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775" w:rsidRPr="00B07194" w:rsidRDefault="00725775" w:rsidP="00725775">
      <w:pPr>
        <w:spacing w:after="0" w:line="360" w:lineRule="auto"/>
        <w:contextualSpacing/>
        <w:jc w:val="center"/>
        <w:rPr>
          <w:rFonts w:ascii="Times New Roman" w:hAnsi="Times New Roman" w:cs="Times New Roman"/>
          <w:b/>
          <w:sz w:val="28"/>
          <w:szCs w:val="28"/>
        </w:rPr>
      </w:pPr>
      <w:r w:rsidRPr="00B07194">
        <w:rPr>
          <w:rFonts w:ascii="Times New Roman" w:hAnsi="Times New Roman" w:cs="Times New Roman"/>
          <w:b/>
          <w:sz w:val="28"/>
          <w:szCs w:val="28"/>
        </w:rPr>
        <w:t>МИНИСТЕРСТВО НАУКИ И ВЫСШЕГО ОБРАЗОВАНИЯ РФ</w:t>
      </w:r>
    </w:p>
    <w:p w:rsidR="00725775" w:rsidRPr="00B07194" w:rsidRDefault="00725775" w:rsidP="00725775">
      <w:pPr>
        <w:spacing w:after="0" w:line="360" w:lineRule="auto"/>
        <w:contextualSpacing/>
        <w:jc w:val="center"/>
        <w:rPr>
          <w:rFonts w:ascii="Times New Roman" w:hAnsi="Times New Roman" w:cs="Times New Roman"/>
          <w:b/>
          <w:sz w:val="28"/>
          <w:szCs w:val="28"/>
        </w:rPr>
      </w:pPr>
      <w:r w:rsidRPr="00B07194">
        <w:rPr>
          <w:rFonts w:ascii="Times New Roman" w:hAnsi="Times New Roman" w:cs="Times New Roman"/>
          <w:b/>
          <w:sz w:val="28"/>
          <w:szCs w:val="28"/>
        </w:rPr>
        <w:t>ФГБОУ ВО «ПЕНЗЕНСКИЙ ГОСУДАРСТВЕННЫЙ УНИВЕРСИТЕТ»</w:t>
      </w:r>
    </w:p>
    <w:p w:rsidR="00725775" w:rsidRPr="00B07194" w:rsidRDefault="00725775" w:rsidP="00725775">
      <w:pPr>
        <w:spacing w:after="0" w:line="360" w:lineRule="auto"/>
        <w:contextualSpacing/>
        <w:jc w:val="center"/>
        <w:rPr>
          <w:rFonts w:ascii="Times New Roman" w:hAnsi="Times New Roman" w:cs="Times New Roman"/>
          <w:b/>
          <w:sz w:val="28"/>
          <w:szCs w:val="28"/>
        </w:rPr>
      </w:pPr>
      <w:r w:rsidRPr="00B07194">
        <w:rPr>
          <w:rFonts w:ascii="Times New Roman" w:hAnsi="Times New Roman" w:cs="Times New Roman"/>
          <w:b/>
          <w:sz w:val="28"/>
          <w:szCs w:val="28"/>
        </w:rPr>
        <w:t>ПЕДАГОГИЧЕСКИЙ ИНСТИТУТ ИМ. В.Г. БЕЛИНСКОГО</w:t>
      </w:r>
    </w:p>
    <w:p w:rsidR="00725775" w:rsidRPr="00B07194" w:rsidRDefault="00725775" w:rsidP="00725775">
      <w:pPr>
        <w:spacing w:after="0" w:line="360" w:lineRule="auto"/>
        <w:contextualSpacing/>
        <w:jc w:val="center"/>
        <w:rPr>
          <w:rFonts w:ascii="Times New Roman" w:hAnsi="Times New Roman" w:cs="Times New Roman"/>
          <w:b/>
          <w:sz w:val="28"/>
          <w:szCs w:val="28"/>
        </w:rPr>
      </w:pPr>
      <w:r w:rsidRPr="00B07194">
        <w:rPr>
          <w:rFonts w:ascii="Times New Roman" w:hAnsi="Times New Roman" w:cs="Times New Roman"/>
          <w:b/>
          <w:sz w:val="28"/>
          <w:szCs w:val="28"/>
        </w:rPr>
        <w:t>Историко-филологический факультет</w:t>
      </w:r>
    </w:p>
    <w:p w:rsidR="00725775" w:rsidRPr="00B07194" w:rsidRDefault="00725775" w:rsidP="00725775">
      <w:pPr>
        <w:spacing w:after="0" w:line="360" w:lineRule="auto"/>
        <w:contextualSpacing/>
        <w:jc w:val="center"/>
        <w:rPr>
          <w:rFonts w:ascii="Times New Roman" w:hAnsi="Times New Roman" w:cs="Times New Roman"/>
          <w:b/>
          <w:sz w:val="28"/>
          <w:szCs w:val="28"/>
        </w:rPr>
      </w:pPr>
      <w:r w:rsidRPr="00B07194">
        <w:rPr>
          <w:rFonts w:ascii="Times New Roman" w:hAnsi="Times New Roman" w:cs="Times New Roman"/>
          <w:b/>
          <w:sz w:val="28"/>
          <w:szCs w:val="28"/>
        </w:rPr>
        <w:t>Кафедра «Всеобщая история и обществознание»</w:t>
      </w:r>
    </w:p>
    <w:p w:rsidR="00725775" w:rsidRPr="00B07194" w:rsidRDefault="00725775" w:rsidP="00725775">
      <w:pPr>
        <w:spacing w:after="0" w:line="360" w:lineRule="auto"/>
        <w:ind w:firstLine="709"/>
        <w:contextualSpacing/>
        <w:rPr>
          <w:rFonts w:ascii="Times New Roman" w:hAnsi="Times New Roman" w:cs="Times New Roman"/>
          <w:b/>
          <w:sz w:val="28"/>
          <w:szCs w:val="28"/>
        </w:rPr>
      </w:pPr>
    </w:p>
    <w:p w:rsidR="00725775" w:rsidRPr="00B07194" w:rsidRDefault="00725775" w:rsidP="00725775">
      <w:pPr>
        <w:spacing w:after="0" w:line="360" w:lineRule="auto"/>
        <w:contextualSpacing/>
        <w:rPr>
          <w:rFonts w:ascii="Times New Roman" w:hAnsi="Times New Roman" w:cs="Times New Roman"/>
          <w:b/>
          <w:sz w:val="28"/>
          <w:szCs w:val="28"/>
        </w:rPr>
      </w:pPr>
    </w:p>
    <w:p w:rsidR="00725775" w:rsidRPr="00B07194" w:rsidRDefault="00725775" w:rsidP="00725775">
      <w:pPr>
        <w:spacing w:after="0" w:line="360" w:lineRule="auto"/>
        <w:contextualSpacing/>
        <w:jc w:val="center"/>
        <w:rPr>
          <w:rFonts w:ascii="Times New Roman" w:hAnsi="Times New Roman" w:cs="Times New Roman"/>
          <w:b/>
          <w:sz w:val="28"/>
          <w:szCs w:val="28"/>
        </w:rPr>
      </w:pPr>
      <w:r w:rsidRPr="00B07194">
        <w:rPr>
          <w:rFonts w:ascii="Times New Roman" w:hAnsi="Times New Roman" w:cs="Times New Roman"/>
          <w:b/>
          <w:sz w:val="28"/>
          <w:szCs w:val="28"/>
        </w:rPr>
        <w:t xml:space="preserve">Курсовая работа </w:t>
      </w:r>
      <w:r>
        <w:rPr>
          <w:rFonts w:ascii="Times New Roman" w:hAnsi="Times New Roman" w:cs="Times New Roman"/>
          <w:b/>
          <w:sz w:val="28"/>
          <w:szCs w:val="28"/>
        </w:rPr>
        <w:t>по исследовательскому практикуму</w:t>
      </w:r>
      <w:r w:rsidRPr="00725775">
        <w:t xml:space="preserve"> </w:t>
      </w:r>
      <w:r w:rsidRPr="00725775">
        <w:rPr>
          <w:rFonts w:ascii="Times New Roman" w:hAnsi="Times New Roman" w:cs="Times New Roman"/>
          <w:b/>
          <w:sz w:val="28"/>
          <w:szCs w:val="28"/>
        </w:rPr>
        <w:t>по общественным наукам</w:t>
      </w:r>
      <w:r>
        <w:rPr>
          <w:rFonts w:ascii="Times New Roman" w:hAnsi="Times New Roman" w:cs="Times New Roman"/>
          <w:b/>
          <w:sz w:val="28"/>
          <w:szCs w:val="28"/>
        </w:rPr>
        <w:t xml:space="preserve"> </w:t>
      </w:r>
      <w:r w:rsidRPr="00B07194">
        <w:rPr>
          <w:rFonts w:ascii="Times New Roman" w:hAnsi="Times New Roman" w:cs="Times New Roman"/>
          <w:b/>
          <w:sz w:val="28"/>
          <w:szCs w:val="28"/>
        </w:rPr>
        <w:t>«Проект на тему: «</w:t>
      </w:r>
      <w:bookmarkStart w:id="0" w:name="_GoBack"/>
      <w:r w:rsidRPr="00725775">
        <w:rPr>
          <w:rFonts w:ascii="Times New Roman" w:hAnsi="Times New Roman" w:cs="Times New Roman"/>
          <w:b/>
          <w:sz w:val="28"/>
          <w:szCs w:val="28"/>
        </w:rPr>
        <w:t>Анализ эффективности государственных программ, направленных на улучшение жилищных условий граждан РФ</w:t>
      </w:r>
      <w:bookmarkEnd w:id="0"/>
      <w:r w:rsidRPr="00B07194">
        <w:rPr>
          <w:rFonts w:ascii="Times New Roman" w:hAnsi="Times New Roman" w:cs="Times New Roman"/>
          <w:b/>
          <w:sz w:val="28"/>
          <w:szCs w:val="28"/>
        </w:rPr>
        <w:t>»</w:t>
      </w:r>
    </w:p>
    <w:p w:rsidR="00725775" w:rsidRPr="00B07194" w:rsidRDefault="00725775" w:rsidP="00725775">
      <w:pPr>
        <w:spacing w:after="0" w:line="360" w:lineRule="auto"/>
        <w:ind w:firstLine="709"/>
        <w:contextualSpacing/>
        <w:jc w:val="center"/>
        <w:rPr>
          <w:rFonts w:ascii="Times New Roman" w:hAnsi="Times New Roman" w:cs="Times New Roman"/>
          <w:b/>
          <w:sz w:val="28"/>
          <w:szCs w:val="28"/>
        </w:rPr>
      </w:pPr>
    </w:p>
    <w:p w:rsidR="00725775" w:rsidRPr="00B07194" w:rsidRDefault="00725775" w:rsidP="00725775">
      <w:pPr>
        <w:spacing w:after="0" w:line="360" w:lineRule="auto"/>
        <w:ind w:firstLine="709"/>
        <w:contextualSpacing/>
        <w:jc w:val="center"/>
        <w:rPr>
          <w:rFonts w:ascii="Times New Roman" w:hAnsi="Times New Roman" w:cs="Times New Roman"/>
          <w:b/>
          <w:sz w:val="28"/>
          <w:szCs w:val="28"/>
        </w:rPr>
      </w:pPr>
    </w:p>
    <w:p w:rsidR="00725775" w:rsidRPr="00B07194" w:rsidRDefault="00725775" w:rsidP="00725775">
      <w:pPr>
        <w:spacing w:after="0" w:line="360" w:lineRule="auto"/>
        <w:ind w:firstLine="709"/>
        <w:contextualSpacing/>
        <w:rPr>
          <w:rFonts w:ascii="Times New Roman" w:hAnsi="Times New Roman" w:cs="Times New Roman"/>
          <w:b/>
          <w:sz w:val="28"/>
          <w:szCs w:val="28"/>
        </w:rPr>
      </w:pPr>
    </w:p>
    <w:p w:rsidR="00725775" w:rsidRPr="00B07194" w:rsidRDefault="00725775" w:rsidP="00725775">
      <w:pPr>
        <w:spacing w:after="0" w:line="360" w:lineRule="auto"/>
        <w:ind w:firstLine="709"/>
        <w:contextualSpacing/>
        <w:rPr>
          <w:rFonts w:ascii="Times New Roman" w:hAnsi="Times New Roman" w:cs="Times New Roman"/>
          <w:b/>
          <w:sz w:val="28"/>
          <w:szCs w:val="28"/>
        </w:rPr>
      </w:pPr>
      <w:r w:rsidRPr="00B07194">
        <w:rPr>
          <w:rFonts w:ascii="Times New Roman" w:hAnsi="Times New Roman" w:cs="Times New Roman"/>
          <w:b/>
          <w:sz w:val="28"/>
          <w:szCs w:val="28"/>
        </w:rPr>
        <w:t>Направление подготовки: 44.03.05 Педагогическое образование</w:t>
      </w:r>
    </w:p>
    <w:p w:rsidR="00725775" w:rsidRPr="00B07194" w:rsidRDefault="00725775" w:rsidP="00725775">
      <w:pPr>
        <w:spacing w:after="0" w:line="360" w:lineRule="auto"/>
        <w:ind w:firstLine="709"/>
        <w:contextualSpacing/>
        <w:rPr>
          <w:rFonts w:ascii="Times New Roman" w:hAnsi="Times New Roman" w:cs="Times New Roman"/>
          <w:b/>
          <w:sz w:val="28"/>
          <w:szCs w:val="28"/>
        </w:rPr>
      </w:pPr>
      <w:r w:rsidRPr="00B07194">
        <w:rPr>
          <w:rFonts w:ascii="Times New Roman" w:hAnsi="Times New Roman" w:cs="Times New Roman"/>
          <w:b/>
          <w:sz w:val="28"/>
          <w:szCs w:val="28"/>
        </w:rPr>
        <w:t>Профиль подготовки: История. Обществознание</w:t>
      </w:r>
    </w:p>
    <w:p w:rsidR="00725775" w:rsidRPr="00B07194" w:rsidRDefault="00725775" w:rsidP="00725775">
      <w:pPr>
        <w:spacing w:after="0" w:line="360" w:lineRule="auto"/>
        <w:contextualSpacing/>
        <w:rPr>
          <w:rFonts w:ascii="Times New Roman" w:hAnsi="Times New Roman" w:cs="Times New Roman"/>
          <w:b/>
          <w:sz w:val="28"/>
          <w:szCs w:val="28"/>
        </w:rPr>
      </w:pPr>
    </w:p>
    <w:p w:rsidR="00725775" w:rsidRPr="00B07194" w:rsidRDefault="00353B62" w:rsidP="00725775">
      <w:pPr>
        <w:spacing w:after="0" w:line="360" w:lineRule="auto"/>
        <w:ind w:firstLine="709"/>
        <w:contextualSpacing/>
        <w:jc w:val="right"/>
        <w:rPr>
          <w:rFonts w:ascii="Times New Roman" w:hAnsi="Times New Roman" w:cs="Times New Roman"/>
          <w:b/>
          <w:sz w:val="28"/>
          <w:szCs w:val="28"/>
        </w:rPr>
      </w:pPr>
      <w:r>
        <w:rPr>
          <w:rFonts w:ascii="Times New Roman" w:hAnsi="Times New Roman" w:cs="Times New Roman"/>
          <w:b/>
          <w:sz w:val="28"/>
          <w:szCs w:val="28"/>
        </w:rPr>
        <w:t>Выполнила студентка: Теребинова Валентина Руслановна</w:t>
      </w:r>
    </w:p>
    <w:p w:rsidR="00725775" w:rsidRPr="00B07194" w:rsidRDefault="00353B62" w:rsidP="00725775">
      <w:pPr>
        <w:spacing w:after="0" w:line="360" w:lineRule="auto"/>
        <w:ind w:firstLine="709"/>
        <w:contextualSpacing/>
        <w:jc w:val="right"/>
        <w:rPr>
          <w:rFonts w:ascii="Times New Roman" w:hAnsi="Times New Roman" w:cs="Times New Roman"/>
          <w:b/>
          <w:sz w:val="28"/>
          <w:szCs w:val="28"/>
        </w:rPr>
      </w:pPr>
      <w:r>
        <w:rPr>
          <w:rFonts w:ascii="Times New Roman" w:hAnsi="Times New Roman" w:cs="Times New Roman"/>
          <w:b/>
          <w:sz w:val="28"/>
          <w:szCs w:val="28"/>
        </w:rPr>
        <w:t>Группа: 18 ИПО 2</w:t>
      </w:r>
    </w:p>
    <w:p w:rsidR="00725775" w:rsidRPr="00B07194" w:rsidRDefault="00725775" w:rsidP="00725775">
      <w:pPr>
        <w:spacing w:after="0" w:line="360" w:lineRule="auto"/>
        <w:ind w:firstLine="709"/>
        <w:contextualSpacing/>
        <w:jc w:val="right"/>
        <w:rPr>
          <w:rFonts w:ascii="Times New Roman" w:hAnsi="Times New Roman" w:cs="Times New Roman"/>
          <w:b/>
          <w:sz w:val="28"/>
          <w:szCs w:val="28"/>
        </w:rPr>
      </w:pPr>
    </w:p>
    <w:p w:rsidR="00725775" w:rsidRPr="00B07194" w:rsidRDefault="00725775" w:rsidP="00725775">
      <w:pPr>
        <w:spacing w:after="0" w:line="360" w:lineRule="auto"/>
        <w:ind w:firstLine="709"/>
        <w:contextualSpacing/>
        <w:jc w:val="right"/>
        <w:rPr>
          <w:rFonts w:ascii="Times New Roman" w:hAnsi="Times New Roman" w:cs="Times New Roman"/>
          <w:b/>
          <w:sz w:val="28"/>
          <w:szCs w:val="28"/>
        </w:rPr>
      </w:pPr>
      <w:r w:rsidRPr="00B07194">
        <w:rPr>
          <w:rFonts w:ascii="Times New Roman" w:hAnsi="Times New Roman" w:cs="Times New Roman"/>
          <w:b/>
          <w:sz w:val="28"/>
          <w:szCs w:val="28"/>
        </w:rPr>
        <w:t xml:space="preserve">Преподаватель: к.и.н., доцент Гаврилова Татьяна Викторовна </w:t>
      </w:r>
    </w:p>
    <w:p w:rsidR="00725775" w:rsidRPr="00B07194" w:rsidRDefault="00725775" w:rsidP="00725775">
      <w:pPr>
        <w:spacing w:after="0" w:line="360" w:lineRule="auto"/>
        <w:ind w:firstLine="709"/>
        <w:contextualSpacing/>
        <w:rPr>
          <w:rFonts w:ascii="Times New Roman" w:hAnsi="Times New Roman" w:cs="Times New Roman"/>
          <w:b/>
          <w:sz w:val="28"/>
          <w:szCs w:val="28"/>
        </w:rPr>
      </w:pPr>
    </w:p>
    <w:p w:rsidR="00725775" w:rsidRPr="00B07194" w:rsidRDefault="00725775" w:rsidP="00725775">
      <w:pPr>
        <w:spacing w:after="0" w:line="360" w:lineRule="auto"/>
        <w:ind w:firstLine="709"/>
        <w:contextualSpacing/>
        <w:rPr>
          <w:rFonts w:ascii="Times New Roman" w:hAnsi="Times New Roman" w:cs="Times New Roman"/>
          <w:b/>
          <w:sz w:val="28"/>
          <w:szCs w:val="28"/>
        </w:rPr>
      </w:pPr>
      <w:r w:rsidRPr="00B07194">
        <w:rPr>
          <w:rFonts w:ascii="Times New Roman" w:hAnsi="Times New Roman" w:cs="Times New Roman"/>
          <w:b/>
          <w:sz w:val="28"/>
          <w:szCs w:val="28"/>
        </w:rPr>
        <w:t>Работа защищена с оценкой: ______________________</w:t>
      </w:r>
    </w:p>
    <w:p w:rsidR="00725775" w:rsidRPr="00B07194" w:rsidRDefault="00725775" w:rsidP="00725775">
      <w:pPr>
        <w:spacing w:after="0" w:line="360" w:lineRule="auto"/>
        <w:ind w:firstLine="709"/>
        <w:contextualSpacing/>
        <w:rPr>
          <w:rFonts w:ascii="Times New Roman" w:hAnsi="Times New Roman" w:cs="Times New Roman"/>
          <w:b/>
          <w:sz w:val="28"/>
          <w:szCs w:val="28"/>
        </w:rPr>
      </w:pPr>
      <w:r w:rsidRPr="00B07194">
        <w:rPr>
          <w:rFonts w:ascii="Times New Roman" w:hAnsi="Times New Roman" w:cs="Times New Roman"/>
          <w:b/>
          <w:sz w:val="28"/>
          <w:szCs w:val="28"/>
        </w:rPr>
        <w:t>Преподаватели: _________________</w:t>
      </w:r>
    </w:p>
    <w:p w:rsidR="00725775" w:rsidRPr="00B07194" w:rsidRDefault="00725775" w:rsidP="00725775">
      <w:pPr>
        <w:spacing w:after="0" w:line="360" w:lineRule="auto"/>
        <w:ind w:firstLine="709"/>
        <w:contextualSpacing/>
        <w:rPr>
          <w:rFonts w:ascii="Times New Roman" w:hAnsi="Times New Roman" w:cs="Times New Roman"/>
          <w:b/>
          <w:sz w:val="28"/>
          <w:szCs w:val="28"/>
        </w:rPr>
      </w:pPr>
      <w:r w:rsidRPr="00B07194">
        <w:rPr>
          <w:rFonts w:ascii="Times New Roman" w:hAnsi="Times New Roman" w:cs="Times New Roman"/>
          <w:b/>
          <w:sz w:val="28"/>
          <w:szCs w:val="28"/>
        </w:rPr>
        <w:t xml:space="preserve">                                _________________</w:t>
      </w:r>
    </w:p>
    <w:p w:rsidR="00725775" w:rsidRPr="00B07194" w:rsidRDefault="00725775" w:rsidP="00725775">
      <w:pPr>
        <w:spacing w:after="0" w:line="360" w:lineRule="auto"/>
        <w:ind w:firstLine="709"/>
        <w:contextualSpacing/>
        <w:rPr>
          <w:rFonts w:ascii="Times New Roman" w:hAnsi="Times New Roman" w:cs="Times New Roman"/>
          <w:b/>
          <w:sz w:val="28"/>
          <w:szCs w:val="28"/>
        </w:rPr>
      </w:pPr>
      <w:r w:rsidRPr="00B07194">
        <w:rPr>
          <w:rFonts w:ascii="Times New Roman" w:hAnsi="Times New Roman" w:cs="Times New Roman"/>
          <w:b/>
          <w:sz w:val="28"/>
          <w:szCs w:val="28"/>
        </w:rPr>
        <w:t xml:space="preserve">                               _________________</w:t>
      </w:r>
    </w:p>
    <w:p w:rsidR="00725775" w:rsidRPr="00B07194" w:rsidRDefault="00725775" w:rsidP="00725775">
      <w:pPr>
        <w:spacing w:after="0" w:line="360" w:lineRule="auto"/>
        <w:ind w:firstLine="709"/>
        <w:contextualSpacing/>
        <w:rPr>
          <w:rFonts w:ascii="Times New Roman" w:hAnsi="Times New Roman" w:cs="Times New Roman"/>
          <w:b/>
          <w:sz w:val="28"/>
          <w:szCs w:val="28"/>
        </w:rPr>
      </w:pPr>
      <w:r w:rsidRPr="00B07194">
        <w:rPr>
          <w:rFonts w:ascii="Times New Roman" w:hAnsi="Times New Roman" w:cs="Times New Roman"/>
          <w:b/>
          <w:sz w:val="28"/>
          <w:szCs w:val="28"/>
        </w:rPr>
        <w:t>Дата защиты: ___________________</w:t>
      </w:r>
    </w:p>
    <w:p w:rsidR="00725775" w:rsidRDefault="00725775" w:rsidP="00725775">
      <w:pPr>
        <w:spacing w:after="0" w:line="360" w:lineRule="auto"/>
        <w:contextualSpacing/>
        <w:rPr>
          <w:rFonts w:ascii="Times New Roman" w:hAnsi="Times New Roman" w:cs="Times New Roman"/>
          <w:b/>
          <w:sz w:val="28"/>
          <w:szCs w:val="28"/>
        </w:rPr>
      </w:pPr>
    </w:p>
    <w:p w:rsidR="00725775" w:rsidRPr="00B07194" w:rsidRDefault="00725775" w:rsidP="00725775">
      <w:pPr>
        <w:spacing w:after="0" w:line="360" w:lineRule="auto"/>
        <w:contextualSpacing/>
        <w:rPr>
          <w:rFonts w:ascii="Times New Roman" w:hAnsi="Times New Roman" w:cs="Times New Roman"/>
          <w:b/>
          <w:sz w:val="28"/>
          <w:szCs w:val="28"/>
        </w:rPr>
      </w:pPr>
    </w:p>
    <w:p w:rsidR="00725775" w:rsidRPr="00B07194" w:rsidRDefault="00725775" w:rsidP="00725775">
      <w:pPr>
        <w:spacing w:after="0" w:line="360" w:lineRule="auto"/>
        <w:ind w:firstLine="709"/>
        <w:contextualSpacing/>
        <w:jc w:val="center"/>
        <w:rPr>
          <w:rFonts w:ascii="Times New Roman" w:hAnsi="Times New Roman" w:cs="Times New Roman"/>
          <w:b/>
          <w:sz w:val="28"/>
          <w:szCs w:val="28"/>
        </w:rPr>
      </w:pPr>
      <w:r w:rsidRPr="00B07194">
        <w:rPr>
          <w:rFonts w:ascii="Times New Roman" w:hAnsi="Times New Roman" w:cs="Times New Roman"/>
          <w:b/>
          <w:sz w:val="28"/>
          <w:szCs w:val="28"/>
        </w:rPr>
        <w:t>Пенза, 2021</w:t>
      </w:r>
    </w:p>
    <w:sdt>
      <w:sdtPr>
        <w:rPr>
          <w:rFonts w:asciiTheme="minorHAnsi" w:eastAsiaTheme="minorHAnsi" w:hAnsiTheme="minorHAnsi" w:cstheme="minorBidi"/>
          <w:b w:val="0"/>
          <w:bCs w:val="0"/>
          <w:color w:val="auto"/>
          <w:sz w:val="22"/>
          <w:szCs w:val="22"/>
          <w:lang w:eastAsia="en-US"/>
        </w:rPr>
        <w:id w:val="-674875164"/>
        <w:docPartObj>
          <w:docPartGallery w:val="Table of Contents"/>
          <w:docPartUnique/>
        </w:docPartObj>
      </w:sdtPr>
      <w:sdtEndPr/>
      <w:sdtContent>
        <w:p w:rsidR="001B07DE" w:rsidRDefault="00280D5F" w:rsidP="00280D5F">
          <w:pPr>
            <w:pStyle w:val="a8"/>
            <w:spacing w:line="360" w:lineRule="auto"/>
            <w:jc w:val="center"/>
            <w:rPr>
              <w:rFonts w:ascii="Times New Roman" w:hAnsi="Times New Roman" w:cs="Times New Roman"/>
              <w:color w:val="000000" w:themeColor="text1"/>
            </w:rPr>
          </w:pPr>
          <w:r w:rsidRPr="00280D5F">
            <w:rPr>
              <w:rFonts w:ascii="Times New Roman" w:hAnsi="Times New Roman" w:cs="Times New Roman"/>
              <w:color w:val="000000" w:themeColor="text1"/>
            </w:rPr>
            <w:t>Содержание</w:t>
          </w:r>
        </w:p>
        <w:p w:rsidR="00280D5F" w:rsidRPr="00280D5F" w:rsidRDefault="00280D5F" w:rsidP="00280D5F">
          <w:pPr>
            <w:rPr>
              <w:lang w:eastAsia="ru-RU"/>
            </w:rPr>
          </w:pPr>
        </w:p>
        <w:p w:rsidR="00280D5F" w:rsidRPr="00280D5F" w:rsidRDefault="001B07DE" w:rsidP="00280D5F">
          <w:pPr>
            <w:pStyle w:val="21"/>
            <w:tabs>
              <w:tab w:val="right" w:leader="dot" w:pos="9345"/>
            </w:tabs>
            <w:spacing w:line="360" w:lineRule="auto"/>
            <w:jc w:val="both"/>
            <w:rPr>
              <w:rFonts w:ascii="Times New Roman" w:eastAsiaTheme="minorEastAsia" w:hAnsi="Times New Roman" w:cs="Times New Roman"/>
              <w:noProof/>
              <w:color w:val="000000" w:themeColor="text1"/>
              <w:sz w:val="28"/>
              <w:szCs w:val="28"/>
              <w:lang w:eastAsia="ru-RU"/>
            </w:rPr>
          </w:pPr>
          <w:r w:rsidRPr="00280D5F">
            <w:rPr>
              <w:rFonts w:ascii="Times New Roman" w:hAnsi="Times New Roman" w:cs="Times New Roman"/>
              <w:color w:val="000000" w:themeColor="text1"/>
              <w:sz w:val="28"/>
              <w:szCs w:val="28"/>
            </w:rPr>
            <w:fldChar w:fldCharType="begin"/>
          </w:r>
          <w:r w:rsidRPr="00280D5F">
            <w:rPr>
              <w:rFonts w:ascii="Times New Roman" w:hAnsi="Times New Roman" w:cs="Times New Roman"/>
              <w:color w:val="000000" w:themeColor="text1"/>
              <w:sz w:val="28"/>
              <w:szCs w:val="28"/>
            </w:rPr>
            <w:instrText xml:space="preserve"> TOC \o "1-3" \h \z \u </w:instrText>
          </w:r>
          <w:r w:rsidRPr="00280D5F">
            <w:rPr>
              <w:rFonts w:ascii="Times New Roman" w:hAnsi="Times New Roman" w:cs="Times New Roman"/>
              <w:color w:val="000000" w:themeColor="text1"/>
              <w:sz w:val="28"/>
              <w:szCs w:val="28"/>
            </w:rPr>
            <w:fldChar w:fldCharType="separate"/>
          </w:r>
          <w:hyperlink w:anchor="_Toc71415067" w:history="1">
            <w:r w:rsidR="00280D5F" w:rsidRPr="00280D5F">
              <w:rPr>
                <w:rStyle w:val="a9"/>
                <w:rFonts w:ascii="Times New Roman" w:hAnsi="Times New Roman" w:cs="Times New Roman"/>
                <w:noProof/>
                <w:color w:val="000000" w:themeColor="text1"/>
                <w:sz w:val="28"/>
                <w:szCs w:val="28"/>
              </w:rPr>
              <w:t>Введение</w:t>
            </w:r>
            <w:r w:rsidR="00280D5F" w:rsidRPr="00280D5F">
              <w:rPr>
                <w:rFonts w:ascii="Times New Roman" w:hAnsi="Times New Roman" w:cs="Times New Roman"/>
                <w:noProof/>
                <w:webHidden/>
                <w:color w:val="000000" w:themeColor="text1"/>
                <w:sz w:val="28"/>
                <w:szCs w:val="28"/>
              </w:rPr>
              <w:tab/>
            </w:r>
            <w:r w:rsidR="00280D5F" w:rsidRPr="00280D5F">
              <w:rPr>
                <w:rFonts w:ascii="Times New Roman" w:hAnsi="Times New Roman" w:cs="Times New Roman"/>
                <w:noProof/>
                <w:webHidden/>
                <w:color w:val="000000" w:themeColor="text1"/>
                <w:sz w:val="28"/>
                <w:szCs w:val="28"/>
              </w:rPr>
              <w:fldChar w:fldCharType="begin"/>
            </w:r>
            <w:r w:rsidR="00280D5F" w:rsidRPr="00280D5F">
              <w:rPr>
                <w:rFonts w:ascii="Times New Roman" w:hAnsi="Times New Roman" w:cs="Times New Roman"/>
                <w:noProof/>
                <w:webHidden/>
                <w:color w:val="000000" w:themeColor="text1"/>
                <w:sz w:val="28"/>
                <w:szCs w:val="28"/>
              </w:rPr>
              <w:instrText xml:space="preserve"> PAGEREF _Toc71415067 \h </w:instrText>
            </w:r>
            <w:r w:rsidR="00280D5F" w:rsidRPr="00280D5F">
              <w:rPr>
                <w:rFonts w:ascii="Times New Roman" w:hAnsi="Times New Roman" w:cs="Times New Roman"/>
                <w:noProof/>
                <w:webHidden/>
                <w:color w:val="000000" w:themeColor="text1"/>
                <w:sz w:val="28"/>
                <w:szCs w:val="28"/>
              </w:rPr>
            </w:r>
            <w:r w:rsidR="00280D5F" w:rsidRPr="00280D5F">
              <w:rPr>
                <w:rFonts w:ascii="Times New Roman" w:hAnsi="Times New Roman" w:cs="Times New Roman"/>
                <w:noProof/>
                <w:webHidden/>
                <w:color w:val="000000" w:themeColor="text1"/>
                <w:sz w:val="28"/>
                <w:szCs w:val="28"/>
              </w:rPr>
              <w:fldChar w:fldCharType="separate"/>
            </w:r>
            <w:r w:rsidR="003F4437">
              <w:rPr>
                <w:rFonts w:ascii="Times New Roman" w:hAnsi="Times New Roman" w:cs="Times New Roman"/>
                <w:noProof/>
                <w:webHidden/>
                <w:color w:val="000000" w:themeColor="text1"/>
                <w:sz w:val="28"/>
                <w:szCs w:val="28"/>
              </w:rPr>
              <w:t>3</w:t>
            </w:r>
            <w:r w:rsidR="00280D5F" w:rsidRPr="00280D5F">
              <w:rPr>
                <w:rFonts w:ascii="Times New Roman" w:hAnsi="Times New Roman" w:cs="Times New Roman"/>
                <w:noProof/>
                <w:webHidden/>
                <w:color w:val="000000" w:themeColor="text1"/>
                <w:sz w:val="28"/>
                <w:szCs w:val="28"/>
              </w:rPr>
              <w:fldChar w:fldCharType="end"/>
            </w:r>
          </w:hyperlink>
        </w:p>
        <w:p w:rsidR="00280D5F" w:rsidRPr="00280D5F" w:rsidRDefault="006E6772" w:rsidP="00280D5F">
          <w:pPr>
            <w:pStyle w:val="21"/>
            <w:tabs>
              <w:tab w:val="right" w:leader="dot" w:pos="9345"/>
            </w:tabs>
            <w:spacing w:line="360" w:lineRule="auto"/>
            <w:jc w:val="both"/>
            <w:rPr>
              <w:rFonts w:ascii="Times New Roman" w:eastAsiaTheme="minorEastAsia" w:hAnsi="Times New Roman" w:cs="Times New Roman"/>
              <w:noProof/>
              <w:color w:val="000000" w:themeColor="text1"/>
              <w:sz w:val="28"/>
              <w:szCs w:val="28"/>
              <w:lang w:eastAsia="ru-RU"/>
            </w:rPr>
          </w:pPr>
          <w:hyperlink w:anchor="_Toc71415068" w:history="1">
            <w:r w:rsidR="00280D5F" w:rsidRPr="00280D5F">
              <w:rPr>
                <w:rStyle w:val="a9"/>
                <w:rFonts w:ascii="Times New Roman" w:hAnsi="Times New Roman" w:cs="Times New Roman"/>
                <w:noProof/>
                <w:color w:val="000000" w:themeColor="text1"/>
                <w:sz w:val="28"/>
                <w:szCs w:val="28"/>
              </w:rPr>
              <w:t>Глава 1 Особенности государственной жилищной политики в РФ</w:t>
            </w:r>
            <w:r w:rsidR="00280D5F" w:rsidRPr="00280D5F">
              <w:rPr>
                <w:rFonts w:ascii="Times New Roman" w:hAnsi="Times New Roman" w:cs="Times New Roman"/>
                <w:noProof/>
                <w:webHidden/>
                <w:color w:val="000000" w:themeColor="text1"/>
                <w:sz w:val="28"/>
                <w:szCs w:val="28"/>
              </w:rPr>
              <w:tab/>
            </w:r>
            <w:r w:rsidR="00280D5F" w:rsidRPr="00280D5F">
              <w:rPr>
                <w:rFonts w:ascii="Times New Roman" w:hAnsi="Times New Roman" w:cs="Times New Roman"/>
                <w:noProof/>
                <w:webHidden/>
                <w:color w:val="000000" w:themeColor="text1"/>
                <w:sz w:val="28"/>
                <w:szCs w:val="28"/>
              </w:rPr>
              <w:fldChar w:fldCharType="begin"/>
            </w:r>
            <w:r w:rsidR="00280D5F" w:rsidRPr="00280D5F">
              <w:rPr>
                <w:rFonts w:ascii="Times New Roman" w:hAnsi="Times New Roman" w:cs="Times New Roman"/>
                <w:noProof/>
                <w:webHidden/>
                <w:color w:val="000000" w:themeColor="text1"/>
                <w:sz w:val="28"/>
                <w:szCs w:val="28"/>
              </w:rPr>
              <w:instrText xml:space="preserve"> PAGEREF _Toc71415068 \h </w:instrText>
            </w:r>
            <w:r w:rsidR="00280D5F" w:rsidRPr="00280D5F">
              <w:rPr>
                <w:rFonts w:ascii="Times New Roman" w:hAnsi="Times New Roman" w:cs="Times New Roman"/>
                <w:noProof/>
                <w:webHidden/>
                <w:color w:val="000000" w:themeColor="text1"/>
                <w:sz w:val="28"/>
                <w:szCs w:val="28"/>
              </w:rPr>
            </w:r>
            <w:r w:rsidR="00280D5F" w:rsidRPr="00280D5F">
              <w:rPr>
                <w:rFonts w:ascii="Times New Roman" w:hAnsi="Times New Roman" w:cs="Times New Roman"/>
                <w:noProof/>
                <w:webHidden/>
                <w:color w:val="000000" w:themeColor="text1"/>
                <w:sz w:val="28"/>
                <w:szCs w:val="28"/>
              </w:rPr>
              <w:fldChar w:fldCharType="separate"/>
            </w:r>
            <w:r w:rsidR="003F4437">
              <w:rPr>
                <w:rFonts w:ascii="Times New Roman" w:hAnsi="Times New Roman" w:cs="Times New Roman"/>
                <w:noProof/>
                <w:webHidden/>
                <w:color w:val="000000" w:themeColor="text1"/>
                <w:sz w:val="28"/>
                <w:szCs w:val="28"/>
              </w:rPr>
              <w:t>7</w:t>
            </w:r>
            <w:r w:rsidR="00280D5F" w:rsidRPr="00280D5F">
              <w:rPr>
                <w:rFonts w:ascii="Times New Roman" w:hAnsi="Times New Roman" w:cs="Times New Roman"/>
                <w:noProof/>
                <w:webHidden/>
                <w:color w:val="000000" w:themeColor="text1"/>
                <w:sz w:val="28"/>
                <w:szCs w:val="28"/>
              </w:rPr>
              <w:fldChar w:fldCharType="end"/>
            </w:r>
          </w:hyperlink>
        </w:p>
        <w:p w:rsidR="00280D5F" w:rsidRPr="00280D5F" w:rsidRDefault="006E6772" w:rsidP="00280D5F">
          <w:pPr>
            <w:pStyle w:val="21"/>
            <w:tabs>
              <w:tab w:val="left" w:pos="880"/>
              <w:tab w:val="right" w:leader="dot" w:pos="9345"/>
            </w:tabs>
            <w:spacing w:line="360" w:lineRule="auto"/>
            <w:jc w:val="both"/>
            <w:rPr>
              <w:rFonts w:ascii="Times New Roman" w:eastAsiaTheme="minorEastAsia" w:hAnsi="Times New Roman" w:cs="Times New Roman"/>
              <w:noProof/>
              <w:color w:val="000000" w:themeColor="text1"/>
              <w:sz w:val="28"/>
              <w:szCs w:val="28"/>
              <w:lang w:eastAsia="ru-RU"/>
            </w:rPr>
          </w:pPr>
          <w:hyperlink w:anchor="_Toc71415069" w:history="1">
            <w:r w:rsidR="00280D5F" w:rsidRPr="00280D5F">
              <w:rPr>
                <w:rStyle w:val="a9"/>
                <w:rFonts w:ascii="Times New Roman" w:hAnsi="Times New Roman" w:cs="Times New Roman"/>
                <w:noProof/>
                <w:color w:val="000000" w:themeColor="text1"/>
                <w:sz w:val="28"/>
                <w:szCs w:val="28"/>
              </w:rPr>
              <w:t>1.1.</w:t>
            </w:r>
            <w:r w:rsidR="00280D5F" w:rsidRPr="00280D5F">
              <w:rPr>
                <w:rFonts w:ascii="Times New Roman" w:eastAsiaTheme="minorEastAsia" w:hAnsi="Times New Roman" w:cs="Times New Roman"/>
                <w:noProof/>
                <w:color w:val="000000" w:themeColor="text1"/>
                <w:sz w:val="28"/>
                <w:szCs w:val="28"/>
                <w:lang w:eastAsia="ru-RU"/>
              </w:rPr>
              <w:tab/>
            </w:r>
            <w:r w:rsidR="00280D5F" w:rsidRPr="00280D5F">
              <w:rPr>
                <w:rStyle w:val="a9"/>
                <w:rFonts w:ascii="Times New Roman" w:hAnsi="Times New Roman" w:cs="Times New Roman"/>
                <w:noProof/>
                <w:color w:val="000000" w:themeColor="text1"/>
                <w:sz w:val="28"/>
                <w:szCs w:val="28"/>
              </w:rPr>
              <w:t>Цели, принципы и задачи жилищной политики</w:t>
            </w:r>
            <w:r w:rsidR="00280D5F" w:rsidRPr="00280D5F">
              <w:rPr>
                <w:rFonts w:ascii="Times New Roman" w:hAnsi="Times New Roman" w:cs="Times New Roman"/>
                <w:noProof/>
                <w:webHidden/>
                <w:color w:val="000000" w:themeColor="text1"/>
                <w:sz w:val="28"/>
                <w:szCs w:val="28"/>
              </w:rPr>
              <w:tab/>
            </w:r>
            <w:r w:rsidR="00280D5F" w:rsidRPr="00280D5F">
              <w:rPr>
                <w:rFonts w:ascii="Times New Roman" w:hAnsi="Times New Roman" w:cs="Times New Roman"/>
                <w:noProof/>
                <w:webHidden/>
                <w:color w:val="000000" w:themeColor="text1"/>
                <w:sz w:val="28"/>
                <w:szCs w:val="28"/>
              </w:rPr>
              <w:fldChar w:fldCharType="begin"/>
            </w:r>
            <w:r w:rsidR="00280D5F" w:rsidRPr="00280D5F">
              <w:rPr>
                <w:rFonts w:ascii="Times New Roman" w:hAnsi="Times New Roman" w:cs="Times New Roman"/>
                <w:noProof/>
                <w:webHidden/>
                <w:color w:val="000000" w:themeColor="text1"/>
                <w:sz w:val="28"/>
                <w:szCs w:val="28"/>
              </w:rPr>
              <w:instrText xml:space="preserve"> PAGEREF _Toc71415069 \h </w:instrText>
            </w:r>
            <w:r w:rsidR="00280D5F" w:rsidRPr="00280D5F">
              <w:rPr>
                <w:rFonts w:ascii="Times New Roman" w:hAnsi="Times New Roman" w:cs="Times New Roman"/>
                <w:noProof/>
                <w:webHidden/>
                <w:color w:val="000000" w:themeColor="text1"/>
                <w:sz w:val="28"/>
                <w:szCs w:val="28"/>
              </w:rPr>
            </w:r>
            <w:r w:rsidR="00280D5F" w:rsidRPr="00280D5F">
              <w:rPr>
                <w:rFonts w:ascii="Times New Roman" w:hAnsi="Times New Roman" w:cs="Times New Roman"/>
                <w:noProof/>
                <w:webHidden/>
                <w:color w:val="000000" w:themeColor="text1"/>
                <w:sz w:val="28"/>
                <w:szCs w:val="28"/>
              </w:rPr>
              <w:fldChar w:fldCharType="separate"/>
            </w:r>
            <w:r w:rsidR="003F4437">
              <w:rPr>
                <w:rFonts w:ascii="Times New Roman" w:hAnsi="Times New Roman" w:cs="Times New Roman"/>
                <w:noProof/>
                <w:webHidden/>
                <w:color w:val="000000" w:themeColor="text1"/>
                <w:sz w:val="28"/>
                <w:szCs w:val="28"/>
              </w:rPr>
              <w:t>7</w:t>
            </w:r>
            <w:r w:rsidR="00280D5F" w:rsidRPr="00280D5F">
              <w:rPr>
                <w:rFonts w:ascii="Times New Roman" w:hAnsi="Times New Roman" w:cs="Times New Roman"/>
                <w:noProof/>
                <w:webHidden/>
                <w:color w:val="000000" w:themeColor="text1"/>
                <w:sz w:val="28"/>
                <w:szCs w:val="28"/>
              </w:rPr>
              <w:fldChar w:fldCharType="end"/>
            </w:r>
          </w:hyperlink>
        </w:p>
        <w:p w:rsidR="00280D5F" w:rsidRPr="00280D5F" w:rsidRDefault="006E6772" w:rsidP="00280D5F">
          <w:pPr>
            <w:pStyle w:val="21"/>
            <w:tabs>
              <w:tab w:val="right" w:leader="dot" w:pos="9345"/>
            </w:tabs>
            <w:spacing w:line="360" w:lineRule="auto"/>
            <w:jc w:val="both"/>
            <w:rPr>
              <w:rFonts w:ascii="Times New Roman" w:eastAsiaTheme="minorEastAsia" w:hAnsi="Times New Roman" w:cs="Times New Roman"/>
              <w:noProof/>
              <w:color w:val="000000" w:themeColor="text1"/>
              <w:sz w:val="28"/>
              <w:szCs w:val="28"/>
              <w:lang w:eastAsia="ru-RU"/>
            </w:rPr>
          </w:pPr>
          <w:hyperlink w:anchor="_Toc71415070" w:history="1">
            <w:r w:rsidR="00280D5F" w:rsidRPr="00280D5F">
              <w:rPr>
                <w:rStyle w:val="a9"/>
                <w:rFonts w:ascii="Times New Roman" w:hAnsi="Times New Roman" w:cs="Times New Roman"/>
                <w:noProof/>
                <w:color w:val="000000" w:themeColor="text1"/>
                <w:sz w:val="28"/>
                <w:szCs w:val="28"/>
              </w:rPr>
              <w:t>1.2. Правовое государственное регулирование в сфере жилищной политики</w:t>
            </w:r>
            <w:r w:rsidR="00280D5F" w:rsidRPr="00280D5F">
              <w:rPr>
                <w:rFonts w:ascii="Times New Roman" w:hAnsi="Times New Roman" w:cs="Times New Roman"/>
                <w:noProof/>
                <w:webHidden/>
                <w:color w:val="000000" w:themeColor="text1"/>
                <w:sz w:val="28"/>
                <w:szCs w:val="28"/>
              </w:rPr>
              <w:tab/>
            </w:r>
            <w:r w:rsidR="00280D5F" w:rsidRPr="00280D5F">
              <w:rPr>
                <w:rFonts w:ascii="Times New Roman" w:hAnsi="Times New Roman" w:cs="Times New Roman"/>
                <w:noProof/>
                <w:webHidden/>
                <w:color w:val="000000" w:themeColor="text1"/>
                <w:sz w:val="28"/>
                <w:szCs w:val="28"/>
              </w:rPr>
              <w:fldChar w:fldCharType="begin"/>
            </w:r>
            <w:r w:rsidR="00280D5F" w:rsidRPr="00280D5F">
              <w:rPr>
                <w:rFonts w:ascii="Times New Roman" w:hAnsi="Times New Roman" w:cs="Times New Roman"/>
                <w:noProof/>
                <w:webHidden/>
                <w:color w:val="000000" w:themeColor="text1"/>
                <w:sz w:val="28"/>
                <w:szCs w:val="28"/>
              </w:rPr>
              <w:instrText xml:space="preserve"> PAGEREF _Toc71415070 \h </w:instrText>
            </w:r>
            <w:r w:rsidR="00280D5F" w:rsidRPr="00280D5F">
              <w:rPr>
                <w:rFonts w:ascii="Times New Roman" w:hAnsi="Times New Roman" w:cs="Times New Roman"/>
                <w:noProof/>
                <w:webHidden/>
                <w:color w:val="000000" w:themeColor="text1"/>
                <w:sz w:val="28"/>
                <w:szCs w:val="28"/>
              </w:rPr>
            </w:r>
            <w:r w:rsidR="00280D5F" w:rsidRPr="00280D5F">
              <w:rPr>
                <w:rFonts w:ascii="Times New Roman" w:hAnsi="Times New Roman" w:cs="Times New Roman"/>
                <w:noProof/>
                <w:webHidden/>
                <w:color w:val="000000" w:themeColor="text1"/>
                <w:sz w:val="28"/>
                <w:szCs w:val="28"/>
              </w:rPr>
              <w:fldChar w:fldCharType="separate"/>
            </w:r>
            <w:r w:rsidR="003F4437">
              <w:rPr>
                <w:rFonts w:ascii="Times New Roman" w:hAnsi="Times New Roman" w:cs="Times New Roman"/>
                <w:noProof/>
                <w:webHidden/>
                <w:color w:val="000000" w:themeColor="text1"/>
                <w:sz w:val="28"/>
                <w:szCs w:val="28"/>
              </w:rPr>
              <w:t>10</w:t>
            </w:r>
            <w:r w:rsidR="00280D5F" w:rsidRPr="00280D5F">
              <w:rPr>
                <w:rFonts w:ascii="Times New Roman" w:hAnsi="Times New Roman" w:cs="Times New Roman"/>
                <w:noProof/>
                <w:webHidden/>
                <w:color w:val="000000" w:themeColor="text1"/>
                <w:sz w:val="28"/>
                <w:szCs w:val="28"/>
              </w:rPr>
              <w:fldChar w:fldCharType="end"/>
            </w:r>
          </w:hyperlink>
        </w:p>
        <w:p w:rsidR="00280D5F" w:rsidRPr="00280D5F" w:rsidRDefault="006E6772" w:rsidP="00280D5F">
          <w:pPr>
            <w:pStyle w:val="21"/>
            <w:tabs>
              <w:tab w:val="right" w:leader="dot" w:pos="9345"/>
            </w:tabs>
            <w:spacing w:line="360" w:lineRule="auto"/>
            <w:jc w:val="both"/>
            <w:rPr>
              <w:rFonts w:ascii="Times New Roman" w:eastAsiaTheme="minorEastAsia" w:hAnsi="Times New Roman" w:cs="Times New Roman"/>
              <w:noProof/>
              <w:color w:val="000000" w:themeColor="text1"/>
              <w:sz w:val="28"/>
              <w:szCs w:val="28"/>
              <w:lang w:eastAsia="ru-RU"/>
            </w:rPr>
          </w:pPr>
          <w:hyperlink w:anchor="_Toc71415071" w:history="1">
            <w:r w:rsidR="00280D5F" w:rsidRPr="00280D5F">
              <w:rPr>
                <w:rStyle w:val="a9"/>
                <w:rFonts w:ascii="Times New Roman" w:hAnsi="Times New Roman" w:cs="Times New Roman"/>
                <w:noProof/>
                <w:color w:val="000000" w:themeColor="text1"/>
                <w:sz w:val="28"/>
                <w:szCs w:val="28"/>
              </w:rPr>
              <w:t>Глава 2. Специфика государственных программ, направленных на улучшение жилищных условий</w:t>
            </w:r>
            <w:r w:rsidR="00280D5F" w:rsidRPr="00280D5F">
              <w:rPr>
                <w:rFonts w:ascii="Times New Roman" w:hAnsi="Times New Roman" w:cs="Times New Roman"/>
                <w:noProof/>
                <w:webHidden/>
                <w:color w:val="000000" w:themeColor="text1"/>
                <w:sz w:val="28"/>
                <w:szCs w:val="28"/>
              </w:rPr>
              <w:tab/>
            </w:r>
            <w:r w:rsidR="00280D5F" w:rsidRPr="00280D5F">
              <w:rPr>
                <w:rFonts w:ascii="Times New Roman" w:hAnsi="Times New Roman" w:cs="Times New Roman"/>
                <w:noProof/>
                <w:webHidden/>
                <w:color w:val="000000" w:themeColor="text1"/>
                <w:sz w:val="28"/>
                <w:szCs w:val="28"/>
              </w:rPr>
              <w:fldChar w:fldCharType="begin"/>
            </w:r>
            <w:r w:rsidR="00280D5F" w:rsidRPr="00280D5F">
              <w:rPr>
                <w:rFonts w:ascii="Times New Roman" w:hAnsi="Times New Roman" w:cs="Times New Roman"/>
                <w:noProof/>
                <w:webHidden/>
                <w:color w:val="000000" w:themeColor="text1"/>
                <w:sz w:val="28"/>
                <w:szCs w:val="28"/>
              </w:rPr>
              <w:instrText xml:space="preserve"> PAGEREF _Toc71415071 \h </w:instrText>
            </w:r>
            <w:r w:rsidR="00280D5F" w:rsidRPr="00280D5F">
              <w:rPr>
                <w:rFonts w:ascii="Times New Roman" w:hAnsi="Times New Roman" w:cs="Times New Roman"/>
                <w:noProof/>
                <w:webHidden/>
                <w:color w:val="000000" w:themeColor="text1"/>
                <w:sz w:val="28"/>
                <w:szCs w:val="28"/>
              </w:rPr>
            </w:r>
            <w:r w:rsidR="00280D5F" w:rsidRPr="00280D5F">
              <w:rPr>
                <w:rFonts w:ascii="Times New Roman" w:hAnsi="Times New Roman" w:cs="Times New Roman"/>
                <w:noProof/>
                <w:webHidden/>
                <w:color w:val="000000" w:themeColor="text1"/>
                <w:sz w:val="28"/>
                <w:szCs w:val="28"/>
              </w:rPr>
              <w:fldChar w:fldCharType="separate"/>
            </w:r>
            <w:r w:rsidR="003F4437">
              <w:rPr>
                <w:rFonts w:ascii="Times New Roman" w:hAnsi="Times New Roman" w:cs="Times New Roman"/>
                <w:noProof/>
                <w:webHidden/>
                <w:color w:val="000000" w:themeColor="text1"/>
                <w:sz w:val="28"/>
                <w:szCs w:val="28"/>
              </w:rPr>
              <w:t>14</w:t>
            </w:r>
            <w:r w:rsidR="00280D5F" w:rsidRPr="00280D5F">
              <w:rPr>
                <w:rFonts w:ascii="Times New Roman" w:hAnsi="Times New Roman" w:cs="Times New Roman"/>
                <w:noProof/>
                <w:webHidden/>
                <w:color w:val="000000" w:themeColor="text1"/>
                <w:sz w:val="28"/>
                <w:szCs w:val="28"/>
              </w:rPr>
              <w:fldChar w:fldCharType="end"/>
            </w:r>
          </w:hyperlink>
        </w:p>
        <w:p w:rsidR="00280D5F" w:rsidRPr="00280D5F" w:rsidRDefault="006E6772" w:rsidP="00280D5F">
          <w:pPr>
            <w:pStyle w:val="21"/>
            <w:tabs>
              <w:tab w:val="right" w:leader="dot" w:pos="9345"/>
            </w:tabs>
            <w:spacing w:line="360" w:lineRule="auto"/>
            <w:jc w:val="both"/>
            <w:rPr>
              <w:rFonts w:ascii="Times New Roman" w:eastAsiaTheme="minorEastAsia" w:hAnsi="Times New Roman" w:cs="Times New Roman"/>
              <w:noProof/>
              <w:color w:val="000000" w:themeColor="text1"/>
              <w:sz w:val="28"/>
              <w:szCs w:val="28"/>
              <w:lang w:eastAsia="ru-RU"/>
            </w:rPr>
          </w:pPr>
          <w:hyperlink w:anchor="_Toc71415072" w:history="1">
            <w:r w:rsidR="00280D5F" w:rsidRPr="00280D5F">
              <w:rPr>
                <w:rStyle w:val="a9"/>
                <w:rFonts w:ascii="Times New Roman" w:hAnsi="Times New Roman" w:cs="Times New Roman"/>
                <w:noProof/>
                <w:color w:val="000000" w:themeColor="text1"/>
                <w:sz w:val="28"/>
                <w:szCs w:val="28"/>
              </w:rPr>
              <w:t>2.1. Общая государственная поддержка (ипотечное кредитование)</w:t>
            </w:r>
            <w:r w:rsidR="00280D5F" w:rsidRPr="00280D5F">
              <w:rPr>
                <w:rFonts w:ascii="Times New Roman" w:hAnsi="Times New Roman" w:cs="Times New Roman"/>
                <w:noProof/>
                <w:webHidden/>
                <w:color w:val="000000" w:themeColor="text1"/>
                <w:sz w:val="28"/>
                <w:szCs w:val="28"/>
              </w:rPr>
              <w:tab/>
            </w:r>
            <w:r w:rsidR="00280D5F" w:rsidRPr="00280D5F">
              <w:rPr>
                <w:rFonts w:ascii="Times New Roman" w:hAnsi="Times New Roman" w:cs="Times New Roman"/>
                <w:noProof/>
                <w:webHidden/>
                <w:color w:val="000000" w:themeColor="text1"/>
                <w:sz w:val="28"/>
                <w:szCs w:val="28"/>
              </w:rPr>
              <w:fldChar w:fldCharType="begin"/>
            </w:r>
            <w:r w:rsidR="00280D5F" w:rsidRPr="00280D5F">
              <w:rPr>
                <w:rFonts w:ascii="Times New Roman" w:hAnsi="Times New Roman" w:cs="Times New Roman"/>
                <w:noProof/>
                <w:webHidden/>
                <w:color w:val="000000" w:themeColor="text1"/>
                <w:sz w:val="28"/>
                <w:szCs w:val="28"/>
              </w:rPr>
              <w:instrText xml:space="preserve"> PAGEREF _Toc71415072 \h </w:instrText>
            </w:r>
            <w:r w:rsidR="00280D5F" w:rsidRPr="00280D5F">
              <w:rPr>
                <w:rFonts w:ascii="Times New Roman" w:hAnsi="Times New Roman" w:cs="Times New Roman"/>
                <w:noProof/>
                <w:webHidden/>
                <w:color w:val="000000" w:themeColor="text1"/>
                <w:sz w:val="28"/>
                <w:szCs w:val="28"/>
              </w:rPr>
            </w:r>
            <w:r w:rsidR="00280D5F" w:rsidRPr="00280D5F">
              <w:rPr>
                <w:rFonts w:ascii="Times New Roman" w:hAnsi="Times New Roman" w:cs="Times New Roman"/>
                <w:noProof/>
                <w:webHidden/>
                <w:color w:val="000000" w:themeColor="text1"/>
                <w:sz w:val="28"/>
                <w:szCs w:val="28"/>
              </w:rPr>
              <w:fldChar w:fldCharType="separate"/>
            </w:r>
            <w:r w:rsidR="003F4437">
              <w:rPr>
                <w:rFonts w:ascii="Times New Roman" w:hAnsi="Times New Roman" w:cs="Times New Roman"/>
                <w:noProof/>
                <w:webHidden/>
                <w:color w:val="000000" w:themeColor="text1"/>
                <w:sz w:val="28"/>
                <w:szCs w:val="28"/>
              </w:rPr>
              <w:t>14</w:t>
            </w:r>
            <w:r w:rsidR="00280D5F" w:rsidRPr="00280D5F">
              <w:rPr>
                <w:rFonts w:ascii="Times New Roman" w:hAnsi="Times New Roman" w:cs="Times New Roman"/>
                <w:noProof/>
                <w:webHidden/>
                <w:color w:val="000000" w:themeColor="text1"/>
                <w:sz w:val="28"/>
                <w:szCs w:val="28"/>
              </w:rPr>
              <w:fldChar w:fldCharType="end"/>
            </w:r>
          </w:hyperlink>
        </w:p>
        <w:p w:rsidR="00280D5F" w:rsidRPr="00280D5F" w:rsidRDefault="006E6772" w:rsidP="00280D5F">
          <w:pPr>
            <w:pStyle w:val="21"/>
            <w:tabs>
              <w:tab w:val="right" w:leader="dot" w:pos="9345"/>
            </w:tabs>
            <w:spacing w:line="360" w:lineRule="auto"/>
            <w:jc w:val="both"/>
            <w:rPr>
              <w:rFonts w:ascii="Times New Roman" w:eastAsiaTheme="minorEastAsia" w:hAnsi="Times New Roman" w:cs="Times New Roman"/>
              <w:noProof/>
              <w:color w:val="000000" w:themeColor="text1"/>
              <w:sz w:val="28"/>
              <w:szCs w:val="28"/>
              <w:lang w:eastAsia="ru-RU"/>
            </w:rPr>
          </w:pPr>
          <w:hyperlink w:anchor="_Toc71415073" w:history="1">
            <w:r w:rsidR="00280D5F" w:rsidRPr="00280D5F">
              <w:rPr>
                <w:rStyle w:val="a9"/>
                <w:rFonts w:ascii="Times New Roman" w:hAnsi="Times New Roman" w:cs="Times New Roman"/>
                <w:noProof/>
                <w:color w:val="000000" w:themeColor="text1"/>
                <w:sz w:val="28"/>
                <w:szCs w:val="28"/>
              </w:rPr>
              <w:t>2.2. Адресные программы направленные на улучшение жилищных условий (на примере Пензенской области)</w:t>
            </w:r>
            <w:r w:rsidR="00280D5F" w:rsidRPr="00280D5F">
              <w:rPr>
                <w:rFonts w:ascii="Times New Roman" w:hAnsi="Times New Roman" w:cs="Times New Roman"/>
                <w:noProof/>
                <w:webHidden/>
                <w:color w:val="000000" w:themeColor="text1"/>
                <w:sz w:val="28"/>
                <w:szCs w:val="28"/>
              </w:rPr>
              <w:tab/>
            </w:r>
            <w:r w:rsidR="00280D5F" w:rsidRPr="00280D5F">
              <w:rPr>
                <w:rFonts w:ascii="Times New Roman" w:hAnsi="Times New Roman" w:cs="Times New Roman"/>
                <w:noProof/>
                <w:webHidden/>
                <w:color w:val="000000" w:themeColor="text1"/>
                <w:sz w:val="28"/>
                <w:szCs w:val="28"/>
              </w:rPr>
              <w:fldChar w:fldCharType="begin"/>
            </w:r>
            <w:r w:rsidR="00280D5F" w:rsidRPr="00280D5F">
              <w:rPr>
                <w:rFonts w:ascii="Times New Roman" w:hAnsi="Times New Roman" w:cs="Times New Roman"/>
                <w:noProof/>
                <w:webHidden/>
                <w:color w:val="000000" w:themeColor="text1"/>
                <w:sz w:val="28"/>
                <w:szCs w:val="28"/>
              </w:rPr>
              <w:instrText xml:space="preserve"> PAGEREF _Toc71415073 \h </w:instrText>
            </w:r>
            <w:r w:rsidR="00280D5F" w:rsidRPr="00280D5F">
              <w:rPr>
                <w:rFonts w:ascii="Times New Roman" w:hAnsi="Times New Roman" w:cs="Times New Roman"/>
                <w:noProof/>
                <w:webHidden/>
                <w:color w:val="000000" w:themeColor="text1"/>
                <w:sz w:val="28"/>
                <w:szCs w:val="28"/>
              </w:rPr>
            </w:r>
            <w:r w:rsidR="00280D5F" w:rsidRPr="00280D5F">
              <w:rPr>
                <w:rFonts w:ascii="Times New Roman" w:hAnsi="Times New Roman" w:cs="Times New Roman"/>
                <w:noProof/>
                <w:webHidden/>
                <w:color w:val="000000" w:themeColor="text1"/>
                <w:sz w:val="28"/>
                <w:szCs w:val="28"/>
              </w:rPr>
              <w:fldChar w:fldCharType="separate"/>
            </w:r>
            <w:r w:rsidR="003F4437">
              <w:rPr>
                <w:rFonts w:ascii="Times New Roman" w:hAnsi="Times New Roman" w:cs="Times New Roman"/>
                <w:noProof/>
                <w:webHidden/>
                <w:color w:val="000000" w:themeColor="text1"/>
                <w:sz w:val="28"/>
                <w:szCs w:val="28"/>
              </w:rPr>
              <w:t>21</w:t>
            </w:r>
            <w:r w:rsidR="00280D5F" w:rsidRPr="00280D5F">
              <w:rPr>
                <w:rFonts w:ascii="Times New Roman" w:hAnsi="Times New Roman" w:cs="Times New Roman"/>
                <w:noProof/>
                <w:webHidden/>
                <w:color w:val="000000" w:themeColor="text1"/>
                <w:sz w:val="28"/>
                <w:szCs w:val="28"/>
              </w:rPr>
              <w:fldChar w:fldCharType="end"/>
            </w:r>
          </w:hyperlink>
        </w:p>
        <w:p w:rsidR="00280D5F" w:rsidRPr="00280D5F" w:rsidRDefault="006E6772" w:rsidP="00280D5F">
          <w:pPr>
            <w:pStyle w:val="21"/>
            <w:tabs>
              <w:tab w:val="right" w:leader="dot" w:pos="9345"/>
            </w:tabs>
            <w:spacing w:line="360" w:lineRule="auto"/>
            <w:jc w:val="both"/>
            <w:rPr>
              <w:rFonts w:ascii="Times New Roman" w:eastAsiaTheme="minorEastAsia" w:hAnsi="Times New Roman" w:cs="Times New Roman"/>
              <w:noProof/>
              <w:color w:val="000000" w:themeColor="text1"/>
              <w:sz w:val="28"/>
              <w:szCs w:val="28"/>
              <w:lang w:eastAsia="ru-RU"/>
            </w:rPr>
          </w:pPr>
          <w:hyperlink w:anchor="_Toc71415074" w:history="1">
            <w:r w:rsidR="00280D5F" w:rsidRPr="00280D5F">
              <w:rPr>
                <w:rStyle w:val="a9"/>
                <w:rFonts w:ascii="Times New Roman" w:hAnsi="Times New Roman" w:cs="Times New Roman"/>
                <w:noProof/>
                <w:color w:val="000000" w:themeColor="text1"/>
                <w:sz w:val="28"/>
                <w:szCs w:val="28"/>
              </w:rPr>
              <w:t>Глава 3. Анализ эффективности предоставления семьям социальных выплат на приобретение или строительство жилья при рождении первого ребенка в рамках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2014-2022 годы»</w:t>
            </w:r>
            <w:r w:rsidR="00280D5F" w:rsidRPr="00280D5F">
              <w:rPr>
                <w:rFonts w:ascii="Times New Roman" w:hAnsi="Times New Roman" w:cs="Times New Roman"/>
                <w:noProof/>
                <w:webHidden/>
                <w:color w:val="000000" w:themeColor="text1"/>
                <w:sz w:val="28"/>
                <w:szCs w:val="28"/>
              </w:rPr>
              <w:tab/>
            </w:r>
            <w:r w:rsidR="00280D5F" w:rsidRPr="00280D5F">
              <w:rPr>
                <w:rFonts w:ascii="Times New Roman" w:hAnsi="Times New Roman" w:cs="Times New Roman"/>
                <w:noProof/>
                <w:webHidden/>
                <w:color w:val="000000" w:themeColor="text1"/>
                <w:sz w:val="28"/>
                <w:szCs w:val="28"/>
              </w:rPr>
              <w:fldChar w:fldCharType="begin"/>
            </w:r>
            <w:r w:rsidR="00280D5F" w:rsidRPr="00280D5F">
              <w:rPr>
                <w:rFonts w:ascii="Times New Roman" w:hAnsi="Times New Roman" w:cs="Times New Roman"/>
                <w:noProof/>
                <w:webHidden/>
                <w:color w:val="000000" w:themeColor="text1"/>
                <w:sz w:val="28"/>
                <w:szCs w:val="28"/>
              </w:rPr>
              <w:instrText xml:space="preserve"> PAGEREF _Toc71415074 \h </w:instrText>
            </w:r>
            <w:r w:rsidR="00280D5F" w:rsidRPr="00280D5F">
              <w:rPr>
                <w:rFonts w:ascii="Times New Roman" w:hAnsi="Times New Roman" w:cs="Times New Roman"/>
                <w:noProof/>
                <w:webHidden/>
                <w:color w:val="000000" w:themeColor="text1"/>
                <w:sz w:val="28"/>
                <w:szCs w:val="28"/>
              </w:rPr>
            </w:r>
            <w:r w:rsidR="00280D5F" w:rsidRPr="00280D5F">
              <w:rPr>
                <w:rFonts w:ascii="Times New Roman" w:hAnsi="Times New Roman" w:cs="Times New Roman"/>
                <w:noProof/>
                <w:webHidden/>
                <w:color w:val="000000" w:themeColor="text1"/>
                <w:sz w:val="28"/>
                <w:szCs w:val="28"/>
              </w:rPr>
              <w:fldChar w:fldCharType="separate"/>
            </w:r>
            <w:r w:rsidR="003F4437">
              <w:rPr>
                <w:rFonts w:ascii="Times New Roman" w:hAnsi="Times New Roman" w:cs="Times New Roman"/>
                <w:noProof/>
                <w:webHidden/>
                <w:color w:val="000000" w:themeColor="text1"/>
                <w:sz w:val="28"/>
                <w:szCs w:val="28"/>
              </w:rPr>
              <w:t>24</w:t>
            </w:r>
            <w:r w:rsidR="00280D5F" w:rsidRPr="00280D5F">
              <w:rPr>
                <w:rFonts w:ascii="Times New Roman" w:hAnsi="Times New Roman" w:cs="Times New Roman"/>
                <w:noProof/>
                <w:webHidden/>
                <w:color w:val="000000" w:themeColor="text1"/>
                <w:sz w:val="28"/>
                <w:szCs w:val="28"/>
              </w:rPr>
              <w:fldChar w:fldCharType="end"/>
            </w:r>
          </w:hyperlink>
        </w:p>
        <w:p w:rsidR="00280D5F" w:rsidRPr="00280D5F" w:rsidRDefault="006E6772" w:rsidP="00280D5F">
          <w:pPr>
            <w:pStyle w:val="21"/>
            <w:tabs>
              <w:tab w:val="right" w:leader="dot" w:pos="9345"/>
            </w:tabs>
            <w:spacing w:line="360" w:lineRule="auto"/>
            <w:jc w:val="both"/>
            <w:rPr>
              <w:rFonts w:ascii="Times New Roman" w:eastAsiaTheme="minorEastAsia" w:hAnsi="Times New Roman" w:cs="Times New Roman"/>
              <w:noProof/>
              <w:color w:val="000000" w:themeColor="text1"/>
              <w:sz w:val="28"/>
              <w:szCs w:val="28"/>
              <w:lang w:eastAsia="ru-RU"/>
            </w:rPr>
          </w:pPr>
          <w:hyperlink w:anchor="_Toc71415075" w:history="1">
            <w:r w:rsidR="00280D5F" w:rsidRPr="00280D5F">
              <w:rPr>
                <w:rStyle w:val="a9"/>
                <w:rFonts w:ascii="Times New Roman" w:hAnsi="Times New Roman" w:cs="Times New Roman"/>
                <w:noProof/>
                <w:color w:val="000000" w:themeColor="text1"/>
                <w:sz w:val="28"/>
                <w:szCs w:val="28"/>
              </w:rPr>
              <w:t>3.1. Условия участия в программе</w:t>
            </w:r>
            <w:r w:rsidR="00280D5F" w:rsidRPr="00280D5F">
              <w:rPr>
                <w:rFonts w:ascii="Times New Roman" w:hAnsi="Times New Roman" w:cs="Times New Roman"/>
                <w:noProof/>
                <w:webHidden/>
                <w:color w:val="000000" w:themeColor="text1"/>
                <w:sz w:val="28"/>
                <w:szCs w:val="28"/>
              </w:rPr>
              <w:tab/>
            </w:r>
            <w:r w:rsidR="00280D5F" w:rsidRPr="00280D5F">
              <w:rPr>
                <w:rFonts w:ascii="Times New Roman" w:hAnsi="Times New Roman" w:cs="Times New Roman"/>
                <w:noProof/>
                <w:webHidden/>
                <w:color w:val="000000" w:themeColor="text1"/>
                <w:sz w:val="28"/>
                <w:szCs w:val="28"/>
              </w:rPr>
              <w:fldChar w:fldCharType="begin"/>
            </w:r>
            <w:r w:rsidR="00280D5F" w:rsidRPr="00280D5F">
              <w:rPr>
                <w:rFonts w:ascii="Times New Roman" w:hAnsi="Times New Roman" w:cs="Times New Roman"/>
                <w:noProof/>
                <w:webHidden/>
                <w:color w:val="000000" w:themeColor="text1"/>
                <w:sz w:val="28"/>
                <w:szCs w:val="28"/>
              </w:rPr>
              <w:instrText xml:space="preserve"> PAGEREF _Toc71415075 \h </w:instrText>
            </w:r>
            <w:r w:rsidR="00280D5F" w:rsidRPr="00280D5F">
              <w:rPr>
                <w:rFonts w:ascii="Times New Roman" w:hAnsi="Times New Roman" w:cs="Times New Roman"/>
                <w:noProof/>
                <w:webHidden/>
                <w:color w:val="000000" w:themeColor="text1"/>
                <w:sz w:val="28"/>
                <w:szCs w:val="28"/>
              </w:rPr>
            </w:r>
            <w:r w:rsidR="00280D5F" w:rsidRPr="00280D5F">
              <w:rPr>
                <w:rFonts w:ascii="Times New Roman" w:hAnsi="Times New Roman" w:cs="Times New Roman"/>
                <w:noProof/>
                <w:webHidden/>
                <w:color w:val="000000" w:themeColor="text1"/>
                <w:sz w:val="28"/>
                <w:szCs w:val="28"/>
              </w:rPr>
              <w:fldChar w:fldCharType="separate"/>
            </w:r>
            <w:r w:rsidR="003F4437">
              <w:rPr>
                <w:rFonts w:ascii="Times New Roman" w:hAnsi="Times New Roman" w:cs="Times New Roman"/>
                <w:noProof/>
                <w:webHidden/>
                <w:color w:val="000000" w:themeColor="text1"/>
                <w:sz w:val="28"/>
                <w:szCs w:val="28"/>
              </w:rPr>
              <w:t>24</w:t>
            </w:r>
            <w:r w:rsidR="00280D5F" w:rsidRPr="00280D5F">
              <w:rPr>
                <w:rFonts w:ascii="Times New Roman" w:hAnsi="Times New Roman" w:cs="Times New Roman"/>
                <w:noProof/>
                <w:webHidden/>
                <w:color w:val="000000" w:themeColor="text1"/>
                <w:sz w:val="28"/>
                <w:szCs w:val="28"/>
              </w:rPr>
              <w:fldChar w:fldCharType="end"/>
            </w:r>
          </w:hyperlink>
        </w:p>
        <w:p w:rsidR="00280D5F" w:rsidRPr="00280D5F" w:rsidRDefault="006E6772" w:rsidP="00280D5F">
          <w:pPr>
            <w:pStyle w:val="21"/>
            <w:tabs>
              <w:tab w:val="right" w:leader="dot" w:pos="9345"/>
            </w:tabs>
            <w:spacing w:line="360" w:lineRule="auto"/>
            <w:jc w:val="both"/>
            <w:rPr>
              <w:rFonts w:ascii="Times New Roman" w:eastAsiaTheme="minorEastAsia" w:hAnsi="Times New Roman" w:cs="Times New Roman"/>
              <w:noProof/>
              <w:color w:val="000000" w:themeColor="text1"/>
              <w:sz w:val="28"/>
              <w:szCs w:val="28"/>
              <w:lang w:eastAsia="ru-RU"/>
            </w:rPr>
          </w:pPr>
          <w:hyperlink w:anchor="_Toc71415076" w:history="1">
            <w:r w:rsidR="00280D5F" w:rsidRPr="00280D5F">
              <w:rPr>
                <w:rStyle w:val="a9"/>
                <w:rFonts w:ascii="Times New Roman" w:hAnsi="Times New Roman" w:cs="Times New Roman"/>
                <w:noProof/>
                <w:color w:val="000000" w:themeColor="text1"/>
                <w:sz w:val="28"/>
                <w:szCs w:val="28"/>
              </w:rPr>
              <w:t>3.2. Оценка эффективности работы программы</w:t>
            </w:r>
            <w:r w:rsidR="00280D5F" w:rsidRPr="00280D5F">
              <w:rPr>
                <w:rFonts w:ascii="Times New Roman" w:hAnsi="Times New Roman" w:cs="Times New Roman"/>
                <w:noProof/>
                <w:webHidden/>
                <w:color w:val="000000" w:themeColor="text1"/>
                <w:sz w:val="28"/>
                <w:szCs w:val="28"/>
              </w:rPr>
              <w:tab/>
            </w:r>
            <w:r w:rsidR="00280D5F" w:rsidRPr="00280D5F">
              <w:rPr>
                <w:rFonts w:ascii="Times New Roman" w:hAnsi="Times New Roman" w:cs="Times New Roman"/>
                <w:noProof/>
                <w:webHidden/>
                <w:color w:val="000000" w:themeColor="text1"/>
                <w:sz w:val="28"/>
                <w:szCs w:val="28"/>
              </w:rPr>
              <w:fldChar w:fldCharType="begin"/>
            </w:r>
            <w:r w:rsidR="00280D5F" w:rsidRPr="00280D5F">
              <w:rPr>
                <w:rFonts w:ascii="Times New Roman" w:hAnsi="Times New Roman" w:cs="Times New Roman"/>
                <w:noProof/>
                <w:webHidden/>
                <w:color w:val="000000" w:themeColor="text1"/>
                <w:sz w:val="28"/>
                <w:szCs w:val="28"/>
              </w:rPr>
              <w:instrText xml:space="preserve"> PAGEREF _Toc71415076 \h </w:instrText>
            </w:r>
            <w:r w:rsidR="00280D5F" w:rsidRPr="00280D5F">
              <w:rPr>
                <w:rFonts w:ascii="Times New Roman" w:hAnsi="Times New Roman" w:cs="Times New Roman"/>
                <w:noProof/>
                <w:webHidden/>
                <w:color w:val="000000" w:themeColor="text1"/>
                <w:sz w:val="28"/>
                <w:szCs w:val="28"/>
              </w:rPr>
            </w:r>
            <w:r w:rsidR="00280D5F" w:rsidRPr="00280D5F">
              <w:rPr>
                <w:rFonts w:ascii="Times New Roman" w:hAnsi="Times New Roman" w:cs="Times New Roman"/>
                <w:noProof/>
                <w:webHidden/>
                <w:color w:val="000000" w:themeColor="text1"/>
                <w:sz w:val="28"/>
                <w:szCs w:val="28"/>
              </w:rPr>
              <w:fldChar w:fldCharType="separate"/>
            </w:r>
            <w:r w:rsidR="003F4437">
              <w:rPr>
                <w:rFonts w:ascii="Times New Roman" w:hAnsi="Times New Roman" w:cs="Times New Roman"/>
                <w:noProof/>
                <w:webHidden/>
                <w:color w:val="000000" w:themeColor="text1"/>
                <w:sz w:val="28"/>
                <w:szCs w:val="28"/>
              </w:rPr>
              <w:t>31</w:t>
            </w:r>
            <w:r w:rsidR="00280D5F" w:rsidRPr="00280D5F">
              <w:rPr>
                <w:rFonts w:ascii="Times New Roman" w:hAnsi="Times New Roman" w:cs="Times New Roman"/>
                <w:noProof/>
                <w:webHidden/>
                <w:color w:val="000000" w:themeColor="text1"/>
                <w:sz w:val="28"/>
                <w:szCs w:val="28"/>
              </w:rPr>
              <w:fldChar w:fldCharType="end"/>
            </w:r>
          </w:hyperlink>
        </w:p>
        <w:p w:rsidR="00280D5F" w:rsidRPr="00280D5F" w:rsidRDefault="006E6772" w:rsidP="00280D5F">
          <w:pPr>
            <w:pStyle w:val="21"/>
            <w:tabs>
              <w:tab w:val="right" w:leader="dot" w:pos="9345"/>
            </w:tabs>
            <w:spacing w:line="360" w:lineRule="auto"/>
            <w:jc w:val="both"/>
            <w:rPr>
              <w:rFonts w:ascii="Times New Roman" w:eastAsiaTheme="minorEastAsia" w:hAnsi="Times New Roman" w:cs="Times New Roman"/>
              <w:noProof/>
              <w:color w:val="000000" w:themeColor="text1"/>
              <w:sz w:val="28"/>
              <w:szCs w:val="28"/>
              <w:lang w:eastAsia="ru-RU"/>
            </w:rPr>
          </w:pPr>
          <w:hyperlink w:anchor="_Toc71415077" w:history="1">
            <w:r w:rsidR="00280D5F" w:rsidRPr="00280D5F">
              <w:rPr>
                <w:rStyle w:val="a9"/>
                <w:rFonts w:ascii="Times New Roman" w:hAnsi="Times New Roman" w:cs="Times New Roman"/>
                <w:noProof/>
                <w:color w:val="000000" w:themeColor="text1"/>
                <w:sz w:val="28"/>
                <w:szCs w:val="28"/>
              </w:rPr>
              <w:t>Заключение</w:t>
            </w:r>
            <w:r w:rsidR="00280D5F" w:rsidRPr="00280D5F">
              <w:rPr>
                <w:rFonts w:ascii="Times New Roman" w:hAnsi="Times New Roman" w:cs="Times New Roman"/>
                <w:noProof/>
                <w:webHidden/>
                <w:color w:val="000000" w:themeColor="text1"/>
                <w:sz w:val="28"/>
                <w:szCs w:val="28"/>
              </w:rPr>
              <w:tab/>
            </w:r>
            <w:r w:rsidR="00280D5F" w:rsidRPr="00280D5F">
              <w:rPr>
                <w:rFonts w:ascii="Times New Roman" w:hAnsi="Times New Roman" w:cs="Times New Roman"/>
                <w:noProof/>
                <w:webHidden/>
                <w:color w:val="000000" w:themeColor="text1"/>
                <w:sz w:val="28"/>
                <w:szCs w:val="28"/>
              </w:rPr>
              <w:fldChar w:fldCharType="begin"/>
            </w:r>
            <w:r w:rsidR="00280D5F" w:rsidRPr="00280D5F">
              <w:rPr>
                <w:rFonts w:ascii="Times New Roman" w:hAnsi="Times New Roman" w:cs="Times New Roman"/>
                <w:noProof/>
                <w:webHidden/>
                <w:color w:val="000000" w:themeColor="text1"/>
                <w:sz w:val="28"/>
                <w:szCs w:val="28"/>
              </w:rPr>
              <w:instrText xml:space="preserve"> PAGEREF _Toc71415077 \h </w:instrText>
            </w:r>
            <w:r w:rsidR="00280D5F" w:rsidRPr="00280D5F">
              <w:rPr>
                <w:rFonts w:ascii="Times New Roman" w:hAnsi="Times New Roman" w:cs="Times New Roman"/>
                <w:noProof/>
                <w:webHidden/>
                <w:color w:val="000000" w:themeColor="text1"/>
                <w:sz w:val="28"/>
                <w:szCs w:val="28"/>
              </w:rPr>
            </w:r>
            <w:r w:rsidR="00280D5F" w:rsidRPr="00280D5F">
              <w:rPr>
                <w:rFonts w:ascii="Times New Roman" w:hAnsi="Times New Roman" w:cs="Times New Roman"/>
                <w:noProof/>
                <w:webHidden/>
                <w:color w:val="000000" w:themeColor="text1"/>
                <w:sz w:val="28"/>
                <w:szCs w:val="28"/>
              </w:rPr>
              <w:fldChar w:fldCharType="separate"/>
            </w:r>
            <w:r w:rsidR="003F4437">
              <w:rPr>
                <w:rFonts w:ascii="Times New Roman" w:hAnsi="Times New Roman" w:cs="Times New Roman"/>
                <w:noProof/>
                <w:webHidden/>
                <w:color w:val="000000" w:themeColor="text1"/>
                <w:sz w:val="28"/>
                <w:szCs w:val="28"/>
              </w:rPr>
              <w:t>34</w:t>
            </w:r>
            <w:r w:rsidR="00280D5F" w:rsidRPr="00280D5F">
              <w:rPr>
                <w:rFonts w:ascii="Times New Roman" w:hAnsi="Times New Roman" w:cs="Times New Roman"/>
                <w:noProof/>
                <w:webHidden/>
                <w:color w:val="000000" w:themeColor="text1"/>
                <w:sz w:val="28"/>
                <w:szCs w:val="28"/>
              </w:rPr>
              <w:fldChar w:fldCharType="end"/>
            </w:r>
          </w:hyperlink>
        </w:p>
        <w:p w:rsidR="00280D5F" w:rsidRPr="00280D5F" w:rsidRDefault="006E6772" w:rsidP="00280D5F">
          <w:pPr>
            <w:pStyle w:val="21"/>
            <w:tabs>
              <w:tab w:val="right" w:leader="dot" w:pos="9345"/>
            </w:tabs>
            <w:spacing w:line="360" w:lineRule="auto"/>
            <w:jc w:val="both"/>
            <w:rPr>
              <w:rFonts w:ascii="Times New Roman" w:eastAsiaTheme="minorEastAsia" w:hAnsi="Times New Roman" w:cs="Times New Roman"/>
              <w:noProof/>
              <w:color w:val="000000" w:themeColor="text1"/>
              <w:sz w:val="28"/>
              <w:szCs w:val="28"/>
              <w:lang w:eastAsia="ru-RU"/>
            </w:rPr>
          </w:pPr>
          <w:hyperlink w:anchor="_Toc71415078" w:history="1">
            <w:r w:rsidR="00280D5F" w:rsidRPr="00280D5F">
              <w:rPr>
                <w:rStyle w:val="a9"/>
                <w:rFonts w:ascii="Times New Roman" w:hAnsi="Times New Roman" w:cs="Times New Roman"/>
                <w:noProof/>
                <w:color w:val="000000" w:themeColor="text1"/>
                <w:sz w:val="28"/>
                <w:szCs w:val="28"/>
              </w:rPr>
              <w:t>Список используемой литературы</w:t>
            </w:r>
            <w:r w:rsidR="00280D5F" w:rsidRPr="00280D5F">
              <w:rPr>
                <w:rFonts w:ascii="Times New Roman" w:hAnsi="Times New Roman" w:cs="Times New Roman"/>
                <w:noProof/>
                <w:webHidden/>
                <w:color w:val="000000" w:themeColor="text1"/>
                <w:sz w:val="28"/>
                <w:szCs w:val="28"/>
              </w:rPr>
              <w:tab/>
            </w:r>
            <w:r w:rsidR="00280D5F" w:rsidRPr="00280D5F">
              <w:rPr>
                <w:rFonts w:ascii="Times New Roman" w:hAnsi="Times New Roman" w:cs="Times New Roman"/>
                <w:noProof/>
                <w:webHidden/>
                <w:color w:val="000000" w:themeColor="text1"/>
                <w:sz w:val="28"/>
                <w:szCs w:val="28"/>
              </w:rPr>
              <w:fldChar w:fldCharType="begin"/>
            </w:r>
            <w:r w:rsidR="00280D5F" w:rsidRPr="00280D5F">
              <w:rPr>
                <w:rFonts w:ascii="Times New Roman" w:hAnsi="Times New Roman" w:cs="Times New Roman"/>
                <w:noProof/>
                <w:webHidden/>
                <w:color w:val="000000" w:themeColor="text1"/>
                <w:sz w:val="28"/>
                <w:szCs w:val="28"/>
              </w:rPr>
              <w:instrText xml:space="preserve"> PAGEREF _Toc71415078 \h </w:instrText>
            </w:r>
            <w:r w:rsidR="00280D5F" w:rsidRPr="00280D5F">
              <w:rPr>
                <w:rFonts w:ascii="Times New Roman" w:hAnsi="Times New Roman" w:cs="Times New Roman"/>
                <w:noProof/>
                <w:webHidden/>
                <w:color w:val="000000" w:themeColor="text1"/>
                <w:sz w:val="28"/>
                <w:szCs w:val="28"/>
              </w:rPr>
            </w:r>
            <w:r w:rsidR="00280D5F" w:rsidRPr="00280D5F">
              <w:rPr>
                <w:rFonts w:ascii="Times New Roman" w:hAnsi="Times New Roman" w:cs="Times New Roman"/>
                <w:noProof/>
                <w:webHidden/>
                <w:color w:val="000000" w:themeColor="text1"/>
                <w:sz w:val="28"/>
                <w:szCs w:val="28"/>
              </w:rPr>
              <w:fldChar w:fldCharType="separate"/>
            </w:r>
            <w:r w:rsidR="003F4437">
              <w:rPr>
                <w:rFonts w:ascii="Times New Roman" w:hAnsi="Times New Roman" w:cs="Times New Roman"/>
                <w:noProof/>
                <w:webHidden/>
                <w:color w:val="000000" w:themeColor="text1"/>
                <w:sz w:val="28"/>
                <w:szCs w:val="28"/>
              </w:rPr>
              <w:t>36</w:t>
            </w:r>
            <w:r w:rsidR="00280D5F" w:rsidRPr="00280D5F">
              <w:rPr>
                <w:rFonts w:ascii="Times New Roman" w:hAnsi="Times New Roman" w:cs="Times New Roman"/>
                <w:noProof/>
                <w:webHidden/>
                <w:color w:val="000000" w:themeColor="text1"/>
                <w:sz w:val="28"/>
                <w:szCs w:val="28"/>
              </w:rPr>
              <w:fldChar w:fldCharType="end"/>
            </w:r>
          </w:hyperlink>
        </w:p>
        <w:p w:rsidR="001B07DE" w:rsidRDefault="001B07DE" w:rsidP="00280D5F">
          <w:pPr>
            <w:spacing w:line="360" w:lineRule="auto"/>
            <w:jc w:val="both"/>
          </w:pPr>
          <w:r w:rsidRPr="00280D5F">
            <w:rPr>
              <w:rFonts w:ascii="Times New Roman" w:hAnsi="Times New Roman" w:cs="Times New Roman"/>
              <w:b/>
              <w:bCs/>
              <w:color w:val="000000" w:themeColor="text1"/>
              <w:sz w:val="28"/>
              <w:szCs w:val="28"/>
            </w:rPr>
            <w:fldChar w:fldCharType="end"/>
          </w:r>
        </w:p>
      </w:sdtContent>
    </w:sdt>
    <w:p w:rsidR="001B07DE" w:rsidRDefault="001B07DE" w:rsidP="00725775">
      <w:pPr>
        <w:pStyle w:val="2"/>
        <w:jc w:val="center"/>
        <w:rPr>
          <w:rFonts w:ascii="Times New Roman" w:hAnsi="Times New Roman" w:cs="Times New Roman"/>
          <w:color w:val="000000" w:themeColor="text1"/>
          <w:sz w:val="28"/>
        </w:rPr>
      </w:pPr>
    </w:p>
    <w:p w:rsidR="001B07DE" w:rsidRDefault="001B07DE">
      <w:pPr>
        <w:rPr>
          <w:rFonts w:ascii="Times New Roman" w:eastAsiaTheme="majorEastAsia" w:hAnsi="Times New Roman" w:cs="Times New Roman"/>
          <w:b/>
          <w:bCs/>
          <w:color w:val="000000" w:themeColor="text1"/>
          <w:sz w:val="28"/>
          <w:szCs w:val="26"/>
        </w:rPr>
      </w:pPr>
      <w:r>
        <w:rPr>
          <w:rFonts w:ascii="Times New Roman" w:hAnsi="Times New Roman" w:cs="Times New Roman"/>
          <w:color w:val="000000" w:themeColor="text1"/>
          <w:sz w:val="28"/>
        </w:rPr>
        <w:br w:type="page"/>
      </w:r>
    </w:p>
    <w:p w:rsidR="00725775" w:rsidRDefault="00725775" w:rsidP="00725775">
      <w:pPr>
        <w:pStyle w:val="2"/>
        <w:jc w:val="center"/>
        <w:rPr>
          <w:rFonts w:ascii="Times New Roman" w:hAnsi="Times New Roman" w:cs="Times New Roman"/>
          <w:color w:val="000000" w:themeColor="text1"/>
          <w:sz w:val="28"/>
        </w:rPr>
      </w:pPr>
      <w:bookmarkStart w:id="1" w:name="_Toc71415067"/>
      <w:r w:rsidRPr="00725775">
        <w:rPr>
          <w:rFonts w:ascii="Times New Roman" w:hAnsi="Times New Roman" w:cs="Times New Roman"/>
          <w:color w:val="000000" w:themeColor="text1"/>
          <w:sz w:val="28"/>
        </w:rPr>
        <w:lastRenderedPageBreak/>
        <w:t>Введение</w:t>
      </w:r>
      <w:bookmarkEnd w:id="1"/>
    </w:p>
    <w:p w:rsidR="00725775" w:rsidRPr="00725775" w:rsidRDefault="00725775" w:rsidP="00725775"/>
    <w:p w:rsidR="00893719" w:rsidRPr="00893719" w:rsidRDefault="00725775" w:rsidP="00893719">
      <w:pPr>
        <w:spacing w:after="0" w:line="360" w:lineRule="auto"/>
        <w:ind w:firstLine="709"/>
        <w:contextualSpacing/>
        <w:jc w:val="both"/>
        <w:rPr>
          <w:rFonts w:ascii="Times New Roman" w:hAnsi="Times New Roman" w:cs="Times New Roman"/>
          <w:sz w:val="28"/>
          <w:szCs w:val="28"/>
        </w:rPr>
      </w:pPr>
      <w:r w:rsidRPr="00B07194">
        <w:rPr>
          <w:rFonts w:ascii="Times New Roman" w:hAnsi="Times New Roman" w:cs="Times New Roman"/>
          <w:b/>
          <w:sz w:val="28"/>
          <w:szCs w:val="28"/>
        </w:rPr>
        <w:t>Актуальность темы исследования</w:t>
      </w:r>
      <w:r>
        <w:rPr>
          <w:rFonts w:ascii="Times New Roman" w:hAnsi="Times New Roman" w:cs="Times New Roman"/>
          <w:b/>
          <w:sz w:val="28"/>
          <w:szCs w:val="28"/>
        </w:rPr>
        <w:t>.</w:t>
      </w:r>
      <w:r w:rsidRPr="00B07194">
        <w:rPr>
          <w:rFonts w:ascii="Times New Roman" w:hAnsi="Times New Roman" w:cs="Times New Roman"/>
          <w:b/>
          <w:sz w:val="28"/>
          <w:szCs w:val="28"/>
        </w:rPr>
        <w:t xml:space="preserve"> </w:t>
      </w:r>
      <w:r w:rsidR="00893719" w:rsidRPr="00893719">
        <w:rPr>
          <w:rFonts w:ascii="Times New Roman" w:hAnsi="Times New Roman" w:cs="Times New Roman"/>
          <w:sz w:val="28"/>
          <w:szCs w:val="28"/>
        </w:rPr>
        <w:t>Необходимость изучения теоретич</w:t>
      </w:r>
      <w:r w:rsidR="00893719">
        <w:rPr>
          <w:rFonts w:ascii="Times New Roman" w:hAnsi="Times New Roman" w:cs="Times New Roman"/>
          <w:sz w:val="28"/>
          <w:szCs w:val="28"/>
        </w:rPr>
        <w:t xml:space="preserve">еских и практических вопросов и </w:t>
      </w:r>
      <w:r w:rsidR="00893719" w:rsidRPr="00893719">
        <w:rPr>
          <w:rFonts w:ascii="Times New Roman" w:hAnsi="Times New Roman" w:cs="Times New Roman"/>
          <w:sz w:val="28"/>
          <w:szCs w:val="28"/>
        </w:rPr>
        <w:t>направлений развития жилищной политики в России вызвана</w:t>
      </w:r>
      <w:r w:rsidR="00893719">
        <w:rPr>
          <w:rFonts w:ascii="Times New Roman" w:hAnsi="Times New Roman" w:cs="Times New Roman"/>
          <w:sz w:val="28"/>
          <w:szCs w:val="28"/>
        </w:rPr>
        <w:t xml:space="preserve"> </w:t>
      </w:r>
      <w:r w:rsidR="00893719" w:rsidRPr="00893719">
        <w:rPr>
          <w:rFonts w:ascii="Times New Roman" w:hAnsi="Times New Roman" w:cs="Times New Roman"/>
          <w:sz w:val="28"/>
          <w:szCs w:val="28"/>
        </w:rPr>
        <w:t>необходимостью обеспечения доступным и комфортным жильем всех групп</w:t>
      </w:r>
      <w:r w:rsidR="00893719">
        <w:rPr>
          <w:rFonts w:ascii="Times New Roman" w:hAnsi="Times New Roman" w:cs="Times New Roman"/>
          <w:sz w:val="28"/>
          <w:szCs w:val="28"/>
        </w:rPr>
        <w:t xml:space="preserve"> </w:t>
      </w:r>
      <w:r w:rsidR="00893719" w:rsidRPr="00893719">
        <w:rPr>
          <w:rFonts w:ascii="Times New Roman" w:hAnsi="Times New Roman" w:cs="Times New Roman"/>
          <w:sz w:val="28"/>
          <w:szCs w:val="28"/>
        </w:rPr>
        <w:t>населения, дифференцированных по уровню дохода. Повышение уровня</w:t>
      </w:r>
      <w:r w:rsidR="00893719">
        <w:rPr>
          <w:rFonts w:ascii="Times New Roman" w:hAnsi="Times New Roman" w:cs="Times New Roman"/>
          <w:sz w:val="28"/>
          <w:szCs w:val="28"/>
        </w:rPr>
        <w:t xml:space="preserve"> </w:t>
      </w:r>
      <w:r w:rsidR="00893719" w:rsidRPr="00893719">
        <w:rPr>
          <w:rFonts w:ascii="Times New Roman" w:hAnsi="Times New Roman" w:cs="Times New Roman"/>
          <w:sz w:val="28"/>
          <w:szCs w:val="28"/>
        </w:rPr>
        <w:t>жилищной обеспеченности в первую очередь связано со значительными</w:t>
      </w:r>
      <w:r w:rsidR="00893719">
        <w:rPr>
          <w:rFonts w:ascii="Times New Roman" w:hAnsi="Times New Roman" w:cs="Times New Roman"/>
          <w:sz w:val="28"/>
          <w:szCs w:val="28"/>
        </w:rPr>
        <w:t xml:space="preserve"> </w:t>
      </w:r>
      <w:r w:rsidR="00893719" w:rsidRPr="00893719">
        <w:rPr>
          <w:rFonts w:ascii="Times New Roman" w:hAnsi="Times New Roman" w:cs="Times New Roman"/>
          <w:sz w:val="28"/>
          <w:szCs w:val="28"/>
        </w:rPr>
        <w:t>финансовыми затратами на приобрете</w:t>
      </w:r>
      <w:r w:rsidR="00893719">
        <w:rPr>
          <w:rFonts w:ascii="Times New Roman" w:hAnsi="Times New Roman" w:cs="Times New Roman"/>
          <w:sz w:val="28"/>
          <w:szCs w:val="28"/>
        </w:rPr>
        <w:t xml:space="preserve">ние жилья, которые не позволяют </w:t>
      </w:r>
      <w:r w:rsidR="00893719" w:rsidRPr="00893719">
        <w:rPr>
          <w:rFonts w:ascii="Times New Roman" w:hAnsi="Times New Roman" w:cs="Times New Roman"/>
          <w:sz w:val="28"/>
          <w:szCs w:val="28"/>
        </w:rPr>
        <w:t>большому числу граждан решить ж</w:t>
      </w:r>
      <w:r w:rsidR="00893719">
        <w:rPr>
          <w:rFonts w:ascii="Times New Roman" w:hAnsi="Times New Roman" w:cs="Times New Roman"/>
          <w:sz w:val="28"/>
          <w:szCs w:val="28"/>
        </w:rPr>
        <w:t xml:space="preserve">илищный вопрос самостоятельно с </w:t>
      </w:r>
      <w:r w:rsidR="00893719" w:rsidRPr="00893719">
        <w:rPr>
          <w:rFonts w:ascii="Times New Roman" w:hAnsi="Times New Roman" w:cs="Times New Roman"/>
          <w:sz w:val="28"/>
          <w:szCs w:val="28"/>
        </w:rPr>
        <w:t>помощью собственных или заемных средств.</w:t>
      </w:r>
    </w:p>
    <w:p w:rsidR="00893719" w:rsidRPr="00893719" w:rsidRDefault="00893719" w:rsidP="00893719">
      <w:pPr>
        <w:spacing w:after="0" w:line="360" w:lineRule="auto"/>
        <w:ind w:firstLine="709"/>
        <w:contextualSpacing/>
        <w:jc w:val="both"/>
        <w:rPr>
          <w:rFonts w:ascii="Times New Roman" w:hAnsi="Times New Roman" w:cs="Times New Roman"/>
          <w:sz w:val="28"/>
          <w:szCs w:val="28"/>
        </w:rPr>
      </w:pPr>
      <w:r w:rsidRPr="00893719">
        <w:rPr>
          <w:rFonts w:ascii="Times New Roman" w:hAnsi="Times New Roman" w:cs="Times New Roman"/>
          <w:sz w:val="28"/>
          <w:szCs w:val="28"/>
        </w:rPr>
        <w:t>Основной курс жилищной поли</w:t>
      </w:r>
      <w:r>
        <w:rPr>
          <w:rFonts w:ascii="Times New Roman" w:hAnsi="Times New Roman" w:cs="Times New Roman"/>
          <w:sz w:val="28"/>
          <w:szCs w:val="28"/>
        </w:rPr>
        <w:t xml:space="preserve">тики, проводимой государством в </w:t>
      </w:r>
      <w:r w:rsidRPr="00893719">
        <w:rPr>
          <w:rFonts w:ascii="Times New Roman" w:hAnsi="Times New Roman" w:cs="Times New Roman"/>
          <w:sz w:val="28"/>
          <w:szCs w:val="28"/>
        </w:rPr>
        <w:t>постсоветское время, был ориентирован на развитие рыночных механизмов</w:t>
      </w:r>
      <w:r>
        <w:rPr>
          <w:rFonts w:ascii="Times New Roman" w:hAnsi="Times New Roman" w:cs="Times New Roman"/>
          <w:sz w:val="28"/>
          <w:szCs w:val="28"/>
        </w:rPr>
        <w:t xml:space="preserve"> </w:t>
      </w:r>
      <w:r w:rsidRPr="00893719">
        <w:rPr>
          <w:rFonts w:ascii="Times New Roman" w:hAnsi="Times New Roman" w:cs="Times New Roman"/>
          <w:sz w:val="28"/>
          <w:szCs w:val="28"/>
        </w:rPr>
        <w:t>регулирования жилищной сферы путем увеличения доли частного жилищного</w:t>
      </w:r>
      <w:r>
        <w:rPr>
          <w:rFonts w:ascii="Times New Roman" w:hAnsi="Times New Roman" w:cs="Times New Roman"/>
          <w:sz w:val="28"/>
          <w:szCs w:val="28"/>
        </w:rPr>
        <w:t xml:space="preserve"> </w:t>
      </w:r>
      <w:r w:rsidRPr="00893719">
        <w:rPr>
          <w:rFonts w:ascii="Times New Roman" w:hAnsi="Times New Roman" w:cs="Times New Roman"/>
          <w:sz w:val="28"/>
          <w:szCs w:val="28"/>
        </w:rPr>
        <w:t>фонда. Ежегодное уменьшение доли государственного жилищного фонда</w:t>
      </w:r>
      <w:r>
        <w:rPr>
          <w:rFonts w:ascii="Times New Roman" w:hAnsi="Times New Roman" w:cs="Times New Roman"/>
          <w:sz w:val="28"/>
          <w:szCs w:val="28"/>
        </w:rPr>
        <w:t xml:space="preserve"> </w:t>
      </w:r>
      <w:r w:rsidRPr="00893719">
        <w:rPr>
          <w:rFonts w:ascii="Times New Roman" w:hAnsi="Times New Roman" w:cs="Times New Roman"/>
          <w:sz w:val="28"/>
          <w:szCs w:val="28"/>
        </w:rPr>
        <w:t>лишает ресурсной базы развитие социального жилья, которое могло бы решить</w:t>
      </w:r>
      <w:r>
        <w:rPr>
          <w:rFonts w:ascii="Times New Roman" w:hAnsi="Times New Roman" w:cs="Times New Roman"/>
          <w:sz w:val="28"/>
          <w:szCs w:val="28"/>
        </w:rPr>
        <w:t xml:space="preserve"> </w:t>
      </w:r>
      <w:r w:rsidRPr="00893719">
        <w:rPr>
          <w:rFonts w:ascii="Times New Roman" w:hAnsi="Times New Roman" w:cs="Times New Roman"/>
          <w:sz w:val="28"/>
          <w:szCs w:val="28"/>
        </w:rPr>
        <w:t>жилищный вопрос для групп населен</w:t>
      </w:r>
      <w:r>
        <w:rPr>
          <w:rFonts w:ascii="Times New Roman" w:hAnsi="Times New Roman" w:cs="Times New Roman"/>
          <w:sz w:val="28"/>
          <w:szCs w:val="28"/>
        </w:rPr>
        <w:t xml:space="preserve">ия с низким уровнем дохода, что </w:t>
      </w:r>
      <w:r w:rsidRPr="00893719">
        <w:rPr>
          <w:rFonts w:ascii="Times New Roman" w:hAnsi="Times New Roman" w:cs="Times New Roman"/>
          <w:sz w:val="28"/>
          <w:szCs w:val="28"/>
        </w:rPr>
        <w:t>становится особенно важным в нынешних нестабильных экономических</w:t>
      </w:r>
      <w:r>
        <w:rPr>
          <w:rFonts w:ascii="Times New Roman" w:hAnsi="Times New Roman" w:cs="Times New Roman"/>
          <w:sz w:val="28"/>
          <w:szCs w:val="28"/>
        </w:rPr>
        <w:t xml:space="preserve"> </w:t>
      </w:r>
      <w:r w:rsidRPr="00893719">
        <w:rPr>
          <w:rFonts w:ascii="Times New Roman" w:hAnsi="Times New Roman" w:cs="Times New Roman"/>
          <w:sz w:val="28"/>
          <w:szCs w:val="28"/>
        </w:rPr>
        <w:t>условиях в стране</w:t>
      </w:r>
      <w:r>
        <w:rPr>
          <w:rFonts w:ascii="Times New Roman" w:hAnsi="Times New Roman" w:cs="Times New Roman"/>
          <w:sz w:val="28"/>
          <w:szCs w:val="28"/>
        </w:rPr>
        <w:t xml:space="preserve"> на фоне </w:t>
      </w:r>
      <w:r w:rsidRPr="00893719">
        <w:rPr>
          <w:rFonts w:ascii="Times New Roman" w:hAnsi="Times New Roman" w:cs="Times New Roman"/>
          <w:sz w:val="28"/>
          <w:szCs w:val="28"/>
          <w:lang w:val="en-US"/>
        </w:rPr>
        <w:t>COVID</w:t>
      </w:r>
      <w:r w:rsidRPr="00893719">
        <w:rPr>
          <w:rFonts w:ascii="Times New Roman" w:hAnsi="Times New Roman" w:cs="Times New Roman"/>
          <w:sz w:val="28"/>
          <w:szCs w:val="28"/>
        </w:rPr>
        <w:t>-19. По данным Росстата, на ежегодной основе лишь 5,0% семей,</w:t>
      </w:r>
      <w:r>
        <w:rPr>
          <w:rFonts w:ascii="Times New Roman" w:hAnsi="Times New Roman" w:cs="Times New Roman"/>
          <w:sz w:val="28"/>
          <w:szCs w:val="28"/>
        </w:rPr>
        <w:t xml:space="preserve"> </w:t>
      </w:r>
      <w:r w:rsidRPr="00893719">
        <w:rPr>
          <w:rFonts w:ascii="Times New Roman" w:hAnsi="Times New Roman" w:cs="Times New Roman"/>
          <w:sz w:val="28"/>
          <w:szCs w:val="28"/>
        </w:rPr>
        <w:t>состоявших на учете в качестве нуждающихся в улучш</w:t>
      </w:r>
      <w:r>
        <w:rPr>
          <w:rFonts w:ascii="Times New Roman" w:hAnsi="Times New Roman" w:cs="Times New Roman"/>
          <w:sz w:val="28"/>
          <w:szCs w:val="28"/>
        </w:rPr>
        <w:t xml:space="preserve">ении жилищных </w:t>
      </w:r>
      <w:r w:rsidRPr="00893719">
        <w:rPr>
          <w:rFonts w:ascii="Times New Roman" w:hAnsi="Times New Roman" w:cs="Times New Roman"/>
          <w:sz w:val="28"/>
          <w:szCs w:val="28"/>
        </w:rPr>
        <w:t>условий, получают жилые помещения. При этом очередь на получение жилья</w:t>
      </w:r>
      <w:r>
        <w:rPr>
          <w:rFonts w:ascii="Times New Roman" w:hAnsi="Times New Roman" w:cs="Times New Roman"/>
          <w:sz w:val="28"/>
          <w:szCs w:val="28"/>
        </w:rPr>
        <w:t xml:space="preserve"> </w:t>
      </w:r>
      <w:r w:rsidRPr="00893719">
        <w:rPr>
          <w:rFonts w:ascii="Times New Roman" w:hAnsi="Times New Roman" w:cs="Times New Roman"/>
          <w:sz w:val="28"/>
          <w:szCs w:val="28"/>
        </w:rPr>
        <w:t>может достигать 20 лет.</w:t>
      </w:r>
    </w:p>
    <w:p w:rsidR="00893719" w:rsidRPr="00893719" w:rsidRDefault="00893719" w:rsidP="00893719">
      <w:pPr>
        <w:spacing w:after="0" w:line="360" w:lineRule="auto"/>
        <w:ind w:firstLine="709"/>
        <w:contextualSpacing/>
        <w:jc w:val="both"/>
        <w:rPr>
          <w:rFonts w:ascii="Times New Roman" w:hAnsi="Times New Roman" w:cs="Times New Roman"/>
          <w:sz w:val="28"/>
          <w:szCs w:val="28"/>
        </w:rPr>
      </w:pPr>
      <w:r w:rsidRPr="00893719">
        <w:rPr>
          <w:rFonts w:ascii="Times New Roman" w:hAnsi="Times New Roman" w:cs="Times New Roman"/>
          <w:sz w:val="28"/>
          <w:szCs w:val="28"/>
        </w:rPr>
        <w:t>Основным механизмом социал</w:t>
      </w:r>
      <w:r>
        <w:rPr>
          <w:rFonts w:ascii="Times New Roman" w:hAnsi="Times New Roman" w:cs="Times New Roman"/>
          <w:sz w:val="28"/>
          <w:szCs w:val="28"/>
        </w:rPr>
        <w:t xml:space="preserve">ьной жилищной политики в России </w:t>
      </w:r>
      <w:r w:rsidRPr="00893719">
        <w:rPr>
          <w:rFonts w:ascii="Times New Roman" w:hAnsi="Times New Roman" w:cs="Times New Roman"/>
          <w:sz w:val="28"/>
          <w:szCs w:val="28"/>
        </w:rPr>
        <w:t>является предоставление субсидий наиболее уязвимым группам населения на</w:t>
      </w:r>
      <w:r>
        <w:rPr>
          <w:rFonts w:ascii="Times New Roman" w:hAnsi="Times New Roman" w:cs="Times New Roman"/>
          <w:sz w:val="28"/>
          <w:szCs w:val="28"/>
        </w:rPr>
        <w:t xml:space="preserve"> </w:t>
      </w:r>
      <w:r w:rsidRPr="00893719">
        <w:rPr>
          <w:rFonts w:ascii="Times New Roman" w:hAnsi="Times New Roman" w:cs="Times New Roman"/>
          <w:sz w:val="28"/>
          <w:szCs w:val="28"/>
        </w:rPr>
        <w:t>приобретение жилья на свободном рынке. Однако такой подход не учитывает</w:t>
      </w:r>
      <w:r>
        <w:rPr>
          <w:rFonts w:ascii="Times New Roman" w:hAnsi="Times New Roman" w:cs="Times New Roman"/>
          <w:sz w:val="28"/>
          <w:szCs w:val="28"/>
        </w:rPr>
        <w:t xml:space="preserve"> </w:t>
      </w:r>
      <w:r w:rsidRPr="00893719">
        <w:rPr>
          <w:rFonts w:ascii="Times New Roman" w:hAnsi="Times New Roman" w:cs="Times New Roman"/>
          <w:sz w:val="28"/>
          <w:szCs w:val="28"/>
        </w:rPr>
        <w:t>размер доходов граждан и не пред</w:t>
      </w:r>
      <w:r>
        <w:rPr>
          <w:rFonts w:ascii="Times New Roman" w:hAnsi="Times New Roman" w:cs="Times New Roman"/>
          <w:sz w:val="28"/>
          <w:szCs w:val="28"/>
        </w:rPr>
        <w:t xml:space="preserve">полагает увеличение предложения </w:t>
      </w:r>
      <w:r w:rsidRPr="00893719">
        <w:rPr>
          <w:rFonts w:ascii="Times New Roman" w:hAnsi="Times New Roman" w:cs="Times New Roman"/>
          <w:sz w:val="28"/>
          <w:szCs w:val="28"/>
        </w:rPr>
        <w:t>доступного жилья, поэтому возникает необходимость создания и развития</w:t>
      </w:r>
      <w:r>
        <w:rPr>
          <w:rFonts w:ascii="Times New Roman" w:hAnsi="Times New Roman" w:cs="Times New Roman"/>
          <w:sz w:val="28"/>
          <w:szCs w:val="28"/>
        </w:rPr>
        <w:t xml:space="preserve"> эффективных социальных программ</w:t>
      </w:r>
      <w:r w:rsidR="003B2941">
        <w:rPr>
          <w:rFonts w:ascii="Times New Roman" w:hAnsi="Times New Roman" w:cs="Times New Roman"/>
          <w:sz w:val="28"/>
          <w:szCs w:val="28"/>
        </w:rPr>
        <w:t>,</w:t>
      </w:r>
      <w:r>
        <w:rPr>
          <w:rFonts w:ascii="Times New Roman" w:hAnsi="Times New Roman" w:cs="Times New Roman"/>
          <w:sz w:val="28"/>
          <w:szCs w:val="28"/>
        </w:rPr>
        <w:t xml:space="preserve"> направленных</w:t>
      </w:r>
      <w:r w:rsidRPr="00893719">
        <w:rPr>
          <w:rFonts w:ascii="Times New Roman" w:hAnsi="Times New Roman" w:cs="Times New Roman"/>
          <w:sz w:val="28"/>
          <w:szCs w:val="28"/>
        </w:rPr>
        <w:t xml:space="preserve"> </w:t>
      </w:r>
      <w:r>
        <w:rPr>
          <w:rFonts w:ascii="Times New Roman" w:hAnsi="Times New Roman" w:cs="Times New Roman"/>
          <w:sz w:val="28"/>
          <w:szCs w:val="28"/>
        </w:rPr>
        <w:t xml:space="preserve">приобретение и улучшение </w:t>
      </w:r>
      <w:r w:rsidRPr="00893719">
        <w:rPr>
          <w:rFonts w:ascii="Times New Roman" w:hAnsi="Times New Roman" w:cs="Times New Roman"/>
          <w:sz w:val="28"/>
          <w:szCs w:val="28"/>
        </w:rPr>
        <w:t>жилья</w:t>
      </w:r>
      <w:r>
        <w:rPr>
          <w:rFonts w:ascii="Times New Roman" w:hAnsi="Times New Roman" w:cs="Times New Roman"/>
          <w:sz w:val="28"/>
          <w:szCs w:val="28"/>
        </w:rPr>
        <w:t xml:space="preserve"> граждан</w:t>
      </w:r>
      <w:r w:rsidRPr="00893719">
        <w:rPr>
          <w:rFonts w:ascii="Times New Roman" w:hAnsi="Times New Roman" w:cs="Times New Roman"/>
          <w:sz w:val="28"/>
          <w:szCs w:val="28"/>
        </w:rPr>
        <w:t xml:space="preserve"> в России.</w:t>
      </w:r>
    </w:p>
    <w:p w:rsidR="00725775" w:rsidRPr="00893719" w:rsidRDefault="00893719" w:rsidP="003B2941">
      <w:pPr>
        <w:spacing w:after="0" w:line="360" w:lineRule="auto"/>
        <w:ind w:firstLine="709"/>
        <w:contextualSpacing/>
        <w:jc w:val="both"/>
        <w:rPr>
          <w:rFonts w:ascii="Times New Roman" w:hAnsi="Times New Roman" w:cs="Times New Roman"/>
          <w:sz w:val="28"/>
          <w:szCs w:val="28"/>
        </w:rPr>
      </w:pPr>
      <w:r w:rsidRPr="00893719">
        <w:rPr>
          <w:rFonts w:ascii="Times New Roman" w:hAnsi="Times New Roman" w:cs="Times New Roman"/>
          <w:sz w:val="28"/>
          <w:szCs w:val="28"/>
        </w:rPr>
        <w:lastRenderedPageBreak/>
        <w:t>Учитывая, что социальное жилье обычно п</w:t>
      </w:r>
      <w:r>
        <w:rPr>
          <w:rFonts w:ascii="Times New Roman" w:hAnsi="Times New Roman" w:cs="Times New Roman"/>
          <w:sz w:val="28"/>
          <w:szCs w:val="28"/>
        </w:rPr>
        <w:t xml:space="preserve">редполагает значительное </w:t>
      </w:r>
      <w:r w:rsidRPr="00893719">
        <w:rPr>
          <w:rFonts w:ascii="Times New Roman" w:hAnsi="Times New Roman" w:cs="Times New Roman"/>
          <w:sz w:val="28"/>
          <w:szCs w:val="28"/>
        </w:rPr>
        <w:t>государственное участие, в рамках ограниченных финансовых ресурсов</w:t>
      </w:r>
      <w:r>
        <w:rPr>
          <w:rFonts w:ascii="Times New Roman" w:hAnsi="Times New Roman" w:cs="Times New Roman"/>
          <w:sz w:val="28"/>
          <w:szCs w:val="28"/>
        </w:rPr>
        <w:t xml:space="preserve"> </w:t>
      </w:r>
      <w:r w:rsidRPr="00893719">
        <w:rPr>
          <w:rFonts w:ascii="Times New Roman" w:hAnsi="Times New Roman" w:cs="Times New Roman"/>
          <w:sz w:val="28"/>
          <w:szCs w:val="28"/>
        </w:rPr>
        <w:t>актуальным вопросом становится развитие инвестиционной политики в сфере</w:t>
      </w:r>
      <w:r w:rsidR="003B2941">
        <w:rPr>
          <w:rFonts w:ascii="Times New Roman" w:hAnsi="Times New Roman" w:cs="Times New Roman"/>
          <w:sz w:val="28"/>
          <w:szCs w:val="28"/>
        </w:rPr>
        <w:t xml:space="preserve"> </w:t>
      </w:r>
      <w:r w:rsidRPr="00893719">
        <w:rPr>
          <w:rFonts w:ascii="Times New Roman" w:hAnsi="Times New Roman" w:cs="Times New Roman"/>
          <w:sz w:val="28"/>
          <w:szCs w:val="28"/>
        </w:rPr>
        <w:t>строительства социального жилья с вовлечением частных партнеров. По</w:t>
      </w:r>
      <w:r w:rsidR="003B2941">
        <w:rPr>
          <w:rFonts w:ascii="Times New Roman" w:hAnsi="Times New Roman" w:cs="Times New Roman"/>
          <w:sz w:val="28"/>
          <w:szCs w:val="28"/>
        </w:rPr>
        <w:t xml:space="preserve"> </w:t>
      </w:r>
      <w:r w:rsidRPr="00893719">
        <w:rPr>
          <w:rFonts w:ascii="Times New Roman" w:hAnsi="Times New Roman" w:cs="Times New Roman"/>
          <w:sz w:val="28"/>
          <w:szCs w:val="28"/>
        </w:rPr>
        <w:t>результатам проведенного исследования было выявлено, что современные</w:t>
      </w:r>
      <w:r w:rsidR="003B2941">
        <w:rPr>
          <w:rFonts w:ascii="Times New Roman" w:hAnsi="Times New Roman" w:cs="Times New Roman"/>
          <w:sz w:val="28"/>
          <w:szCs w:val="28"/>
        </w:rPr>
        <w:t xml:space="preserve"> </w:t>
      </w:r>
      <w:r w:rsidRPr="00893719">
        <w:rPr>
          <w:rFonts w:ascii="Times New Roman" w:hAnsi="Times New Roman" w:cs="Times New Roman"/>
          <w:sz w:val="28"/>
          <w:szCs w:val="28"/>
        </w:rPr>
        <w:t>законодательно установленные механизмы взаимодействия органов власти и</w:t>
      </w:r>
      <w:r w:rsidR="003B2941">
        <w:rPr>
          <w:rFonts w:ascii="Times New Roman" w:hAnsi="Times New Roman" w:cs="Times New Roman"/>
          <w:sz w:val="28"/>
          <w:szCs w:val="28"/>
        </w:rPr>
        <w:t xml:space="preserve"> </w:t>
      </w:r>
      <w:r w:rsidRPr="00893719">
        <w:rPr>
          <w:rFonts w:ascii="Times New Roman" w:hAnsi="Times New Roman" w:cs="Times New Roman"/>
          <w:sz w:val="28"/>
          <w:szCs w:val="28"/>
        </w:rPr>
        <w:t>частных инвесторов по реализации проектов социального жилья не позволяют в</w:t>
      </w:r>
      <w:r w:rsidR="003B2941">
        <w:rPr>
          <w:rFonts w:ascii="Times New Roman" w:hAnsi="Times New Roman" w:cs="Times New Roman"/>
          <w:sz w:val="28"/>
          <w:szCs w:val="28"/>
        </w:rPr>
        <w:t xml:space="preserve"> </w:t>
      </w:r>
      <w:r w:rsidRPr="00893719">
        <w:rPr>
          <w:rFonts w:ascii="Times New Roman" w:hAnsi="Times New Roman" w:cs="Times New Roman"/>
          <w:sz w:val="28"/>
          <w:szCs w:val="28"/>
        </w:rPr>
        <w:t>полной мере привлечь частные инвестиции в социально ориентированную</w:t>
      </w:r>
      <w:r w:rsidR="003B2941">
        <w:rPr>
          <w:rFonts w:ascii="Times New Roman" w:hAnsi="Times New Roman" w:cs="Times New Roman"/>
          <w:sz w:val="28"/>
          <w:szCs w:val="28"/>
        </w:rPr>
        <w:t xml:space="preserve"> </w:t>
      </w:r>
      <w:r w:rsidRPr="00893719">
        <w:rPr>
          <w:rFonts w:ascii="Times New Roman" w:hAnsi="Times New Roman" w:cs="Times New Roman"/>
          <w:sz w:val="28"/>
          <w:szCs w:val="28"/>
        </w:rPr>
        <w:t>экономику. Для решения указанной проблемы необходима разработка научно</w:t>
      </w:r>
      <w:r w:rsidR="003B2941">
        <w:rPr>
          <w:rFonts w:ascii="Times New Roman" w:hAnsi="Times New Roman" w:cs="Times New Roman"/>
          <w:sz w:val="28"/>
          <w:szCs w:val="28"/>
        </w:rPr>
        <w:t>-</w:t>
      </w:r>
      <w:r w:rsidRPr="00893719">
        <w:rPr>
          <w:rFonts w:ascii="Times New Roman" w:hAnsi="Times New Roman" w:cs="Times New Roman"/>
          <w:sz w:val="28"/>
          <w:szCs w:val="28"/>
        </w:rPr>
        <w:t xml:space="preserve">обоснованных предложений по совершенствованию способов </w:t>
      </w:r>
      <w:r w:rsidR="003B2941">
        <w:rPr>
          <w:rFonts w:ascii="Times New Roman" w:hAnsi="Times New Roman" w:cs="Times New Roman"/>
          <w:sz w:val="28"/>
          <w:szCs w:val="28"/>
        </w:rPr>
        <w:t xml:space="preserve">помощи гражданам РФ путем эффективной </w:t>
      </w:r>
      <w:r w:rsidRPr="00893719">
        <w:rPr>
          <w:rFonts w:ascii="Times New Roman" w:hAnsi="Times New Roman" w:cs="Times New Roman"/>
          <w:sz w:val="28"/>
          <w:szCs w:val="28"/>
        </w:rPr>
        <w:t>жилищной политики, что свидетельствует об актуальности темы</w:t>
      </w:r>
      <w:r w:rsidR="003B2941">
        <w:rPr>
          <w:rFonts w:ascii="Times New Roman" w:hAnsi="Times New Roman" w:cs="Times New Roman"/>
          <w:sz w:val="28"/>
          <w:szCs w:val="28"/>
        </w:rPr>
        <w:t xml:space="preserve"> </w:t>
      </w:r>
      <w:r w:rsidRPr="00893719">
        <w:rPr>
          <w:rFonts w:ascii="Times New Roman" w:hAnsi="Times New Roman" w:cs="Times New Roman"/>
          <w:sz w:val="28"/>
          <w:szCs w:val="28"/>
        </w:rPr>
        <w:t>данного исследования.</w:t>
      </w:r>
    </w:p>
    <w:p w:rsidR="00725775" w:rsidRPr="00B07194" w:rsidRDefault="00725775" w:rsidP="00725775">
      <w:pPr>
        <w:spacing w:after="0" w:line="360" w:lineRule="auto"/>
        <w:ind w:firstLine="709"/>
        <w:contextualSpacing/>
        <w:jc w:val="both"/>
        <w:rPr>
          <w:rFonts w:ascii="Times New Roman" w:hAnsi="Times New Roman" w:cs="Times New Roman"/>
          <w:sz w:val="28"/>
          <w:szCs w:val="28"/>
        </w:rPr>
      </w:pPr>
      <w:r w:rsidRPr="00B07194">
        <w:rPr>
          <w:rFonts w:ascii="Times New Roman" w:hAnsi="Times New Roman" w:cs="Times New Roman"/>
          <w:b/>
          <w:sz w:val="28"/>
          <w:szCs w:val="28"/>
        </w:rPr>
        <w:t>Объект исследования</w:t>
      </w:r>
      <w:r w:rsidRPr="00B07194">
        <w:rPr>
          <w:rFonts w:ascii="Times New Roman" w:hAnsi="Times New Roman" w:cs="Times New Roman"/>
          <w:sz w:val="28"/>
          <w:szCs w:val="28"/>
        </w:rPr>
        <w:t xml:space="preserve"> – </w:t>
      </w:r>
      <w:r w:rsidR="009969BB">
        <w:rPr>
          <w:rFonts w:ascii="Times New Roman" w:hAnsi="Times New Roman" w:cs="Times New Roman"/>
          <w:sz w:val="28"/>
          <w:szCs w:val="28"/>
        </w:rPr>
        <w:t>жилищная политика в РФ.</w:t>
      </w:r>
    </w:p>
    <w:p w:rsidR="00725775" w:rsidRDefault="00725775" w:rsidP="00725775">
      <w:pPr>
        <w:spacing w:after="0" w:line="360" w:lineRule="auto"/>
        <w:ind w:firstLine="709"/>
        <w:contextualSpacing/>
        <w:jc w:val="both"/>
        <w:rPr>
          <w:rFonts w:ascii="Times New Roman" w:hAnsi="Times New Roman" w:cs="Times New Roman"/>
          <w:b/>
          <w:sz w:val="28"/>
          <w:szCs w:val="28"/>
        </w:rPr>
      </w:pPr>
      <w:r w:rsidRPr="00B07194">
        <w:rPr>
          <w:rFonts w:ascii="Times New Roman" w:hAnsi="Times New Roman" w:cs="Times New Roman"/>
          <w:b/>
          <w:sz w:val="28"/>
          <w:szCs w:val="28"/>
        </w:rPr>
        <w:t>Предмет исследования</w:t>
      </w:r>
      <w:r w:rsidRPr="00B07194">
        <w:rPr>
          <w:rFonts w:ascii="Times New Roman" w:hAnsi="Times New Roman" w:cs="Times New Roman"/>
          <w:sz w:val="28"/>
          <w:szCs w:val="28"/>
        </w:rPr>
        <w:t xml:space="preserve"> курсовой работы – </w:t>
      </w:r>
      <w:r w:rsidR="009969BB">
        <w:rPr>
          <w:rFonts w:ascii="Times New Roman" w:hAnsi="Times New Roman" w:cs="Times New Roman"/>
          <w:sz w:val="28"/>
          <w:szCs w:val="28"/>
        </w:rPr>
        <w:t>реализация жилищной политики РФ путем распространения программ по улучшению жилищных условий граждан.</w:t>
      </w:r>
    </w:p>
    <w:p w:rsidR="00725775" w:rsidRDefault="00725775" w:rsidP="00D3355E">
      <w:pPr>
        <w:spacing w:after="0" w:line="360" w:lineRule="auto"/>
        <w:ind w:firstLine="709"/>
        <w:contextualSpacing/>
        <w:jc w:val="both"/>
        <w:rPr>
          <w:rFonts w:ascii="Times New Roman" w:hAnsi="Times New Roman" w:cs="Times New Roman"/>
          <w:sz w:val="28"/>
          <w:szCs w:val="28"/>
        </w:rPr>
      </w:pPr>
      <w:r w:rsidRPr="00B07194">
        <w:rPr>
          <w:rFonts w:ascii="Times New Roman" w:hAnsi="Times New Roman" w:cs="Times New Roman"/>
          <w:b/>
          <w:sz w:val="28"/>
          <w:szCs w:val="28"/>
        </w:rPr>
        <w:t>Степень изученности темы</w:t>
      </w:r>
      <w:r w:rsidRPr="00596CBE">
        <w:rPr>
          <w:rFonts w:ascii="Times New Roman" w:hAnsi="Times New Roman" w:cs="Times New Roman"/>
          <w:sz w:val="28"/>
          <w:szCs w:val="28"/>
        </w:rPr>
        <w:t xml:space="preserve">.  </w:t>
      </w:r>
      <w:r w:rsidR="00D3355E" w:rsidRPr="00D3355E">
        <w:rPr>
          <w:rFonts w:ascii="Times New Roman" w:hAnsi="Times New Roman" w:cs="Times New Roman"/>
          <w:sz w:val="28"/>
          <w:szCs w:val="28"/>
        </w:rPr>
        <w:t>В теоретико-методологическую осн</w:t>
      </w:r>
      <w:r w:rsidR="00D3355E">
        <w:rPr>
          <w:rFonts w:ascii="Times New Roman" w:hAnsi="Times New Roman" w:cs="Times New Roman"/>
          <w:sz w:val="28"/>
          <w:szCs w:val="28"/>
        </w:rPr>
        <w:t xml:space="preserve">ову поставленной проблемы легли </w:t>
      </w:r>
      <w:r w:rsidR="00D3355E" w:rsidRPr="00D3355E">
        <w:rPr>
          <w:rFonts w:ascii="Times New Roman" w:hAnsi="Times New Roman" w:cs="Times New Roman"/>
          <w:sz w:val="28"/>
          <w:szCs w:val="28"/>
        </w:rPr>
        <w:t>результаты исследований отечественных ученых и специалистов в области</w:t>
      </w:r>
      <w:r w:rsidR="00D3355E">
        <w:rPr>
          <w:rFonts w:ascii="Times New Roman" w:hAnsi="Times New Roman" w:cs="Times New Roman"/>
          <w:sz w:val="28"/>
          <w:szCs w:val="28"/>
        </w:rPr>
        <w:t xml:space="preserve"> </w:t>
      </w:r>
      <w:r w:rsidR="00D3355E" w:rsidRPr="00D3355E">
        <w:rPr>
          <w:rFonts w:ascii="Times New Roman" w:hAnsi="Times New Roman" w:cs="Times New Roman"/>
          <w:sz w:val="28"/>
          <w:szCs w:val="28"/>
        </w:rPr>
        <w:t xml:space="preserve">теории и практики </w:t>
      </w:r>
      <w:r w:rsidR="00D3355E">
        <w:rPr>
          <w:rFonts w:ascii="Times New Roman" w:hAnsi="Times New Roman" w:cs="Times New Roman"/>
          <w:sz w:val="28"/>
          <w:szCs w:val="28"/>
        </w:rPr>
        <w:t>жилищной политики РФ</w:t>
      </w:r>
      <w:r w:rsidR="00D3355E" w:rsidRPr="00D3355E">
        <w:rPr>
          <w:rFonts w:ascii="Times New Roman" w:hAnsi="Times New Roman" w:cs="Times New Roman"/>
          <w:sz w:val="28"/>
          <w:szCs w:val="28"/>
        </w:rPr>
        <w:t>, таких как: С.Е. Кован, В.С. Чекалин,</w:t>
      </w:r>
      <w:r w:rsidR="00D3355E">
        <w:rPr>
          <w:rFonts w:ascii="Times New Roman" w:hAnsi="Times New Roman" w:cs="Times New Roman"/>
          <w:sz w:val="28"/>
          <w:szCs w:val="28"/>
        </w:rPr>
        <w:t xml:space="preserve"> </w:t>
      </w:r>
      <w:r w:rsidR="00D3355E" w:rsidRPr="00D3355E">
        <w:rPr>
          <w:rFonts w:ascii="Times New Roman" w:hAnsi="Times New Roman" w:cs="Times New Roman"/>
          <w:sz w:val="28"/>
          <w:szCs w:val="28"/>
        </w:rPr>
        <w:t>В.В. Букреев, В.Н. Алферов, В.Ф. Мартынов, А.Н. Ряховская, В.Е. Ходаков,</w:t>
      </w:r>
      <w:r w:rsidR="00D3355E" w:rsidRPr="00D3355E">
        <w:t xml:space="preserve"> </w:t>
      </w:r>
      <w:r w:rsidR="00D3355E" w:rsidRPr="00D3355E">
        <w:rPr>
          <w:rFonts w:ascii="Times New Roman" w:hAnsi="Times New Roman" w:cs="Times New Roman"/>
          <w:sz w:val="28"/>
          <w:szCs w:val="28"/>
        </w:rPr>
        <w:t>А.В. Пикулькин, А.В. Трощанович, А.Р. Ив</w:t>
      </w:r>
      <w:r w:rsidR="00D3355E">
        <w:rPr>
          <w:rFonts w:ascii="Times New Roman" w:hAnsi="Times New Roman" w:cs="Times New Roman"/>
          <w:sz w:val="28"/>
          <w:szCs w:val="28"/>
        </w:rPr>
        <w:t xml:space="preserve">анов, В.И. Римшин, В.А. Комков, </w:t>
      </w:r>
      <w:r w:rsidR="00D3355E" w:rsidRPr="00D3355E">
        <w:rPr>
          <w:rFonts w:ascii="Times New Roman" w:hAnsi="Times New Roman" w:cs="Times New Roman"/>
          <w:sz w:val="28"/>
          <w:szCs w:val="28"/>
        </w:rPr>
        <w:t>С.В. Николюкин, Т.В. Ускова и многие другие.</w:t>
      </w:r>
    </w:p>
    <w:p w:rsidR="00D3355E" w:rsidRDefault="00D3355E" w:rsidP="00D3355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w:t>
      </w:r>
      <w:r w:rsidRPr="00D3355E">
        <w:rPr>
          <w:rFonts w:ascii="Times New Roman" w:hAnsi="Times New Roman" w:cs="Times New Roman"/>
          <w:sz w:val="28"/>
          <w:szCs w:val="28"/>
        </w:rPr>
        <w:t>азвитию теории ипотечного ж</w:t>
      </w:r>
      <w:r>
        <w:rPr>
          <w:rFonts w:ascii="Times New Roman" w:hAnsi="Times New Roman" w:cs="Times New Roman"/>
          <w:sz w:val="28"/>
          <w:szCs w:val="28"/>
        </w:rPr>
        <w:t xml:space="preserve">илищного кредитования посвящены </w:t>
      </w:r>
      <w:r w:rsidRPr="00D3355E">
        <w:rPr>
          <w:rFonts w:ascii="Times New Roman" w:hAnsi="Times New Roman" w:cs="Times New Roman"/>
          <w:sz w:val="28"/>
          <w:szCs w:val="28"/>
        </w:rPr>
        <w:t>работы Г. Н. Белоглазовой, В. А. Горемыкина, В. А. Каменецкого, М. П.</w:t>
      </w:r>
      <w:r>
        <w:rPr>
          <w:rFonts w:ascii="Times New Roman" w:hAnsi="Times New Roman" w:cs="Times New Roman"/>
          <w:sz w:val="28"/>
          <w:szCs w:val="28"/>
        </w:rPr>
        <w:t xml:space="preserve"> </w:t>
      </w:r>
      <w:r w:rsidRPr="00D3355E">
        <w:rPr>
          <w:rFonts w:ascii="Times New Roman" w:hAnsi="Times New Roman" w:cs="Times New Roman"/>
          <w:sz w:val="28"/>
          <w:szCs w:val="28"/>
        </w:rPr>
        <w:t>Логинова, И. В. Павловой, И. А. Разумовой, Б. А Райзберга, Л. Ш. Лозовского,</w:t>
      </w:r>
      <w:r>
        <w:rPr>
          <w:rFonts w:ascii="Times New Roman" w:hAnsi="Times New Roman" w:cs="Times New Roman"/>
          <w:sz w:val="28"/>
          <w:szCs w:val="28"/>
        </w:rPr>
        <w:t xml:space="preserve"> </w:t>
      </w:r>
      <w:r w:rsidRPr="00D3355E">
        <w:rPr>
          <w:rFonts w:ascii="Times New Roman" w:hAnsi="Times New Roman" w:cs="Times New Roman"/>
          <w:sz w:val="28"/>
          <w:szCs w:val="28"/>
        </w:rPr>
        <w:t>Е. Б. Стародубцевой, Л. В. Донцовой, С. М. Печатниковой</w:t>
      </w:r>
      <w:r>
        <w:rPr>
          <w:rFonts w:ascii="Times New Roman" w:hAnsi="Times New Roman" w:cs="Times New Roman"/>
          <w:sz w:val="28"/>
          <w:szCs w:val="28"/>
        </w:rPr>
        <w:t>.</w:t>
      </w:r>
    </w:p>
    <w:p w:rsidR="00D3355E" w:rsidRPr="00B07194" w:rsidRDefault="00D3355E" w:rsidP="0036514B">
      <w:pPr>
        <w:spacing w:after="0" w:line="360" w:lineRule="auto"/>
        <w:ind w:firstLine="709"/>
        <w:contextualSpacing/>
        <w:jc w:val="both"/>
        <w:rPr>
          <w:rFonts w:ascii="Times New Roman" w:hAnsi="Times New Roman" w:cs="Times New Roman"/>
          <w:sz w:val="28"/>
          <w:szCs w:val="28"/>
        </w:rPr>
      </w:pPr>
      <w:r w:rsidRPr="00D3355E">
        <w:rPr>
          <w:rFonts w:ascii="Times New Roman" w:hAnsi="Times New Roman" w:cs="Times New Roman"/>
          <w:sz w:val="28"/>
          <w:szCs w:val="28"/>
        </w:rPr>
        <w:lastRenderedPageBreak/>
        <w:t xml:space="preserve">В целом, в сфере изучения </w:t>
      </w:r>
      <w:r w:rsidR="0036514B">
        <w:rPr>
          <w:rFonts w:ascii="Times New Roman" w:hAnsi="Times New Roman" w:cs="Times New Roman"/>
          <w:sz w:val="28"/>
          <w:szCs w:val="28"/>
        </w:rPr>
        <w:t>государственных жилищных программ</w:t>
      </w:r>
      <w:r w:rsidRPr="00D3355E">
        <w:rPr>
          <w:rFonts w:ascii="Times New Roman" w:hAnsi="Times New Roman" w:cs="Times New Roman"/>
          <w:sz w:val="28"/>
          <w:szCs w:val="28"/>
        </w:rPr>
        <w:t xml:space="preserve"> можно обоснованно</w:t>
      </w:r>
      <w:r w:rsidR="0036514B">
        <w:rPr>
          <w:rFonts w:ascii="Times New Roman" w:hAnsi="Times New Roman" w:cs="Times New Roman"/>
          <w:sz w:val="28"/>
          <w:szCs w:val="28"/>
        </w:rPr>
        <w:t xml:space="preserve"> </w:t>
      </w:r>
      <w:r w:rsidRPr="00D3355E">
        <w:rPr>
          <w:rFonts w:ascii="Times New Roman" w:hAnsi="Times New Roman" w:cs="Times New Roman"/>
          <w:sz w:val="28"/>
          <w:szCs w:val="28"/>
        </w:rPr>
        <w:t>констатировать высокий уровень</w:t>
      </w:r>
      <w:r w:rsidR="0036514B">
        <w:rPr>
          <w:rFonts w:ascii="Times New Roman" w:hAnsi="Times New Roman" w:cs="Times New Roman"/>
          <w:sz w:val="28"/>
          <w:szCs w:val="28"/>
        </w:rPr>
        <w:t xml:space="preserve"> теоретической разработанности. </w:t>
      </w:r>
      <w:r w:rsidRPr="00D3355E">
        <w:rPr>
          <w:rFonts w:ascii="Times New Roman" w:hAnsi="Times New Roman" w:cs="Times New Roman"/>
          <w:sz w:val="28"/>
          <w:szCs w:val="28"/>
        </w:rPr>
        <w:t>Вместе с тем, большинство отече</w:t>
      </w:r>
      <w:r w:rsidR="0036514B">
        <w:rPr>
          <w:rFonts w:ascii="Times New Roman" w:hAnsi="Times New Roman" w:cs="Times New Roman"/>
          <w:sz w:val="28"/>
          <w:szCs w:val="28"/>
        </w:rPr>
        <w:t xml:space="preserve">ственных авторов отмечают целый проблем, требующих эффективного реформирования системы </w:t>
      </w:r>
      <w:r w:rsidRPr="00D3355E">
        <w:rPr>
          <w:rFonts w:ascii="Times New Roman" w:hAnsi="Times New Roman" w:cs="Times New Roman"/>
          <w:sz w:val="28"/>
          <w:szCs w:val="28"/>
        </w:rPr>
        <w:t>управления жилищно</w:t>
      </w:r>
      <w:r w:rsidR="0036514B">
        <w:rPr>
          <w:rFonts w:ascii="Times New Roman" w:hAnsi="Times New Roman" w:cs="Times New Roman"/>
          <w:sz w:val="28"/>
          <w:szCs w:val="28"/>
        </w:rPr>
        <w:t>й политики.</w:t>
      </w:r>
    </w:p>
    <w:p w:rsidR="00725775" w:rsidRPr="00B07194" w:rsidRDefault="00725775" w:rsidP="00725775">
      <w:pPr>
        <w:spacing w:after="0" w:line="360" w:lineRule="auto"/>
        <w:ind w:firstLine="709"/>
        <w:contextualSpacing/>
        <w:jc w:val="both"/>
        <w:rPr>
          <w:rFonts w:ascii="Times New Roman" w:hAnsi="Times New Roman" w:cs="Times New Roman"/>
          <w:sz w:val="28"/>
          <w:szCs w:val="28"/>
        </w:rPr>
      </w:pPr>
      <w:r w:rsidRPr="00B07194">
        <w:rPr>
          <w:rFonts w:ascii="Times New Roman" w:hAnsi="Times New Roman" w:cs="Times New Roman"/>
          <w:b/>
          <w:sz w:val="28"/>
          <w:szCs w:val="28"/>
        </w:rPr>
        <w:t>Цель</w:t>
      </w:r>
      <w:r w:rsidRPr="00B07194">
        <w:rPr>
          <w:rFonts w:ascii="Times New Roman" w:hAnsi="Times New Roman" w:cs="Times New Roman"/>
          <w:sz w:val="28"/>
          <w:szCs w:val="28"/>
        </w:rPr>
        <w:t xml:space="preserve"> курсовой работы </w:t>
      </w:r>
      <w:r>
        <w:rPr>
          <w:rFonts w:ascii="Times New Roman" w:hAnsi="Times New Roman" w:cs="Times New Roman"/>
          <w:sz w:val="28"/>
          <w:szCs w:val="28"/>
        </w:rPr>
        <w:t xml:space="preserve">– </w:t>
      </w:r>
      <w:r w:rsidR="009969BB">
        <w:rPr>
          <w:rFonts w:ascii="Times New Roman" w:hAnsi="Times New Roman" w:cs="Times New Roman"/>
          <w:sz w:val="28"/>
          <w:szCs w:val="28"/>
        </w:rPr>
        <w:t>рассмотрение эффективности реализации государственных жилищных программ на федеральном и региональном уровнях.</w:t>
      </w:r>
    </w:p>
    <w:p w:rsidR="00725775" w:rsidRDefault="00725775" w:rsidP="00725775">
      <w:pPr>
        <w:spacing w:after="0" w:line="360" w:lineRule="auto"/>
        <w:ind w:firstLine="709"/>
        <w:contextualSpacing/>
        <w:jc w:val="both"/>
        <w:rPr>
          <w:rFonts w:ascii="Times New Roman" w:hAnsi="Times New Roman" w:cs="Times New Roman"/>
          <w:b/>
          <w:sz w:val="28"/>
          <w:szCs w:val="28"/>
        </w:rPr>
      </w:pPr>
      <w:r w:rsidRPr="00B07194">
        <w:rPr>
          <w:rFonts w:ascii="Times New Roman" w:hAnsi="Times New Roman" w:cs="Times New Roman"/>
          <w:b/>
          <w:sz w:val="28"/>
          <w:szCs w:val="28"/>
        </w:rPr>
        <w:t>Задачи курсовой работы:</w:t>
      </w:r>
    </w:p>
    <w:p w:rsidR="00280D5F" w:rsidRPr="00280D5F" w:rsidRDefault="00280D5F" w:rsidP="00280D5F">
      <w:pPr>
        <w:spacing w:after="0" w:line="360" w:lineRule="auto"/>
        <w:ind w:firstLine="709"/>
        <w:contextualSpacing/>
        <w:jc w:val="both"/>
        <w:rPr>
          <w:rFonts w:ascii="Times New Roman" w:hAnsi="Times New Roman" w:cs="Times New Roman"/>
          <w:sz w:val="28"/>
          <w:szCs w:val="28"/>
        </w:rPr>
      </w:pPr>
      <w:r w:rsidRPr="00280D5F">
        <w:rPr>
          <w:rFonts w:ascii="Times New Roman" w:hAnsi="Times New Roman" w:cs="Times New Roman"/>
          <w:sz w:val="28"/>
          <w:szCs w:val="28"/>
        </w:rPr>
        <w:t>1. Определить</w:t>
      </w:r>
      <w:r w:rsidRPr="00280D5F">
        <w:rPr>
          <w:rFonts w:ascii="Times New Roman" w:hAnsi="Times New Roman" w:cs="Times New Roman"/>
          <w:sz w:val="28"/>
          <w:szCs w:val="28"/>
        </w:rPr>
        <w:tab/>
        <w:t>цели, принципы и задачи жилищной политики</w:t>
      </w:r>
      <w:r w:rsidRPr="00280D5F">
        <w:rPr>
          <w:rFonts w:ascii="Times New Roman" w:hAnsi="Times New Roman" w:cs="Times New Roman"/>
          <w:sz w:val="28"/>
          <w:szCs w:val="28"/>
        </w:rPr>
        <w:tab/>
        <w:t>в РФ;</w:t>
      </w:r>
    </w:p>
    <w:p w:rsidR="00280D5F" w:rsidRPr="00280D5F" w:rsidRDefault="00280D5F" w:rsidP="00280D5F">
      <w:pPr>
        <w:spacing w:after="0" w:line="360" w:lineRule="auto"/>
        <w:ind w:firstLine="709"/>
        <w:contextualSpacing/>
        <w:jc w:val="both"/>
        <w:rPr>
          <w:rFonts w:ascii="Times New Roman" w:hAnsi="Times New Roman" w:cs="Times New Roman"/>
          <w:sz w:val="28"/>
          <w:szCs w:val="28"/>
        </w:rPr>
      </w:pPr>
      <w:r w:rsidRPr="00280D5F">
        <w:rPr>
          <w:rFonts w:ascii="Times New Roman" w:hAnsi="Times New Roman" w:cs="Times New Roman"/>
          <w:sz w:val="28"/>
          <w:szCs w:val="28"/>
        </w:rPr>
        <w:t>2. Проанализировать правовое государственное регулиро</w:t>
      </w:r>
      <w:r>
        <w:rPr>
          <w:rFonts w:ascii="Times New Roman" w:hAnsi="Times New Roman" w:cs="Times New Roman"/>
          <w:sz w:val="28"/>
          <w:szCs w:val="28"/>
        </w:rPr>
        <w:t>вание в сфере жилищной политики</w:t>
      </w:r>
      <w:r w:rsidRPr="00280D5F">
        <w:rPr>
          <w:rFonts w:ascii="Times New Roman" w:hAnsi="Times New Roman" w:cs="Times New Roman"/>
          <w:sz w:val="28"/>
          <w:szCs w:val="28"/>
        </w:rPr>
        <w:t>;</w:t>
      </w:r>
    </w:p>
    <w:p w:rsidR="00280D5F" w:rsidRPr="00280D5F" w:rsidRDefault="00280D5F" w:rsidP="00280D5F">
      <w:pPr>
        <w:spacing w:after="0" w:line="360" w:lineRule="auto"/>
        <w:ind w:firstLine="709"/>
        <w:contextualSpacing/>
        <w:jc w:val="both"/>
        <w:rPr>
          <w:rFonts w:ascii="Times New Roman" w:hAnsi="Times New Roman" w:cs="Times New Roman"/>
          <w:sz w:val="28"/>
          <w:szCs w:val="28"/>
        </w:rPr>
      </w:pPr>
      <w:r w:rsidRPr="00280D5F">
        <w:rPr>
          <w:rFonts w:ascii="Times New Roman" w:hAnsi="Times New Roman" w:cs="Times New Roman"/>
          <w:sz w:val="28"/>
          <w:szCs w:val="28"/>
        </w:rPr>
        <w:t>3. Дать характеристику общей государственной поддержки (ипотечному кредитованию);</w:t>
      </w:r>
    </w:p>
    <w:p w:rsidR="00280D5F" w:rsidRPr="00280D5F" w:rsidRDefault="00353B62" w:rsidP="00280D5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Рассмотреть адресные </w:t>
      </w:r>
      <w:r w:rsidR="00280D5F" w:rsidRPr="00280D5F">
        <w:rPr>
          <w:rFonts w:ascii="Times New Roman" w:hAnsi="Times New Roman" w:cs="Times New Roman"/>
          <w:sz w:val="28"/>
          <w:szCs w:val="28"/>
        </w:rPr>
        <w:t>программы</w:t>
      </w:r>
      <w:r>
        <w:rPr>
          <w:rFonts w:ascii="Times New Roman" w:hAnsi="Times New Roman" w:cs="Times New Roman"/>
          <w:sz w:val="28"/>
          <w:szCs w:val="28"/>
        </w:rPr>
        <w:t>,</w:t>
      </w:r>
      <w:r w:rsidR="00280D5F" w:rsidRPr="00280D5F">
        <w:rPr>
          <w:rFonts w:ascii="Times New Roman" w:hAnsi="Times New Roman" w:cs="Times New Roman"/>
          <w:sz w:val="28"/>
          <w:szCs w:val="28"/>
        </w:rPr>
        <w:t xml:space="preserve"> направленные на улучшение жилищных условий (на примере Пензенской области);</w:t>
      </w:r>
    </w:p>
    <w:p w:rsidR="00280D5F" w:rsidRPr="00280D5F" w:rsidRDefault="00280D5F" w:rsidP="00280D5F">
      <w:pPr>
        <w:spacing w:after="0" w:line="360" w:lineRule="auto"/>
        <w:ind w:firstLine="709"/>
        <w:contextualSpacing/>
        <w:jc w:val="both"/>
        <w:rPr>
          <w:rFonts w:ascii="Times New Roman" w:hAnsi="Times New Roman" w:cs="Times New Roman"/>
          <w:sz w:val="28"/>
          <w:szCs w:val="28"/>
        </w:rPr>
      </w:pPr>
      <w:r w:rsidRPr="00280D5F">
        <w:rPr>
          <w:rFonts w:ascii="Times New Roman" w:hAnsi="Times New Roman" w:cs="Times New Roman"/>
          <w:sz w:val="28"/>
          <w:szCs w:val="28"/>
        </w:rPr>
        <w:t>5. Указать условия участия в  муниципальной подпрограмме;</w:t>
      </w:r>
    </w:p>
    <w:p w:rsidR="00280D5F" w:rsidRPr="00280D5F" w:rsidRDefault="00F9612F" w:rsidP="00280D5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280D5F" w:rsidRPr="00280D5F">
        <w:rPr>
          <w:rFonts w:ascii="Times New Roman" w:hAnsi="Times New Roman" w:cs="Times New Roman"/>
          <w:sz w:val="28"/>
          <w:szCs w:val="28"/>
        </w:rPr>
        <w:t xml:space="preserve"> Дать оценку эффективности работы данной подпрограммы.</w:t>
      </w:r>
    </w:p>
    <w:p w:rsidR="00725775" w:rsidRPr="00596CBE" w:rsidRDefault="00725775" w:rsidP="00725775">
      <w:pPr>
        <w:pStyle w:val="a3"/>
        <w:spacing w:after="0" w:line="360" w:lineRule="auto"/>
        <w:ind w:left="0" w:firstLine="709"/>
        <w:jc w:val="both"/>
        <w:rPr>
          <w:rFonts w:ascii="Times New Roman" w:hAnsi="Times New Roman" w:cs="Times New Roman"/>
          <w:sz w:val="28"/>
          <w:szCs w:val="28"/>
        </w:rPr>
      </w:pPr>
      <w:r w:rsidRPr="00B07194">
        <w:rPr>
          <w:rFonts w:ascii="Times New Roman" w:hAnsi="Times New Roman" w:cs="Times New Roman"/>
          <w:b/>
          <w:sz w:val="28"/>
          <w:szCs w:val="28"/>
        </w:rPr>
        <w:t>Источниковая база исследования</w:t>
      </w:r>
      <w:r w:rsidR="00280D5F">
        <w:rPr>
          <w:rFonts w:ascii="Times New Roman" w:hAnsi="Times New Roman" w:cs="Times New Roman"/>
          <w:b/>
          <w:sz w:val="28"/>
          <w:szCs w:val="28"/>
        </w:rPr>
        <w:t xml:space="preserve"> </w:t>
      </w:r>
      <w:r w:rsidR="00280D5F" w:rsidRPr="00280D5F">
        <w:rPr>
          <w:rFonts w:ascii="Times New Roman" w:hAnsi="Times New Roman" w:cs="Times New Roman"/>
          <w:sz w:val="28"/>
          <w:szCs w:val="28"/>
        </w:rPr>
        <w:t>включает нормативно-правовые акты РФ, характеризующие</w:t>
      </w:r>
      <w:r w:rsidR="00353B62">
        <w:rPr>
          <w:rFonts w:ascii="Times New Roman" w:hAnsi="Times New Roman" w:cs="Times New Roman"/>
          <w:sz w:val="28"/>
          <w:szCs w:val="28"/>
        </w:rPr>
        <w:t xml:space="preserve"> жилищную политику современной </w:t>
      </w:r>
      <w:r w:rsidR="00280D5F" w:rsidRPr="00280D5F">
        <w:rPr>
          <w:rFonts w:ascii="Times New Roman" w:hAnsi="Times New Roman" w:cs="Times New Roman"/>
          <w:sz w:val="28"/>
          <w:szCs w:val="28"/>
        </w:rPr>
        <w:t>России от федерального до муниципального уровня.</w:t>
      </w:r>
      <w:r>
        <w:rPr>
          <w:rFonts w:ascii="Times New Roman" w:hAnsi="Times New Roman" w:cs="Times New Roman"/>
          <w:b/>
          <w:sz w:val="28"/>
          <w:szCs w:val="28"/>
        </w:rPr>
        <w:t xml:space="preserve"> </w:t>
      </w:r>
      <w:r w:rsidR="00280D5F" w:rsidRPr="00280D5F">
        <w:rPr>
          <w:rFonts w:ascii="Times New Roman" w:hAnsi="Times New Roman" w:cs="Times New Roman"/>
          <w:sz w:val="28"/>
          <w:szCs w:val="28"/>
        </w:rPr>
        <w:t>Кроме того отправной точкой является Конституция РФ. Важной составляющей явились документы, регулирующие функционирование государственных программ</w:t>
      </w:r>
      <w:r w:rsidR="00280D5F">
        <w:rPr>
          <w:rFonts w:ascii="Times New Roman" w:hAnsi="Times New Roman" w:cs="Times New Roman"/>
          <w:sz w:val="28"/>
          <w:szCs w:val="28"/>
        </w:rPr>
        <w:t>, а также статистические данные.</w:t>
      </w:r>
      <w:r w:rsidR="00280D5F">
        <w:rPr>
          <w:rFonts w:ascii="Times New Roman" w:hAnsi="Times New Roman" w:cs="Times New Roman"/>
          <w:b/>
          <w:sz w:val="28"/>
          <w:szCs w:val="28"/>
        </w:rPr>
        <w:t xml:space="preserve"> </w:t>
      </w:r>
    </w:p>
    <w:p w:rsidR="00725775" w:rsidRPr="00280D5F" w:rsidRDefault="00725775" w:rsidP="00280D5F">
      <w:pPr>
        <w:pStyle w:val="a3"/>
        <w:spacing w:after="0" w:line="360" w:lineRule="auto"/>
        <w:ind w:left="0" w:firstLine="709"/>
        <w:jc w:val="both"/>
        <w:rPr>
          <w:rFonts w:ascii="Times New Roman" w:hAnsi="Times New Roman" w:cs="Times New Roman"/>
          <w:sz w:val="28"/>
          <w:szCs w:val="28"/>
        </w:rPr>
      </w:pPr>
      <w:r w:rsidRPr="00B07194">
        <w:rPr>
          <w:rFonts w:ascii="Times New Roman" w:hAnsi="Times New Roman" w:cs="Times New Roman"/>
          <w:b/>
          <w:sz w:val="28"/>
          <w:szCs w:val="28"/>
        </w:rPr>
        <w:t xml:space="preserve">Методология исследования. </w:t>
      </w:r>
      <w:r w:rsidR="00280D5F">
        <w:rPr>
          <w:rFonts w:ascii="Times New Roman" w:hAnsi="Times New Roman" w:cs="Times New Roman"/>
          <w:sz w:val="28"/>
          <w:szCs w:val="28"/>
        </w:rPr>
        <w:t>В</w:t>
      </w:r>
      <w:r w:rsidR="00280D5F" w:rsidRPr="00280D5F">
        <w:rPr>
          <w:rFonts w:ascii="Times New Roman" w:hAnsi="Times New Roman" w:cs="Times New Roman"/>
          <w:sz w:val="28"/>
          <w:szCs w:val="28"/>
        </w:rPr>
        <w:t xml:space="preserve"> хо</w:t>
      </w:r>
      <w:r w:rsidR="00280D5F">
        <w:rPr>
          <w:rFonts w:ascii="Times New Roman" w:hAnsi="Times New Roman" w:cs="Times New Roman"/>
          <w:sz w:val="28"/>
          <w:szCs w:val="28"/>
        </w:rPr>
        <w:t xml:space="preserve">де выполнения данной работы был </w:t>
      </w:r>
      <w:r w:rsidR="00280D5F" w:rsidRPr="00280D5F">
        <w:rPr>
          <w:rFonts w:ascii="Times New Roman" w:hAnsi="Times New Roman" w:cs="Times New Roman"/>
          <w:sz w:val="28"/>
          <w:szCs w:val="28"/>
        </w:rPr>
        <w:t>использован</w:t>
      </w:r>
      <w:r w:rsidR="00280D5F">
        <w:rPr>
          <w:rFonts w:ascii="Times New Roman" w:hAnsi="Times New Roman" w:cs="Times New Roman"/>
          <w:sz w:val="28"/>
          <w:szCs w:val="28"/>
        </w:rPr>
        <w:t xml:space="preserve"> </w:t>
      </w:r>
      <w:r w:rsidR="00280D5F" w:rsidRPr="00280D5F">
        <w:rPr>
          <w:rFonts w:ascii="Times New Roman" w:hAnsi="Times New Roman" w:cs="Times New Roman"/>
          <w:sz w:val="28"/>
          <w:szCs w:val="28"/>
        </w:rPr>
        <w:t>системный</w:t>
      </w:r>
      <w:r w:rsidR="00280D5F">
        <w:rPr>
          <w:rFonts w:ascii="Times New Roman" w:hAnsi="Times New Roman" w:cs="Times New Roman"/>
          <w:sz w:val="28"/>
          <w:szCs w:val="28"/>
        </w:rPr>
        <w:t xml:space="preserve"> </w:t>
      </w:r>
      <w:r w:rsidR="00280D5F" w:rsidRPr="00280D5F">
        <w:rPr>
          <w:rFonts w:ascii="Times New Roman" w:hAnsi="Times New Roman" w:cs="Times New Roman"/>
          <w:sz w:val="28"/>
          <w:szCs w:val="28"/>
        </w:rPr>
        <w:t>подход</w:t>
      </w:r>
      <w:r w:rsidR="00280D5F">
        <w:rPr>
          <w:rFonts w:ascii="Times New Roman" w:hAnsi="Times New Roman" w:cs="Times New Roman"/>
          <w:sz w:val="28"/>
          <w:szCs w:val="28"/>
        </w:rPr>
        <w:t xml:space="preserve"> </w:t>
      </w:r>
      <w:r w:rsidR="00280D5F" w:rsidRPr="00280D5F">
        <w:rPr>
          <w:rFonts w:ascii="Times New Roman" w:hAnsi="Times New Roman" w:cs="Times New Roman"/>
          <w:sz w:val="28"/>
          <w:szCs w:val="28"/>
        </w:rPr>
        <w:t>к</w:t>
      </w:r>
      <w:r w:rsidR="00280D5F">
        <w:rPr>
          <w:rFonts w:ascii="Times New Roman" w:hAnsi="Times New Roman" w:cs="Times New Roman"/>
          <w:sz w:val="28"/>
          <w:szCs w:val="28"/>
        </w:rPr>
        <w:t xml:space="preserve"> </w:t>
      </w:r>
      <w:r w:rsidR="00280D5F" w:rsidRPr="00280D5F">
        <w:rPr>
          <w:rFonts w:ascii="Times New Roman" w:hAnsi="Times New Roman" w:cs="Times New Roman"/>
          <w:sz w:val="28"/>
          <w:szCs w:val="28"/>
        </w:rPr>
        <w:t>оценке</w:t>
      </w:r>
      <w:r w:rsidR="00280D5F">
        <w:rPr>
          <w:rFonts w:ascii="Times New Roman" w:hAnsi="Times New Roman" w:cs="Times New Roman"/>
          <w:sz w:val="28"/>
          <w:szCs w:val="28"/>
        </w:rPr>
        <w:t xml:space="preserve"> </w:t>
      </w:r>
      <w:r w:rsidR="00280D5F" w:rsidRPr="00280D5F">
        <w:rPr>
          <w:rFonts w:ascii="Times New Roman" w:hAnsi="Times New Roman" w:cs="Times New Roman"/>
          <w:sz w:val="28"/>
          <w:szCs w:val="28"/>
        </w:rPr>
        <w:t>рассматриваемой</w:t>
      </w:r>
      <w:r w:rsidR="00280D5F">
        <w:rPr>
          <w:rFonts w:ascii="Times New Roman" w:hAnsi="Times New Roman" w:cs="Times New Roman"/>
          <w:sz w:val="28"/>
          <w:szCs w:val="28"/>
        </w:rPr>
        <w:t xml:space="preserve"> </w:t>
      </w:r>
      <w:r w:rsidR="00280D5F" w:rsidRPr="00280D5F">
        <w:rPr>
          <w:rFonts w:ascii="Times New Roman" w:hAnsi="Times New Roman" w:cs="Times New Roman"/>
          <w:sz w:val="28"/>
          <w:szCs w:val="28"/>
        </w:rPr>
        <w:t>системы,</w:t>
      </w:r>
      <w:r w:rsidR="00280D5F">
        <w:rPr>
          <w:rFonts w:ascii="Times New Roman" w:hAnsi="Times New Roman" w:cs="Times New Roman"/>
          <w:sz w:val="28"/>
          <w:szCs w:val="28"/>
        </w:rPr>
        <w:t xml:space="preserve"> </w:t>
      </w:r>
      <w:r w:rsidR="00280D5F" w:rsidRPr="00280D5F">
        <w:rPr>
          <w:rFonts w:ascii="Times New Roman" w:hAnsi="Times New Roman" w:cs="Times New Roman"/>
          <w:sz w:val="28"/>
          <w:szCs w:val="28"/>
        </w:rPr>
        <w:t>применены статистический, социологический, сравнительный и другие</w:t>
      </w:r>
      <w:r w:rsidR="00280D5F">
        <w:rPr>
          <w:rFonts w:ascii="Times New Roman" w:hAnsi="Times New Roman" w:cs="Times New Roman"/>
          <w:sz w:val="28"/>
          <w:szCs w:val="28"/>
        </w:rPr>
        <w:t xml:space="preserve"> </w:t>
      </w:r>
      <w:r w:rsidR="00280D5F" w:rsidRPr="00280D5F">
        <w:rPr>
          <w:rFonts w:ascii="Times New Roman" w:hAnsi="Times New Roman" w:cs="Times New Roman"/>
          <w:sz w:val="28"/>
          <w:szCs w:val="28"/>
        </w:rPr>
        <w:t>методы научного познания, однако главн</w:t>
      </w:r>
      <w:r w:rsidR="00280D5F">
        <w:rPr>
          <w:rFonts w:ascii="Times New Roman" w:hAnsi="Times New Roman" w:cs="Times New Roman"/>
          <w:sz w:val="28"/>
          <w:szCs w:val="28"/>
        </w:rPr>
        <w:t xml:space="preserve">ым методом при анализе является </w:t>
      </w:r>
      <w:r w:rsidR="00280D5F" w:rsidRPr="00280D5F">
        <w:rPr>
          <w:rFonts w:ascii="Times New Roman" w:hAnsi="Times New Roman" w:cs="Times New Roman"/>
          <w:sz w:val="28"/>
          <w:szCs w:val="28"/>
        </w:rPr>
        <w:lastRenderedPageBreak/>
        <w:t>именно статистический метод. Он позволяет достоверно оценить и</w:t>
      </w:r>
      <w:r w:rsidR="00280D5F">
        <w:rPr>
          <w:rFonts w:ascii="Times New Roman" w:hAnsi="Times New Roman" w:cs="Times New Roman"/>
          <w:sz w:val="28"/>
          <w:szCs w:val="28"/>
        </w:rPr>
        <w:t xml:space="preserve"> сравнить </w:t>
      </w:r>
      <w:r w:rsidR="00280D5F" w:rsidRPr="00280D5F">
        <w:rPr>
          <w:rFonts w:ascii="Times New Roman" w:hAnsi="Times New Roman" w:cs="Times New Roman"/>
          <w:sz w:val="28"/>
          <w:szCs w:val="28"/>
        </w:rPr>
        <w:t>результаты</w:t>
      </w:r>
      <w:r w:rsidR="00280D5F">
        <w:rPr>
          <w:rFonts w:ascii="Times New Roman" w:hAnsi="Times New Roman" w:cs="Times New Roman"/>
          <w:sz w:val="28"/>
          <w:szCs w:val="28"/>
        </w:rPr>
        <w:t xml:space="preserve"> </w:t>
      </w:r>
      <w:r w:rsidR="00280D5F" w:rsidRPr="00280D5F">
        <w:rPr>
          <w:rFonts w:ascii="Times New Roman" w:hAnsi="Times New Roman" w:cs="Times New Roman"/>
          <w:sz w:val="28"/>
          <w:szCs w:val="28"/>
        </w:rPr>
        <w:t>деятельности</w:t>
      </w:r>
      <w:r w:rsidR="00280D5F">
        <w:rPr>
          <w:rFonts w:ascii="Times New Roman" w:hAnsi="Times New Roman" w:cs="Times New Roman"/>
          <w:sz w:val="28"/>
          <w:szCs w:val="28"/>
        </w:rPr>
        <w:t xml:space="preserve"> </w:t>
      </w:r>
      <w:r w:rsidR="00280D5F" w:rsidRPr="00280D5F">
        <w:rPr>
          <w:rFonts w:ascii="Times New Roman" w:hAnsi="Times New Roman" w:cs="Times New Roman"/>
          <w:sz w:val="28"/>
          <w:szCs w:val="28"/>
        </w:rPr>
        <w:t>государственной</w:t>
      </w:r>
      <w:r w:rsidR="00280D5F">
        <w:rPr>
          <w:rFonts w:ascii="Times New Roman" w:hAnsi="Times New Roman" w:cs="Times New Roman"/>
          <w:sz w:val="28"/>
          <w:szCs w:val="28"/>
        </w:rPr>
        <w:t xml:space="preserve"> </w:t>
      </w:r>
      <w:r w:rsidR="00280D5F" w:rsidRPr="00280D5F">
        <w:rPr>
          <w:rFonts w:ascii="Times New Roman" w:hAnsi="Times New Roman" w:cs="Times New Roman"/>
          <w:sz w:val="28"/>
          <w:szCs w:val="28"/>
        </w:rPr>
        <w:t>системы</w:t>
      </w:r>
      <w:r w:rsidR="00280D5F">
        <w:rPr>
          <w:rFonts w:ascii="Times New Roman" w:hAnsi="Times New Roman" w:cs="Times New Roman"/>
          <w:sz w:val="28"/>
          <w:szCs w:val="28"/>
        </w:rPr>
        <w:t xml:space="preserve"> </w:t>
      </w:r>
      <w:r w:rsidR="00280D5F" w:rsidRPr="00280D5F">
        <w:rPr>
          <w:rFonts w:ascii="Times New Roman" w:hAnsi="Times New Roman" w:cs="Times New Roman"/>
          <w:sz w:val="28"/>
          <w:szCs w:val="28"/>
        </w:rPr>
        <w:t>регулирования</w:t>
      </w:r>
      <w:r w:rsidR="00280D5F">
        <w:rPr>
          <w:rFonts w:ascii="Times New Roman" w:hAnsi="Times New Roman" w:cs="Times New Roman"/>
          <w:sz w:val="28"/>
          <w:szCs w:val="28"/>
        </w:rPr>
        <w:t xml:space="preserve"> </w:t>
      </w:r>
      <w:r w:rsidR="00280D5F" w:rsidRPr="00280D5F">
        <w:rPr>
          <w:rFonts w:ascii="Times New Roman" w:hAnsi="Times New Roman" w:cs="Times New Roman"/>
          <w:sz w:val="28"/>
          <w:szCs w:val="28"/>
        </w:rPr>
        <w:t>жилищной ситуации.</w:t>
      </w:r>
    </w:p>
    <w:p w:rsidR="00725775" w:rsidRPr="00AF0F6C" w:rsidRDefault="00725775" w:rsidP="00725775">
      <w:pPr>
        <w:pStyle w:val="a3"/>
        <w:spacing w:after="0" w:line="360" w:lineRule="auto"/>
        <w:ind w:left="0" w:firstLine="709"/>
        <w:jc w:val="both"/>
        <w:rPr>
          <w:rFonts w:ascii="Times New Roman" w:hAnsi="Times New Roman" w:cs="Times New Roman"/>
          <w:sz w:val="28"/>
          <w:szCs w:val="28"/>
        </w:rPr>
      </w:pPr>
      <w:r w:rsidRPr="00B07194">
        <w:rPr>
          <w:rFonts w:ascii="Times New Roman" w:hAnsi="Times New Roman" w:cs="Times New Roman"/>
          <w:b/>
          <w:sz w:val="28"/>
          <w:szCs w:val="28"/>
        </w:rPr>
        <w:t>Практ</w:t>
      </w:r>
      <w:r w:rsidR="00F9612F">
        <w:rPr>
          <w:rFonts w:ascii="Times New Roman" w:hAnsi="Times New Roman" w:cs="Times New Roman"/>
          <w:b/>
          <w:sz w:val="28"/>
          <w:szCs w:val="28"/>
        </w:rPr>
        <w:t xml:space="preserve">ическая значимость исследования </w:t>
      </w:r>
      <w:r w:rsidR="00F9612F" w:rsidRPr="00F9612F">
        <w:rPr>
          <w:rFonts w:ascii="Times New Roman" w:hAnsi="Times New Roman" w:cs="Times New Roman"/>
          <w:sz w:val="28"/>
          <w:szCs w:val="28"/>
        </w:rPr>
        <w:t>заключается в том, что материалы исследования можно использовать для написания курсовых и контрольных работ, а также рефератов. Кроме того практическая часть работы может быть использована для анализа современной ситуации в области реализации государственных жилищных программ. Материалы могут быть включены в ряд дисциплин при преподавании в вузе, например, в «Жилищное право» и «Социальное обеспечение».</w:t>
      </w:r>
    </w:p>
    <w:p w:rsidR="00725775" w:rsidRPr="00B07194" w:rsidRDefault="00725775" w:rsidP="00725775">
      <w:pPr>
        <w:pStyle w:val="a3"/>
        <w:spacing w:after="0" w:line="360" w:lineRule="auto"/>
        <w:ind w:left="0" w:firstLine="709"/>
        <w:jc w:val="both"/>
        <w:rPr>
          <w:rFonts w:ascii="Times New Roman" w:hAnsi="Times New Roman" w:cs="Times New Roman"/>
          <w:sz w:val="28"/>
          <w:szCs w:val="28"/>
        </w:rPr>
      </w:pPr>
      <w:r w:rsidRPr="00B07194">
        <w:rPr>
          <w:rFonts w:ascii="Times New Roman" w:hAnsi="Times New Roman" w:cs="Times New Roman"/>
          <w:b/>
          <w:sz w:val="28"/>
          <w:szCs w:val="28"/>
        </w:rPr>
        <w:t>Структура работы</w:t>
      </w:r>
      <w:r>
        <w:rPr>
          <w:rFonts w:ascii="Times New Roman" w:hAnsi="Times New Roman" w:cs="Times New Roman"/>
          <w:b/>
          <w:sz w:val="28"/>
          <w:szCs w:val="28"/>
        </w:rPr>
        <w:t xml:space="preserve"> </w:t>
      </w:r>
      <w:r w:rsidRPr="00E97C1B">
        <w:rPr>
          <w:rFonts w:ascii="Times New Roman" w:hAnsi="Times New Roman" w:cs="Times New Roman"/>
          <w:sz w:val="28"/>
          <w:szCs w:val="28"/>
        </w:rPr>
        <w:t xml:space="preserve">курсовой работы включает в себя </w:t>
      </w:r>
      <w:r w:rsidRPr="00B07194">
        <w:rPr>
          <w:rFonts w:ascii="Times New Roman" w:hAnsi="Times New Roman" w:cs="Times New Roman"/>
          <w:sz w:val="28"/>
          <w:szCs w:val="28"/>
        </w:rPr>
        <w:t xml:space="preserve">введение, </w:t>
      </w:r>
      <w:r>
        <w:rPr>
          <w:rFonts w:ascii="Times New Roman" w:hAnsi="Times New Roman" w:cs="Times New Roman"/>
          <w:sz w:val="28"/>
          <w:szCs w:val="28"/>
        </w:rPr>
        <w:t>три г</w:t>
      </w:r>
      <w:r w:rsidRPr="00B07194">
        <w:rPr>
          <w:rFonts w:ascii="Times New Roman" w:hAnsi="Times New Roman" w:cs="Times New Roman"/>
          <w:sz w:val="28"/>
          <w:szCs w:val="28"/>
        </w:rPr>
        <w:t>лавы, заключение</w:t>
      </w:r>
      <w:r>
        <w:rPr>
          <w:rFonts w:ascii="Times New Roman" w:hAnsi="Times New Roman" w:cs="Times New Roman"/>
          <w:sz w:val="28"/>
          <w:szCs w:val="28"/>
        </w:rPr>
        <w:t xml:space="preserve"> и</w:t>
      </w:r>
      <w:r w:rsidRPr="00B07194">
        <w:rPr>
          <w:rFonts w:ascii="Times New Roman" w:hAnsi="Times New Roman" w:cs="Times New Roman"/>
          <w:sz w:val="28"/>
          <w:szCs w:val="28"/>
        </w:rPr>
        <w:t xml:space="preserve"> список использованной литературы. </w:t>
      </w:r>
    </w:p>
    <w:p w:rsidR="00725775" w:rsidRPr="00725775" w:rsidRDefault="00725775" w:rsidP="00725775">
      <w:pPr>
        <w:pStyle w:val="2"/>
        <w:jc w:val="center"/>
        <w:rPr>
          <w:rFonts w:ascii="Times New Roman" w:hAnsi="Times New Roman" w:cs="Times New Roman"/>
          <w:color w:val="000000" w:themeColor="text1"/>
          <w:sz w:val="28"/>
        </w:rPr>
      </w:pPr>
    </w:p>
    <w:p w:rsidR="00725775" w:rsidRDefault="00725775">
      <w:pPr>
        <w:rPr>
          <w:rFonts w:ascii="Times New Roman" w:eastAsiaTheme="majorEastAsia" w:hAnsi="Times New Roman" w:cs="Times New Roman"/>
          <w:b/>
          <w:bCs/>
          <w:color w:val="000000" w:themeColor="text1"/>
          <w:sz w:val="28"/>
          <w:szCs w:val="26"/>
        </w:rPr>
      </w:pPr>
      <w:r>
        <w:rPr>
          <w:rFonts w:ascii="Times New Roman" w:hAnsi="Times New Roman" w:cs="Times New Roman"/>
          <w:color w:val="000000" w:themeColor="text1"/>
          <w:sz w:val="28"/>
        </w:rPr>
        <w:br w:type="page"/>
      </w:r>
    </w:p>
    <w:p w:rsidR="00725775" w:rsidRPr="00725775" w:rsidRDefault="00725775" w:rsidP="00725775">
      <w:pPr>
        <w:pStyle w:val="2"/>
        <w:jc w:val="center"/>
        <w:rPr>
          <w:rFonts w:ascii="Times New Roman" w:hAnsi="Times New Roman" w:cs="Times New Roman"/>
          <w:color w:val="000000" w:themeColor="text1"/>
          <w:sz w:val="28"/>
        </w:rPr>
      </w:pPr>
      <w:bookmarkStart w:id="2" w:name="_Toc71415068"/>
      <w:r w:rsidRPr="00725775">
        <w:rPr>
          <w:rFonts w:ascii="Times New Roman" w:hAnsi="Times New Roman" w:cs="Times New Roman"/>
          <w:color w:val="000000" w:themeColor="text1"/>
          <w:sz w:val="28"/>
        </w:rPr>
        <w:lastRenderedPageBreak/>
        <w:t>Глава 1 Особенности государственной жилищной политики в РФ</w:t>
      </w:r>
      <w:bookmarkEnd w:id="2"/>
    </w:p>
    <w:p w:rsidR="00725775" w:rsidRDefault="00725775" w:rsidP="00FD6383">
      <w:pPr>
        <w:pStyle w:val="2"/>
        <w:numPr>
          <w:ilvl w:val="1"/>
          <w:numId w:val="5"/>
        </w:numPr>
        <w:jc w:val="center"/>
        <w:rPr>
          <w:rFonts w:ascii="Times New Roman" w:hAnsi="Times New Roman" w:cs="Times New Roman"/>
          <w:color w:val="000000" w:themeColor="text1"/>
          <w:sz w:val="28"/>
        </w:rPr>
      </w:pPr>
      <w:bookmarkStart w:id="3" w:name="_Toc71415069"/>
      <w:r w:rsidRPr="00725775">
        <w:rPr>
          <w:rFonts w:ascii="Times New Roman" w:hAnsi="Times New Roman" w:cs="Times New Roman"/>
          <w:color w:val="000000" w:themeColor="text1"/>
          <w:sz w:val="28"/>
        </w:rPr>
        <w:t>Цели, принципы и задачи жилищной политики</w:t>
      </w:r>
      <w:bookmarkEnd w:id="3"/>
      <w:r w:rsidRPr="00725775">
        <w:rPr>
          <w:rFonts w:ascii="Times New Roman" w:hAnsi="Times New Roman" w:cs="Times New Roman"/>
          <w:color w:val="000000" w:themeColor="text1"/>
          <w:sz w:val="28"/>
        </w:rPr>
        <w:t xml:space="preserve"> </w:t>
      </w:r>
    </w:p>
    <w:p w:rsidR="00FD6383" w:rsidRDefault="00FD6383" w:rsidP="00FD6383"/>
    <w:p w:rsidR="009B7E91" w:rsidRPr="009B7E91" w:rsidRDefault="009B7E91" w:rsidP="00E82BA5">
      <w:pPr>
        <w:spacing w:after="0" w:line="360" w:lineRule="auto"/>
        <w:ind w:firstLine="709"/>
        <w:contextualSpacing/>
        <w:jc w:val="both"/>
        <w:rPr>
          <w:rFonts w:ascii="Times New Roman" w:hAnsi="Times New Roman" w:cs="Times New Roman"/>
          <w:sz w:val="28"/>
          <w:szCs w:val="28"/>
        </w:rPr>
      </w:pPr>
      <w:r w:rsidRPr="009B7E91">
        <w:rPr>
          <w:rFonts w:ascii="Times New Roman" w:hAnsi="Times New Roman" w:cs="Times New Roman"/>
          <w:sz w:val="28"/>
          <w:szCs w:val="28"/>
        </w:rPr>
        <w:t>Единого определения термина «жилищная политика» в сегодняшней экономической теории не сформировалось. Помимо этого, на сегодня, термин «жилищная политика» не отображено ни в Жилищном кодексе Российской Федерации, ни в другом законодательном или нормативно- правовом акте. Различные создатели рассматривают данный термин в своем понимании. Что, даёт разные понимания для целей государственной жилищной политики, зад</w:t>
      </w:r>
      <w:r w:rsidR="00E82BA5">
        <w:rPr>
          <w:rFonts w:ascii="Times New Roman" w:hAnsi="Times New Roman" w:cs="Times New Roman"/>
          <w:sz w:val="28"/>
          <w:szCs w:val="28"/>
        </w:rPr>
        <w:t>ач, ключевых основ создания</w:t>
      </w:r>
      <w:r w:rsidRPr="009B7E91">
        <w:rPr>
          <w:rFonts w:ascii="Times New Roman" w:hAnsi="Times New Roman" w:cs="Times New Roman"/>
          <w:sz w:val="28"/>
          <w:szCs w:val="28"/>
        </w:rPr>
        <w:t>.</w:t>
      </w:r>
      <w:r w:rsidR="00E82BA5">
        <w:rPr>
          <w:rStyle w:val="ae"/>
          <w:rFonts w:ascii="Times New Roman" w:hAnsi="Times New Roman" w:cs="Times New Roman"/>
          <w:sz w:val="28"/>
          <w:szCs w:val="28"/>
        </w:rPr>
        <w:footnoteReference w:id="1"/>
      </w:r>
    </w:p>
    <w:p w:rsidR="009B7E91" w:rsidRPr="009B7E91" w:rsidRDefault="009B7E91" w:rsidP="00E82BA5">
      <w:pPr>
        <w:spacing w:after="0" w:line="360" w:lineRule="auto"/>
        <w:ind w:firstLine="709"/>
        <w:contextualSpacing/>
        <w:jc w:val="both"/>
        <w:rPr>
          <w:rFonts w:ascii="Times New Roman" w:hAnsi="Times New Roman" w:cs="Times New Roman"/>
          <w:sz w:val="28"/>
          <w:szCs w:val="28"/>
        </w:rPr>
      </w:pPr>
      <w:r w:rsidRPr="009B7E91">
        <w:rPr>
          <w:rFonts w:ascii="Times New Roman" w:hAnsi="Times New Roman" w:cs="Times New Roman"/>
          <w:sz w:val="28"/>
          <w:szCs w:val="28"/>
        </w:rPr>
        <w:t>Этим обуславливается значимость проблемы изучения. Кроме того здесь возможно выделить, то что государственная жилищная политика юридически не выделена из социальной политики в целом (хотя в действительности она создается и реализуется самостоятельно от остальных разделов социальной политики), между тем Конституция России определила особое конститу</w:t>
      </w:r>
      <w:r w:rsidR="003238DE">
        <w:rPr>
          <w:rFonts w:ascii="Times New Roman" w:hAnsi="Times New Roman" w:cs="Times New Roman"/>
          <w:sz w:val="28"/>
          <w:szCs w:val="28"/>
        </w:rPr>
        <w:t>ционное право всех на жильё</w:t>
      </w:r>
      <w:r w:rsidRPr="009B7E91">
        <w:rPr>
          <w:rFonts w:ascii="Times New Roman" w:hAnsi="Times New Roman" w:cs="Times New Roman"/>
          <w:sz w:val="28"/>
          <w:szCs w:val="28"/>
        </w:rPr>
        <w:t>.</w:t>
      </w:r>
      <w:r w:rsidR="003238DE">
        <w:rPr>
          <w:rStyle w:val="ae"/>
          <w:rFonts w:ascii="Times New Roman" w:hAnsi="Times New Roman" w:cs="Times New Roman"/>
          <w:sz w:val="28"/>
          <w:szCs w:val="28"/>
        </w:rPr>
        <w:footnoteReference w:id="2"/>
      </w:r>
    </w:p>
    <w:p w:rsidR="009B7E91" w:rsidRPr="009B7E91" w:rsidRDefault="00E82BA5" w:rsidP="00E82BA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Ж</w:t>
      </w:r>
      <w:r w:rsidR="009B7E91" w:rsidRPr="009B7E91">
        <w:rPr>
          <w:rFonts w:ascii="Times New Roman" w:hAnsi="Times New Roman" w:cs="Times New Roman"/>
          <w:sz w:val="28"/>
          <w:szCs w:val="28"/>
        </w:rPr>
        <w:t>илищная политика</w:t>
      </w:r>
      <w:r>
        <w:rPr>
          <w:rFonts w:ascii="Times New Roman" w:hAnsi="Times New Roman" w:cs="Times New Roman"/>
          <w:sz w:val="28"/>
          <w:szCs w:val="28"/>
        </w:rPr>
        <w:t xml:space="preserve"> –</w:t>
      </w:r>
      <w:r w:rsidR="009B7E91" w:rsidRPr="009B7E91">
        <w:rPr>
          <w:rFonts w:ascii="Times New Roman" w:hAnsi="Times New Roman" w:cs="Times New Roman"/>
          <w:sz w:val="28"/>
          <w:szCs w:val="28"/>
        </w:rPr>
        <w:t xml:space="preserve"> это работа организаций правительства, нацеленная на установление нынешних целей, определения задач, основ, создания программ, инструментов, способов на предоставление осуществления конституционного права каждого человека на жильё, соответствующее разным возможностям и нуждам, и кроме всего </w:t>
      </w:r>
      <w:r>
        <w:rPr>
          <w:rFonts w:ascii="Times New Roman" w:hAnsi="Times New Roman" w:cs="Times New Roman"/>
          <w:sz w:val="28"/>
          <w:szCs w:val="28"/>
        </w:rPr>
        <w:t xml:space="preserve">– </w:t>
      </w:r>
      <w:r w:rsidR="009B7E91" w:rsidRPr="009B7E91">
        <w:rPr>
          <w:rFonts w:ascii="Times New Roman" w:hAnsi="Times New Roman" w:cs="Times New Roman"/>
          <w:sz w:val="28"/>
          <w:szCs w:val="28"/>
        </w:rPr>
        <w:t xml:space="preserve"> законодательно принятым условиям.</w:t>
      </w:r>
    </w:p>
    <w:p w:rsidR="009B7E91" w:rsidRPr="009B7E91" w:rsidRDefault="00E82BA5" w:rsidP="00E82BA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w:t>
      </w:r>
      <w:r w:rsidR="009B7E91" w:rsidRPr="009B7E91">
        <w:rPr>
          <w:rFonts w:ascii="Times New Roman" w:hAnsi="Times New Roman" w:cs="Times New Roman"/>
          <w:sz w:val="28"/>
          <w:szCs w:val="28"/>
        </w:rPr>
        <w:t xml:space="preserve">ели государственной жилищной политики </w:t>
      </w:r>
      <w:r>
        <w:rPr>
          <w:rFonts w:ascii="Times New Roman" w:hAnsi="Times New Roman" w:cs="Times New Roman"/>
          <w:sz w:val="28"/>
          <w:szCs w:val="28"/>
        </w:rPr>
        <w:t xml:space="preserve">можно определить </w:t>
      </w:r>
      <w:r w:rsidR="009B7E91" w:rsidRPr="009B7E91">
        <w:rPr>
          <w:rFonts w:ascii="Times New Roman" w:hAnsi="Times New Roman" w:cs="Times New Roman"/>
          <w:sz w:val="28"/>
          <w:szCs w:val="28"/>
        </w:rPr>
        <w:t>следующим способом:</w:t>
      </w:r>
    </w:p>
    <w:p w:rsidR="00E82BA5" w:rsidRDefault="009B7E91" w:rsidP="00E82BA5">
      <w:pPr>
        <w:pStyle w:val="a3"/>
        <w:numPr>
          <w:ilvl w:val="0"/>
          <w:numId w:val="6"/>
        </w:numPr>
        <w:spacing w:after="0" w:line="360" w:lineRule="auto"/>
        <w:ind w:left="0" w:firstLine="709"/>
        <w:jc w:val="both"/>
        <w:rPr>
          <w:rFonts w:ascii="Times New Roman" w:hAnsi="Times New Roman" w:cs="Times New Roman"/>
          <w:sz w:val="28"/>
          <w:szCs w:val="28"/>
        </w:rPr>
      </w:pPr>
      <w:r w:rsidRPr="00E82BA5">
        <w:rPr>
          <w:rFonts w:ascii="Times New Roman" w:hAnsi="Times New Roman" w:cs="Times New Roman"/>
          <w:sz w:val="28"/>
          <w:szCs w:val="28"/>
        </w:rPr>
        <w:t>развития строительства жилищного фонда, отвечающего нуждам разных групп жителей;</w:t>
      </w:r>
    </w:p>
    <w:p w:rsidR="00E82BA5" w:rsidRDefault="009B7E91" w:rsidP="00E82BA5">
      <w:pPr>
        <w:pStyle w:val="a3"/>
        <w:numPr>
          <w:ilvl w:val="0"/>
          <w:numId w:val="6"/>
        </w:numPr>
        <w:spacing w:after="0" w:line="360" w:lineRule="auto"/>
        <w:ind w:left="0" w:firstLine="709"/>
        <w:jc w:val="both"/>
        <w:rPr>
          <w:rFonts w:ascii="Times New Roman" w:hAnsi="Times New Roman" w:cs="Times New Roman"/>
          <w:sz w:val="28"/>
          <w:szCs w:val="28"/>
        </w:rPr>
      </w:pPr>
      <w:r w:rsidRPr="00E82BA5">
        <w:rPr>
          <w:rFonts w:ascii="Times New Roman" w:hAnsi="Times New Roman" w:cs="Times New Roman"/>
          <w:sz w:val="28"/>
          <w:szCs w:val="28"/>
        </w:rPr>
        <w:lastRenderedPageBreak/>
        <w:t>предоставление доступности жилища всем категориям населения, помимо чего должно быть предоставление не опасного и комфортного объема жилищного фонда для нужд людей;</w:t>
      </w:r>
    </w:p>
    <w:p w:rsidR="00E82BA5" w:rsidRDefault="009B7E91" w:rsidP="00E82BA5">
      <w:pPr>
        <w:pStyle w:val="a3"/>
        <w:numPr>
          <w:ilvl w:val="0"/>
          <w:numId w:val="6"/>
        </w:numPr>
        <w:spacing w:after="0" w:line="360" w:lineRule="auto"/>
        <w:ind w:left="0" w:firstLine="709"/>
        <w:jc w:val="both"/>
        <w:rPr>
          <w:rFonts w:ascii="Times New Roman" w:hAnsi="Times New Roman" w:cs="Times New Roman"/>
          <w:sz w:val="28"/>
          <w:szCs w:val="28"/>
        </w:rPr>
      </w:pPr>
      <w:r w:rsidRPr="00E82BA5">
        <w:rPr>
          <w:rFonts w:ascii="Times New Roman" w:hAnsi="Times New Roman" w:cs="Times New Roman"/>
          <w:sz w:val="28"/>
          <w:szCs w:val="28"/>
        </w:rPr>
        <w:t>предоставление социальной защиты малоимущему населению в жилищной области с помощью предоставления социальных гарантий и предоставления жилых помещений согласно контракту социального найма;</w:t>
      </w:r>
    </w:p>
    <w:p w:rsidR="00E82BA5" w:rsidRDefault="009B7E91" w:rsidP="00E82BA5">
      <w:pPr>
        <w:pStyle w:val="a3"/>
        <w:numPr>
          <w:ilvl w:val="0"/>
          <w:numId w:val="6"/>
        </w:numPr>
        <w:spacing w:after="0" w:line="360" w:lineRule="auto"/>
        <w:ind w:left="0" w:firstLine="709"/>
        <w:jc w:val="both"/>
        <w:rPr>
          <w:rFonts w:ascii="Times New Roman" w:hAnsi="Times New Roman" w:cs="Times New Roman"/>
          <w:sz w:val="28"/>
          <w:szCs w:val="28"/>
        </w:rPr>
      </w:pPr>
      <w:r w:rsidRPr="00E82BA5">
        <w:rPr>
          <w:rFonts w:ascii="Times New Roman" w:hAnsi="Times New Roman" w:cs="Times New Roman"/>
          <w:sz w:val="28"/>
          <w:szCs w:val="28"/>
        </w:rPr>
        <w:t>формирование условий с целью привлечения внебюджетных источников финансирования;</w:t>
      </w:r>
    </w:p>
    <w:p w:rsidR="00E82BA5" w:rsidRDefault="009B7E91" w:rsidP="00E82BA5">
      <w:pPr>
        <w:pStyle w:val="a3"/>
        <w:numPr>
          <w:ilvl w:val="0"/>
          <w:numId w:val="6"/>
        </w:numPr>
        <w:spacing w:after="0" w:line="360" w:lineRule="auto"/>
        <w:ind w:left="0" w:firstLine="709"/>
        <w:jc w:val="both"/>
        <w:rPr>
          <w:rFonts w:ascii="Times New Roman" w:hAnsi="Times New Roman" w:cs="Times New Roman"/>
          <w:sz w:val="28"/>
          <w:szCs w:val="28"/>
        </w:rPr>
      </w:pPr>
      <w:r w:rsidRPr="00E82BA5">
        <w:rPr>
          <w:rFonts w:ascii="Times New Roman" w:hAnsi="Times New Roman" w:cs="Times New Roman"/>
          <w:sz w:val="28"/>
          <w:szCs w:val="28"/>
        </w:rPr>
        <w:t>предоставление защиты прав бизнесменов и</w:t>
      </w:r>
      <w:r w:rsidR="00D00B82">
        <w:rPr>
          <w:rFonts w:ascii="Times New Roman" w:hAnsi="Times New Roman" w:cs="Times New Roman"/>
          <w:sz w:val="28"/>
          <w:szCs w:val="28"/>
        </w:rPr>
        <w:t xml:space="preserve"> владельцев в жилищной сфере</w:t>
      </w:r>
      <w:r w:rsidR="00D00B82">
        <w:rPr>
          <w:rStyle w:val="ae"/>
          <w:rFonts w:ascii="Times New Roman" w:hAnsi="Times New Roman" w:cs="Times New Roman"/>
          <w:sz w:val="28"/>
          <w:szCs w:val="28"/>
        </w:rPr>
        <w:footnoteReference w:id="3"/>
      </w:r>
      <w:r w:rsidRPr="00E82BA5">
        <w:rPr>
          <w:rFonts w:ascii="Times New Roman" w:hAnsi="Times New Roman" w:cs="Times New Roman"/>
          <w:sz w:val="28"/>
          <w:szCs w:val="28"/>
        </w:rPr>
        <w:t>;</w:t>
      </w:r>
    </w:p>
    <w:p w:rsidR="00E82BA5" w:rsidRDefault="009B7E91" w:rsidP="00E82BA5">
      <w:pPr>
        <w:pStyle w:val="a3"/>
        <w:numPr>
          <w:ilvl w:val="0"/>
          <w:numId w:val="6"/>
        </w:numPr>
        <w:spacing w:after="0" w:line="360" w:lineRule="auto"/>
        <w:ind w:left="0" w:firstLine="709"/>
        <w:jc w:val="both"/>
        <w:rPr>
          <w:rFonts w:ascii="Times New Roman" w:hAnsi="Times New Roman" w:cs="Times New Roman"/>
          <w:sz w:val="28"/>
          <w:szCs w:val="28"/>
        </w:rPr>
      </w:pPr>
      <w:r w:rsidRPr="00E82BA5">
        <w:rPr>
          <w:rFonts w:ascii="Times New Roman" w:hAnsi="Times New Roman" w:cs="Times New Roman"/>
          <w:sz w:val="28"/>
          <w:szCs w:val="28"/>
        </w:rPr>
        <w:t>усовершенствование основных принципов стройиндустрии и промышленности строительных материалов;</w:t>
      </w:r>
    </w:p>
    <w:p w:rsidR="00E82BA5" w:rsidRDefault="009B7E91" w:rsidP="00E82BA5">
      <w:pPr>
        <w:pStyle w:val="a3"/>
        <w:numPr>
          <w:ilvl w:val="0"/>
          <w:numId w:val="6"/>
        </w:numPr>
        <w:spacing w:after="0" w:line="360" w:lineRule="auto"/>
        <w:ind w:left="0" w:firstLine="709"/>
        <w:jc w:val="both"/>
        <w:rPr>
          <w:rFonts w:ascii="Times New Roman" w:hAnsi="Times New Roman" w:cs="Times New Roman"/>
          <w:sz w:val="28"/>
          <w:szCs w:val="28"/>
        </w:rPr>
      </w:pPr>
      <w:r w:rsidRPr="00E82BA5">
        <w:rPr>
          <w:rFonts w:ascii="Times New Roman" w:hAnsi="Times New Roman" w:cs="Times New Roman"/>
          <w:sz w:val="28"/>
          <w:szCs w:val="28"/>
        </w:rPr>
        <w:t>увеличение конкурентной борьбы в сфере строительства жилого фонда и управления им;</w:t>
      </w:r>
    </w:p>
    <w:p w:rsidR="00E82BA5" w:rsidRDefault="009B7E91" w:rsidP="00E82BA5">
      <w:pPr>
        <w:pStyle w:val="a3"/>
        <w:numPr>
          <w:ilvl w:val="0"/>
          <w:numId w:val="6"/>
        </w:numPr>
        <w:spacing w:after="0" w:line="360" w:lineRule="auto"/>
        <w:ind w:left="0" w:firstLine="709"/>
        <w:jc w:val="both"/>
        <w:rPr>
          <w:rFonts w:ascii="Times New Roman" w:hAnsi="Times New Roman" w:cs="Times New Roman"/>
          <w:sz w:val="28"/>
          <w:szCs w:val="28"/>
        </w:rPr>
      </w:pPr>
      <w:r w:rsidRPr="00E82BA5">
        <w:rPr>
          <w:rFonts w:ascii="Times New Roman" w:hAnsi="Times New Roman" w:cs="Times New Roman"/>
          <w:sz w:val="28"/>
          <w:szCs w:val="28"/>
        </w:rPr>
        <w:t>реализация подготовки земель с целью постройки нового жилья;</w:t>
      </w:r>
    </w:p>
    <w:p w:rsidR="00E82BA5" w:rsidRDefault="009B7E91" w:rsidP="00E82BA5">
      <w:pPr>
        <w:pStyle w:val="a3"/>
        <w:numPr>
          <w:ilvl w:val="0"/>
          <w:numId w:val="6"/>
        </w:numPr>
        <w:spacing w:after="0" w:line="360" w:lineRule="auto"/>
        <w:ind w:left="0" w:firstLine="709"/>
        <w:jc w:val="both"/>
        <w:rPr>
          <w:rFonts w:ascii="Times New Roman" w:hAnsi="Times New Roman" w:cs="Times New Roman"/>
          <w:sz w:val="28"/>
          <w:szCs w:val="28"/>
        </w:rPr>
      </w:pPr>
      <w:r w:rsidRPr="00E82BA5">
        <w:rPr>
          <w:rFonts w:ascii="Times New Roman" w:hAnsi="Times New Roman" w:cs="Times New Roman"/>
          <w:sz w:val="28"/>
          <w:szCs w:val="28"/>
        </w:rPr>
        <w:t>усовершенствование стройиндустрии и промышленности строительных материалов;</w:t>
      </w:r>
    </w:p>
    <w:p w:rsidR="009B7E91" w:rsidRDefault="009B7E91" w:rsidP="00E82BA5">
      <w:pPr>
        <w:pStyle w:val="a3"/>
        <w:numPr>
          <w:ilvl w:val="0"/>
          <w:numId w:val="6"/>
        </w:numPr>
        <w:spacing w:after="0" w:line="360" w:lineRule="auto"/>
        <w:ind w:left="0" w:firstLine="709"/>
        <w:jc w:val="both"/>
        <w:rPr>
          <w:rFonts w:ascii="Times New Roman" w:hAnsi="Times New Roman" w:cs="Times New Roman"/>
          <w:sz w:val="28"/>
          <w:szCs w:val="28"/>
        </w:rPr>
      </w:pPr>
      <w:r w:rsidRPr="00E82BA5">
        <w:rPr>
          <w:rFonts w:ascii="Times New Roman" w:hAnsi="Times New Roman" w:cs="Times New Roman"/>
          <w:sz w:val="28"/>
          <w:szCs w:val="28"/>
        </w:rPr>
        <w:t>формирование условий развития действенных рынков</w:t>
      </w:r>
      <w:r w:rsidR="00D00B82">
        <w:rPr>
          <w:rFonts w:ascii="Times New Roman" w:hAnsi="Times New Roman" w:cs="Times New Roman"/>
          <w:sz w:val="28"/>
          <w:szCs w:val="28"/>
        </w:rPr>
        <w:t xml:space="preserve"> жилья и земельных участков</w:t>
      </w:r>
      <w:r w:rsidRPr="00E82BA5">
        <w:rPr>
          <w:rFonts w:ascii="Times New Roman" w:hAnsi="Times New Roman" w:cs="Times New Roman"/>
          <w:sz w:val="28"/>
          <w:szCs w:val="28"/>
        </w:rPr>
        <w:t>.</w:t>
      </w:r>
      <w:r w:rsidR="00D00B82">
        <w:rPr>
          <w:rStyle w:val="ae"/>
          <w:rFonts w:ascii="Times New Roman" w:hAnsi="Times New Roman" w:cs="Times New Roman"/>
          <w:sz w:val="28"/>
          <w:szCs w:val="28"/>
        </w:rPr>
        <w:footnoteReference w:id="4"/>
      </w:r>
    </w:p>
    <w:p w:rsidR="002E290F" w:rsidRPr="002E290F" w:rsidRDefault="002E290F" w:rsidP="002E290F">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Ж</w:t>
      </w:r>
      <w:r w:rsidRPr="002E290F">
        <w:rPr>
          <w:rFonts w:ascii="Times New Roman" w:hAnsi="Times New Roman" w:cs="Times New Roman"/>
          <w:sz w:val="28"/>
          <w:szCs w:val="28"/>
        </w:rPr>
        <w:t xml:space="preserve">илищная политика </w:t>
      </w:r>
      <w:r>
        <w:rPr>
          <w:rFonts w:ascii="Times New Roman" w:hAnsi="Times New Roman" w:cs="Times New Roman"/>
          <w:sz w:val="28"/>
          <w:szCs w:val="28"/>
        </w:rPr>
        <w:t xml:space="preserve">олицетворяет собой прямую связь </w:t>
      </w:r>
      <w:r w:rsidRPr="002E290F">
        <w:rPr>
          <w:rFonts w:ascii="Times New Roman" w:hAnsi="Times New Roman" w:cs="Times New Roman"/>
          <w:sz w:val="28"/>
          <w:szCs w:val="28"/>
        </w:rPr>
        <w:t>государственного регулирования с основной категорией жилищной политики –</w:t>
      </w:r>
      <w:r>
        <w:rPr>
          <w:rFonts w:ascii="Times New Roman" w:hAnsi="Times New Roman" w:cs="Times New Roman"/>
          <w:sz w:val="28"/>
          <w:szCs w:val="28"/>
        </w:rPr>
        <w:t xml:space="preserve"> </w:t>
      </w:r>
      <w:r w:rsidRPr="002E290F">
        <w:rPr>
          <w:rFonts w:ascii="Times New Roman" w:hAnsi="Times New Roman" w:cs="Times New Roman"/>
          <w:sz w:val="28"/>
          <w:szCs w:val="28"/>
        </w:rPr>
        <w:t>жилыми помещениями.</w:t>
      </w:r>
      <w:r>
        <w:rPr>
          <w:rFonts w:ascii="Times New Roman" w:hAnsi="Times New Roman" w:cs="Times New Roman"/>
          <w:sz w:val="28"/>
          <w:szCs w:val="28"/>
        </w:rPr>
        <w:t xml:space="preserve"> </w:t>
      </w:r>
      <w:r w:rsidRPr="002E290F">
        <w:rPr>
          <w:rFonts w:ascii="Times New Roman" w:hAnsi="Times New Roman" w:cs="Times New Roman"/>
          <w:sz w:val="28"/>
          <w:szCs w:val="28"/>
        </w:rPr>
        <w:t>Жилым помещением, согласно статье 15 Жилищного кодекса РФ</w:t>
      </w:r>
      <w:r>
        <w:rPr>
          <w:rFonts w:ascii="Times New Roman" w:hAnsi="Times New Roman" w:cs="Times New Roman"/>
          <w:sz w:val="28"/>
          <w:szCs w:val="28"/>
        </w:rPr>
        <w:t xml:space="preserve"> </w:t>
      </w:r>
      <w:r w:rsidRPr="002E290F">
        <w:rPr>
          <w:rFonts w:ascii="Times New Roman" w:hAnsi="Times New Roman" w:cs="Times New Roman"/>
          <w:sz w:val="28"/>
          <w:szCs w:val="28"/>
        </w:rPr>
        <w:t>признается</w:t>
      </w:r>
      <w:r>
        <w:rPr>
          <w:rFonts w:ascii="Times New Roman" w:hAnsi="Times New Roman" w:cs="Times New Roman"/>
          <w:sz w:val="28"/>
          <w:szCs w:val="28"/>
        </w:rPr>
        <w:t xml:space="preserve"> </w:t>
      </w:r>
      <w:r w:rsidRPr="002E290F">
        <w:rPr>
          <w:rFonts w:ascii="Times New Roman" w:hAnsi="Times New Roman" w:cs="Times New Roman"/>
          <w:sz w:val="28"/>
          <w:szCs w:val="28"/>
        </w:rPr>
        <w:t>изолированное</w:t>
      </w:r>
      <w:r>
        <w:rPr>
          <w:rFonts w:ascii="Times New Roman" w:hAnsi="Times New Roman" w:cs="Times New Roman"/>
          <w:sz w:val="28"/>
          <w:szCs w:val="28"/>
        </w:rPr>
        <w:t xml:space="preserve"> </w:t>
      </w:r>
      <w:r w:rsidRPr="002E290F">
        <w:rPr>
          <w:rFonts w:ascii="Times New Roman" w:hAnsi="Times New Roman" w:cs="Times New Roman"/>
          <w:sz w:val="28"/>
          <w:szCs w:val="28"/>
        </w:rPr>
        <w:t>помещение,</w:t>
      </w:r>
      <w:r>
        <w:rPr>
          <w:rFonts w:ascii="Times New Roman" w:hAnsi="Times New Roman" w:cs="Times New Roman"/>
          <w:sz w:val="28"/>
          <w:szCs w:val="28"/>
        </w:rPr>
        <w:t xml:space="preserve"> </w:t>
      </w:r>
      <w:r w:rsidRPr="002E290F">
        <w:rPr>
          <w:rFonts w:ascii="Times New Roman" w:hAnsi="Times New Roman" w:cs="Times New Roman"/>
          <w:sz w:val="28"/>
          <w:szCs w:val="28"/>
        </w:rPr>
        <w:t>которое</w:t>
      </w:r>
      <w:r>
        <w:rPr>
          <w:rFonts w:ascii="Times New Roman" w:hAnsi="Times New Roman" w:cs="Times New Roman"/>
          <w:sz w:val="28"/>
          <w:szCs w:val="28"/>
        </w:rPr>
        <w:t xml:space="preserve"> </w:t>
      </w:r>
      <w:r w:rsidRPr="002E290F">
        <w:rPr>
          <w:rFonts w:ascii="Times New Roman" w:hAnsi="Times New Roman" w:cs="Times New Roman"/>
          <w:sz w:val="28"/>
          <w:szCs w:val="28"/>
        </w:rPr>
        <w:lastRenderedPageBreak/>
        <w:t>является</w:t>
      </w:r>
      <w:r>
        <w:rPr>
          <w:rFonts w:ascii="Times New Roman" w:hAnsi="Times New Roman" w:cs="Times New Roman"/>
          <w:sz w:val="28"/>
          <w:szCs w:val="28"/>
        </w:rPr>
        <w:t xml:space="preserve"> </w:t>
      </w:r>
      <w:r w:rsidRPr="002E290F">
        <w:rPr>
          <w:rFonts w:ascii="Times New Roman" w:hAnsi="Times New Roman" w:cs="Times New Roman"/>
          <w:sz w:val="28"/>
          <w:szCs w:val="28"/>
        </w:rPr>
        <w:t>недвижимым</w:t>
      </w:r>
      <w:r>
        <w:rPr>
          <w:rFonts w:ascii="Times New Roman" w:hAnsi="Times New Roman" w:cs="Times New Roman"/>
          <w:sz w:val="28"/>
          <w:szCs w:val="28"/>
        </w:rPr>
        <w:t xml:space="preserve"> </w:t>
      </w:r>
      <w:r w:rsidRPr="002E290F">
        <w:rPr>
          <w:rFonts w:ascii="Times New Roman" w:hAnsi="Times New Roman" w:cs="Times New Roman"/>
          <w:sz w:val="28"/>
          <w:szCs w:val="28"/>
        </w:rPr>
        <w:t>имуществом и пригодно для по</w:t>
      </w:r>
      <w:r w:rsidR="00377990">
        <w:rPr>
          <w:rFonts w:ascii="Times New Roman" w:hAnsi="Times New Roman" w:cs="Times New Roman"/>
          <w:sz w:val="28"/>
          <w:szCs w:val="28"/>
        </w:rPr>
        <w:t>стоянного проживания граждан</w:t>
      </w:r>
      <w:r w:rsidRPr="002E290F">
        <w:rPr>
          <w:rFonts w:ascii="Times New Roman" w:hAnsi="Times New Roman" w:cs="Times New Roman"/>
          <w:sz w:val="28"/>
          <w:szCs w:val="28"/>
        </w:rPr>
        <w:t>.</w:t>
      </w:r>
      <w:r w:rsidR="00377990">
        <w:rPr>
          <w:rStyle w:val="ae"/>
          <w:rFonts w:ascii="Times New Roman" w:hAnsi="Times New Roman" w:cs="Times New Roman"/>
          <w:sz w:val="28"/>
          <w:szCs w:val="28"/>
        </w:rPr>
        <w:footnoteReference w:id="5"/>
      </w:r>
    </w:p>
    <w:p w:rsidR="009B7E91" w:rsidRPr="009B7E91" w:rsidRDefault="009B7E91" w:rsidP="00E82BA5">
      <w:pPr>
        <w:spacing w:after="0" w:line="360" w:lineRule="auto"/>
        <w:ind w:firstLine="709"/>
        <w:contextualSpacing/>
        <w:jc w:val="both"/>
        <w:rPr>
          <w:rFonts w:ascii="Times New Roman" w:hAnsi="Times New Roman" w:cs="Times New Roman"/>
          <w:sz w:val="28"/>
          <w:szCs w:val="28"/>
        </w:rPr>
      </w:pPr>
      <w:r w:rsidRPr="009B7E91">
        <w:rPr>
          <w:rFonts w:ascii="Times New Roman" w:hAnsi="Times New Roman" w:cs="Times New Roman"/>
          <w:sz w:val="28"/>
          <w:szCs w:val="28"/>
        </w:rPr>
        <w:t>По итогу исследования научных работ таких ученых и исследователей, как: Залкинд Л. О., Торопушина Е. Е., Пономарева Е. Г., Ананченкова Б. А., Константинова Н. Н.</w:t>
      </w:r>
      <w:r w:rsidR="00E82BA5">
        <w:rPr>
          <w:rFonts w:ascii="Times New Roman" w:hAnsi="Times New Roman" w:cs="Times New Roman"/>
          <w:sz w:val="28"/>
          <w:szCs w:val="28"/>
        </w:rPr>
        <w:t>, Куценко С. Ю. и др.,</w:t>
      </w:r>
      <w:r w:rsidR="00D00B82">
        <w:rPr>
          <w:rStyle w:val="ae"/>
          <w:rFonts w:ascii="Times New Roman" w:hAnsi="Times New Roman" w:cs="Times New Roman"/>
          <w:sz w:val="28"/>
          <w:szCs w:val="28"/>
        </w:rPr>
        <w:footnoteReference w:id="6"/>
      </w:r>
      <w:r w:rsidR="00E82BA5">
        <w:rPr>
          <w:rFonts w:ascii="Times New Roman" w:hAnsi="Times New Roman" w:cs="Times New Roman"/>
          <w:sz w:val="28"/>
          <w:szCs w:val="28"/>
        </w:rPr>
        <w:t xml:space="preserve"> –</w:t>
      </w:r>
      <w:r w:rsidRPr="009B7E91">
        <w:rPr>
          <w:rFonts w:ascii="Times New Roman" w:hAnsi="Times New Roman" w:cs="Times New Roman"/>
          <w:sz w:val="28"/>
          <w:szCs w:val="28"/>
        </w:rPr>
        <w:t xml:space="preserve"> были систематизированы такие основные принципы политики:</w:t>
      </w:r>
      <w:r w:rsidR="00E82BA5">
        <w:rPr>
          <w:rFonts w:ascii="Times New Roman" w:hAnsi="Times New Roman" w:cs="Times New Roman"/>
          <w:sz w:val="28"/>
          <w:szCs w:val="28"/>
        </w:rPr>
        <w:t xml:space="preserve"> </w:t>
      </w:r>
    </w:p>
    <w:p w:rsidR="00E82BA5" w:rsidRDefault="009B7E91" w:rsidP="00E82BA5">
      <w:pPr>
        <w:pStyle w:val="a3"/>
        <w:numPr>
          <w:ilvl w:val="0"/>
          <w:numId w:val="7"/>
        </w:numPr>
        <w:spacing w:after="0" w:line="360" w:lineRule="auto"/>
        <w:ind w:left="0" w:firstLine="709"/>
        <w:jc w:val="both"/>
        <w:rPr>
          <w:rFonts w:ascii="Times New Roman" w:hAnsi="Times New Roman" w:cs="Times New Roman"/>
          <w:sz w:val="28"/>
          <w:szCs w:val="28"/>
        </w:rPr>
      </w:pPr>
      <w:r w:rsidRPr="00E82BA5">
        <w:rPr>
          <w:rFonts w:ascii="Times New Roman" w:hAnsi="Times New Roman" w:cs="Times New Roman"/>
          <w:sz w:val="28"/>
          <w:szCs w:val="28"/>
        </w:rPr>
        <w:t>принцип адекватности, предусматривающий сходство с создаваемой политикой установленным целям и задачам развития жилищной системы, характеристикам развития региональной экономики и решению более важных для граждан вопросов;</w:t>
      </w:r>
    </w:p>
    <w:p w:rsidR="00E82BA5" w:rsidRDefault="009B7E91" w:rsidP="00E82BA5">
      <w:pPr>
        <w:pStyle w:val="a3"/>
        <w:numPr>
          <w:ilvl w:val="0"/>
          <w:numId w:val="7"/>
        </w:numPr>
        <w:spacing w:after="0" w:line="360" w:lineRule="auto"/>
        <w:ind w:left="0" w:firstLine="709"/>
        <w:jc w:val="both"/>
        <w:rPr>
          <w:rFonts w:ascii="Times New Roman" w:hAnsi="Times New Roman" w:cs="Times New Roman"/>
          <w:sz w:val="28"/>
          <w:szCs w:val="28"/>
        </w:rPr>
      </w:pPr>
      <w:r w:rsidRPr="00E82BA5">
        <w:rPr>
          <w:rFonts w:ascii="Times New Roman" w:hAnsi="Times New Roman" w:cs="Times New Roman"/>
          <w:sz w:val="28"/>
          <w:szCs w:val="28"/>
        </w:rPr>
        <w:t>правило экономической состоятельности, которое предусматривает ресурсное предоставление осуществления государственной жилищной политики при помощи применения разных</w:t>
      </w:r>
      <w:r w:rsidR="00E82BA5">
        <w:rPr>
          <w:rFonts w:ascii="Times New Roman" w:hAnsi="Times New Roman" w:cs="Times New Roman"/>
          <w:sz w:val="28"/>
          <w:szCs w:val="28"/>
        </w:rPr>
        <w:t xml:space="preserve"> </w:t>
      </w:r>
      <w:r w:rsidRPr="00E82BA5">
        <w:rPr>
          <w:rFonts w:ascii="Times New Roman" w:hAnsi="Times New Roman" w:cs="Times New Roman"/>
          <w:sz w:val="28"/>
          <w:szCs w:val="28"/>
        </w:rPr>
        <w:t>инструментов, оптимальных для всех регионов и рассчитанных на все группы населения;</w:t>
      </w:r>
    </w:p>
    <w:p w:rsidR="00E82BA5" w:rsidRDefault="009B7E91" w:rsidP="00E82BA5">
      <w:pPr>
        <w:pStyle w:val="a3"/>
        <w:numPr>
          <w:ilvl w:val="0"/>
          <w:numId w:val="7"/>
        </w:numPr>
        <w:spacing w:after="0" w:line="360" w:lineRule="auto"/>
        <w:ind w:left="0" w:firstLine="709"/>
        <w:jc w:val="both"/>
        <w:rPr>
          <w:rFonts w:ascii="Times New Roman" w:hAnsi="Times New Roman" w:cs="Times New Roman"/>
          <w:sz w:val="28"/>
          <w:szCs w:val="28"/>
        </w:rPr>
      </w:pPr>
      <w:r w:rsidRPr="00E82BA5">
        <w:rPr>
          <w:rFonts w:ascii="Times New Roman" w:hAnsi="Times New Roman" w:cs="Times New Roman"/>
          <w:sz w:val="28"/>
          <w:szCs w:val="28"/>
        </w:rPr>
        <w:t xml:space="preserve">принцип ответственности, который предусматривает формирование определенных органов власти на региональном уровне, отвечающих за формирование и реализацию </w:t>
      </w:r>
      <w:r w:rsidR="00E82BA5">
        <w:rPr>
          <w:rFonts w:ascii="Times New Roman" w:hAnsi="Times New Roman" w:cs="Times New Roman"/>
          <w:sz w:val="28"/>
          <w:szCs w:val="28"/>
        </w:rPr>
        <w:t>жилищной</w:t>
      </w:r>
      <w:r w:rsidRPr="00E82BA5">
        <w:rPr>
          <w:rFonts w:ascii="Times New Roman" w:hAnsi="Times New Roman" w:cs="Times New Roman"/>
          <w:sz w:val="28"/>
          <w:szCs w:val="28"/>
        </w:rPr>
        <w:t xml:space="preserve"> политической деятельности на региональном уровне, и контролирование действенности свершения задуманных планов;</w:t>
      </w:r>
    </w:p>
    <w:p w:rsidR="00E82BA5" w:rsidRDefault="009B7E91" w:rsidP="00E82BA5">
      <w:pPr>
        <w:pStyle w:val="a3"/>
        <w:numPr>
          <w:ilvl w:val="0"/>
          <w:numId w:val="7"/>
        </w:numPr>
        <w:spacing w:after="0" w:line="360" w:lineRule="auto"/>
        <w:ind w:left="0" w:firstLine="709"/>
        <w:jc w:val="both"/>
        <w:rPr>
          <w:rFonts w:ascii="Times New Roman" w:hAnsi="Times New Roman" w:cs="Times New Roman"/>
          <w:sz w:val="28"/>
          <w:szCs w:val="28"/>
        </w:rPr>
      </w:pPr>
      <w:r w:rsidRPr="00E82BA5">
        <w:rPr>
          <w:rFonts w:ascii="Times New Roman" w:hAnsi="Times New Roman" w:cs="Times New Roman"/>
          <w:sz w:val="28"/>
          <w:szCs w:val="28"/>
        </w:rPr>
        <w:t xml:space="preserve">правило системности, обуславливающее подсчет наружной и внутренних обстоятельств, оказывающих влияние на действенность распоряжающихся операций в </w:t>
      </w:r>
      <w:r w:rsidR="00E82BA5">
        <w:rPr>
          <w:rFonts w:ascii="Times New Roman" w:hAnsi="Times New Roman" w:cs="Times New Roman"/>
          <w:sz w:val="28"/>
          <w:szCs w:val="28"/>
        </w:rPr>
        <w:t>жилищной</w:t>
      </w:r>
      <w:r w:rsidRPr="00E82BA5">
        <w:rPr>
          <w:rFonts w:ascii="Times New Roman" w:hAnsi="Times New Roman" w:cs="Times New Roman"/>
          <w:sz w:val="28"/>
          <w:szCs w:val="28"/>
        </w:rPr>
        <w:t xml:space="preserve"> области;</w:t>
      </w:r>
    </w:p>
    <w:p w:rsidR="00E82BA5" w:rsidRDefault="009B7E91" w:rsidP="00E82BA5">
      <w:pPr>
        <w:pStyle w:val="a3"/>
        <w:numPr>
          <w:ilvl w:val="0"/>
          <w:numId w:val="7"/>
        </w:numPr>
        <w:spacing w:after="0" w:line="360" w:lineRule="auto"/>
        <w:ind w:left="0" w:firstLine="709"/>
        <w:jc w:val="both"/>
        <w:rPr>
          <w:rFonts w:ascii="Times New Roman" w:hAnsi="Times New Roman" w:cs="Times New Roman"/>
          <w:sz w:val="28"/>
          <w:szCs w:val="28"/>
        </w:rPr>
      </w:pPr>
      <w:r w:rsidRPr="00E82BA5">
        <w:rPr>
          <w:rFonts w:ascii="Times New Roman" w:hAnsi="Times New Roman" w:cs="Times New Roman"/>
          <w:sz w:val="28"/>
          <w:szCs w:val="28"/>
        </w:rPr>
        <w:t xml:space="preserve">правило общественно-финансовой производительности, предусматривает приобретение позитивного социального и финансового последствия от реализации </w:t>
      </w:r>
      <w:r w:rsidR="00E82BA5">
        <w:rPr>
          <w:rFonts w:ascii="Times New Roman" w:hAnsi="Times New Roman" w:cs="Times New Roman"/>
          <w:sz w:val="28"/>
          <w:szCs w:val="28"/>
        </w:rPr>
        <w:t>жилищной</w:t>
      </w:r>
      <w:r w:rsidRPr="00E82BA5">
        <w:rPr>
          <w:rFonts w:ascii="Times New Roman" w:hAnsi="Times New Roman" w:cs="Times New Roman"/>
          <w:sz w:val="28"/>
          <w:szCs w:val="28"/>
        </w:rPr>
        <w:t xml:space="preserve"> политической деятельности;</w:t>
      </w:r>
    </w:p>
    <w:p w:rsidR="00E82BA5" w:rsidRDefault="009B7E91" w:rsidP="00E82BA5">
      <w:pPr>
        <w:pStyle w:val="a3"/>
        <w:numPr>
          <w:ilvl w:val="0"/>
          <w:numId w:val="7"/>
        </w:numPr>
        <w:spacing w:after="0" w:line="360" w:lineRule="auto"/>
        <w:ind w:left="0" w:firstLine="709"/>
        <w:jc w:val="both"/>
        <w:rPr>
          <w:rFonts w:ascii="Times New Roman" w:hAnsi="Times New Roman" w:cs="Times New Roman"/>
          <w:sz w:val="28"/>
          <w:szCs w:val="28"/>
        </w:rPr>
      </w:pPr>
      <w:r w:rsidRPr="00E82BA5">
        <w:rPr>
          <w:rFonts w:ascii="Times New Roman" w:hAnsi="Times New Roman" w:cs="Times New Roman"/>
          <w:sz w:val="28"/>
          <w:szCs w:val="28"/>
        </w:rPr>
        <w:lastRenderedPageBreak/>
        <w:t>правило доступности жилища, для граждан с дифференцированными степенями прибыли, а также для граждан с наименьшим заработком и нуждами категории аутсайдеров базарной экономики;</w:t>
      </w:r>
    </w:p>
    <w:p w:rsidR="00E82BA5" w:rsidRDefault="009B7E91" w:rsidP="00E82BA5">
      <w:pPr>
        <w:pStyle w:val="a3"/>
        <w:numPr>
          <w:ilvl w:val="0"/>
          <w:numId w:val="7"/>
        </w:numPr>
        <w:spacing w:after="0" w:line="360" w:lineRule="auto"/>
        <w:ind w:left="0" w:firstLine="709"/>
        <w:jc w:val="both"/>
        <w:rPr>
          <w:rFonts w:ascii="Times New Roman" w:hAnsi="Times New Roman" w:cs="Times New Roman"/>
          <w:sz w:val="28"/>
          <w:szCs w:val="28"/>
        </w:rPr>
      </w:pPr>
      <w:r w:rsidRPr="00E82BA5">
        <w:rPr>
          <w:rFonts w:ascii="Times New Roman" w:hAnsi="Times New Roman" w:cs="Times New Roman"/>
          <w:sz w:val="28"/>
          <w:szCs w:val="28"/>
        </w:rPr>
        <w:t>правило укрепления учреждения домашних ценностей и стимулирования рождаемости;</w:t>
      </w:r>
    </w:p>
    <w:p w:rsidR="009B7E91" w:rsidRPr="00E82BA5" w:rsidRDefault="009B7E91" w:rsidP="00E82BA5">
      <w:pPr>
        <w:pStyle w:val="a3"/>
        <w:numPr>
          <w:ilvl w:val="0"/>
          <w:numId w:val="7"/>
        </w:numPr>
        <w:spacing w:after="0" w:line="360" w:lineRule="auto"/>
        <w:ind w:left="0" w:firstLine="709"/>
        <w:jc w:val="both"/>
        <w:rPr>
          <w:rFonts w:ascii="Times New Roman" w:hAnsi="Times New Roman" w:cs="Times New Roman"/>
          <w:sz w:val="28"/>
          <w:szCs w:val="28"/>
        </w:rPr>
      </w:pPr>
      <w:r w:rsidRPr="00E82BA5">
        <w:rPr>
          <w:rFonts w:ascii="Times New Roman" w:hAnsi="Times New Roman" w:cs="Times New Roman"/>
          <w:sz w:val="28"/>
          <w:szCs w:val="28"/>
        </w:rPr>
        <w:t xml:space="preserve">правило неотделимости, близкой взаимосвязи </w:t>
      </w:r>
      <w:r w:rsidR="00E82BA5">
        <w:rPr>
          <w:rFonts w:ascii="Times New Roman" w:hAnsi="Times New Roman" w:cs="Times New Roman"/>
          <w:sz w:val="28"/>
          <w:szCs w:val="28"/>
        </w:rPr>
        <w:t>жилищной</w:t>
      </w:r>
      <w:r w:rsidRPr="00E82BA5">
        <w:rPr>
          <w:rFonts w:ascii="Times New Roman" w:hAnsi="Times New Roman" w:cs="Times New Roman"/>
          <w:sz w:val="28"/>
          <w:szCs w:val="28"/>
        </w:rPr>
        <w:t xml:space="preserve"> политической деятельности с сельскохозяйственной политикой.</w:t>
      </w:r>
    </w:p>
    <w:p w:rsidR="009B7E91" w:rsidRPr="009B7E91" w:rsidRDefault="009B7E91" w:rsidP="00E82BA5">
      <w:pPr>
        <w:spacing w:after="0" w:line="360" w:lineRule="auto"/>
        <w:ind w:firstLine="709"/>
        <w:contextualSpacing/>
        <w:jc w:val="both"/>
        <w:rPr>
          <w:rFonts w:ascii="Times New Roman" w:hAnsi="Times New Roman" w:cs="Times New Roman"/>
          <w:sz w:val="28"/>
          <w:szCs w:val="28"/>
        </w:rPr>
      </w:pPr>
      <w:r w:rsidRPr="009B7E91">
        <w:rPr>
          <w:rFonts w:ascii="Times New Roman" w:hAnsi="Times New Roman" w:cs="Times New Roman"/>
          <w:sz w:val="28"/>
          <w:szCs w:val="28"/>
        </w:rPr>
        <w:t>Подводя результаты, необходимо выделить, что предложенный к определению термин «жилищная политика» подход, систематизированные основные ц</w:t>
      </w:r>
      <w:r w:rsidR="00E82BA5">
        <w:rPr>
          <w:rFonts w:ascii="Times New Roman" w:hAnsi="Times New Roman" w:cs="Times New Roman"/>
          <w:sz w:val="28"/>
          <w:szCs w:val="28"/>
        </w:rPr>
        <w:t>ели и задачи, главные принципы с</w:t>
      </w:r>
      <w:r w:rsidRPr="009B7E91">
        <w:rPr>
          <w:rFonts w:ascii="Times New Roman" w:hAnsi="Times New Roman" w:cs="Times New Roman"/>
          <w:sz w:val="28"/>
          <w:szCs w:val="28"/>
        </w:rPr>
        <w:t>танут оказывать помощь формированию и исполнению действенной государственной жилищной политики, а также на региональном уровне.</w:t>
      </w:r>
    </w:p>
    <w:p w:rsidR="009B7E91" w:rsidRDefault="009B7E91" w:rsidP="00E82BA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Таким образом,</w:t>
      </w:r>
      <w:r w:rsidRPr="009B7E91">
        <w:t xml:space="preserve"> </w:t>
      </w:r>
      <w:r w:rsidR="00E82BA5">
        <w:rPr>
          <w:rFonts w:ascii="Times New Roman" w:hAnsi="Times New Roman" w:cs="Times New Roman"/>
          <w:sz w:val="28"/>
          <w:szCs w:val="28"/>
        </w:rPr>
        <w:t>ж</w:t>
      </w:r>
      <w:r w:rsidRPr="009B7E91">
        <w:rPr>
          <w:rFonts w:ascii="Times New Roman" w:hAnsi="Times New Roman" w:cs="Times New Roman"/>
          <w:sz w:val="28"/>
          <w:szCs w:val="28"/>
        </w:rPr>
        <w:t xml:space="preserve">илищная сфера </w:t>
      </w:r>
      <w:r w:rsidR="00E82BA5">
        <w:rPr>
          <w:rFonts w:ascii="Times New Roman" w:hAnsi="Times New Roman" w:cs="Times New Roman"/>
          <w:sz w:val="28"/>
          <w:szCs w:val="28"/>
        </w:rPr>
        <w:t>–</w:t>
      </w:r>
      <w:r w:rsidRPr="009B7E91">
        <w:rPr>
          <w:rFonts w:ascii="Times New Roman" w:hAnsi="Times New Roman" w:cs="Times New Roman"/>
          <w:sz w:val="28"/>
          <w:szCs w:val="28"/>
        </w:rPr>
        <w:t xml:space="preserve"> это не только экономика,</w:t>
      </w:r>
      <w:r w:rsidR="00E82BA5">
        <w:rPr>
          <w:rFonts w:ascii="Times New Roman" w:hAnsi="Times New Roman" w:cs="Times New Roman"/>
          <w:sz w:val="28"/>
          <w:szCs w:val="28"/>
        </w:rPr>
        <w:t xml:space="preserve"> но и, в большей степени, сфера </w:t>
      </w:r>
      <w:r w:rsidRPr="009B7E91">
        <w:rPr>
          <w:rFonts w:ascii="Times New Roman" w:hAnsi="Times New Roman" w:cs="Times New Roman"/>
          <w:sz w:val="28"/>
          <w:szCs w:val="28"/>
        </w:rPr>
        <w:t>социальной жизни общества. Обеспечивая одни из самых важных потребностей</w:t>
      </w:r>
      <w:r w:rsidR="00E82BA5">
        <w:rPr>
          <w:rFonts w:ascii="Times New Roman" w:hAnsi="Times New Roman" w:cs="Times New Roman"/>
          <w:sz w:val="28"/>
          <w:szCs w:val="28"/>
        </w:rPr>
        <w:t xml:space="preserve"> </w:t>
      </w:r>
      <w:r w:rsidRPr="009B7E91">
        <w:rPr>
          <w:rFonts w:ascii="Times New Roman" w:hAnsi="Times New Roman" w:cs="Times New Roman"/>
          <w:sz w:val="28"/>
          <w:szCs w:val="28"/>
        </w:rPr>
        <w:t>человека, она является неотъемлемой частью государственной политики в целом.</w:t>
      </w:r>
    </w:p>
    <w:p w:rsidR="00E82BA5" w:rsidRPr="009B7E91" w:rsidRDefault="00E82BA5" w:rsidP="00E82BA5">
      <w:pPr>
        <w:spacing w:line="360" w:lineRule="auto"/>
        <w:ind w:firstLine="709"/>
        <w:jc w:val="both"/>
        <w:rPr>
          <w:rFonts w:ascii="Times New Roman" w:hAnsi="Times New Roman" w:cs="Times New Roman"/>
          <w:sz w:val="28"/>
          <w:szCs w:val="28"/>
        </w:rPr>
      </w:pPr>
    </w:p>
    <w:p w:rsidR="00725775" w:rsidRPr="00725775" w:rsidRDefault="00725775" w:rsidP="00725775">
      <w:pPr>
        <w:pStyle w:val="2"/>
        <w:jc w:val="center"/>
        <w:rPr>
          <w:rFonts w:ascii="Times New Roman" w:hAnsi="Times New Roman" w:cs="Times New Roman"/>
          <w:color w:val="000000" w:themeColor="text1"/>
          <w:sz w:val="28"/>
        </w:rPr>
      </w:pPr>
      <w:bookmarkStart w:id="4" w:name="_Toc71415070"/>
      <w:r w:rsidRPr="00725775">
        <w:rPr>
          <w:rFonts w:ascii="Times New Roman" w:hAnsi="Times New Roman" w:cs="Times New Roman"/>
          <w:color w:val="000000" w:themeColor="text1"/>
          <w:sz w:val="28"/>
        </w:rPr>
        <w:t xml:space="preserve">1.2. </w:t>
      </w:r>
      <w:r w:rsidR="00487E2E">
        <w:rPr>
          <w:rFonts w:ascii="Times New Roman" w:hAnsi="Times New Roman" w:cs="Times New Roman"/>
          <w:color w:val="000000" w:themeColor="text1"/>
          <w:sz w:val="28"/>
        </w:rPr>
        <w:t>Правовое г</w:t>
      </w:r>
      <w:r w:rsidRPr="00725775">
        <w:rPr>
          <w:rFonts w:ascii="Times New Roman" w:hAnsi="Times New Roman" w:cs="Times New Roman"/>
          <w:color w:val="000000" w:themeColor="text1"/>
          <w:sz w:val="28"/>
        </w:rPr>
        <w:t>осударственное регулирование в сфере жилищной политики</w:t>
      </w:r>
      <w:bookmarkEnd w:id="4"/>
    </w:p>
    <w:p w:rsidR="00725775" w:rsidRPr="00725775" w:rsidRDefault="00725775" w:rsidP="00725775">
      <w:pPr>
        <w:pStyle w:val="2"/>
        <w:jc w:val="center"/>
        <w:rPr>
          <w:rFonts w:ascii="Times New Roman" w:hAnsi="Times New Roman" w:cs="Times New Roman"/>
          <w:color w:val="000000" w:themeColor="text1"/>
          <w:sz w:val="28"/>
        </w:rPr>
      </w:pPr>
    </w:p>
    <w:p w:rsidR="00377990" w:rsidRDefault="00377990" w:rsidP="00377990">
      <w:pPr>
        <w:spacing w:after="0" w:line="360" w:lineRule="auto"/>
        <w:ind w:firstLine="708"/>
        <w:contextualSpacing/>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Нормативно-правовая основа осуществления жилищной политики </w:t>
      </w:r>
      <w:r w:rsidRPr="00377990">
        <w:rPr>
          <w:rFonts w:ascii="Times New Roman" w:hAnsi="Times New Roman" w:cs="Times New Roman"/>
          <w:color w:val="000000" w:themeColor="text1"/>
          <w:sz w:val="28"/>
        </w:rPr>
        <w:t>включает в себя ряд нормативных актов, р</w:t>
      </w:r>
      <w:r>
        <w:rPr>
          <w:rFonts w:ascii="Times New Roman" w:hAnsi="Times New Roman" w:cs="Times New Roman"/>
          <w:color w:val="000000" w:themeColor="text1"/>
          <w:sz w:val="28"/>
        </w:rPr>
        <w:t xml:space="preserve">егулирующих рынок жилья. Такими </w:t>
      </w:r>
      <w:r w:rsidRPr="00377990">
        <w:rPr>
          <w:rFonts w:ascii="Times New Roman" w:hAnsi="Times New Roman" w:cs="Times New Roman"/>
          <w:color w:val="000000" w:themeColor="text1"/>
          <w:sz w:val="28"/>
        </w:rPr>
        <w:t>нормативно-правовыми актами являются: Кон</w:t>
      </w:r>
      <w:r>
        <w:rPr>
          <w:rFonts w:ascii="Times New Roman" w:hAnsi="Times New Roman" w:cs="Times New Roman"/>
          <w:color w:val="000000" w:themeColor="text1"/>
          <w:sz w:val="28"/>
        </w:rPr>
        <w:t xml:space="preserve">ституция РФ, Гражданский кодекс </w:t>
      </w:r>
      <w:r w:rsidRPr="00377990">
        <w:rPr>
          <w:rFonts w:ascii="Times New Roman" w:hAnsi="Times New Roman" w:cs="Times New Roman"/>
          <w:color w:val="000000" w:themeColor="text1"/>
          <w:sz w:val="28"/>
        </w:rPr>
        <w:t>РФ, Жилищный кодекс РФ. Данные нормативно-правовые акты, согласно</w:t>
      </w:r>
      <w:r>
        <w:rPr>
          <w:rFonts w:ascii="Times New Roman" w:hAnsi="Times New Roman" w:cs="Times New Roman"/>
          <w:color w:val="000000" w:themeColor="text1"/>
          <w:sz w:val="28"/>
        </w:rPr>
        <w:t xml:space="preserve"> </w:t>
      </w:r>
      <w:r w:rsidRPr="00377990">
        <w:rPr>
          <w:rFonts w:ascii="Times New Roman" w:hAnsi="Times New Roman" w:cs="Times New Roman"/>
          <w:color w:val="000000" w:themeColor="text1"/>
          <w:sz w:val="28"/>
        </w:rPr>
        <w:t>классификации по уровням, относятся к федеральным.</w:t>
      </w:r>
      <w:r w:rsidR="00487E2E">
        <w:rPr>
          <w:rStyle w:val="ae"/>
          <w:rFonts w:ascii="Times New Roman" w:hAnsi="Times New Roman" w:cs="Times New Roman"/>
          <w:color w:val="000000" w:themeColor="text1"/>
          <w:sz w:val="28"/>
        </w:rPr>
        <w:footnoteReference w:id="7"/>
      </w:r>
    </w:p>
    <w:p w:rsidR="00377990" w:rsidRPr="00377990" w:rsidRDefault="00377990" w:rsidP="00377990">
      <w:pPr>
        <w:spacing w:after="0" w:line="360" w:lineRule="auto"/>
        <w:ind w:firstLine="708"/>
        <w:contextualSpacing/>
        <w:jc w:val="both"/>
        <w:rPr>
          <w:rFonts w:ascii="Times New Roman" w:hAnsi="Times New Roman" w:cs="Times New Roman"/>
          <w:color w:val="000000" w:themeColor="text1"/>
          <w:sz w:val="28"/>
        </w:rPr>
      </w:pPr>
      <w:r w:rsidRPr="00377990">
        <w:rPr>
          <w:rFonts w:ascii="Times New Roman" w:hAnsi="Times New Roman" w:cs="Times New Roman"/>
          <w:color w:val="000000" w:themeColor="text1"/>
          <w:sz w:val="28"/>
        </w:rPr>
        <w:lastRenderedPageBreak/>
        <w:t>Жилищная политика, как уже отмечалось, проводится посредством</w:t>
      </w:r>
      <w:r>
        <w:rPr>
          <w:rFonts w:ascii="Times New Roman" w:hAnsi="Times New Roman" w:cs="Times New Roman"/>
          <w:color w:val="000000" w:themeColor="text1"/>
          <w:sz w:val="28"/>
        </w:rPr>
        <w:t xml:space="preserve"> </w:t>
      </w:r>
      <w:r w:rsidRPr="00377990">
        <w:rPr>
          <w:rFonts w:ascii="Times New Roman" w:hAnsi="Times New Roman" w:cs="Times New Roman"/>
          <w:color w:val="000000" w:themeColor="text1"/>
          <w:sz w:val="28"/>
        </w:rPr>
        <w:t>государственного контроля за рынком жилья,</w:t>
      </w:r>
      <w:r>
        <w:rPr>
          <w:rFonts w:ascii="Times New Roman" w:hAnsi="Times New Roman" w:cs="Times New Roman"/>
          <w:color w:val="000000" w:themeColor="text1"/>
          <w:sz w:val="28"/>
        </w:rPr>
        <w:t xml:space="preserve"> поэтому органы государственной </w:t>
      </w:r>
      <w:r w:rsidRPr="00377990">
        <w:rPr>
          <w:rFonts w:ascii="Times New Roman" w:hAnsi="Times New Roman" w:cs="Times New Roman"/>
          <w:color w:val="000000" w:themeColor="text1"/>
          <w:sz w:val="28"/>
        </w:rPr>
        <w:t>власти РФ разработали ряд нормативно-пра</w:t>
      </w:r>
      <w:r>
        <w:rPr>
          <w:rFonts w:ascii="Times New Roman" w:hAnsi="Times New Roman" w:cs="Times New Roman"/>
          <w:color w:val="000000" w:themeColor="text1"/>
          <w:sz w:val="28"/>
        </w:rPr>
        <w:t xml:space="preserve">вовых актов, которые регулируют </w:t>
      </w:r>
      <w:r w:rsidRPr="00377990">
        <w:rPr>
          <w:rFonts w:ascii="Times New Roman" w:hAnsi="Times New Roman" w:cs="Times New Roman"/>
          <w:color w:val="000000" w:themeColor="text1"/>
          <w:sz w:val="28"/>
        </w:rPr>
        <w:t>поведение субъектов рынка жилья и регистрацию сделок с недвижимостью.</w:t>
      </w:r>
    </w:p>
    <w:p w:rsidR="00377990" w:rsidRPr="00377990" w:rsidRDefault="00377990" w:rsidP="00377990">
      <w:pPr>
        <w:spacing w:after="0" w:line="360" w:lineRule="auto"/>
        <w:ind w:firstLine="708"/>
        <w:contextualSpacing/>
        <w:jc w:val="both"/>
        <w:rPr>
          <w:rFonts w:ascii="Times New Roman" w:hAnsi="Times New Roman" w:cs="Times New Roman"/>
          <w:color w:val="000000" w:themeColor="text1"/>
          <w:sz w:val="28"/>
        </w:rPr>
      </w:pPr>
      <w:r w:rsidRPr="00377990">
        <w:rPr>
          <w:rFonts w:ascii="Times New Roman" w:hAnsi="Times New Roman" w:cs="Times New Roman"/>
          <w:color w:val="000000" w:themeColor="text1"/>
          <w:sz w:val="28"/>
        </w:rPr>
        <w:t xml:space="preserve">Конституция РФ не содержит в </w:t>
      </w:r>
      <w:r>
        <w:rPr>
          <w:rFonts w:ascii="Times New Roman" w:hAnsi="Times New Roman" w:cs="Times New Roman"/>
          <w:color w:val="000000" w:themeColor="text1"/>
          <w:sz w:val="28"/>
        </w:rPr>
        <w:t xml:space="preserve">себе определенной терминологии, </w:t>
      </w:r>
      <w:r w:rsidRPr="00377990">
        <w:rPr>
          <w:rFonts w:ascii="Times New Roman" w:hAnsi="Times New Roman" w:cs="Times New Roman"/>
          <w:color w:val="000000" w:themeColor="text1"/>
          <w:sz w:val="28"/>
        </w:rPr>
        <w:t>относящейся к жилищной политике, рынку жил</w:t>
      </w:r>
      <w:r>
        <w:rPr>
          <w:rFonts w:ascii="Times New Roman" w:hAnsi="Times New Roman" w:cs="Times New Roman"/>
          <w:color w:val="000000" w:themeColor="text1"/>
          <w:sz w:val="28"/>
        </w:rPr>
        <w:t xml:space="preserve">ья и недвижимости в целом, но в </w:t>
      </w:r>
      <w:r w:rsidRPr="00377990">
        <w:rPr>
          <w:rFonts w:ascii="Times New Roman" w:hAnsi="Times New Roman" w:cs="Times New Roman"/>
          <w:color w:val="000000" w:themeColor="text1"/>
          <w:sz w:val="28"/>
        </w:rPr>
        <w:t>своих нормах данный документ дает принадлежность формам собственности.</w:t>
      </w:r>
    </w:p>
    <w:p w:rsidR="00377990" w:rsidRPr="00377990" w:rsidRDefault="00377990" w:rsidP="00377990">
      <w:pPr>
        <w:spacing w:after="0" w:line="360" w:lineRule="auto"/>
        <w:ind w:firstLine="708"/>
        <w:contextualSpacing/>
        <w:jc w:val="both"/>
        <w:rPr>
          <w:rFonts w:ascii="Times New Roman" w:hAnsi="Times New Roman" w:cs="Times New Roman"/>
          <w:color w:val="000000" w:themeColor="text1"/>
          <w:sz w:val="28"/>
        </w:rPr>
      </w:pPr>
      <w:r w:rsidRPr="00377990">
        <w:rPr>
          <w:rFonts w:ascii="Times New Roman" w:hAnsi="Times New Roman" w:cs="Times New Roman"/>
          <w:color w:val="000000" w:themeColor="text1"/>
          <w:sz w:val="28"/>
        </w:rPr>
        <w:t>Конституция РФ гарантирует единство экономичес</w:t>
      </w:r>
      <w:r>
        <w:rPr>
          <w:rFonts w:ascii="Times New Roman" w:hAnsi="Times New Roman" w:cs="Times New Roman"/>
          <w:color w:val="000000" w:themeColor="text1"/>
          <w:sz w:val="28"/>
        </w:rPr>
        <w:t xml:space="preserve">кого пространства на </w:t>
      </w:r>
      <w:r w:rsidRPr="00377990">
        <w:rPr>
          <w:rFonts w:ascii="Times New Roman" w:hAnsi="Times New Roman" w:cs="Times New Roman"/>
          <w:color w:val="000000" w:themeColor="text1"/>
          <w:sz w:val="28"/>
        </w:rPr>
        <w:t>территории России, не ограничивает перемещен</w:t>
      </w:r>
      <w:r>
        <w:rPr>
          <w:rFonts w:ascii="Times New Roman" w:hAnsi="Times New Roman" w:cs="Times New Roman"/>
          <w:color w:val="000000" w:themeColor="text1"/>
          <w:sz w:val="28"/>
        </w:rPr>
        <w:t xml:space="preserve">ие товаров по ней, поддерживает </w:t>
      </w:r>
      <w:r w:rsidRPr="00377990">
        <w:rPr>
          <w:rFonts w:ascii="Times New Roman" w:hAnsi="Times New Roman" w:cs="Times New Roman"/>
          <w:color w:val="000000" w:themeColor="text1"/>
          <w:sz w:val="28"/>
        </w:rPr>
        <w:t>конкуренцию и даёт свободу выбора. На</w:t>
      </w:r>
      <w:r>
        <w:rPr>
          <w:rFonts w:ascii="Times New Roman" w:hAnsi="Times New Roman" w:cs="Times New Roman"/>
          <w:color w:val="000000" w:themeColor="text1"/>
          <w:sz w:val="28"/>
        </w:rPr>
        <w:t xml:space="preserve"> указанных принципах и строится </w:t>
      </w:r>
      <w:r w:rsidRPr="00377990">
        <w:rPr>
          <w:rFonts w:ascii="Times New Roman" w:hAnsi="Times New Roman" w:cs="Times New Roman"/>
          <w:color w:val="000000" w:themeColor="text1"/>
          <w:sz w:val="28"/>
        </w:rPr>
        <w:t>система рынк</w:t>
      </w:r>
      <w:r>
        <w:rPr>
          <w:rFonts w:ascii="Times New Roman" w:hAnsi="Times New Roman" w:cs="Times New Roman"/>
          <w:color w:val="000000" w:themeColor="text1"/>
          <w:sz w:val="28"/>
        </w:rPr>
        <w:t>а недвижимого имущества в РФ</w:t>
      </w:r>
      <w:r w:rsidRPr="00377990">
        <w:rPr>
          <w:rFonts w:ascii="Times New Roman" w:hAnsi="Times New Roman" w:cs="Times New Roman"/>
          <w:color w:val="000000" w:themeColor="text1"/>
          <w:sz w:val="28"/>
        </w:rPr>
        <w:t>.</w:t>
      </w:r>
    </w:p>
    <w:p w:rsidR="00377990" w:rsidRDefault="00377990" w:rsidP="00377990">
      <w:pPr>
        <w:spacing w:after="0" w:line="360" w:lineRule="auto"/>
        <w:ind w:firstLine="708"/>
        <w:contextualSpacing/>
        <w:jc w:val="both"/>
        <w:rPr>
          <w:rFonts w:ascii="Times New Roman" w:hAnsi="Times New Roman" w:cs="Times New Roman"/>
          <w:color w:val="000000" w:themeColor="text1"/>
          <w:sz w:val="28"/>
        </w:rPr>
      </w:pPr>
      <w:r w:rsidRPr="00377990">
        <w:rPr>
          <w:rFonts w:ascii="Times New Roman" w:hAnsi="Times New Roman" w:cs="Times New Roman"/>
          <w:color w:val="000000" w:themeColor="text1"/>
          <w:sz w:val="28"/>
        </w:rPr>
        <w:t>Помимо этого, нормы, представленные в Консти</w:t>
      </w:r>
      <w:r>
        <w:rPr>
          <w:rFonts w:ascii="Times New Roman" w:hAnsi="Times New Roman" w:cs="Times New Roman"/>
          <w:color w:val="000000" w:themeColor="text1"/>
          <w:sz w:val="28"/>
        </w:rPr>
        <w:t xml:space="preserve">туции РФ, определяют </w:t>
      </w:r>
      <w:r w:rsidRPr="00377990">
        <w:rPr>
          <w:rFonts w:ascii="Times New Roman" w:hAnsi="Times New Roman" w:cs="Times New Roman"/>
          <w:color w:val="000000" w:themeColor="text1"/>
          <w:sz w:val="28"/>
        </w:rPr>
        <w:t>свободную покупку и продажу нед</w:t>
      </w:r>
      <w:r>
        <w:rPr>
          <w:rFonts w:ascii="Times New Roman" w:hAnsi="Times New Roman" w:cs="Times New Roman"/>
          <w:color w:val="000000" w:themeColor="text1"/>
          <w:sz w:val="28"/>
        </w:rPr>
        <w:t xml:space="preserve">вижимого имущества. Также нормы </w:t>
      </w:r>
      <w:r w:rsidRPr="00377990">
        <w:rPr>
          <w:rFonts w:ascii="Times New Roman" w:hAnsi="Times New Roman" w:cs="Times New Roman"/>
          <w:color w:val="000000" w:themeColor="text1"/>
          <w:sz w:val="28"/>
        </w:rPr>
        <w:t>Конституции РФ даёт абсолютное р</w:t>
      </w:r>
      <w:r>
        <w:rPr>
          <w:rFonts w:ascii="Times New Roman" w:hAnsi="Times New Roman" w:cs="Times New Roman"/>
          <w:color w:val="000000" w:themeColor="text1"/>
          <w:sz w:val="28"/>
        </w:rPr>
        <w:t xml:space="preserve">авенство своим гражданам и всем </w:t>
      </w:r>
      <w:r w:rsidRPr="00377990">
        <w:rPr>
          <w:rFonts w:ascii="Times New Roman" w:hAnsi="Times New Roman" w:cs="Times New Roman"/>
          <w:color w:val="000000" w:themeColor="text1"/>
          <w:sz w:val="28"/>
        </w:rPr>
        <w:t>участникам гражданского оборота, защища</w:t>
      </w:r>
      <w:r>
        <w:rPr>
          <w:rFonts w:ascii="Times New Roman" w:hAnsi="Times New Roman" w:cs="Times New Roman"/>
          <w:color w:val="000000" w:themeColor="text1"/>
          <w:sz w:val="28"/>
        </w:rPr>
        <w:t xml:space="preserve">я тем самым их интересы и право </w:t>
      </w:r>
      <w:r w:rsidRPr="00377990">
        <w:rPr>
          <w:rFonts w:ascii="Times New Roman" w:hAnsi="Times New Roman" w:cs="Times New Roman"/>
          <w:color w:val="000000" w:themeColor="text1"/>
          <w:sz w:val="28"/>
        </w:rPr>
        <w:t>собственности.</w:t>
      </w:r>
      <w:r w:rsidR="00487E2E">
        <w:rPr>
          <w:rStyle w:val="ae"/>
          <w:rFonts w:ascii="Times New Roman" w:hAnsi="Times New Roman" w:cs="Times New Roman"/>
          <w:color w:val="000000" w:themeColor="text1"/>
          <w:sz w:val="28"/>
        </w:rPr>
        <w:footnoteReference w:id="8"/>
      </w:r>
    </w:p>
    <w:p w:rsidR="00F7758A" w:rsidRPr="00F7758A" w:rsidRDefault="00F7758A" w:rsidP="00F7758A">
      <w:pPr>
        <w:spacing w:after="0" w:line="360" w:lineRule="auto"/>
        <w:ind w:firstLine="708"/>
        <w:contextualSpacing/>
        <w:jc w:val="both"/>
        <w:rPr>
          <w:rFonts w:ascii="Times New Roman" w:hAnsi="Times New Roman" w:cs="Times New Roman"/>
          <w:color w:val="000000" w:themeColor="text1"/>
          <w:sz w:val="28"/>
        </w:rPr>
      </w:pPr>
      <w:r w:rsidRPr="00F7758A">
        <w:rPr>
          <w:rFonts w:ascii="Times New Roman" w:hAnsi="Times New Roman" w:cs="Times New Roman"/>
          <w:color w:val="000000" w:themeColor="text1"/>
          <w:sz w:val="28"/>
        </w:rPr>
        <w:t>Основным нормативным а</w:t>
      </w:r>
      <w:r>
        <w:rPr>
          <w:rFonts w:ascii="Times New Roman" w:hAnsi="Times New Roman" w:cs="Times New Roman"/>
          <w:color w:val="000000" w:themeColor="text1"/>
          <w:sz w:val="28"/>
        </w:rPr>
        <w:t xml:space="preserve">ктом, регламентирующим жилищные </w:t>
      </w:r>
      <w:r w:rsidRPr="00F7758A">
        <w:rPr>
          <w:rFonts w:ascii="Times New Roman" w:hAnsi="Times New Roman" w:cs="Times New Roman"/>
          <w:color w:val="000000" w:themeColor="text1"/>
          <w:sz w:val="28"/>
        </w:rPr>
        <w:t>правоотношения, является Жилищный кодекс.</w:t>
      </w:r>
    </w:p>
    <w:p w:rsidR="00F7758A" w:rsidRPr="00F7758A" w:rsidRDefault="00F7758A" w:rsidP="00F7758A">
      <w:pPr>
        <w:spacing w:after="0" w:line="360" w:lineRule="auto"/>
        <w:ind w:firstLine="708"/>
        <w:contextualSpacing/>
        <w:jc w:val="both"/>
        <w:rPr>
          <w:rFonts w:ascii="Times New Roman" w:hAnsi="Times New Roman" w:cs="Times New Roman"/>
          <w:color w:val="000000" w:themeColor="text1"/>
          <w:sz w:val="28"/>
        </w:rPr>
      </w:pPr>
      <w:r w:rsidRPr="00F7758A">
        <w:rPr>
          <w:rFonts w:ascii="Times New Roman" w:hAnsi="Times New Roman" w:cs="Times New Roman"/>
          <w:color w:val="000000" w:themeColor="text1"/>
          <w:sz w:val="28"/>
        </w:rPr>
        <w:t>Статья 57 ЖК РФ устанавливает порядок</w:t>
      </w:r>
      <w:r>
        <w:rPr>
          <w:rFonts w:ascii="Times New Roman" w:hAnsi="Times New Roman" w:cs="Times New Roman"/>
          <w:color w:val="000000" w:themeColor="text1"/>
          <w:sz w:val="28"/>
        </w:rPr>
        <w:t xml:space="preserve"> предоставления жилых помещений </w:t>
      </w:r>
      <w:r w:rsidRPr="00F7758A">
        <w:rPr>
          <w:rFonts w:ascii="Times New Roman" w:hAnsi="Times New Roman" w:cs="Times New Roman"/>
          <w:color w:val="000000" w:themeColor="text1"/>
          <w:sz w:val="28"/>
        </w:rPr>
        <w:t>по договорам социального найма гражданам, состоящим на учете в качестве</w:t>
      </w:r>
      <w:r>
        <w:rPr>
          <w:rFonts w:ascii="Times New Roman" w:hAnsi="Times New Roman" w:cs="Times New Roman"/>
          <w:color w:val="000000" w:themeColor="text1"/>
          <w:sz w:val="28"/>
        </w:rPr>
        <w:t xml:space="preserve"> </w:t>
      </w:r>
      <w:r w:rsidRPr="00F7758A">
        <w:rPr>
          <w:rFonts w:ascii="Times New Roman" w:hAnsi="Times New Roman" w:cs="Times New Roman"/>
          <w:color w:val="000000" w:themeColor="text1"/>
          <w:sz w:val="28"/>
        </w:rPr>
        <w:t>нуждающихся в жилых помещениях.</w:t>
      </w:r>
    </w:p>
    <w:p w:rsidR="00F7758A" w:rsidRPr="00F7758A" w:rsidRDefault="00F7758A" w:rsidP="00F7758A">
      <w:pPr>
        <w:spacing w:after="0" w:line="360" w:lineRule="auto"/>
        <w:ind w:firstLine="708"/>
        <w:contextualSpacing/>
        <w:jc w:val="both"/>
        <w:rPr>
          <w:rFonts w:ascii="Times New Roman" w:hAnsi="Times New Roman" w:cs="Times New Roman"/>
          <w:color w:val="000000" w:themeColor="text1"/>
          <w:sz w:val="28"/>
        </w:rPr>
      </w:pPr>
      <w:r w:rsidRPr="00F7758A">
        <w:rPr>
          <w:rFonts w:ascii="Times New Roman" w:hAnsi="Times New Roman" w:cs="Times New Roman"/>
          <w:color w:val="000000" w:themeColor="text1"/>
          <w:sz w:val="28"/>
        </w:rPr>
        <w:t>Согласно п. 1 данной статьи жилые помещ</w:t>
      </w:r>
      <w:r>
        <w:rPr>
          <w:rFonts w:ascii="Times New Roman" w:hAnsi="Times New Roman" w:cs="Times New Roman"/>
          <w:color w:val="000000" w:themeColor="text1"/>
          <w:sz w:val="28"/>
        </w:rPr>
        <w:t xml:space="preserve">ения предоставляются гражданам, </w:t>
      </w:r>
      <w:r w:rsidRPr="00F7758A">
        <w:rPr>
          <w:rFonts w:ascii="Times New Roman" w:hAnsi="Times New Roman" w:cs="Times New Roman"/>
          <w:color w:val="000000" w:themeColor="text1"/>
          <w:sz w:val="28"/>
        </w:rPr>
        <w:t xml:space="preserve">состоящим на учете в качестве нуждающихся в жилых </w:t>
      </w:r>
      <w:r w:rsidRPr="00F7758A">
        <w:rPr>
          <w:rFonts w:ascii="Times New Roman" w:hAnsi="Times New Roman" w:cs="Times New Roman"/>
          <w:color w:val="000000" w:themeColor="text1"/>
          <w:sz w:val="28"/>
        </w:rPr>
        <w:lastRenderedPageBreak/>
        <w:t>помещениях, в порядке</w:t>
      </w:r>
      <w:r>
        <w:rPr>
          <w:rFonts w:ascii="Times New Roman" w:hAnsi="Times New Roman" w:cs="Times New Roman"/>
          <w:color w:val="000000" w:themeColor="text1"/>
          <w:sz w:val="28"/>
        </w:rPr>
        <w:t xml:space="preserve"> </w:t>
      </w:r>
      <w:r w:rsidRPr="00F7758A">
        <w:rPr>
          <w:rFonts w:ascii="Times New Roman" w:hAnsi="Times New Roman" w:cs="Times New Roman"/>
          <w:color w:val="000000" w:themeColor="text1"/>
          <w:sz w:val="28"/>
        </w:rPr>
        <w:t>очередности, исходя из времени принятия таких граждан на учет.</w:t>
      </w:r>
    </w:p>
    <w:p w:rsidR="00F7758A" w:rsidRPr="00377990" w:rsidRDefault="00F7758A" w:rsidP="00F7758A">
      <w:pPr>
        <w:spacing w:after="0" w:line="360" w:lineRule="auto"/>
        <w:ind w:firstLine="708"/>
        <w:contextualSpacing/>
        <w:jc w:val="both"/>
        <w:rPr>
          <w:rFonts w:ascii="Times New Roman" w:hAnsi="Times New Roman" w:cs="Times New Roman"/>
          <w:color w:val="000000" w:themeColor="text1"/>
          <w:sz w:val="28"/>
        </w:rPr>
      </w:pPr>
      <w:r w:rsidRPr="00F7758A">
        <w:rPr>
          <w:rFonts w:ascii="Times New Roman" w:hAnsi="Times New Roman" w:cs="Times New Roman"/>
          <w:color w:val="000000" w:themeColor="text1"/>
          <w:sz w:val="28"/>
        </w:rPr>
        <w:t>При этом п. 2 ст. 57 ЖК РФ устанавливает</w:t>
      </w:r>
      <w:r>
        <w:rPr>
          <w:rFonts w:ascii="Times New Roman" w:hAnsi="Times New Roman" w:cs="Times New Roman"/>
          <w:color w:val="000000" w:themeColor="text1"/>
          <w:sz w:val="28"/>
        </w:rPr>
        <w:t xml:space="preserve"> исключение из общего правила – </w:t>
      </w:r>
      <w:r w:rsidRPr="00F7758A">
        <w:rPr>
          <w:rFonts w:ascii="Times New Roman" w:hAnsi="Times New Roman" w:cs="Times New Roman"/>
          <w:color w:val="000000" w:themeColor="text1"/>
          <w:sz w:val="28"/>
        </w:rPr>
        <w:t>категории лиц, которым жилые помещения по договорам социального найма</w:t>
      </w:r>
      <w:r>
        <w:rPr>
          <w:rFonts w:ascii="Times New Roman" w:hAnsi="Times New Roman" w:cs="Times New Roman"/>
          <w:color w:val="000000" w:themeColor="text1"/>
          <w:sz w:val="28"/>
        </w:rPr>
        <w:t xml:space="preserve"> </w:t>
      </w:r>
      <w:r w:rsidRPr="00F7758A">
        <w:rPr>
          <w:rFonts w:ascii="Times New Roman" w:hAnsi="Times New Roman" w:cs="Times New Roman"/>
          <w:color w:val="000000" w:themeColor="text1"/>
          <w:sz w:val="28"/>
        </w:rPr>
        <w:t>должны предоставляться вне очереди.</w:t>
      </w:r>
      <w:r>
        <w:rPr>
          <w:rStyle w:val="ae"/>
          <w:rFonts w:ascii="Times New Roman" w:hAnsi="Times New Roman" w:cs="Times New Roman"/>
          <w:color w:val="000000" w:themeColor="text1"/>
          <w:sz w:val="28"/>
        </w:rPr>
        <w:footnoteReference w:id="9"/>
      </w:r>
    </w:p>
    <w:p w:rsidR="00377990" w:rsidRPr="00377990" w:rsidRDefault="00377990" w:rsidP="00377990">
      <w:pPr>
        <w:spacing w:after="0" w:line="360" w:lineRule="auto"/>
        <w:ind w:firstLine="708"/>
        <w:contextualSpacing/>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Аспекты непосредственного контроля и урегулирования рынка </w:t>
      </w:r>
      <w:r w:rsidRPr="00377990">
        <w:rPr>
          <w:rFonts w:ascii="Times New Roman" w:hAnsi="Times New Roman" w:cs="Times New Roman"/>
          <w:color w:val="000000" w:themeColor="text1"/>
          <w:sz w:val="28"/>
        </w:rPr>
        <w:t>недвижимости со</w:t>
      </w:r>
      <w:r>
        <w:rPr>
          <w:rFonts w:ascii="Times New Roman" w:hAnsi="Times New Roman" w:cs="Times New Roman"/>
          <w:color w:val="000000" w:themeColor="text1"/>
          <w:sz w:val="28"/>
        </w:rPr>
        <w:t xml:space="preserve">держатся в Гражданском кодексе. </w:t>
      </w:r>
      <w:r w:rsidRPr="00377990">
        <w:rPr>
          <w:rFonts w:ascii="Times New Roman" w:hAnsi="Times New Roman" w:cs="Times New Roman"/>
          <w:color w:val="000000" w:themeColor="text1"/>
          <w:sz w:val="28"/>
        </w:rPr>
        <w:t>Помимо понятия недвижимости, в Гр</w:t>
      </w:r>
      <w:r>
        <w:rPr>
          <w:rFonts w:ascii="Times New Roman" w:hAnsi="Times New Roman" w:cs="Times New Roman"/>
          <w:color w:val="000000" w:themeColor="text1"/>
          <w:sz w:val="28"/>
        </w:rPr>
        <w:t xml:space="preserve">ажданском кодексе РФ закреплены </w:t>
      </w:r>
      <w:r w:rsidRPr="00377990">
        <w:rPr>
          <w:rFonts w:ascii="Times New Roman" w:hAnsi="Times New Roman" w:cs="Times New Roman"/>
          <w:color w:val="000000" w:themeColor="text1"/>
          <w:sz w:val="28"/>
        </w:rPr>
        <w:t>требования к сделкам с недвижимостью и усл</w:t>
      </w:r>
      <w:r>
        <w:rPr>
          <w:rFonts w:ascii="Times New Roman" w:hAnsi="Times New Roman" w:cs="Times New Roman"/>
          <w:color w:val="000000" w:themeColor="text1"/>
          <w:sz w:val="28"/>
        </w:rPr>
        <w:t xml:space="preserve">овия их заключения. Также стоит </w:t>
      </w:r>
      <w:r w:rsidRPr="00377990">
        <w:rPr>
          <w:rFonts w:ascii="Times New Roman" w:hAnsi="Times New Roman" w:cs="Times New Roman"/>
          <w:color w:val="000000" w:themeColor="text1"/>
          <w:sz w:val="28"/>
        </w:rPr>
        <w:t xml:space="preserve">отметить, что все остальные нормы </w:t>
      </w:r>
      <w:r>
        <w:rPr>
          <w:rFonts w:ascii="Times New Roman" w:hAnsi="Times New Roman" w:cs="Times New Roman"/>
          <w:color w:val="000000" w:themeColor="text1"/>
          <w:sz w:val="28"/>
        </w:rPr>
        <w:t xml:space="preserve">закона, которые принимаются для </w:t>
      </w:r>
      <w:r w:rsidRPr="00377990">
        <w:rPr>
          <w:rFonts w:ascii="Times New Roman" w:hAnsi="Times New Roman" w:cs="Times New Roman"/>
          <w:color w:val="000000" w:themeColor="text1"/>
          <w:sz w:val="28"/>
        </w:rPr>
        <w:t>оптимизации обращения на рынке недвиж</w:t>
      </w:r>
      <w:r>
        <w:rPr>
          <w:rFonts w:ascii="Times New Roman" w:hAnsi="Times New Roman" w:cs="Times New Roman"/>
          <w:color w:val="000000" w:themeColor="text1"/>
          <w:sz w:val="28"/>
        </w:rPr>
        <w:t xml:space="preserve">имости, не должны противоречить </w:t>
      </w:r>
      <w:r w:rsidRPr="00377990">
        <w:rPr>
          <w:rFonts w:ascii="Times New Roman" w:hAnsi="Times New Roman" w:cs="Times New Roman"/>
          <w:color w:val="000000" w:themeColor="text1"/>
          <w:sz w:val="28"/>
        </w:rPr>
        <w:t>положениям Гражданского кодекса РФ л</w:t>
      </w:r>
      <w:r>
        <w:rPr>
          <w:rFonts w:ascii="Times New Roman" w:hAnsi="Times New Roman" w:cs="Times New Roman"/>
          <w:color w:val="000000" w:themeColor="text1"/>
          <w:sz w:val="28"/>
        </w:rPr>
        <w:t xml:space="preserve">ибо каким бы то ни было образом </w:t>
      </w:r>
      <w:r w:rsidRPr="00377990">
        <w:rPr>
          <w:rFonts w:ascii="Times New Roman" w:hAnsi="Times New Roman" w:cs="Times New Roman"/>
          <w:color w:val="000000" w:themeColor="text1"/>
          <w:sz w:val="28"/>
        </w:rPr>
        <w:t>мен</w:t>
      </w:r>
      <w:r>
        <w:rPr>
          <w:rFonts w:ascii="Times New Roman" w:hAnsi="Times New Roman" w:cs="Times New Roman"/>
          <w:color w:val="000000" w:themeColor="text1"/>
          <w:sz w:val="28"/>
        </w:rPr>
        <w:t>ять их значение и содержание</w:t>
      </w:r>
      <w:r w:rsidRPr="00377990">
        <w:rPr>
          <w:rFonts w:ascii="Times New Roman" w:hAnsi="Times New Roman" w:cs="Times New Roman"/>
          <w:color w:val="000000" w:themeColor="text1"/>
          <w:sz w:val="28"/>
        </w:rPr>
        <w:t>.</w:t>
      </w:r>
      <w:r w:rsidR="00F7758A">
        <w:rPr>
          <w:rStyle w:val="ae"/>
          <w:rFonts w:ascii="Times New Roman" w:hAnsi="Times New Roman" w:cs="Times New Roman"/>
          <w:color w:val="000000" w:themeColor="text1"/>
          <w:sz w:val="28"/>
        </w:rPr>
        <w:footnoteReference w:id="10"/>
      </w:r>
    </w:p>
    <w:p w:rsidR="00377990" w:rsidRPr="00377990" w:rsidRDefault="00377990" w:rsidP="00F7758A">
      <w:pPr>
        <w:spacing w:after="0" w:line="360" w:lineRule="auto"/>
        <w:ind w:firstLine="708"/>
        <w:contextualSpacing/>
        <w:jc w:val="both"/>
        <w:rPr>
          <w:rFonts w:ascii="Times New Roman" w:hAnsi="Times New Roman" w:cs="Times New Roman"/>
          <w:color w:val="000000" w:themeColor="text1"/>
          <w:sz w:val="28"/>
        </w:rPr>
      </w:pPr>
      <w:r w:rsidRPr="00377990">
        <w:rPr>
          <w:rFonts w:ascii="Times New Roman" w:hAnsi="Times New Roman" w:cs="Times New Roman"/>
          <w:color w:val="000000" w:themeColor="text1"/>
          <w:sz w:val="28"/>
        </w:rPr>
        <w:t>Земельный кодекс РФ также является р</w:t>
      </w:r>
      <w:r>
        <w:rPr>
          <w:rFonts w:ascii="Times New Roman" w:hAnsi="Times New Roman" w:cs="Times New Roman"/>
          <w:color w:val="000000" w:themeColor="text1"/>
          <w:sz w:val="28"/>
        </w:rPr>
        <w:t xml:space="preserve">егулятором рынка жилья, хоть и </w:t>
      </w:r>
      <w:r w:rsidRPr="00377990">
        <w:rPr>
          <w:rFonts w:ascii="Times New Roman" w:hAnsi="Times New Roman" w:cs="Times New Roman"/>
          <w:color w:val="000000" w:themeColor="text1"/>
          <w:sz w:val="28"/>
        </w:rPr>
        <w:t>носит дополнител</w:t>
      </w:r>
      <w:r>
        <w:rPr>
          <w:rFonts w:ascii="Times New Roman" w:hAnsi="Times New Roman" w:cs="Times New Roman"/>
          <w:color w:val="000000" w:themeColor="text1"/>
          <w:sz w:val="28"/>
        </w:rPr>
        <w:t xml:space="preserve">ьный характер в данном вопросе. </w:t>
      </w:r>
      <w:r w:rsidRPr="00377990">
        <w:rPr>
          <w:rFonts w:ascii="Times New Roman" w:hAnsi="Times New Roman" w:cs="Times New Roman"/>
          <w:color w:val="000000" w:themeColor="text1"/>
          <w:sz w:val="28"/>
        </w:rPr>
        <w:t xml:space="preserve">В случае возникновения споров </w:t>
      </w:r>
      <w:r>
        <w:rPr>
          <w:rFonts w:ascii="Times New Roman" w:hAnsi="Times New Roman" w:cs="Times New Roman"/>
          <w:color w:val="000000" w:themeColor="text1"/>
          <w:sz w:val="28"/>
        </w:rPr>
        <w:t xml:space="preserve">на рынке недвижимости на помощь приходит Гражданский </w:t>
      </w:r>
      <w:r w:rsidRPr="00377990">
        <w:rPr>
          <w:rFonts w:ascii="Times New Roman" w:hAnsi="Times New Roman" w:cs="Times New Roman"/>
          <w:color w:val="000000" w:themeColor="text1"/>
          <w:sz w:val="28"/>
        </w:rPr>
        <w:t>процессуальный</w:t>
      </w:r>
      <w:r>
        <w:rPr>
          <w:rFonts w:ascii="Times New Roman" w:hAnsi="Times New Roman" w:cs="Times New Roman"/>
          <w:color w:val="000000" w:themeColor="text1"/>
          <w:sz w:val="28"/>
        </w:rPr>
        <w:t xml:space="preserve"> </w:t>
      </w:r>
      <w:r w:rsidRPr="00377990">
        <w:rPr>
          <w:rFonts w:ascii="Times New Roman" w:hAnsi="Times New Roman" w:cs="Times New Roman"/>
          <w:color w:val="000000" w:themeColor="text1"/>
          <w:sz w:val="28"/>
        </w:rPr>
        <w:t>кодекс</w:t>
      </w:r>
      <w:r>
        <w:rPr>
          <w:rFonts w:ascii="Times New Roman" w:hAnsi="Times New Roman" w:cs="Times New Roman"/>
          <w:color w:val="000000" w:themeColor="text1"/>
          <w:sz w:val="28"/>
        </w:rPr>
        <w:t xml:space="preserve"> </w:t>
      </w:r>
      <w:r w:rsidRPr="00377990">
        <w:rPr>
          <w:rFonts w:ascii="Times New Roman" w:hAnsi="Times New Roman" w:cs="Times New Roman"/>
          <w:color w:val="000000" w:themeColor="text1"/>
          <w:sz w:val="28"/>
        </w:rPr>
        <w:t>РФ</w:t>
      </w:r>
      <w:r>
        <w:rPr>
          <w:rFonts w:ascii="Times New Roman" w:hAnsi="Times New Roman" w:cs="Times New Roman"/>
          <w:color w:val="000000" w:themeColor="text1"/>
          <w:sz w:val="28"/>
        </w:rPr>
        <w:t xml:space="preserve"> </w:t>
      </w:r>
      <w:r w:rsidRPr="00377990">
        <w:rPr>
          <w:rFonts w:ascii="Times New Roman" w:hAnsi="Times New Roman" w:cs="Times New Roman"/>
          <w:color w:val="000000" w:themeColor="text1"/>
          <w:sz w:val="28"/>
        </w:rPr>
        <w:t>и</w:t>
      </w:r>
      <w:r>
        <w:rPr>
          <w:rFonts w:ascii="Times New Roman" w:hAnsi="Times New Roman" w:cs="Times New Roman"/>
          <w:color w:val="000000" w:themeColor="text1"/>
          <w:sz w:val="28"/>
        </w:rPr>
        <w:t xml:space="preserve"> </w:t>
      </w:r>
      <w:r w:rsidRPr="00377990">
        <w:rPr>
          <w:rFonts w:ascii="Times New Roman" w:hAnsi="Times New Roman" w:cs="Times New Roman"/>
          <w:color w:val="000000" w:themeColor="text1"/>
          <w:sz w:val="28"/>
        </w:rPr>
        <w:t>Арбитражный</w:t>
      </w:r>
      <w:r>
        <w:rPr>
          <w:rFonts w:ascii="Times New Roman" w:hAnsi="Times New Roman" w:cs="Times New Roman"/>
          <w:color w:val="000000" w:themeColor="text1"/>
          <w:sz w:val="28"/>
        </w:rPr>
        <w:t xml:space="preserve"> </w:t>
      </w:r>
      <w:r w:rsidRPr="00377990">
        <w:rPr>
          <w:rFonts w:ascii="Times New Roman" w:hAnsi="Times New Roman" w:cs="Times New Roman"/>
          <w:color w:val="000000" w:themeColor="text1"/>
          <w:sz w:val="28"/>
        </w:rPr>
        <w:t>процессуальный</w:t>
      </w:r>
      <w:r>
        <w:rPr>
          <w:rFonts w:ascii="Times New Roman" w:hAnsi="Times New Roman" w:cs="Times New Roman"/>
          <w:color w:val="000000" w:themeColor="text1"/>
          <w:sz w:val="28"/>
        </w:rPr>
        <w:t xml:space="preserve"> </w:t>
      </w:r>
      <w:r w:rsidRPr="00377990">
        <w:rPr>
          <w:rFonts w:ascii="Times New Roman" w:hAnsi="Times New Roman" w:cs="Times New Roman"/>
          <w:color w:val="000000" w:themeColor="text1"/>
          <w:sz w:val="28"/>
        </w:rPr>
        <w:t>кодекс.</w:t>
      </w:r>
      <w:r w:rsidR="00F7758A">
        <w:rPr>
          <w:rFonts w:ascii="Times New Roman" w:hAnsi="Times New Roman" w:cs="Times New Roman"/>
          <w:color w:val="000000" w:themeColor="text1"/>
          <w:sz w:val="28"/>
        </w:rPr>
        <w:t xml:space="preserve"> </w:t>
      </w:r>
      <w:r w:rsidRPr="00377990">
        <w:rPr>
          <w:rFonts w:ascii="Times New Roman" w:hAnsi="Times New Roman" w:cs="Times New Roman"/>
          <w:color w:val="000000" w:themeColor="text1"/>
          <w:sz w:val="28"/>
        </w:rPr>
        <w:t>Именно</w:t>
      </w:r>
      <w:r>
        <w:rPr>
          <w:rFonts w:ascii="Times New Roman" w:hAnsi="Times New Roman" w:cs="Times New Roman"/>
          <w:color w:val="000000" w:themeColor="text1"/>
          <w:sz w:val="28"/>
        </w:rPr>
        <w:t xml:space="preserve"> данные </w:t>
      </w:r>
      <w:r w:rsidR="00F7758A">
        <w:rPr>
          <w:rFonts w:ascii="Times New Roman" w:hAnsi="Times New Roman" w:cs="Times New Roman"/>
          <w:color w:val="000000" w:themeColor="text1"/>
          <w:sz w:val="28"/>
        </w:rPr>
        <w:t xml:space="preserve">источники </w:t>
      </w:r>
      <w:r w:rsidRPr="00377990">
        <w:rPr>
          <w:rFonts w:ascii="Times New Roman" w:hAnsi="Times New Roman" w:cs="Times New Roman"/>
          <w:color w:val="000000" w:themeColor="text1"/>
          <w:sz w:val="28"/>
        </w:rPr>
        <w:t>содержат</w:t>
      </w:r>
      <w:r w:rsidR="00F7758A">
        <w:rPr>
          <w:rFonts w:ascii="Times New Roman" w:hAnsi="Times New Roman" w:cs="Times New Roman"/>
          <w:color w:val="000000" w:themeColor="text1"/>
          <w:sz w:val="28"/>
        </w:rPr>
        <w:t xml:space="preserve"> </w:t>
      </w:r>
      <w:r w:rsidRPr="00377990">
        <w:rPr>
          <w:rFonts w:ascii="Times New Roman" w:hAnsi="Times New Roman" w:cs="Times New Roman"/>
          <w:color w:val="000000" w:themeColor="text1"/>
          <w:sz w:val="28"/>
        </w:rPr>
        <w:t>нормы,</w:t>
      </w:r>
      <w:r w:rsidRPr="00377990">
        <w:t xml:space="preserve"> </w:t>
      </w:r>
      <w:r w:rsidRPr="00377990">
        <w:rPr>
          <w:rFonts w:ascii="Times New Roman" w:hAnsi="Times New Roman" w:cs="Times New Roman"/>
          <w:color w:val="000000" w:themeColor="text1"/>
          <w:sz w:val="28"/>
        </w:rPr>
        <w:t>позволяющие решить любые споры с недвижимостью.</w:t>
      </w:r>
      <w:r w:rsidR="00487E2E">
        <w:rPr>
          <w:rStyle w:val="ae"/>
          <w:rFonts w:ascii="Times New Roman" w:hAnsi="Times New Roman" w:cs="Times New Roman"/>
          <w:color w:val="000000" w:themeColor="text1"/>
          <w:sz w:val="28"/>
        </w:rPr>
        <w:footnoteReference w:id="11"/>
      </w:r>
    </w:p>
    <w:p w:rsidR="00377990" w:rsidRPr="00377990" w:rsidRDefault="00377990" w:rsidP="00F7758A">
      <w:pPr>
        <w:spacing w:after="0" w:line="360" w:lineRule="auto"/>
        <w:ind w:firstLine="708"/>
        <w:contextualSpacing/>
        <w:jc w:val="both"/>
        <w:rPr>
          <w:rFonts w:ascii="Times New Roman" w:hAnsi="Times New Roman" w:cs="Times New Roman"/>
          <w:color w:val="000000" w:themeColor="text1"/>
          <w:sz w:val="28"/>
        </w:rPr>
      </w:pPr>
      <w:r w:rsidRPr="00377990">
        <w:rPr>
          <w:rFonts w:ascii="Times New Roman" w:hAnsi="Times New Roman" w:cs="Times New Roman"/>
          <w:color w:val="000000" w:themeColor="text1"/>
          <w:sz w:val="28"/>
        </w:rPr>
        <w:t>Большую роль в рассматриваемой с</w:t>
      </w:r>
      <w:r w:rsidR="00F7758A">
        <w:rPr>
          <w:rFonts w:ascii="Times New Roman" w:hAnsi="Times New Roman" w:cs="Times New Roman"/>
          <w:color w:val="000000" w:themeColor="text1"/>
          <w:sz w:val="28"/>
        </w:rPr>
        <w:t xml:space="preserve">фере играют нормативно-правовые акты, регулирующие ипотечные правоотношения, так как ипотечное </w:t>
      </w:r>
      <w:r w:rsidRPr="00377990">
        <w:rPr>
          <w:rFonts w:ascii="Times New Roman" w:hAnsi="Times New Roman" w:cs="Times New Roman"/>
          <w:color w:val="000000" w:themeColor="text1"/>
          <w:sz w:val="28"/>
        </w:rPr>
        <w:t>кредитование, а особенно в современных у</w:t>
      </w:r>
      <w:r w:rsidR="00F7758A">
        <w:rPr>
          <w:rFonts w:ascii="Times New Roman" w:hAnsi="Times New Roman" w:cs="Times New Roman"/>
          <w:color w:val="000000" w:themeColor="text1"/>
          <w:sz w:val="28"/>
        </w:rPr>
        <w:t xml:space="preserve">словиях, вносит весомый вклад в </w:t>
      </w:r>
      <w:r w:rsidRPr="00377990">
        <w:rPr>
          <w:rFonts w:ascii="Times New Roman" w:hAnsi="Times New Roman" w:cs="Times New Roman"/>
          <w:color w:val="000000" w:themeColor="text1"/>
          <w:sz w:val="28"/>
        </w:rPr>
        <w:t>эффективное проведение жилищной политики.</w:t>
      </w:r>
    </w:p>
    <w:p w:rsidR="00377990" w:rsidRPr="00377990" w:rsidRDefault="00377990" w:rsidP="00377990">
      <w:pPr>
        <w:spacing w:after="0" w:line="360" w:lineRule="auto"/>
        <w:ind w:firstLine="708"/>
        <w:contextualSpacing/>
        <w:jc w:val="both"/>
        <w:rPr>
          <w:rFonts w:ascii="Times New Roman" w:hAnsi="Times New Roman" w:cs="Times New Roman"/>
          <w:color w:val="000000" w:themeColor="text1"/>
          <w:sz w:val="28"/>
        </w:rPr>
      </w:pPr>
      <w:r w:rsidRPr="00377990">
        <w:rPr>
          <w:rFonts w:ascii="Times New Roman" w:hAnsi="Times New Roman" w:cs="Times New Roman"/>
          <w:color w:val="000000" w:themeColor="text1"/>
          <w:sz w:val="28"/>
        </w:rPr>
        <w:t>К таким актам относятся:</w:t>
      </w:r>
    </w:p>
    <w:p w:rsidR="00377990" w:rsidRPr="00377990" w:rsidRDefault="00F7758A" w:rsidP="00F7758A">
      <w:pPr>
        <w:spacing w:after="0" w:line="360" w:lineRule="auto"/>
        <w:ind w:firstLine="708"/>
        <w:contextualSpacing/>
        <w:jc w:val="both"/>
        <w:rPr>
          <w:rFonts w:ascii="Times New Roman" w:hAnsi="Times New Roman" w:cs="Times New Roman"/>
          <w:color w:val="000000" w:themeColor="text1"/>
          <w:sz w:val="28"/>
        </w:rPr>
      </w:pPr>
      <w:r>
        <w:rPr>
          <w:rFonts w:ascii="Times New Roman" w:hAnsi="Times New Roman" w:cs="Times New Roman"/>
          <w:color w:val="000000" w:themeColor="text1"/>
          <w:sz w:val="28"/>
        </w:rPr>
        <w:lastRenderedPageBreak/>
        <w:t>1.</w:t>
      </w:r>
      <w:r w:rsidR="00377990" w:rsidRPr="00377990">
        <w:rPr>
          <w:rFonts w:ascii="Times New Roman" w:hAnsi="Times New Roman" w:cs="Times New Roman"/>
          <w:color w:val="000000" w:themeColor="text1"/>
          <w:sz w:val="28"/>
        </w:rPr>
        <w:t xml:space="preserve"> Федеральный закон от 16 июля 1998 </w:t>
      </w:r>
      <w:r>
        <w:rPr>
          <w:rFonts w:ascii="Times New Roman" w:hAnsi="Times New Roman" w:cs="Times New Roman"/>
          <w:color w:val="000000" w:themeColor="text1"/>
          <w:sz w:val="28"/>
        </w:rPr>
        <w:t>г. № 102-ФЗ «Об ипотеке (залоге недвижимости)»</w:t>
      </w:r>
      <w:r>
        <w:rPr>
          <w:rStyle w:val="ae"/>
          <w:rFonts w:ascii="Times New Roman" w:hAnsi="Times New Roman" w:cs="Times New Roman"/>
          <w:color w:val="000000" w:themeColor="text1"/>
          <w:sz w:val="28"/>
        </w:rPr>
        <w:footnoteReference w:id="12"/>
      </w:r>
      <w:r w:rsidR="00377990" w:rsidRPr="00377990">
        <w:rPr>
          <w:rFonts w:ascii="Times New Roman" w:hAnsi="Times New Roman" w:cs="Times New Roman"/>
          <w:color w:val="000000" w:themeColor="text1"/>
          <w:sz w:val="28"/>
        </w:rPr>
        <w:t>;</w:t>
      </w:r>
    </w:p>
    <w:p w:rsidR="00377990" w:rsidRPr="00377990" w:rsidRDefault="00F7758A" w:rsidP="00F7758A">
      <w:pPr>
        <w:spacing w:after="0" w:line="360" w:lineRule="auto"/>
        <w:ind w:firstLine="708"/>
        <w:contextualSpacing/>
        <w:jc w:val="both"/>
        <w:rPr>
          <w:rFonts w:ascii="Times New Roman" w:hAnsi="Times New Roman" w:cs="Times New Roman"/>
          <w:color w:val="000000" w:themeColor="text1"/>
          <w:sz w:val="28"/>
        </w:rPr>
      </w:pPr>
      <w:r>
        <w:rPr>
          <w:rFonts w:ascii="Times New Roman" w:hAnsi="Times New Roman" w:cs="Times New Roman"/>
          <w:color w:val="000000" w:themeColor="text1"/>
          <w:sz w:val="28"/>
        </w:rPr>
        <w:t>2.</w:t>
      </w:r>
      <w:r w:rsidR="00377990" w:rsidRPr="00377990">
        <w:rPr>
          <w:rFonts w:ascii="Times New Roman" w:hAnsi="Times New Roman" w:cs="Times New Roman"/>
          <w:color w:val="000000" w:themeColor="text1"/>
          <w:sz w:val="28"/>
        </w:rPr>
        <w:t xml:space="preserve"> Федеральный закон от 13 июля 2015</w:t>
      </w:r>
      <w:r>
        <w:rPr>
          <w:rFonts w:ascii="Times New Roman" w:hAnsi="Times New Roman" w:cs="Times New Roman"/>
          <w:color w:val="000000" w:themeColor="text1"/>
          <w:sz w:val="28"/>
        </w:rPr>
        <w:t xml:space="preserve"> г. № 218-ФЗ «О государственной регистрации недвижимости»</w:t>
      </w:r>
      <w:r w:rsidR="00377990" w:rsidRPr="00377990">
        <w:rPr>
          <w:rFonts w:ascii="Times New Roman" w:hAnsi="Times New Roman" w:cs="Times New Roman"/>
          <w:color w:val="000000" w:themeColor="text1"/>
          <w:sz w:val="28"/>
        </w:rPr>
        <w:t>;</w:t>
      </w:r>
    </w:p>
    <w:p w:rsidR="00377990" w:rsidRPr="00377990" w:rsidRDefault="00F7758A" w:rsidP="00F7758A">
      <w:pPr>
        <w:spacing w:after="0" w:line="360" w:lineRule="auto"/>
        <w:ind w:firstLine="708"/>
        <w:contextualSpacing/>
        <w:jc w:val="both"/>
        <w:rPr>
          <w:rFonts w:ascii="Times New Roman" w:hAnsi="Times New Roman" w:cs="Times New Roman"/>
          <w:color w:val="000000" w:themeColor="text1"/>
          <w:sz w:val="28"/>
        </w:rPr>
      </w:pPr>
      <w:r>
        <w:rPr>
          <w:rFonts w:ascii="Times New Roman" w:hAnsi="Times New Roman" w:cs="Times New Roman"/>
          <w:color w:val="000000" w:themeColor="text1"/>
          <w:sz w:val="28"/>
        </w:rPr>
        <w:t>3.</w:t>
      </w:r>
      <w:r w:rsidR="00377990" w:rsidRPr="00377990">
        <w:rPr>
          <w:rFonts w:ascii="Times New Roman" w:hAnsi="Times New Roman" w:cs="Times New Roman"/>
          <w:color w:val="000000" w:themeColor="text1"/>
          <w:sz w:val="28"/>
        </w:rPr>
        <w:t xml:space="preserve"> Федеральный закон № 135-ФЗ о</w:t>
      </w:r>
      <w:r>
        <w:rPr>
          <w:rFonts w:ascii="Times New Roman" w:hAnsi="Times New Roman" w:cs="Times New Roman"/>
          <w:color w:val="000000" w:themeColor="text1"/>
          <w:sz w:val="28"/>
        </w:rPr>
        <w:t xml:space="preserve">т 29 июля 1998 г. «Об оценочной </w:t>
      </w:r>
      <w:r w:rsidR="00377990" w:rsidRPr="00377990">
        <w:rPr>
          <w:rFonts w:ascii="Times New Roman" w:hAnsi="Times New Roman" w:cs="Times New Roman"/>
          <w:color w:val="000000" w:themeColor="text1"/>
          <w:sz w:val="28"/>
        </w:rPr>
        <w:t>деятельн</w:t>
      </w:r>
      <w:r>
        <w:rPr>
          <w:rFonts w:ascii="Times New Roman" w:hAnsi="Times New Roman" w:cs="Times New Roman"/>
          <w:color w:val="000000" w:themeColor="text1"/>
          <w:sz w:val="28"/>
        </w:rPr>
        <w:t>ости в Российской Федерации»</w:t>
      </w:r>
      <w:r w:rsidR="00377990" w:rsidRPr="00377990">
        <w:rPr>
          <w:rFonts w:ascii="Times New Roman" w:hAnsi="Times New Roman" w:cs="Times New Roman"/>
          <w:color w:val="000000" w:themeColor="text1"/>
          <w:sz w:val="28"/>
        </w:rPr>
        <w:t>.</w:t>
      </w:r>
    </w:p>
    <w:p w:rsidR="00377990" w:rsidRPr="00377990" w:rsidRDefault="00377990" w:rsidP="00F7758A">
      <w:pPr>
        <w:spacing w:after="0" w:line="360" w:lineRule="auto"/>
        <w:ind w:firstLine="708"/>
        <w:contextualSpacing/>
        <w:jc w:val="both"/>
        <w:rPr>
          <w:rFonts w:ascii="Times New Roman" w:hAnsi="Times New Roman" w:cs="Times New Roman"/>
          <w:color w:val="000000" w:themeColor="text1"/>
          <w:sz w:val="28"/>
        </w:rPr>
      </w:pPr>
      <w:r w:rsidRPr="00377990">
        <w:rPr>
          <w:rFonts w:ascii="Times New Roman" w:hAnsi="Times New Roman" w:cs="Times New Roman"/>
          <w:color w:val="000000" w:themeColor="text1"/>
          <w:sz w:val="28"/>
        </w:rPr>
        <w:t>Также важное значение для защиты инт</w:t>
      </w:r>
      <w:r w:rsidR="00F7758A">
        <w:rPr>
          <w:rFonts w:ascii="Times New Roman" w:hAnsi="Times New Roman" w:cs="Times New Roman"/>
          <w:color w:val="000000" w:themeColor="text1"/>
          <w:sz w:val="28"/>
        </w:rPr>
        <w:t xml:space="preserve">ересов населения, как субъектов </w:t>
      </w:r>
      <w:r w:rsidRPr="00377990">
        <w:rPr>
          <w:rFonts w:ascii="Times New Roman" w:hAnsi="Times New Roman" w:cs="Times New Roman"/>
          <w:color w:val="000000" w:themeColor="text1"/>
          <w:sz w:val="28"/>
        </w:rPr>
        <w:t>проводимой государством жилищной полити</w:t>
      </w:r>
      <w:r w:rsidR="00F7758A">
        <w:rPr>
          <w:rFonts w:ascii="Times New Roman" w:hAnsi="Times New Roman" w:cs="Times New Roman"/>
          <w:color w:val="000000" w:themeColor="text1"/>
          <w:sz w:val="28"/>
        </w:rPr>
        <w:t xml:space="preserve">ки, имеют законодательные акты, принимаемые </w:t>
      </w:r>
      <w:r w:rsidRPr="00377990">
        <w:rPr>
          <w:rFonts w:ascii="Times New Roman" w:hAnsi="Times New Roman" w:cs="Times New Roman"/>
          <w:color w:val="000000" w:themeColor="text1"/>
          <w:sz w:val="28"/>
        </w:rPr>
        <w:t>госу</w:t>
      </w:r>
      <w:r w:rsidR="00F7758A">
        <w:rPr>
          <w:rFonts w:ascii="Times New Roman" w:hAnsi="Times New Roman" w:cs="Times New Roman"/>
          <w:color w:val="000000" w:themeColor="text1"/>
          <w:sz w:val="28"/>
        </w:rPr>
        <w:t xml:space="preserve">дарственными органами в отношении долевого </w:t>
      </w:r>
      <w:r w:rsidRPr="00377990">
        <w:rPr>
          <w:rFonts w:ascii="Times New Roman" w:hAnsi="Times New Roman" w:cs="Times New Roman"/>
          <w:color w:val="000000" w:themeColor="text1"/>
          <w:sz w:val="28"/>
        </w:rPr>
        <w:t>строительства. Создание нормативной базы, ре</w:t>
      </w:r>
      <w:r w:rsidR="00F7758A">
        <w:rPr>
          <w:rFonts w:ascii="Times New Roman" w:hAnsi="Times New Roman" w:cs="Times New Roman"/>
          <w:color w:val="000000" w:themeColor="text1"/>
          <w:sz w:val="28"/>
        </w:rPr>
        <w:t xml:space="preserve">гулирующей права и обязанности, а также ответственность застройщиков, призвано обеспечить интересы </w:t>
      </w:r>
      <w:r w:rsidRPr="00377990">
        <w:rPr>
          <w:rFonts w:ascii="Times New Roman" w:hAnsi="Times New Roman" w:cs="Times New Roman"/>
          <w:color w:val="000000" w:themeColor="text1"/>
          <w:sz w:val="28"/>
        </w:rPr>
        <w:t>дольщиков и сохранить их деньги.</w:t>
      </w:r>
      <w:r w:rsidR="00487E2E">
        <w:rPr>
          <w:rStyle w:val="ae"/>
          <w:rFonts w:ascii="Times New Roman" w:hAnsi="Times New Roman" w:cs="Times New Roman"/>
          <w:color w:val="000000" w:themeColor="text1"/>
          <w:sz w:val="28"/>
        </w:rPr>
        <w:footnoteReference w:id="13"/>
      </w:r>
    </w:p>
    <w:p w:rsidR="00F7758A" w:rsidRDefault="00377990" w:rsidP="00F7758A">
      <w:pPr>
        <w:spacing w:after="0" w:line="360" w:lineRule="auto"/>
        <w:ind w:firstLine="708"/>
        <w:contextualSpacing/>
        <w:jc w:val="both"/>
        <w:rPr>
          <w:rFonts w:ascii="Times New Roman" w:hAnsi="Times New Roman" w:cs="Times New Roman"/>
          <w:color w:val="000000" w:themeColor="text1"/>
          <w:sz w:val="28"/>
        </w:rPr>
      </w:pPr>
      <w:r w:rsidRPr="00377990">
        <w:rPr>
          <w:rFonts w:ascii="Times New Roman" w:hAnsi="Times New Roman" w:cs="Times New Roman"/>
          <w:color w:val="000000" w:themeColor="text1"/>
          <w:sz w:val="28"/>
        </w:rPr>
        <w:t>Для регулирования тех или иных аспек</w:t>
      </w:r>
      <w:r w:rsidR="00F7758A">
        <w:rPr>
          <w:rFonts w:ascii="Times New Roman" w:hAnsi="Times New Roman" w:cs="Times New Roman"/>
          <w:color w:val="000000" w:themeColor="text1"/>
          <w:sz w:val="28"/>
        </w:rPr>
        <w:t xml:space="preserve">тов жилищной политики в разрезе </w:t>
      </w:r>
      <w:r w:rsidRPr="00377990">
        <w:rPr>
          <w:rFonts w:ascii="Times New Roman" w:hAnsi="Times New Roman" w:cs="Times New Roman"/>
          <w:color w:val="000000" w:themeColor="text1"/>
          <w:sz w:val="28"/>
        </w:rPr>
        <w:t>субъектов РФ необходимы нормативно-правовые акты регионал</w:t>
      </w:r>
      <w:r w:rsidR="00F7758A">
        <w:rPr>
          <w:rFonts w:ascii="Times New Roman" w:hAnsi="Times New Roman" w:cs="Times New Roman"/>
          <w:color w:val="000000" w:themeColor="text1"/>
          <w:sz w:val="28"/>
        </w:rPr>
        <w:t>ьного уровня. Так, в каждом регионе существуют свои нормативные акты и региональные программы поддержки населения в сфере жилищного обеспечения (более подробное рассмотрение</w:t>
      </w:r>
      <w:r w:rsidR="00487E2E">
        <w:rPr>
          <w:rFonts w:ascii="Times New Roman" w:hAnsi="Times New Roman" w:cs="Times New Roman"/>
          <w:color w:val="000000" w:themeColor="text1"/>
          <w:sz w:val="28"/>
        </w:rPr>
        <w:t xml:space="preserve"> содержит главы 2 и</w:t>
      </w:r>
      <w:r w:rsidR="00F7758A">
        <w:rPr>
          <w:rFonts w:ascii="Times New Roman" w:hAnsi="Times New Roman" w:cs="Times New Roman"/>
          <w:color w:val="000000" w:themeColor="text1"/>
          <w:sz w:val="28"/>
        </w:rPr>
        <w:t xml:space="preserve"> 3).</w:t>
      </w:r>
    </w:p>
    <w:p w:rsidR="00725775" w:rsidRPr="00377990" w:rsidRDefault="00F7758A" w:rsidP="00F7758A">
      <w:pPr>
        <w:spacing w:after="0" w:line="360" w:lineRule="auto"/>
        <w:ind w:firstLine="708"/>
        <w:contextualSpacing/>
        <w:jc w:val="both"/>
        <w:rPr>
          <w:rFonts w:ascii="Times New Roman" w:hAnsi="Times New Roman" w:cs="Times New Roman"/>
          <w:color w:val="000000" w:themeColor="text1"/>
          <w:sz w:val="28"/>
        </w:rPr>
      </w:pPr>
      <w:r w:rsidRPr="00F7758A">
        <w:rPr>
          <w:rFonts w:ascii="Times New Roman" w:hAnsi="Times New Roman" w:cs="Times New Roman"/>
          <w:color w:val="000000" w:themeColor="text1"/>
          <w:sz w:val="28"/>
        </w:rPr>
        <w:t>Таким образом, в отношении осуществл</w:t>
      </w:r>
      <w:r>
        <w:rPr>
          <w:rFonts w:ascii="Times New Roman" w:hAnsi="Times New Roman" w:cs="Times New Roman"/>
          <w:color w:val="000000" w:themeColor="text1"/>
          <w:sz w:val="28"/>
        </w:rPr>
        <w:t xml:space="preserve">ения жилищной политики в России </w:t>
      </w:r>
      <w:r w:rsidRPr="00F7758A">
        <w:rPr>
          <w:rFonts w:ascii="Times New Roman" w:hAnsi="Times New Roman" w:cs="Times New Roman"/>
          <w:color w:val="000000" w:themeColor="text1"/>
          <w:sz w:val="28"/>
        </w:rPr>
        <w:t>применяется обширная нормативно-правовая база, не ограничивающаяся актами</w:t>
      </w:r>
      <w:r>
        <w:rPr>
          <w:rFonts w:ascii="Times New Roman" w:hAnsi="Times New Roman" w:cs="Times New Roman"/>
          <w:color w:val="000000" w:themeColor="text1"/>
          <w:sz w:val="28"/>
        </w:rPr>
        <w:t xml:space="preserve"> </w:t>
      </w:r>
      <w:r w:rsidRPr="00F7758A">
        <w:rPr>
          <w:rFonts w:ascii="Times New Roman" w:hAnsi="Times New Roman" w:cs="Times New Roman"/>
          <w:color w:val="000000" w:themeColor="text1"/>
          <w:sz w:val="28"/>
        </w:rPr>
        <w:t>федерального уровня.</w:t>
      </w:r>
      <w:r w:rsidR="00725775">
        <w:rPr>
          <w:rFonts w:ascii="Times New Roman" w:hAnsi="Times New Roman" w:cs="Times New Roman"/>
          <w:color w:val="000000" w:themeColor="text1"/>
          <w:sz w:val="28"/>
        </w:rPr>
        <w:br w:type="page"/>
      </w:r>
    </w:p>
    <w:p w:rsidR="00725775" w:rsidRPr="00725775" w:rsidRDefault="00725775" w:rsidP="00725775">
      <w:pPr>
        <w:pStyle w:val="2"/>
        <w:jc w:val="center"/>
        <w:rPr>
          <w:rFonts w:ascii="Times New Roman" w:hAnsi="Times New Roman" w:cs="Times New Roman"/>
          <w:color w:val="000000" w:themeColor="text1"/>
          <w:sz w:val="28"/>
        </w:rPr>
      </w:pPr>
      <w:bookmarkStart w:id="5" w:name="_Toc71415071"/>
      <w:r w:rsidRPr="00725775">
        <w:rPr>
          <w:rFonts w:ascii="Times New Roman" w:hAnsi="Times New Roman" w:cs="Times New Roman"/>
          <w:color w:val="000000" w:themeColor="text1"/>
          <w:sz w:val="28"/>
        </w:rPr>
        <w:lastRenderedPageBreak/>
        <w:t>Глава 2. Специфика государственных программ, направленных на улучшение жилищных условий</w:t>
      </w:r>
      <w:bookmarkEnd w:id="5"/>
    </w:p>
    <w:p w:rsidR="00725775" w:rsidRPr="00725775" w:rsidRDefault="00725775" w:rsidP="00725775">
      <w:pPr>
        <w:pStyle w:val="2"/>
        <w:jc w:val="center"/>
        <w:rPr>
          <w:rFonts w:ascii="Times New Roman" w:hAnsi="Times New Roman" w:cs="Times New Roman"/>
          <w:color w:val="000000" w:themeColor="text1"/>
          <w:sz w:val="28"/>
        </w:rPr>
      </w:pPr>
    </w:p>
    <w:p w:rsidR="00725775" w:rsidRDefault="00725775" w:rsidP="00725775">
      <w:pPr>
        <w:pStyle w:val="2"/>
        <w:jc w:val="center"/>
        <w:rPr>
          <w:rFonts w:ascii="Times New Roman" w:hAnsi="Times New Roman" w:cs="Times New Roman"/>
          <w:color w:val="000000" w:themeColor="text1"/>
          <w:sz w:val="28"/>
        </w:rPr>
      </w:pPr>
      <w:bookmarkStart w:id="6" w:name="_Toc71415072"/>
      <w:r w:rsidRPr="00725775">
        <w:rPr>
          <w:rFonts w:ascii="Times New Roman" w:hAnsi="Times New Roman" w:cs="Times New Roman"/>
          <w:color w:val="000000" w:themeColor="text1"/>
          <w:sz w:val="28"/>
        </w:rPr>
        <w:t>2.1. Общая государственная поддержка (ипотечное кредитование)</w:t>
      </w:r>
      <w:bookmarkEnd w:id="6"/>
    </w:p>
    <w:p w:rsidR="00FB409C" w:rsidRDefault="00FB409C" w:rsidP="00FB409C"/>
    <w:p w:rsidR="00FB409C" w:rsidRPr="004E2BED" w:rsidRDefault="00FB409C" w:rsidP="00FB409C">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Ипотечное жилищное кредитование – это основной механизм и экономический инструмент, который дает возможность обеспечения доступности жилья во всем мире, а также способствует развитию сферы строительства.</w:t>
      </w:r>
    </w:p>
    <w:p w:rsidR="00FB409C" w:rsidRDefault="00FB409C" w:rsidP="00FB409C">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Ипотечное жилищное кредитование является универсальным институтом, который получил широкое развитие в странах с рыночной экономикой и используется государством в реализации социально-эк</w:t>
      </w:r>
      <w:r w:rsidR="004E2BED">
        <w:rPr>
          <w:rFonts w:ascii="Times New Roman" w:hAnsi="Times New Roman" w:cs="Times New Roman"/>
          <w:sz w:val="28"/>
          <w:szCs w:val="28"/>
        </w:rPr>
        <w:t>ономической политики</w:t>
      </w:r>
      <w:r w:rsidRPr="004E2BED">
        <w:rPr>
          <w:rFonts w:ascii="Times New Roman" w:hAnsi="Times New Roman" w:cs="Times New Roman"/>
          <w:sz w:val="28"/>
          <w:szCs w:val="28"/>
        </w:rPr>
        <w:t>.</w:t>
      </w:r>
      <w:r w:rsidR="004E2BED">
        <w:rPr>
          <w:rStyle w:val="ae"/>
          <w:rFonts w:ascii="Times New Roman" w:hAnsi="Times New Roman" w:cs="Times New Roman"/>
          <w:sz w:val="28"/>
          <w:szCs w:val="28"/>
        </w:rPr>
        <w:footnoteReference w:id="14"/>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Основными правовыми актами, регулирующими вопросы ипотечного жилищного кредитования у нас в стране, являются Гражданский кодекс Российской Федерации и Федеральный зако</w:t>
      </w:r>
      <w:r>
        <w:rPr>
          <w:rFonts w:ascii="Times New Roman" w:hAnsi="Times New Roman" w:cs="Times New Roman"/>
          <w:sz w:val="28"/>
          <w:szCs w:val="28"/>
        </w:rPr>
        <w:t xml:space="preserve">н № 102-ФЗ от 16 июля 1998 года </w:t>
      </w:r>
      <w:r w:rsidRPr="004E2BED">
        <w:rPr>
          <w:rFonts w:ascii="Times New Roman" w:hAnsi="Times New Roman" w:cs="Times New Roman"/>
          <w:sz w:val="28"/>
          <w:szCs w:val="28"/>
        </w:rPr>
        <w:t>«Об ипотеке (залоге недвижимости)».</w:t>
      </w:r>
      <w:r w:rsidR="00460A03">
        <w:rPr>
          <w:rStyle w:val="ae"/>
          <w:rFonts w:ascii="Times New Roman" w:hAnsi="Times New Roman" w:cs="Times New Roman"/>
          <w:sz w:val="28"/>
          <w:szCs w:val="28"/>
        </w:rPr>
        <w:footnoteReference w:id="15"/>
      </w:r>
    </w:p>
    <w:p w:rsidR="004E2BED" w:rsidRPr="004E2BED" w:rsidRDefault="00460A03" w:rsidP="004E2BE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После и в</w:t>
      </w:r>
      <w:r w:rsidR="004E2BED" w:rsidRPr="004E2BED">
        <w:rPr>
          <w:rFonts w:ascii="Times New Roman" w:hAnsi="Times New Roman" w:cs="Times New Roman"/>
          <w:sz w:val="28"/>
          <w:szCs w:val="28"/>
        </w:rPr>
        <w:t xml:space="preserve"> 2018 г. в России принят ряд поправок и нововведений в законодательство. Далее рассмотрим изменения, которые коснулись сферы ипотечного жилищного кредитования.</w:t>
      </w:r>
    </w:p>
    <w:p w:rsidR="004E2BED" w:rsidRPr="004E2BED" w:rsidRDefault="004E2BED" w:rsidP="00460A03">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 xml:space="preserve">С начала 2018 г. вступил в силу ряд законодательных актов, которые направлены на улучшение демографической ситуации в стране. Таким образом, произошло продление программы по материнскому капиталу. Также одним из нововведений стало то, что появилась возможность получить </w:t>
      </w:r>
      <w:r w:rsidRPr="004E2BED">
        <w:rPr>
          <w:rFonts w:ascii="Times New Roman" w:hAnsi="Times New Roman" w:cs="Times New Roman"/>
          <w:sz w:val="28"/>
          <w:szCs w:val="28"/>
        </w:rPr>
        <w:lastRenderedPageBreak/>
        <w:t>не только сам сертификат, но и оформить получение ежемесячной выплаты из материнского капитала наличными при рождении второго ребенка с 1 января 2018 года до достижения 1,5 лет в размере одного прожиточного минимума, установленного в регионе в отношении детей. И, наконец, третьим событием стало сниж</w:t>
      </w:r>
      <w:r w:rsidR="00460A03">
        <w:rPr>
          <w:rFonts w:ascii="Times New Roman" w:hAnsi="Times New Roman" w:cs="Times New Roman"/>
          <w:sz w:val="28"/>
          <w:szCs w:val="28"/>
        </w:rPr>
        <w:t>ение ставок для семей с детьми.</w:t>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Постановление Правительства от 30 декабря 2017 г. № 1711 дало старт проекту, в ходе которого семьи, у которых после 1 января 2018 г. и до 31 декабря 2022 г. родится второй или третий ребенок, имеющий гражданство РФ, могут получить ипотечный заем с льготным периодом под 6 % годовых.</w:t>
      </w:r>
      <w:r w:rsidR="0036514B">
        <w:rPr>
          <w:rStyle w:val="ae"/>
          <w:rFonts w:ascii="Times New Roman" w:hAnsi="Times New Roman" w:cs="Times New Roman"/>
          <w:sz w:val="28"/>
          <w:szCs w:val="28"/>
        </w:rPr>
        <w:footnoteReference w:id="16"/>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Эту инициативу неоднократно обсуждали ранее, и поэтому стоит отметить некоторые предпосылки такому решению:</w:t>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1.</w:t>
      </w:r>
      <w:r w:rsidRPr="004E2BED">
        <w:rPr>
          <w:rFonts w:ascii="Times New Roman" w:hAnsi="Times New Roman" w:cs="Times New Roman"/>
          <w:sz w:val="28"/>
          <w:szCs w:val="28"/>
        </w:rPr>
        <w:tab/>
        <w:t>Наблюдается стабилизация экономической ситуации в стране после санкций, введенных иностранными государствами.</w:t>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2.</w:t>
      </w:r>
      <w:r w:rsidRPr="004E2BED">
        <w:rPr>
          <w:rFonts w:ascii="Times New Roman" w:hAnsi="Times New Roman" w:cs="Times New Roman"/>
          <w:sz w:val="28"/>
          <w:szCs w:val="28"/>
        </w:rPr>
        <w:tab/>
        <w:t>Ипотечное кредитование пользуется большим спросом у населения, и поэтому банки считают этот продукт наиболее надежным инструментом получения прибыли.</w:t>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3.</w:t>
      </w:r>
      <w:r w:rsidRPr="004E2BED">
        <w:rPr>
          <w:rFonts w:ascii="Times New Roman" w:hAnsi="Times New Roman" w:cs="Times New Roman"/>
          <w:sz w:val="28"/>
          <w:szCs w:val="28"/>
        </w:rPr>
        <w:tab/>
        <w:t>В последние годы наблюдается сокращение темпов строительства, и люди больше ориентированы на приобретение жилья на вторичном рынке. Поэтому многие строительные проекты замораживаются, отчего страдают не только сами застройщики, но и долевые участники.</w:t>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Субсидирование ипотеки предоставляется по кредитам, кредитный договор по которым заключен начиная с 1 января 2018 г. со дня предоставления кредита российским гражданам:</w:t>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а) в течение 3 лет – в связи с рождением у гражданина с 1 января 2018 г. по 31 декабря 2022 г. второго ребенка;</w:t>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lastRenderedPageBreak/>
        <w:t>б) в течение 5 лет – в связи с рождением у гражданина с 1 января 2018 г. по 31 декабря 2022 г. третьего ребенка.</w:t>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Таким образом, субсидирование ипотечного кредита означает, что на данный период оплату ставки по кредиту свыше 6% перед банком на себя берет государство.</w:t>
      </w:r>
    </w:p>
    <w:p w:rsidR="004E2BED" w:rsidRPr="004E2BED" w:rsidRDefault="004E2BED" w:rsidP="0052515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Если у заемщика в период с 01.01.2018г. по 31.12.2022 г. рождается третий ребенок в течение периода предоставления субсидии, которую он получил после рождения второго ребенка, то период предоставления субсидии продлевается на 5 лет со дня окончания периода предоставления субсидии в свя</w:t>
      </w:r>
      <w:r w:rsidR="0052515D">
        <w:rPr>
          <w:rFonts w:ascii="Times New Roman" w:hAnsi="Times New Roman" w:cs="Times New Roman"/>
          <w:sz w:val="28"/>
          <w:szCs w:val="28"/>
        </w:rPr>
        <w:t>зи с рождением второго ребенка.</w:t>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Если же у гражданина в период с 01.01.2018 г. по 31.12.2022 г. рождается третий ребенок после окончания периода предоставления субсидии, которую он получил в связи с рождением второго ребенка, предоставление субсидии возобновляется на 5 лет с дат</w:t>
      </w:r>
      <w:r w:rsidR="0052515D">
        <w:rPr>
          <w:rFonts w:ascii="Times New Roman" w:hAnsi="Times New Roman" w:cs="Times New Roman"/>
          <w:sz w:val="28"/>
          <w:szCs w:val="28"/>
        </w:rPr>
        <w:t>ы рождения третьего ребенка</w:t>
      </w:r>
      <w:r w:rsidRPr="004E2BED">
        <w:rPr>
          <w:rFonts w:ascii="Times New Roman" w:hAnsi="Times New Roman" w:cs="Times New Roman"/>
          <w:sz w:val="28"/>
          <w:szCs w:val="28"/>
        </w:rPr>
        <w:t>.</w:t>
      </w:r>
      <w:r w:rsidR="0052515D">
        <w:rPr>
          <w:rStyle w:val="ae"/>
          <w:rFonts w:ascii="Times New Roman" w:hAnsi="Times New Roman" w:cs="Times New Roman"/>
          <w:sz w:val="28"/>
          <w:szCs w:val="28"/>
        </w:rPr>
        <w:footnoteReference w:id="17"/>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Отметим основные условия кредитного договора:</w:t>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1.</w:t>
      </w:r>
      <w:r w:rsidRPr="004E2BED">
        <w:rPr>
          <w:rFonts w:ascii="Times New Roman" w:hAnsi="Times New Roman" w:cs="Times New Roman"/>
          <w:sz w:val="28"/>
          <w:szCs w:val="28"/>
        </w:rPr>
        <w:tab/>
        <w:t>Кредитный договор должен быть заключен не ранее 1 января 2018 г.</w:t>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2.</w:t>
      </w:r>
      <w:r w:rsidRPr="004E2BED">
        <w:rPr>
          <w:rFonts w:ascii="Times New Roman" w:hAnsi="Times New Roman" w:cs="Times New Roman"/>
          <w:sz w:val="28"/>
          <w:szCs w:val="28"/>
        </w:rPr>
        <w:tab/>
        <w:t>Размер кредита – до 3 млн. руб. в регионах и до 8 млн. руб. в Москве, Московской области, Санкт-Петербурге и Ленинградской области.</w:t>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3.</w:t>
      </w:r>
      <w:r w:rsidRPr="004E2BED">
        <w:rPr>
          <w:rFonts w:ascii="Times New Roman" w:hAnsi="Times New Roman" w:cs="Times New Roman"/>
          <w:sz w:val="28"/>
          <w:szCs w:val="28"/>
        </w:rPr>
        <w:tab/>
        <w:t>Первоначальный взнос – не менее 20 %.</w:t>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4.</w:t>
      </w:r>
      <w:r w:rsidRPr="004E2BED">
        <w:rPr>
          <w:rFonts w:ascii="Times New Roman" w:hAnsi="Times New Roman" w:cs="Times New Roman"/>
          <w:sz w:val="28"/>
          <w:szCs w:val="28"/>
        </w:rPr>
        <w:tab/>
        <w:t>После окончания срока действия ставки 6 %, процентная ставка устанавливается в размере не более ключевой ставки Банка России на дату выдачи кредита, увеличенной на 2 п.п.</w:t>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5.</w:t>
      </w:r>
      <w:r w:rsidRPr="004E2BED">
        <w:rPr>
          <w:rFonts w:ascii="Times New Roman" w:hAnsi="Times New Roman" w:cs="Times New Roman"/>
          <w:sz w:val="28"/>
          <w:szCs w:val="28"/>
        </w:rPr>
        <w:tab/>
        <w:t xml:space="preserve">Для оформления или рефинансирования кредита под 6 % годовых заемщик обязательно должен заключить договор личного страхования </w:t>
      </w:r>
      <w:r w:rsidRPr="004E2BED">
        <w:rPr>
          <w:rFonts w:ascii="Times New Roman" w:hAnsi="Times New Roman" w:cs="Times New Roman"/>
          <w:sz w:val="28"/>
          <w:szCs w:val="28"/>
        </w:rPr>
        <w:lastRenderedPageBreak/>
        <w:t>(жизни, от несчастного случая и болезни), а также договор страхования жилого помещения (после того, как будет оформлено право собственности).</w:t>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Но стоит отметить, что субсидирование ипотечного кредита возможно только в том случае, если заемщик соблюдает условия кредитного договора (своевременно вносит платежи).</w:t>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Среди нововведений, которые вступили в силу в 2018 году, стоит выделить введение в оборот электронной ипотечной закладной (согласно Федеральному закону № 328 «О внесении изменений в Федеральный закон «Об ипотеке (залоге недвижимости)» и отдельные законодательные акты Российской Федерации»).</w:t>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Законом определяется, что электронная закладная – это бездокументарная ценная бумага, которая хранится в депозитарии в виде электронного документа. Закладная содержит сведения о залогодателе, первоначальном залогодержателе и о заемщике по кредиту, информацию о дате и месте заключения договора, сумме кредита и сроке ее уплаты, а также описание ипотечного имуще</w:t>
      </w:r>
      <w:r w:rsidR="0052515D">
        <w:rPr>
          <w:rFonts w:ascii="Times New Roman" w:hAnsi="Times New Roman" w:cs="Times New Roman"/>
          <w:sz w:val="28"/>
          <w:szCs w:val="28"/>
        </w:rPr>
        <w:t>ства и его оценку</w:t>
      </w:r>
      <w:r>
        <w:rPr>
          <w:rFonts w:ascii="Times New Roman" w:hAnsi="Times New Roman" w:cs="Times New Roman"/>
          <w:sz w:val="28"/>
          <w:szCs w:val="28"/>
        </w:rPr>
        <w:t>.</w:t>
      </w:r>
      <w:r w:rsidR="0052515D">
        <w:rPr>
          <w:rStyle w:val="ae"/>
          <w:rFonts w:ascii="Times New Roman" w:hAnsi="Times New Roman" w:cs="Times New Roman"/>
          <w:sz w:val="28"/>
          <w:szCs w:val="28"/>
        </w:rPr>
        <w:footnoteReference w:id="18"/>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Заемщику могут заполнить данную форму электронной закладной на портале Государственных услуг и на официальном сайте Росреестра. В документе ставятся электронные подписи залогодателя и залогодержателя, а также подпись государственного регистратора.</w:t>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При погашении регистрационной записи об ипотеке обращение с заявлением об аннулировании электронной закладной не требуется. Орган регистрации прав сам направит в депозитарий, осуществляющий хранение электронной закладной, уведомление о погашении регистрационной записи об ипотеке. Это уведомление и будет являться основанием для прекращения хранения электронной закладной и (или) учета прав на такую закладную.</w:t>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lastRenderedPageBreak/>
        <w:t>Таким образом, перевод оборота закладных в электронную форму позволит существенно снизить издержки (временные, материальные) залогодержателя, что будет способствовать созданию более выгодных условий для заемщика. Кроме того, электронная форма закладной, по мнению разработчиков, устраняет риски ее утраты, присущие бумажной закладной.</w:t>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Изменения в сфере законодательства коснулись также и строительной отрасли. Вступили в силу поправки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 214-ФЗ.</w:t>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С 1 июля 2019 г. будет упразднено долевое участие, при котором покупатели жилья инвестируют средства в стройку. Во время переходного периода с 1 июля 2018 г. по 30 июня 2019 г. будет использоваться старый механизм привлечения средств граждан в строительство новостроек (долевое строительство) параллельно с новым – с помощью эскроу-счетов. С 1 июля 2019 г. девелоперы смогут привлекать деньги граждан только на специальные сч</w:t>
      </w:r>
      <w:r w:rsidR="0052515D">
        <w:rPr>
          <w:rFonts w:ascii="Times New Roman" w:hAnsi="Times New Roman" w:cs="Times New Roman"/>
          <w:sz w:val="28"/>
          <w:szCs w:val="28"/>
        </w:rPr>
        <w:t>ета в уполномоченных банках</w:t>
      </w:r>
      <w:r w:rsidRPr="004E2BED">
        <w:rPr>
          <w:rFonts w:ascii="Times New Roman" w:hAnsi="Times New Roman" w:cs="Times New Roman"/>
          <w:sz w:val="28"/>
          <w:szCs w:val="28"/>
        </w:rPr>
        <w:t>.</w:t>
      </w:r>
      <w:r w:rsidR="0052515D">
        <w:rPr>
          <w:rStyle w:val="ae"/>
          <w:rFonts w:ascii="Times New Roman" w:hAnsi="Times New Roman" w:cs="Times New Roman"/>
          <w:sz w:val="28"/>
          <w:szCs w:val="28"/>
        </w:rPr>
        <w:footnoteReference w:id="19"/>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Эскроу-счета – специальные счета условного депонирования, на которых аккумулируются денежные средства граждан до</w:t>
      </w:r>
      <w:r>
        <w:rPr>
          <w:rFonts w:ascii="Times New Roman" w:hAnsi="Times New Roman" w:cs="Times New Roman"/>
          <w:sz w:val="28"/>
          <w:szCs w:val="28"/>
        </w:rPr>
        <w:t xml:space="preserve"> завершения строительства дома.</w:t>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Пока дом не будет введен в эксплуатацию, и как минимум один из участников строительства не оформит в собственность квартиру, банк не переведет деньги застройщику.</w:t>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 xml:space="preserve">С 1 июля 2018 г. у застройщиков появился выбор. Девелоперы могут перейти на использование эскроу-счетов добровольно, и в этом случае они освобождаются от новых требований законодательства о долевом </w:t>
      </w:r>
      <w:r w:rsidRPr="004E2BED">
        <w:rPr>
          <w:rFonts w:ascii="Times New Roman" w:hAnsi="Times New Roman" w:cs="Times New Roman"/>
          <w:sz w:val="28"/>
          <w:szCs w:val="28"/>
        </w:rPr>
        <w:lastRenderedPageBreak/>
        <w:t>строительстве. Если застройщики предпочтут и дальше привлекать средства покупателей напрямую (до 1 июля 2019 г.), для всех новых жилых комплексов, разрешение на строительство которых получено после 1 июля 2018 г., применяются новые требования 214-ФЗ.</w:t>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С 1 июля 2018 г. над расходами застройщика устанавливается банковский контроль. Застройщики должны открыть банковский счет по каждому разрешению на строительство в уполномоченном банке. Банк будет контролировать и иметь право отказать в проведении операций, если она противоречит закону о долевом строительстве</w:t>
      </w:r>
      <w:r>
        <w:rPr>
          <w:rFonts w:ascii="Times New Roman" w:hAnsi="Times New Roman" w:cs="Times New Roman"/>
          <w:sz w:val="28"/>
          <w:szCs w:val="28"/>
        </w:rPr>
        <w:t>.</w:t>
      </w:r>
      <w:r>
        <w:rPr>
          <w:rStyle w:val="ae"/>
          <w:rFonts w:ascii="Times New Roman" w:hAnsi="Times New Roman" w:cs="Times New Roman"/>
          <w:sz w:val="28"/>
          <w:szCs w:val="28"/>
        </w:rPr>
        <w:footnoteReference w:id="20"/>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Застройщику должно выдаваться не более одного разрешения на строительство, а размер собственных средств застройщика на протяжении всего периода реализации проекта должен составлять не менее 10% от общей проектной стоимости строительства объекта. Также у застройщика должен быть опыт работы не менее трех лет в сфере возведения многоквартирных домов и разрешение на ввод не менее 10 тыс. кв. м жилья.</w:t>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Центральный банк РФ утвердил повышение коэффициентов риска по ипотечным кредитам с низким первоначальным взносом. Новые коэффициенты будут применяться к кредитам, которые выданы с 1 января 2019 г. Теперь кредиты, выданные при внесении первоначального взноса менее 20 % от стоимости жилья, будут иметь коэффициент риска 150 %, если же менее 10 %, то коэффициент риска буд</w:t>
      </w:r>
      <w:r>
        <w:rPr>
          <w:rFonts w:ascii="Times New Roman" w:hAnsi="Times New Roman" w:cs="Times New Roman"/>
          <w:sz w:val="28"/>
          <w:szCs w:val="28"/>
        </w:rPr>
        <w:t>ет составлять 200 %</w:t>
      </w:r>
      <w:r w:rsidRPr="004E2BED">
        <w:rPr>
          <w:rFonts w:ascii="Times New Roman" w:hAnsi="Times New Roman" w:cs="Times New Roman"/>
          <w:sz w:val="28"/>
          <w:szCs w:val="28"/>
        </w:rPr>
        <w:t>.</w:t>
      </w:r>
      <w:r>
        <w:rPr>
          <w:rStyle w:val="ae"/>
          <w:rFonts w:ascii="Times New Roman" w:hAnsi="Times New Roman" w:cs="Times New Roman"/>
          <w:sz w:val="28"/>
          <w:szCs w:val="28"/>
        </w:rPr>
        <w:footnoteReference w:id="21"/>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В России на федеральном и региональном уровнях существуют программы поддержки граждан, решивших при</w:t>
      </w:r>
      <w:r>
        <w:rPr>
          <w:rFonts w:ascii="Times New Roman" w:hAnsi="Times New Roman" w:cs="Times New Roman"/>
          <w:sz w:val="28"/>
          <w:szCs w:val="28"/>
        </w:rPr>
        <w:t xml:space="preserve">обрести жилье: в виде субсидий, </w:t>
      </w:r>
      <w:r w:rsidRPr="004E2BED">
        <w:rPr>
          <w:rFonts w:ascii="Times New Roman" w:hAnsi="Times New Roman" w:cs="Times New Roman"/>
          <w:sz w:val="28"/>
          <w:szCs w:val="28"/>
        </w:rPr>
        <w:t>жилищных сертификатов и выделения земельных участков под индивидуальное строительство.</w:t>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Рассмотрим несколько программ для отдельных категорий граждан:</w:t>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lastRenderedPageBreak/>
        <w:t>1.</w:t>
      </w:r>
      <w:r w:rsidRPr="004E2BED">
        <w:rPr>
          <w:rFonts w:ascii="Times New Roman" w:hAnsi="Times New Roman" w:cs="Times New Roman"/>
          <w:sz w:val="28"/>
          <w:szCs w:val="28"/>
        </w:rPr>
        <w:tab/>
        <w:t xml:space="preserve">Ипотека для молодых семей. Льгота предоставляется семьям, которые официально признаны нуждающимися в жилье. Возраст получателей субсидии </w:t>
      </w:r>
      <w:r>
        <w:rPr>
          <w:rFonts w:ascii="Times New Roman" w:hAnsi="Times New Roman" w:cs="Times New Roman"/>
          <w:sz w:val="28"/>
          <w:szCs w:val="28"/>
        </w:rPr>
        <w:t>–</w:t>
      </w:r>
      <w:r w:rsidRPr="004E2BED">
        <w:rPr>
          <w:rFonts w:ascii="Times New Roman" w:hAnsi="Times New Roman" w:cs="Times New Roman"/>
          <w:sz w:val="28"/>
          <w:szCs w:val="28"/>
        </w:rPr>
        <w:t xml:space="preserve"> не больше 35 лет. Оформить ее могут как полные семьи (наличие детей не обязательно), так одинокие родители. Для получения льготы по ипотеке необходимо предварительно встать на учет в орга</w:t>
      </w:r>
      <w:r>
        <w:rPr>
          <w:rFonts w:ascii="Times New Roman" w:hAnsi="Times New Roman" w:cs="Times New Roman"/>
          <w:sz w:val="28"/>
          <w:szCs w:val="28"/>
        </w:rPr>
        <w:t>нах местного самоуправления</w:t>
      </w:r>
      <w:r w:rsidRPr="004E2BED">
        <w:rPr>
          <w:rFonts w:ascii="Times New Roman" w:hAnsi="Times New Roman" w:cs="Times New Roman"/>
          <w:sz w:val="28"/>
          <w:szCs w:val="28"/>
        </w:rPr>
        <w:t>.</w:t>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2.</w:t>
      </w:r>
      <w:r w:rsidRPr="004E2BED">
        <w:rPr>
          <w:rFonts w:ascii="Times New Roman" w:hAnsi="Times New Roman" w:cs="Times New Roman"/>
          <w:sz w:val="28"/>
          <w:szCs w:val="28"/>
        </w:rPr>
        <w:tab/>
        <w:t>Военная ипотека. Предусмотрена для военнослужащих, участвующих в накопительно-ипотечной системе (далее НИС), куда военные включаются после подписания второго контракта. В течение срока службы на счет гражданина государство зачисляет деньги, которые после трех лет участия в НИС можно использовать</w:t>
      </w:r>
      <w:r>
        <w:rPr>
          <w:rFonts w:ascii="Times New Roman" w:hAnsi="Times New Roman" w:cs="Times New Roman"/>
          <w:sz w:val="28"/>
          <w:szCs w:val="28"/>
        </w:rPr>
        <w:t xml:space="preserve"> для покупки жилья в кредит</w:t>
      </w:r>
      <w:r w:rsidRPr="004E2BED">
        <w:rPr>
          <w:rFonts w:ascii="Times New Roman" w:hAnsi="Times New Roman" w:cs="Times New Roman"/>
          <w:sz w:val="28"/>
          <w:szCs w:val="28"/>
        </w:rPr>
        <w:t>.</w:t>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3.</w:t>
      </w:r>
      <w:r w:rsidRPr="004E2BED">
        <w:rPr>
          <w:rFonts w:ascii="Times New Roman" w:hAnsi="Times New Roman" w:cs="Times New Roman"/>
          <w:sz w:val="28"/>
          <w:szCs w:val="28"/>
        </w:rPr>
        <w:tab/>
        <w:t xml:space="preserve">Жилищный кредит с материнским капиталом. Это сертификат, который можно направить на приобретение </w:t>
      </w:r>
      <w:r>
        <w:rPr>
          <w:rFonts w:ascii="Times New Roman" w:hAnsi="Times New Roman" w:cs="Times New Roman"/>
          <w:sz w:val="28"/>
          <w:szCs w:val="28"/>
        </w:rPr>
        <w:t>жилья, в том числе в кредит</w:t>
      </w:r>
      <w:r w:rsidRPr="004E2BED">
        <w:rPr>
          <w:rFonts w:ascii="Times New Roman" w:hAnsi="Times New Roman" w:cs="Times New Roman"/>
          <w:sz w:val="28"/>
          <w:szCs w:val="28"/>
        </w:rPr>
        <w:t>.</w:t>
      </w:r>
      <w:r w:rsidR="00B2567F">
        <w:rPr>
          <w:rStyle w:val="ae"/>
          <w:rFonts w:ascii="Times New Roman" w:hAnsi="Times New Roman" w:cs="Times New Roman"/>
          <w:sz w:val="28"/>
          <w:szCs w:val="28"/>
        </w:rPr>
        <w:footnoteReference w:id="22"/>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Фактор, который должен радикально улучшить показатели по обеспеченности современным жильем, – столичная программа реновации.</w:t>
      </w:r>
    </w:p>
    <w:p w:rsidR="004E2BED" w:rsidRPr="004E2BED" w:rsidRDefault="004E2BED" w:rsidP="004E2BED">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Программа реновации была запущена Правительством Москвы в 2017 г. Благодаря этой программе 350 тысяч московских семей, то есть более миллиона человек, переедут в новые квартиры с отделкой комфорткласса. Она предусматривает снос к 2032 г. более 5100 пятиэтажных домов по всему городу и строительство взамен в 2 раза б</w:t>
      </w:r>
      <w:r>
        <w:rPr>
          <w:rFonts w:ascii="Times New Roman" w:hAnsi="Times New Roman" w:cs="Times New Roman"/>
          <w:sz w:val="28"/>
          <w:szCs w:val="28"/>
        </w:rPr>
        <w:t>ольшего объема нового жилья</w:t>
      </w:r>
      <w:r w:rsidRPr="004E2BED">
        <w:rPr>
          <w:rFonts w:ascii="Times New Roman" w:hAnsi="Times New Roman" w:cs="Times New Roman"/>
          <w:sz w:val="28"/>
          <w:szCs w:val="28"/>
        </w:rPr>
        <w:t>.</w:t>
      </w:r>
      <w:r>
        <w:rPr>
          <w:rStyle w:val="ae"/>
          <w:rFonts w:ascii="Times New Roman" w:hAnsi="Times New Roman" w:cs="Times New Roman"/>
          <w:sz w:val="28"/>
          <w:szCs w:val="28"/>
        </w:rPr>
        <w:footnoteReference w:id="23"/>
      </w:r>
    </w:p>
    <w:p w:rsidR="00725775" w:rsidRDefault="004E2BED" w:rsidP="002E290F">
      <w:pPr>
        <w:spacing w:after="0" w:line="360" w:lineRule="auto"/>
        <w:ind w:firstLine="709"/>
        <w:jc w:val="both"/>
        <w:rPr>
          <w:rFonts w:ascii="Times New Roman" w:hAnsi="Times New Roman" w:cs="Times New Roman"/>
          <w:sz w:val="28"/>
          <w:szCs w:val="28"/>
        </w:rPr>
      </w:pPr>
      <w:r w:rsidRPr="004E2BED">
        <w:rPr>
          <w:rFonts w:ascii="Times New Roman" w:hAnsi="Times New Roman" w:cs="Times New Roman"/>
          <w:sz w:val="28"/>
          <w:szCs w:val="28"/>
        </w:rPr>
        <w:t>Таким образом, будем надеяться, что данные изменения в сфере ипотечного жилищного кредитования будут лишь положительно влиять на ипотечный рынок, обеспечив положительную динамику выдачи ипотечных кредитов и расширение возможностей получения кредита для более широкого круга населения нашей страны.</w:t>
      </w:r>
    </w:p>
    <w:p w:rsidR="00487E2E" w:rsidRPr="002E290F" w:rsidRDefault="00487E2E" w:rsidP="002E290F">
      <w:pPr>
        <w:spacing w:after="0" w:line="360" w:lineRule="auto"/>
        <w:ind w:firstLine="709"/>
        <w:jc w:val="both"/>
        <w:rPr>
          <w:rFonts w:ascii="Times New Roman" w:hAnsi="Times New Roman" w:cs="Times New Roman"/>
          <w:sz w:val="28"/>
          <w:szCs w:val="28"/>
        </w:rPr>
      </w:pPr>
    </w:p>
    <w:p w:rsidR="00725775" w:rsidRPr="00725775" w:rsidRDefault="00725775" w:rsidP="00CE6A44">
      <w:pPr>
        <w:pStyle w:val="2"/>
        <w:spacing w:line="360" w:lineRule="auto"/>
        <w:jc w:val="center"/>
        <w:rPr>
          <w:rFonts w:ascii="Times New Roman" w:hAnsi="Times New Roman" w:cs="Times New Roman"/>
          <w:color w:val="000000" w:themeColor="text1"/>
          <w:sz w:val="28"/>
        </w:rPr>
      </w:pPr>
      <w:bookmarkStart w:id="7" w:name="_Toc71415073"/>
      <w:r w:rsidRPr="00725775">
        <w:rPr>
          <w:rFonts w:ascii="Times New Roman" w:hAnsi="Times New Roman" w:cs="Times New Roman"/>
          <w:color w:val="000000" w:themeColor="text1"/>
          <w:sz w:val="28"/>
        </w:rPr>
        <w:lastRenderedPageBreak/>
        <w:t>2.2. Адресные программы</w:t>
      </w:r>
      <w:r w:rsidR="00353B62">
        <w:rPr>
          <w:rFonts w:ascii="Times New Roman" w:hAnsi="Times New Roman" w:cs="Times New Roman"/>
          <w:color w:val="000000" w:themeColor="text1"/>
          <w:sz w:val="28"/>
        </w:rPr>
        <w:t>,</w:t>
      </w:r>
      <w:r w:rsidRPr="00725775">
        <w:rPr>
          <w:rFonts w:ascii="Times New Roman" w:hAnsi="Times New Roman" w:cs="Times New Roman"/>
          <w:color w:val="000000" w:themeColor="text1"/>
          <w:sz w:val="28"/>
        </w:rPr>
        <w:t xml:space="preserve"> направленные на улучшение жилищных условий</w:t>
      </w:r>
      <w:r w:rsidR="00487E2E">
        <w:rPr>
          <w:rFonts w:ascii="Times New Roman" w:hAnsi="Times New Roman" w:cs="Times New Roman"/>
          <w:color w:val="000000" w:themeColor="text1"/>
          <w:sz w:val="28"/>
        </w:rPr>
        <w:t xml:space="preserve"> (на примере Пензенской области)</w:t>
      </w:r>
      <w:bookmarkEnd w:id="7"/>
    </w:p>
    <w:p w:rsidR="00725775" w:rsidRPr="00CE6A44" w:rsidRDefault="00725775" w:rsidP="00725775">
      <w:pPr>
        <w:pStyle w:val="2"/>
        <w:jc w:val="center"/>
        <w:rPr>
          <w:rFonts w:ascii="Times New Roman" w:hAnsi="Times New Roman" w:cs="Times New Roman"/>
          <w:color w:val="000000" w:themeColor="text1"/>
          <w:sz w:val="14"/>
        </w:rPr>
      </w:pPr>
    </w:p>
    <w:p w:rsidR="00487E2E" w:rsidRPr="00487E2E" w:rsidRDefault="00487E2E" w:rsidP="00487E2E">
      <w:pPr>
        <w:spacing w:after="0" w:line="360" w:lineRule="auto"/>
        <w:ind w:firstLine="709"/>
        <w:contextualSpacing/>
        <w:jc w:val="both"/>
        <w:rPr>
          <w:rFonts w:ascii="Times New Roman" w:hAnsi="Times New Roman" w:cs="Times New Roman"/>
          <w:color w:val="000000" w:themeColor="text1"/>
          <w:sz w:val="28"/>
        </w:rPr>
      </w:pPr>
      <w:r w:rsidRPr="00487E2E">
        <w:rPr>
          <w:rFonts w:ascii="Times New Roman" w:hAnsi="Times New Roman" w:cs="Times New Roman"/>
          <w:color w:val="000000" w:themeColor="text1"/>
          <w:sz w:val="28"/>
        </w:rPr>
        <w:t>На территории Пензенской области реализуются 13 направлений,</w:t>
      </w:r>
      <w:r>
        <w:rPr>
          <w:rFonts w:ascii="Times New Roman" w:hAnsi="Times New Roman" w:cs="Times New Roman"/>
          <w:color w:val="000000" w:themeColor="text1"/>
          <w:sz w:val="28"/>
        </w:rPr>
        <w:t xml:space="preserve"> </w:t>
      </w:r>
      <w:r w:rsidRPr="00487E2E">
        <w:rPr>
          <w:rFonts w:ascii="Times New Roman" w:hAnsi="Times New Roman" w:cs="Times New Roman"/>
          <w:color w:val="000000" w:themeColor="text1"/>
          <w:sz w:val="28"/>
        </w:rPr>
        <w:t>нацеленных на государственную поддержку различных категорий граждан в</w:t>
      </w:r>
      <w:r>
        <w:rPr>
          <w:rFonts w:ascii="Times New Roman" w:hAnsi="Times New Roman" w:cs="Times New Roman"/>
          <w:color w:val="000000" w:themeColor="text1"/>
          <w:sz w:val="28"/>
        </w:rPr>
        <w:t xml:space="preserve"> </w:t>
      </w:r>
      <w:r w:rsidRPr="00487E2E">
        <w:rPr>
          <w:rFonts w:ascii="Times New Roman" w:hAnsi="Times New Roman" w:cs="Times New Roman"/>
          <w:color w:val="000000" w:themeColor="text1"/>
          <w:sz w:val="28"/>
        </w:rPr>
        <w:t>жилищной сфере, в том числе: молодых семей, многодетных семей, работников</w:t>
      </w:r>
      <w:r>
        <w:rPr>
          <w:rFonts w:ascii="Times New Roman" w:hAnsi="Times New Roman" w:cs="Times New Roman"/>
          <w:color w:val="000000" w:themeColor="text1"/>
          <w:sz w:val="28"/>
        </w:rPr>
        <w:t xml:space="preserve"> </w:t>
      </w:r>
      <w:r w:rsidRPr="00487E2E">
        <w:rPr>
          <w:rFonts w:ascii="Times New Roman" w:hAnsi="Times New Roman" w:cs="Times New Roman"/>
          <w:color w:val="000000" w:themeColor="text1"/>
          <w:sz w:val="28"/>
        </w:rPr>
        <w:t>государственных бюджетных учреждений, специалистов, проживающих в</w:t>
      </w:r>
      <w:r>
        <w:rPr>
          <w:rFonts w:ascii="Times New Roman" w:hAnsi="Times New Roman" w:cs="Times New Roman"/>
          <w:color w:val="000000" w:themeColor="text1"/>
          <w:sz w:val="28"/>
        </w:rPr>
        <w:t xml:space="preserve"> </w:t>
      </w:r>
      <w:r w:rsidRPr="00487E2E">
        <w:rPr>
          <w:rFonts w:ascii="Times New Roman" w:hAnsi="Times New Roman" w:cs="Times New Roman"/>
          <w:color w:val="000000" w:themeColor="text1"/>
          <w:sz w:val="28"/>
        </w:rPr>
        <w:t>сельской местности, детей-сирот, ветеранов боевых действий, инвалидов и семей,</w:t>
      </w:r>
      <w:r>
        <w:rPr>
          <w:rFonts w:ascii="Times New Roman" w:hAnsi="Times New Roman" w:cs="Times New Roman"/>
          <w:color w:val="000000" w:themeColor="text1"/>
          <w:sz w:val="28"/>
        </w:rPr>
        <w:t xml:space="preserve"> </w:t>
      </w:r>
      <w:r w:rsidRPr="00487E2E">
        <w:rPr>
          <w:rFonts w:ascii="Times New Roman" w:hAnsi="Times New Roman" w:cs="Times New Roman"/>
          <w:color w:val="000000" w:themeColor="text1"/>
          <w:sz w:val="28"/>
        </w:rPr>
        <w:t>имеющих детей-инвалидов, ветеранов (членов семей погибших и (или) умерших</w:t>
      </w:r>
      <w:r>
        <w:rPr>
          <w:rFonts w:ascii="Times New Roman" w:hAnsi="Times New Roman" w:cs="Times New Roman"/>
          <w:color w:val="000000" w:themeColor="text1"/>
          <w:sz w:val="28"/>
        </w:rPr>
        <w:t xml:space="preserve"> </w:t>
      </w:r>
      <w:r w:rsidRPr="00487E2E">
        <w:rPr>
          <w:rFonts w:ascii="Times New Roman" w:hAnsi="Times New Roman" w:cs="Times New Roman"/>
          <w:color w:val="000000" w:themeColor="text1"/>
          <w:sz w:val="28"/>
        </w:rPr>
        <w:t>ветеранов) Великой Отечественной войны, граждан, уволенных с военной службы</w:t>
      </w:r>
      <w:r>
        <w:rPr>
          <w:rFonts w:ascii="Times New Roman" w:hAnsi="Times New Roman" w:cs="Times New Roman"/>
          <w:color w:val="000000" w:themeColor="text1"/>
          <w:sz w:val="28"/>
        </w:rPr>
        <w:t xml:space="preserve"> </w:t>
      </w:r>
      <w:r w:rsidRPr="00487E2E">
        <w:rPr>
          <w:rFonts w:ascii="Times New Roman" w:hAnsi="Times New Roman" w:cs="Times New Roman"/>
          <w:color w:val="000000" w:themeColor="text1"/>
          <w:sz w:val="28"/>
        </w:rPr>
        <w:t>(службы), и приравненных к ним лиц, участников программы «Жилье для</w:t>
      </w:r>
      <w:r>
        <w:rPr>
          <w:rFonts w:ascii="Times New Roman" w:hAnsi="Times New Roman" w:cs="Times New Roman"/>
          <w:color w:val="000000" w:themeColor="text1"/>
          <w:sz w:val="28"/>
        </w:rPr>
        <w:t xml:space="preserve"> </w:t>
      </w:r>
      <w:r w:rsidRPr="00487E2E">
        <w:rPr>
          <w:rFonts w:ascii="Times New Roman" w:hAnsi="Times New Roman" w:cs="Times New Roman"/>
          <w:color w:val="000000" w:themeColor="text1"/>
          <w:sz w:val="28"/>
        </w:rPr>
        <w:t>российской семьи, вынужденным переселенцам, участникам ликвидации</w:t>
      </w:r>
      <w:r>
        <w:rPr>
          <w:rFonts w:ascii="Times New Roman" w:hAnsi="Times New Roman" w:cs="Times New Roman"/>
          <w:color w:val="000000" w:themeColor="text1"/>
          <w:sz w:val="28"/>
        </w:rPr>
        <w:t xml:space="preserve"> </w:t>
      </w:r>
      <w:r w:rsidRPr="00487E2E">
        <w:rPr>
          <w:rFonts w:ascii="Times New Roman" w:hAnsi="Times New Roman" w:cs="Times New Roman"/>
          <w:color w:val="000000" w:themeColor="text1"/>
          <w:sz w:val="28"/>
        </w:rPr>
        <w:t>последствий аварий, чрезвычайных ситуаций, гражданам, выехавшим из районов</w:t>
      </w:r>
      <w:r>
        <w:rPr>
          <w:rFonts w:ascii="Times New Roman" w:hAnsi="Times New Roman" w:cs="Times New Roman"/>
          <w:color w:val="000000" w:themeColor="text1"/>
          <w:sz w:val="28"/>
        </w:rPr>
        <w:t xml:space="preserve"> </w:t>
      </w:r>
      <w:r w:rsidRPr="00487E2E">
        <w:rPr>
          <w:rFonts w:ascii="Times New Roman" w:hAnsi="Times New Roman" w:cs="Times New Roman"/>
          <w:color w:val="000000" w:themeColor="text1"/>
          <w:sz w:val="28"/>
        </w:rPr>
        <w:t>Крайнего Севера</w:t>
      </w:r>
      <w:r w:rsidR="00CE6A44">
        <w:rPr>
          <w:rFonts w:ascii="Times New Roman" w:hAnsi="Times New Roman" w:cs="Times New Roman"/>
          <w:color w:val="000000" w:themeColor="text1"/>
          <w:sz w:val="28"/>
        </w:rPr>
        <w:t>.</w:t>
      </w:r>
      <w:r w:rsidR="00CE6A44">
        <w:rPr>
          <w:rStyle w:val="ae"/>
          <w:rFonts w:ascii="Times New Roman" w:hAnsi="Times New Roman" w:cs="Times New Roman"/>
          <w:color w:val="000000" w:themeColor="text1"/>
          <w:sz w:val="28"/>
        </w:rPr>
        <w:footnoteReference w:id="24"/>
      </w:r>
    </w:p>
    <w:p w:rsidR="00487E2E" w:rsidRPr="00487E2E" w:rsidRDefault="00487E2E" w:rsidP="00487E2E">
      <w:pPr>
        <w:spacing w:after="0" w:line="360" w:lineRule="auto"/>
        <w:ind w:firstLine="709"/>
        <w:contextualSpacing/>
        <w:jc w:val="both"/>
        <w:rPr>
          <w:rFonts w:ascii="Times New Roman" w:hAnsi="Times New Roman" w:cs="Times New Roman"/>
          <w:color w:val="000000" w:themeColor="text1"/>
          <w:sz w:val="28"/>
        </w:rPr>
      </w:pPr>
      <w:r w:rsidRPr="00487E2E">
        <w:rPr>
          <w:rFonts w:ascii="Times New Roman" w:hAnsi="Times New Roman" w:cs="Times New Roman"/>
          <w:color w:val="000000" w:themeColor="text1"/>
          <w:sz w:val="28"/>
        </w:rPr>
        <w:t>4 жилищные программы финансиру</w:t>
      </w:r>
      <w:r>
        <w:rPr>
          <w:rFonts w:ascii="Times New Roman" w:hAnsi="Times New Roman" w:cs="Times New Roman"/>
          <w:color w:val="000000" w:themeColor="text1"/>
          <w:sz w:val="28"/>
        </w:rPr>
        <w:t xml:space="preserve">ются из федерального бюджета. 1 </w:t>
      </w:r>
      <w:r w:rsidRPr="00487E2E">
        <w:rPr>
          <w:rFonts w:ascii="Times New Roman" w:hAnsi="Times New Roman" w:cs="Times New Roman"/>
          <w:color w:val="000000" w:themeColor="text1"/>
          <w:sz w:val="28"/>
        </w:rPr>
        <w:t>жилищная программа финансируется на условиях софинансирования из</w:t>
      </w:r>
      <w:r>
        <w:rPr>
          <w:rFonts w:ascii="Times New Roman" w:hAnsi="Times New Roman" w:cs="Times New Roman"/>
          <w:color w:val="000000" w:themeColor="text1"/>
          <w:sz w:val="28"/>
        </w:rPr>
        <w:t xml:space="preserve"> </w:t>
      </w:r>
      <w:r w:rsidRPr="00487E2E">
        <w:rPr>
          <w:rFonts w:ascii="Times New Roman" w:hAnsi="Times New Roman" w:cs="Times New Roman"/>
          <w:color w:val="000000" w:themeColor="text1"/>
          <w:sz w:val="28"/>
        </w:rPr>
        <w:t>бюджетов 3-х уровней (федерального, областного, местного бюджетов). 1</w:t>
      </w:r>
      <w:r>
        <w:rPr>
          <w:rFonts w:ascii="Times New Roman" w:hAnsi="Times New Roman" w:cs="Times New Roman"/>
          <w:color w:val="000000" w:themeColor="text1"/>
          <w:sz w:val="28"/>
        </w:rPr>
        <w:t xml:space="preserve"> </w:t>
      </w:r>
      <w:r w:rsidRPr="00487E2E">
        <w:rPr>
          <w:rFonts w:ascii="Times New Roman" w:hAnsi="Times New Roman" w:cs="Times New Roman"/>
          <w:color w:val="000000" w:themeColor="text1"/>
          <w:sz w:val="28"/>
        </w:rPr>
        <w:t>жилищная программа реализуется на условиях софинансирования (за счет</w:t>
      </w:r>
      <w:r>
        <w:rPr>
          <w:rFonts w:ascii="Times New Roman" w:hAnsi="Times New Roman" w:cs="Times New Roman"/>
          <w:color w:val="000000" w:themeColor="text1"/>
          <w:sz w:val="28"/>
        </w:rPr>
        <w:t xml:space="preserve"> </w:t>
      </w:r>
      <w:r w:rsidRPr="00487E2E">
        <w:rPr>
          <w:rFonts w:ascii="Times New Roman" w:hAnsi="Times New Roman" w:cs="Times New Roman"/>
          <w:color w:val="000000" w:themeColor="text1"/>
          <w:sz w:val="28"/>
        </w:rPr>
        <w:t>средств регионального бюджета и федерального бюджета). 7 жилищных</w:t>
      </w:r>
      <w:r>
        <w:rPr>
          <w:rFonts w:ascii="Times New Roman" w:hAnsi="Times New Roman" w:cs="Times New Roman"/>
          <w:color w:val="000000" w:themeColor="text1"/>
          <w:sz w:val="28"/>
        </w:rPr>
        <w:t xml:space="preserve"> </w:t>
      </w:r>
      <w:r w:rsidRPr="00487E2E">
        <w:rPr>
          <w:rFonts w:ascii="Times New Roman" w:hAnsi="Times New Roman" w:cs="Times New Roman"/>
          <w:color w:val="000000" w:themeColor="text1"/>
          <w:sz w:val="28"/>
        </w:rPr>
        <w:t>программ реализуются за счет средств регионального бюджета. Утверждены 10</w:t>
      </w:r>
      <w:r>
        <w:rPr>
          <w:rFonts w:ascii="Times New Roman" w:hAnsi="Times New Roman" w:cs="Times New Roman"/>
          <w:color w:val="000000" w:themeColor="text1"/>
          <w:sz w:val="28"/>
        </w:rPr>
        <w:t xml:space="preserve"> </w:t>
      </w:r>
      <w:r w:rsidRPr="00487E2E">
        <w:rPr>
          <w:rFonts w:ascii="Times New Roman" w:hAnsi="Times New Roman" w:cs="Times New Roman"/>
          <w:color w:val="000000" w:themeColor="text1"/>
          <w:sz w:val="28"/>
        </w:rPr>
        <w:t>административных регламентов по реализации мероприятий жилищных</w:t>
      </w:r>
      <w:r>
        <w:rPr>
          <w:rFonts w:ascii="Times New Roman" w:hAnsi="Times New Roman" w:cs="Times New Roman"/>
          <w:color w:val="000000" w:themeColor="text1"/>
          <w:sz w:val="28"/>
        </w:rPr>
        <w:t xml:space="preserve"> </w:t>
      </w:r>
      <w:r w:rsidRPr="00487E2E">
        <w:rPr>
          <w:rFonts w:ascii="Times New Roman" w:hAnsi="Times New Roman" w:cs="Times New Roman"/>
          <w:color w:val="000000" w:themeColor="text1"/>
          <w:sz w:val="28"/>
        </w:rPr>
        <w:t>программ на территории Пензенской области.</w:t>
      </w:r>
      <w:r w:rsidR="00CE6A44">
        <w:rPr>
          <w:rStyle w:val="ae"/>
          <w:rFonts w:ascii="Times New Roman" w:hAnsi="Times New Roman" w:cs="Times New Roman"/>
          <w:color w:val="000000" w:themeColor="text1"/>
          <w:sz w:val="28"/>
        </w:rPr>
        <w:footnoteReference w:id="25"/>
      </w:r>
      <w:r w:rsidRPr="00487E2E">
        <w:rPr>
          <w:rFonts w:ascii="Times New Roman" w:hAnsi="Times New Roman" w:cs="Times New Roman"/>
          <w:color w:val="000000" w:themeColor="text1"/>
          <w:sz w:val="28"/>
        </w:rPr>
        <w:t xml:space="preserve"> </w:t>
      </w:r>
    </w:p>
    <w:p w:rsidR="00487E2E" w:rsidRPr="00487E2E" w:rsidRDefault="00487E2E" w:rsidP="00487E2E">
      <w:pPr>
        <w:spacing w:after="0" w:line="360" w:lineRule="auto"/>
        <w:ind w:firstLine="709"/>
        <w:contextualSpacing/>
        <w:jc w:val="both"/>
        <w:rPr>
          <w:rFonts w:ascii="Times New Roman" w:hAnsi="Times New Roman" w:cs="Times New Roman"/>
          <w:color w:val="000000" w:themeColor="text1"/>
          <w:sz w:val="28"/>
        </w:rPr>
      </w:pPr>
      <w:r w:rsidRPr="00487E2E">
        <w:rPr>
          <w:rFonts w:ascii="Times New Roman" w:hAnsi="Times New Roman" w:cs="Times New Roman"/>
          <w:color w:val="000000" w:themeColor="text1"/>
          <w:sz w:val="28"/>
        </w:rPr>
        <w:t>Минтруд Пензенской области п</w:t>
      </w:r>
      <w:r>
        <w:rPr>
          <w:rFonts w:ascii="Times New Roman" w:hAnsi="Times New Roman" w:cs="Times New Roman"/>
          <w:color w:val="000000" w:themeColor="text1"/>
          <w:sz w:val="28"/>
        </w:rPr>
        <w:t xml:space="preserve">ринимает документы по следующим </w:t>
      </w:r>
      <w:r w:rsidRPr="00487E2E">
        <w:rPr>
          <w:rFonts w:ascii="Times New Roman" w:hAnsi="Times New Roman" w:cs="Times New Roman"/>
          <w:color w:val="000000" w:themeColor="text1"/>
          <w:sz w:val="28"/>
        </w:rPr>
        <w:t>мероприятиям:</w:t>
      </w:r>
    </w:p>
    <w:p w:rsidR="00487E2E" w:rsidRPr="00487E2E" w:rsidRDefault="00487E2E" w:rsidP="00487E2E">
      <w:pPr>
        <w:spacing w:after="0" w:line="360" w:lineRule="auto"/>
        <w:ind w:firstLine="709"/>
        <w:contextualSpacing/>
        <w:jc w:val="both"/>
        <w:rPr>
          <w:rFonts w:ascii="Times New Roman" w:hAnsi="Times New Roman" w:cs="Times New Roman"/>
          <w:color w:val="000000" w:themeColor="text1"/>
          <w:sz w:val="28"/>
        </w:rPr>
      </w:pPr>
      <w:r w:rsidRPr="00487E2E">
        <w:rPr>
          <w:rFonts w:ascii="Times New Roman" w:hAnsi="Times New Roman" w:cs="Times New Roman"/>
          <w:color w:val="000000" w:themeColor="text1"/>
          <w:sz w:val="28"/>
        </w:rPr>
        <w:lastRenderedPageBreak/>
        <w:t>- предоставление единовременных вы</w:t>
      </w:r>
      <w:r>
        <w:rPr>
          <w:rFonts w:ascii="Times New Roman" w:hAnsi="Times New Roman" w:cs="Times New Roman"/>
          <w:color w:val="000000" w:themeColor="text1"/>
          <w:sz w:val="28"/>
        </w:rPr>
        <w:t xml:space="preserve">плат работникам государственных </w:t>
      </w:r>
      <w:r w:rsidRPr="00487E2E">
        <w:rPr>
          <w:rFonts w:ascii="Times New Roman" w:hAnsi="Times New Roman" w:cs="Times New Roman"/>
          <w:color w:val="000000" w:themeColor="text1"/>
          <w:sz w:val="28"/>
        </w:rPr>
        <w:t>бюджетных, автономных, казенных учреждений Пензенской области;</w:t>
      </w:r>
    </w:p>
    <w:p w:rsidR="00487E2E" w:rsidRPr="00487E2E" w:rsidRDefault="00487E2E" w:rsidP="00487E2E">
      <w:pPr>
        <w:spacing w:after="0" w:line="360" w:lineRule="auto"/>
        <w:ind w:firstLine="709"/>
        <w:contextualSpacing/>
        <w:jc w:val="both"/>
        <w:rPr>
          <w:rFonts w:ascii="Times New Roman" w:hAnsi="Times New Roman" w:cs="Times New Roman"/>
          <w:color w:val="000000" w:themeColor="text1"/>
          <w:sz w:val="28"/>
        </w:rPr>
      </w:pPr>
      <w:r w:rsidRPr="00487E2E">
        <w:rPr>
          <w:rFonts w:ascii="Times New Roman" w:hAnsi="Times New Roman" w:cs="Times New Roman"/>
          <w:color w:val="000000" w:themeColor="text1"/>
          <w:sz w:val="28"/>
        </w:rPr>
        <w:t>- предоставление единовременных субсидий на улучшение жилищных</w:t>
      </w:r>
      <w:r>
        <w:rPr>
          <w:rFonts w:ascii="Times New Roman" w:hAnsi="Times New Roman" w:cs="Times New Roman"/>
          <w:color w:val="000000" w:themeColor="text1"/>
          <w:sz w:val="28"/>
        </w:rPr>
        <w:t xml:space="preserve"> </w:t>
      </w:r>
      <w:r w:rsidRPr="00487E2E">
        <w:rPr>
          <w:rFonts w:ascii="Times New Roman" w:hAnsi="Times New Roman" w:cs="Times New Roman"/>
          <w:color w:val="000000" w:themeColor="text1"/>
          <w:sz w:val="28"/>
        </w:rPr>
        <w:t>условий государственным гражданским служащим Пензенской области;</w:t>
      </w:r>
    </w:p>
    <w:p w:rsidR="00487E2E" w:rsidRPr="00487E2E" w:rsidRDefault="00487E2E" w:rsidP="00487E2E">
      <w:pPr>
        <w:spacing w:after="0" w:line="360" w:lineRule="auto"/>
        <w:ind w:firstLine="709"/>
        <w:contextualSpacing/>
        <w:jc w:val="both"/>
        <w:rPr>
          <w:rFonts w:ascii="Times New Roman" w:hAnsi="Times New Roman" w:cs="Times New Roman"/>
          <w:color w:val="000000" w:themeColor="text1"/>
          <w:sz w:val="28"/>
        </w:rPr>
      </w:pPr>
      <w:r w:rsidRPr="00487E2E">
        <w:rPr>
          <w:rFonts w:ascii="Times New Roman" w:hAnsi="Times New Roman" w:cs="Times New Roman"/>
          <w:color w:val="000000" w:themeColor="text1"/>
          <w:sz w:val="28"/>
        </w:rPr>
        <w:t xml:space="preserve">- предоставление единовременных </w:t>
      </w:r>
      <w:r>
        <w:rPr>
          <w:rFonts w:ascii="Times New Roman" w:hAnsi="Times New Roman" w:cs="Times New Roman"/>
          <w:color w:val="000000" w:themeColor="text1"/>
          <w:sz w:val="28"/>
        </w:rPr>
        <w:t xml:space="preserve">субсидий на приобретение жилого </w:t>
      </w:r>
      <w:r w:rsidRPr="00487E2E">
        <w:rPr>
          <w:rFonts w:ascii="Times New Roman" w:hAnsi="Times New Roman" w:cs="Times New Roman"/>
          <w:color w:val="000000" w:themeColor="text1"/>
          <w:sz w:val="28"/>
        </w:rPr>
        <w:t>помещения лицам, замещающим государственные должности Пензенской</w:t>
      </w:r>
      <w:r>
        <w:rPr>
          <w:rFonts w:ascii="Times New Roman" w:hAnsi="Times New Roman" w:cs="Times New Roman"/>
          <w:color w:val="000000" w:themeColor="text1"/>
          <w:sz w:val="28"/>
        </w:rPr>
        <w:t xml:space="preserve"> </w:t>
      </w:r>
      <w:r w:rsidRPr="00487E2E">
        <w:rPr>
          <w:rFonts w:ascii="Times New Roman" w:hAnsi="Times New Roman" w:cs="Times New Roman"/>
          <w:color w:val="000000" w:themeColor="text1"/>
          <w:sz w:val="28"/>
        </w:rPr>
        <w:t>области;</w:t>
      </w:r>
    </w:p>
    <w:p w:rsidR="00382E9A" w:rsidRDefault="00487E2E" w:rsidP="00487E2E">
      <w:pPr>
        <w:spacing w:after="0" w:line="360" w:lineRule="auto"/>
        <w:ind w:firstLine="709"/>
        <w:contextualSpacing/>
        <w:jc w:val="both"/>
        <w:rPr>
          <w:rFonts w:ascii="Times New Roman" w:hAnsi="Times New Roman" w:cs="Times New Roman"/>
          <w:color w:val="000000" w:themeColor="text1"/>
          <w:sz w:val="28"/>
        </w:rPr>
      </w:pPr>
      <w:r w:rsidRPr="00487E2E">
        <w:rPr>
          <w:rFonts w:ascii="Times New Roman" w:hAnsi="Times New Roman" w:cs="Times New Roman"/>
          <w:color w:val="000000" w:themeColor="text1"/>
          <w:sz w:val="28"/>
        </w:rPr>
        <w:t>- компенсацию процентной ставки п</w:t>
      </w:r>
      <w:r>
        <w:rPr>
          <w:rFonts w:ascii="Times New Roman" w:hAnsi="Times New Roman" w:cs="Times New Roman"/>
          <w:color w:val="000000" w:themeColor="text1"/>
          <w:sz w:val="28"/>
        </w:rPr>
        <w:t xml:space="preserve">о ипотечным жилищным кредитам, </w:t>
      </w:r>
      <w:r w:rsidRPr="00487E2E">
        <w:rPr>
          <w:rFonts w:ascii="Times New Roman" w:hAnsi="Times New Roman" w:cs="Times New Roman"/>
          <w:color w:val="000000" w:themeColor="text1"/>
          <w:sz w:val="28"/>
        </w:rPr>
        <w:t>ипотечным жилищным займам за счет средств бюджета Пензенской области</w:t>
      </w:r>
      <w:r>
        <w:rPr>
          <w:rFonts w:ascii="Times New Roman" w:hAnsi="Times New Roman" w:cs="Times New Roman"/>
          <w:color w:val="000000" w:themeColor="text1"/>
          <w:sz w:val="28"/>
        </w:rPr>
        <w:t xml:space="preserve"> </w:t>
      </w:r>
      <w:r w:rsidRPr="00487E2E">
        <w:rPr>
          <w:rFonts w:ascii="Times New Roman" w:hAnsi="Times New Roman" w:cs="Times New Roman"/>
          <w:color w:val="000000" w:themeColor="text1"/>
          <w:sz w:val="28"/>
        </w:rPr>
        <w:t>участникам программы «Жилье</w:t>
      </w:r>
      <w:r>
        <w:rPr>
          <w:rFonts w:ascii="Times New Roman" w:hAnsi="Times New Roman" w:cs="Times New Roman"/>
          <w:color w:val="000000" w:themeColor="text1"/>
          <w:sz w:val="28"/>
        </w:rPr>
        <w:t xml:space="preserve"> для российской семьи» в рамках </w:t>
      </w:r>
      <w:r w:rsidRPr="00487E2E">
        <w:rPr>
          <w:rFonts w:ascii="Times New Roman" w:hAnsi="Times New Roman" w:cs="Times New Roman"/>
          <w:color w:val="000000" w:themeColor="text1"/>
          <w:sz w:val="28"/>
        </w:rPr>
        <w:t>государственной программы Российской Федерации «Обеспечение доступным и</w:t>
      </w:r>
      <w:r>
        <w:rPr>
          <w:rFonts w:ascii="Times New Roman" w:hAnsi="Times New Roman" w:cs="Times New Roman"/>
          <w:color w:val="000000" w:themeColor="text1"/>
          <w:sz w:val="28"/>
        </w:rPr>
        <w:t xml:space="preserve"> </w:t>
      </w:r>
      <w:r w:rsidRPr="00487E2E">
        <w:rPr>
          <w:rFonts w:ascii="Times New Roman" w:hAnsi="Times New Roman" w:cs="Times New Roman"/>
          <w:color w:val="000000" w:themeColor="text1"/>
          <w:sz w:val="28"/>
        </w:rPr>
        <w:t>комфортным жильем и коммунальн</w:t>
      </w:r>
      <w:r>
        <w:rPr>
          <w:rFonts w:ascii="Times New Roman" w:hAnsi="Times New Roman" w:cs="Times New Roman"/>
          <w:color w:val="000000" w:themeColor="text1"/>
          <w:sz w:val="28"/>
        </w:rPr>
        <w:t xml:space="preserve">ыми услугами граждан Российской </w:t>
      </w:r>
      <w:r w:rsidRPr="00487E2E">
        <w:rPr>
          <w:rFonts w:ascii="Times New Roman" w:hAnsi="Times New Roman" w:cs="Times New Roman"/>
          <w:color w:val="000000" w:themeColor="text1"/>
          <w:sz w:val="28"/>
        </w:rPr>
        <w:t>Федерации» (с 01.01.2018 года мероприятие утратило силу).</w:t>
      </w:r>
      <w:r w:rsidR="00CE6A44">
        <w:rPr>
          <w:rStyle w:val="ae"/>
          <w:rFonts w:ascii="Times New Roman" w:hAnsi="Times New Roman" w:cs="Times New Roman"/>
          <w:color w:val="000000" w:themeColor="text1"/>
          <w:sz w:val="28"/>
        </w:rPr>
        <w:footnoteReference w:id="26"/>
      </w:r>
    </w:p>
    <w:p w:rsidR="00382E9A" w:rsidRPr="00382E9A" w:rsidRDefault="00382E9A" w:rsidP="00382E9A">
      <w:pPr>
        <w:spacing w:after="0" w:line="360" w:lineRule="auto"/>
        <w:ind w:firstLine="709"/>
        <w:contextualSpacing/>
        <w:jc w:val="both"/>
        <w:rPr>
          <w:rFonts w:ascii="Times New Roman" w:hAnsi="Times New Roman" w:cs="Times New Roman"/>
          <w:color w:val="000000" w:themeColor="text1"/>
          <w:sz w:val="28"/>
        </w:rPr>
      </w:pPr>
      <w:r>
        <w:rPr>
          <w:rFonts w:ascii="Times New Roman" w:hAnsi="Times New Roman" w:cs="Times New Roman"/>
          <w:color w:val="000000" w:themeColor="text1"/>
          <w:sz w:val="28"/>
        </w:rPr>
        <w:t>Раскроем одну из адресных программ, реализуемых в Пензенской области.</w:t>
      </w:r>
      <w:r w:rsidRPr="00382E9A">
        <w:t xml:space="preserve"> </w:t>
      </w:r>
      <w:r w:rsidRPr="00382E9A">
        <w:rPr>
          <w:rFonts w:ascii="Times New Roman" w:hAnsi="Times New Roman" w:cs="Times New Roman"/>
          <w:color w:val="000000" w:themeColor="text1"/>
          <w:sz w:val="28"/>
        </w:rPr>
        <w:t>Законом Пензенской области «Об обеспеч</w:t>
      </w:r>
      <w:r>
        <w:rPr>
          <w:rFonts w:ascii="Times New Roman" w:hAnsi="Times New Roman" w:cs="Times New Roman"/>
          <w:color w:val="000000" w:themeColor="text1"/>
          <w:sz w:val="28"/>
        </w:rPr>
        <w:t xml:space="preserve">ении жильем отдельных категорий </w:t>
      </w:r>
      <w:r w:rsidRPr="00382E9A">
        <w:rPr>
          <w:rFonts w:ascii="Times New Roman" w:hAnsi="Times New Roman" w:cs="Times New Roman"/>
          <w:color w:val="000000" w:themeColor="text1"/>
          <w:sz w:val="28"/>
        </w:rPr>
        <w:t>ветеранов, нуждающихся в улучшении жилищных условий, на территории</w:t>
      </w:r>
      <w:r>
        <w:rPr>
          <w:rFonts w:ascii="Times New Roman" w:hAnsi="Times New Roman" w:cs="Times New Roman"/>
          <w:color w:val="000000" w:themeColor="text1"/>
          <w:sz w:val="28"/>
        </w:rPr>
        <w:t xml:space="preserve"> </w:t>
      </w:r>
      <w:r w:rsidRPr="00382E9A">
        <w:rPr>
          <w:rFonts w:ascii="Times New Roman" w:hAnsi="Times New Roman" w:cs="Times New Roman"/>
          <w:color w:val="000000" w:themeColor="text1"/>
          <w:sz w:val="28"/>
        </w:rPr>
        <w:t>Пензенской области» решено обеспечить жильем отдельных категорий ветеранов:</w:t>
      </w:r>
    </w:p>
    <w:p w:rsidR="00382E9A" w:rsidRPr="00382E9A" w:rsidRDefault="00382E9A" w:rsidP="00382E9A">
      <w:pPr>
        <w:spacing w:after="0" w:line="360" w:lineRule="auto"/>
        <w:ind w:firstLine="709"/>
        <w:contextualSpacing/>
        <w:jc w:val="both"/>
        <w:rPr>
          <w:rFonts w:ascii="Times New Roman" w:hAnsi="Times New Roman" w:cs="Times New Roman"/>
          <w:color w:val="000000" w:themeColor="text1"/>
          <w:sz w:val="28"/>
        </w:rPr>
      </w:pPr>
      <w:r w:rsidRPr="00382E9A">
        <w:rPr>
          <w:rFonts w:ascii="Times New Roman" w:hAnsi="Times New Roman" w:cs="Times New Roman"/>
          <w:color w:val="000000" w:themeColor="text1"/>
          <w:sz w:val="28"/>
        </w:rPr>
        <w:t>•инвалиды ВОВ;</w:t>
      </w:r>
    </w:p>
    <w:p w:rsidR="00382E9A" w:rsidRPr="00382E9A" w:rsidRDefault="00382E9A" w:rsidP="00382E9A">
      <w:pPr>
        <w:spacing w:after="0" w:line="360" w:lineRule="auto"/>
        <w:ind w:firstLine="709"/>
        <w:contextualSpacing/>
        <w:jc w:val="both"/>
        <w:rPr>
          <w:rFonts w:ascii="Times New Roman" w:hAnsi="Times New Roman" w:cs="Times New Roman"/>
          <w:color w:val="000000" w:themeColor="text1"/>
          <w:sz w:val="28"/>
        </w:rPr>
      </w:pPr>
      <w:r w:rsidRPr="00382E9A">
        <w:rPr>
          <w:rFonts w:ascii="Times New Roman" w:hAnsi="Times New Roman" w:cs="Times New Roman"/>
          <w:color w:val="000000" w:themeColor="text1"/>
          <w:sz w:val="28"/>
        </w:rPr>
        <w:t>•лица, работавшие в период ВОВ на объектах противовоздушной обороны;</w:t>
      </w:r>
    </w:p>
    <w:p w:rsidR="00382E9A" w:rsidRPr="00382E9A" w:rsidRDefault="00382E9A" w:rsidP="00382E9A">
      <w:pPr>
        <w:spacing w:after="0" w:line="360" w:lineRule="auto"/>
        <w:ind w:firstLine="709"/>
        <w:contextualSpacing/>
        <w:jc w:val="both"/>
        <w:rPr>
          <w:rFonts w:ascii="Times New Roman" w:hAnsi="Times New Roman" w:cs="Times New Roman"/>
          <w:color w:val="000000" w:themeColor="text1"/>
          <w:sz w:val="28"/>
        </w:rPr>
      </w:pPr>
      <w:r w:rsidRPr="00382E9A">
        <w:rPr>
          <w:rFonts w:ascii="Times New Roman" w:hAnsi="Times New Roman" w:cs="Times New Roman"/>
          <w:color w:val="000000" w:themeColor="text1"/>
          <w:sz w:val="28"/>
        </w:rPr>
        <w:t>•лица, награжденные знаком «Жителю блокадного Ленинграда»;</w:t>
      </w:r>
    </w:p>
    <w:p w:rsidR="00382E9A" w:rsidRPr="00382E9A" w:rsidRDefault="00382E9A" w:rsidP="00382E9A">
      <w:pPr>
        <w:spacing w:after="0" w:line="360" w:lineRule="auto"/>
        <w:ind w:firstLine="709"/>
        <w:contextualSpacing/>
        <w:jc w:val="both"/>
        <w:rPr>
          <w:rFonts w:ascii="Times New Roman" w:hAnsi="Times New Roman" w:cs="Times New Roman"/>
          <w:color w:val="000000" w:themeColor="text1"/>
          <w:sz w:val="28"/>
        </w:rPr>
      </w:pPr>
      <w:r w:rsidRPr="00382E9A">
        <w:rPr>
          <w:rFonts w:ascii="Times New Roman" w:hAnsi="Times New Roman" w:cs="Times New Roman"/>
          <w:color w:val="000000" w:themeColor="text1"/>
          <w:sz w:val="28"/>
        </w:rPr>
        <w:t>•члены семьи погибших инвалидов и участников ВОВ.</w:t>
      </w:r>
    </w:p>
    <w:p w:rsidR="00382E9A" w:rsidRDefault="00382E9A" w:rsidP="00704C38">
      <w:pPr>
        <w:spacing w:after="0" w:line="360" w:lineRule="auto"/>
        <w:ind w:firstLine="709"/>
        <w:contextualSpacing/>
        <w:jc w:val="both"/>
        <w:rPr>
          <w:rFonts w:ascii="Times New Roman" w:hAnsi="Times New Roman" w:cs="Times New Roman"/>
          <w:color w:val="000000" w:themeColor="text1"/>
          <w:sz w:val="28"/>
        </w:rPr>
      </w:pPr>
      <w:r w:rsidRPr="00382E9A">
        <w:rPr>
          <w:rFonts w:ascii="Times New Roman" w:hAnsi="Times New Roman" w:cs="Times New Roman"/>
          <w:color w:val="000000" w:themeColor="text1"/>
          <w:sz w:val="28"/>
        </w:rPr>
        <w:t>Нуждающимися в жилых помещениях, признаются: не являющиеся нанимателя</w:t>
      </w:r>
      <w:r>
        <w:rPr>
          <w:rFonts w:ascii="Times New Roman" w:hAnsi="Times New Roman" w:cs="Times New Roman"/>
          <w:color w:val="000000" w:themeColor="text1"/>
          <w:sz w:val="28"/>
        </w:rPr>
        <w:t xml:space="preserve">ми жилых помещений по договорам </w:t>
      </w:r>
      <w:r w:rsidRPr="00382E9A">
        <w:rPr>
          <w:rFonts w:ascii="Times New Roman" w:hAnsi="Times New Roman" w:cs="Times New Roman"/>
          <w:color w:val="000000" w:themeColor="text1"/>
          <w:sz w:val="28"/>
        </w:rPr>
        <w:t>социального найма;</w:t>
      </w:r>
      <w:r w:rsidR="00704C38">
        <w:rPr>
          <w:rFonts w:ascii="Times New Roman" w:hAnsi="Times New Roman" w:cs="Times New Roman"/>
          <w:color w:val="000000" w:themeColor="text1"/>
          <w:sz w:val="28"/>
        </w:rPr>
        <w:t xml:space="preserve"> </w:t>
      </w:r>
      <w:r w:rsidRPr="00382E9A">
        <w:rPr>
          <w:rFonts w:ascii="Times New Roman" w:hAnsi="Times New Roman" w:cs="Times New Roman"/>
          <w:color w:val="000000" w:themeColor="text1"/>
          <w:sz w:val="28"/>
        </w:rPr>
        <w:lastRenderedPageBreak/>
        <w:t>обеспеченные общей площадью на</w:t>
      </w:r>
      <w:r w:rsidR="00704C38">
        <w:rPr>
          <w:rFonts w:ascii="Times New Roman" w:hAnsi="Times New Roman" w:cs="Times New Roman"/>
          <w:color w:val="000000" w:themeColor="text1"/>
          <w:sz w:val="28"/>
        </w:rPr>
        <w:t xml:space="preserve"> одного человека, меньше нормы; </w:t>
      </w:r>
      <w:r w:rsidRPr="00382E9A">
        <w:rPr>
          <w:rFonts w:ascii="Times New Roman" w:hAnsi="Times New Roman" w:cs="Times New Roman"/>
          <w:color w:val="000000" w:themeColor="text1"/>
          <w:sz w:val="28"/>
        </w:rPr>
        <w:t>проживающие в помещении, не отвечающем установленным</w:t>
      </w:r>
      <w:r>
        <w:rPr>
          <w:rFonts w:ascii="Times New Roman" w:hAnsi="Times New Roman" w:cs="Times New Roman"/>
          <w:color w:val="000000" w:themeColor="text1"/>
          <w:sz w:val="28"/>
        </w:rPr>
        <w:t xml:space="preserve"> для жилья </w:t>
      </w:r>
      <w:r w:rsidRPr="00382E9A">
        <w:rPr>
          <w:rFonts w:ascii="Times New Roman" w:hAnsi="Times New Roman" w:cs="Times New Roman"/>
          <w:color w:val="000000" w:themeColor="text1"/>
          <w:sz w:val="28"/>
        </w:rPr>
        <w:t>требованиям.</w:t>
      </w:r>
      <w:r>
        <w:rPr>
          <w:rFonts w:ascii="Times New Roman" w:hAnsi="Times New Roman" w:cs="Times New Roman"/>
          <w:color w:val="000000" w:themeColor="text1"/>
          <w:sz w:val="28"/>
        </w:rPr>
        <w:t xml:space="preserve"> (Рисунок 1.)</w:t>
      </w:r>
      <w:r w:rsidRPr="00382E9A">
        <w:rPr>
          <w:rFonts w:ascii="Times New Roman" w:hAnsi="Times New Roman" w:cs="Times New Roman"/>
          <w:color w:val="000000" w:themeColor="text1"/>
          <w:sz w:val="28"/>
        </w:rPr>
        <w:t xml:space="preserve"> </w:t>
      </w:r>
    </w:p>
    <w:p w:rsidR="00382E9A" w:rsidRPr="00382E9A" w:rsidRDefault="00382E9A" w:rsidP="00382E9A">
      <w:pPr>
        <w:spacing w:after="0" w:line="360" w:lineRule="auto"/>
        <w:ind w:firstLine="709"/>
        <w:contextualSpacing/>
        <w:jc w:val="both"/>
        <w:rPr>
          <w:rFonts w:ascii="Times New Roman" w:hAnsi="Times New Roman" w:cs="Times New Roman"/>
          <w:color w:val="000000" w:themeColor="text1"/>
          <w:sz w:val="28"/>
        </w:rPr>
      </w:pPr>
      <w:r w:rsidRPr="00382E9A">
        <w:rPr>
          <w:rFonts w:ascii="Times New Roman" w:hAnsi="Times New Roman" w:cs="Times New Roman"/>
          <w:color w:val="000000" w:themeColor="text1"/>
          <w:sz w:val="28"/>
        </w:rPr>
        <w:t>Жилищные льготы также положены инвалидам боевых действий.</w:t>
      </w:r>
      <w:r>
        <w:rPr>
          <w:rFonts w:ascii="Times New Roman" w:hAnsi="Times New Roman" w:cs="Times New Roman"/>
          <w:color w:val="000000" w:themeColor="text1"/>
          <w:sz w:val="28"/>
        </w:rPr>
        <w:t xml:space="preserve"> </w:t>
      </w:r>
      <w:r w:rsidRPr="00382E9A">
        <w:rPr>
          <w:rFonts w:ascii="Times New Roman" w:hAnsi="Times New Roman" w:cs="Times New Roman"/>
          <w:color w:val="000000" w:themeColor="text1"/>
          <w:sz w:val="28"/>
        </w:rPr>
        <w:t>Нуждающимся в улучшении жилищных усло</w:t>
      </w:r>
      <w:r>
        <w:rPr>
          <w:rFonts w:ascii="Times New Roman" w:hAnsi="Times New Roman" w:cs="Times New Roman"/>
          <w:color w:val="000000" w:themeColor="text1"/>
          <w:sz w:val="28"/>
        </w:rPr>
        <w:t xml:space="preserve">вий, предоставляется бесплатное </w:t>
      </w:r>
      <w:r w:rsidRPr="00382E9A">
        <w:rPr>
          <w:rFonts w:ascii="Times New Roman" w:hAnsi="Times New Roman" w:cs="Times New Roman"/>
          <w:color w:val="000000" w:themeColor="text1"/>
          <w:sz w:val="28"/>
        </w:rPr>
        <w:t>жилье в домах государственного муниципального жилищного фонда.</w:t>
      </w:r>
    </w:p>
    <w:p w:rsidR="00382E9A" w:rsidRPr="00382E9A" w:rsidRDefault="00382E9A" w:rsidP="00382E9A">
      <w:pPr>
        <w:spacing w:after="0" w:line="360" w:lineRule="auto"/>
        <w:ind w:firstLine="709"/>
        <w:contextualSpacing/>
        <w:jc w:val="both"/>
        <w:rPr>
          <w:rFonts w:ascii="Times New Roman" w:hAnsi="Times New Roman" w:cs="Times New Roman"/>
          <w:color w:val="000000" w:themeColor="text1"/>
          <w:sz w:val="28"/>
        </w:rPr>
      </w:pPr>
      <w:r w:rsidRPr="00382E9A">
        <w:rPr>
          <w:rFonts w:ascii="Times New Roman" w:hAnsi="Times New Roman" w:cs="Times New Roman"/>
          <w:color w:val="000000" w:themeColor="text1"/>
          <w:sz w:val="28"/>
        </w:rPr>
        <w:t>Для этого необходимо выполнить условия</w:t>
      </w:r>
    </w:p>
    <w:p w:rsidR="00382E9A" w:rsidRPr="00382E9A" w:rsidRDefault="00382E9A" w:rsidP="00382E9A">
      <w:pPr>
        <w:spacing w:after="0" w:line="360" w:lineRule="auto"/>
        <w:ind w:firstLine="709"/>
        <w:contextualSpacing/>
        <w:jc w:val="both"/>
        <w:rPr>
          <w:rFonts w:ascii="Times New Roman" w:hAnsi="Times New Roman" w:cs="Times New Roman"/>
          <w:color w:val="000000" w:themeColor="text1"/>
          <w:sz w:val="28"/>
        </w:rPr>
      </w:pPr>
      <w:r w:rsidRPr="00382E9A">
        <w:rPr>
          <w:rFonts w:ascii="Times New Roman" w:hAnsi="Times New Roman" w:cs="Times New Roman"/>
          <w:color w:val="000000" w:themeColor="text1"/>
          <w:sz w:val="28"/>
        </w:rPr>
        <w:t>1. нуждаемость в улучшении жилищных условий</w:t>
      </w:r>
    </w:p>
    <w:p w:rsidR="00382E9A" w:rsidRPr="00382E9A" w:rsidRDefault="00382E9A" w:rsidP="00F9212F">
      <w:pPr>
        <w:spacing w:after="0" w:line="360" w:lineRule="auto"/>
        <w:ind w:firstLine="709"/>
        <w:contextualSpacing/>
        <w:jc w:val="both"/>
        <w:rPr>
          <w:rFonts w:ascii="Times New Roman" w:hAnsi="Times New Roman" w:cs="Times New Roman"/>
          <w:color w:val="000000" w:themeColor="text1"/>
          <w:sz w:val="28"/>
        </w:rPr>
      </w:pPr>
      <w:r w:rsidRPr="00382E9A">
        <w:rPr>
          <w:rFonts w:ascii="Times New Roman" w:hAnsi="Times New Roman" w:cs="Times New Roman"/>
          <w:color w:val="000000" w:themeColor="text1"/>
          <w:sz w:val="28"/>
        </w:rPr>
        <w:t>2. постановка на учет качестве</w:t>
      </w:r>
      <w:r w:rsidR="00F9212F">
        <w:rPr>
          <w:rFonts w:ascii="Times New Roman" w:hAnsi="Times New Roman" w:cs="Times New Roman"/>
          <w:color w:val="000000" w:themeColor="text1"/>
          <w:sz w:val="28"/>
        </w:rPr>
        <w:t xml:space="preserve"> нуждающихся улучшении жилищных </w:t>
      </w:r>
      <w:r w:rsidRPr="00382E9A">
        <w:rPr>
          <w:rFonts w:ascii="Times New Roman" w:hAnsi="Times New Roman" w:cs="Times New Roman"/>
          <w:color w:val="000000" w:themeColor="text1"/>
          <w:sz w:val="28"/>
        </w:rPr>
        <w:t>условий;</w:t>
      </w:r>
    </w:p>
    <w:p w:rsidR="00382E9A" w:rsidRDefault="00382E9A" w:rsidP="00382E9A">
      <w:pPr>
        <w:spacing w:after="0" w:line="360" w:lineRule="auto"/>
        <w:ind w:firstLine="709"/>
        <w:contextualSpacing/>
        <w:jc w:val="both"/>
        <w:rPr>
          <w:rFonts w:ascii="Times New Roman" w:hAnsi="Times New Roman" w:cs="Times New Roman"/>
          <w:color w:val="000000" w:themeColor="text1"/>
          <w:sz w:val="28"/>
        </w:rPr>
      </w:pPr>
      <w:r w:rsidRPr="00382E9A">
        <w:rPr>
          <w:rFonts w:ascii="Times New Roman" w:hAnsi="Times New Roman" w:cs="Times New Roman"/>
          <w:color w:val="000000" w:themeColor="text1"/>
          <w:sz w:val="28"/>
        </w:rPr>
        <w:t>3. предоставление документа, подтверждающего право на льготы</w:t>
      </w:r>
      <w:r>
        <w:rPr>
          <w:rFonts w:ascii="Times New Roman" w:hAnsi="Times New Roman" w:cs="Times New Roman"/>
          <w:color w:val="000000" w:themeColor="text1"/>
          <w:sz w:val="28"/>
        </w:rPr>
        <w:t>.</w:t>
      </w:r>
      <w:r w:rsidR="00CE6A44">
        <w:rPr>
          <w:rStyle w:val="ae"/>
          <w:rFonts w:ascii="Times New Roman" w:hAnsi="Times New Roman" w:cs="Times New Roman"/>
          <w:color w:val="000000" w:themeColor="text1"/>
          <w:sz w:val="28"/>
        </w:rPr>
        <w:footnoteReference w:id="27"/>
      </w:r>
      <w:r>
        <w:rPr>
          <w:rFonts w:ascii="Times New Roman" w:hAnsi="Times New Roman" w:cs="Times New Roman"/>
          <w:color w:val="000000" w:themeColor="text1"/>
          <w:sz w:val="28"/>
        </w:rPr>
        <w:t xml:space="preserve"> </w:t>
      </w:r>
    </w:p>
    <w:p w:rsidR="00382E9A" w:rsidRDefault="00382E9A" w:rsidP="00382E9A">
      <w:pPr>
        <w:spacing w:after="0" w:line="360" w:lineRule="auto"/>
        <w:ind w:firstLine="709"/>
        <w:contextualSpacing/>
        <w:jc w:val="both"/>
        <w:rPr>
          <w:rFonts w:ascii="Times New Roman" w:hAnsi="Times New Roman" w:cs="Times New Roman"/>
          <w:color w:val="000000" w:themeColor="text1"/>
          <w:sz w:val="28"/>
        </w:rPr>
      </w:pPr>
      <w:r>
        <w:rPr>
          <w:noProof/>
          <w:lang w:eastAsia="ru-RU"/>
        </w:rPr>
        <w:drawing>
          <wp:inline distT="0" distB="0" distL="0" distR="0" wp14:anchorId="51852FB0" wp14:editId="5B493DC0">
            <wp:extent cx="5219700" cy="2476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4134" t="21007" r="31570" b="47292"/>
                    <a:stretch/>
                  </pic:blipFill>
                  <pic:spPr bwMode="auto">
                    <a:xfrm>
                      <a:off x="0" y="0"/>
                      <a:ext cx="5216912" cy="2475177"/>
                    </a:xfrm>
                    <a:prstGeom prst="rect">
                      <a:avLst/>
                    </a:prstGeom>
                    <a:ln>
                      <a:noFill/>
                    </a:ln>
                    <a:extLst>
                      <a:ext uri="{53640926-AAD7-44D8-BBD7-CCE9431645EC}">
                        <a14:shadowObscured xmlns:a14="http://schemas.microsoft.com/office/drawing/2010/main"/>
                      </a:ext>
                    </a:extLst>
                  </pic:spPr>
                </pic:pic>
              </a:graphicData>
            </a:graphic>
          </wp:inline>
        </w:drawing>
      </w:r>
    </w:p>
    <w:p w:rsidR="00F9212F" w:rsidRDefault="00382E9A" w:rsidP="00382E9A">
      <w:pPr>
        <w:spacing w:after="0" w:line="360" w:lineRule="auto"/>
        <w:ind w:firstLine="709"/>
        <w:contextualSpacing/>
        <w:jc w:val="center"/>
        <w:rPr>
          <w:rFonts w:ascii="Times New Roman" w:hAnsi="Times New Roman" w:cs="Times New Roman"/>
          <w:color w:val="000000" w:themeColor="text1"/>
          <w:sz w:val="20"/>
        </w:rPr>
      </w:pPr>
      <w:r w:rsidRPr="00382E9A">
        <w:rPr>
          <w:rFonts w:ascii="Times New Roman" w:hAnsi="Times New Roman" w:cs="Times New Roman"/>
          <w:color w:val="000000" w:themeColor="text1"/>
          <w:sz w:val="20"/>
        </w:rPr>
        <w:t>Рис. 1.</w:t>
      </w:r>
    </w:p>
    <w:p w:rsidR="00725775" w:rsidRPr="00487E2E" w:rsidRDefault="00F9212F" w:rsidP="00F9212F">
      <w:pPr>
        <w:spacing w:after="0" w:line="360" w:lineRule="auto"/>
        <w:ind w:firstLine="709"/>
        <w:contextualSpacing/>
        <w:jc w:val="both"/>
        <w:rPr>
          <w:rFonts w:ascii="Times New Roman" w:hAnsi="Times New Roman" w:cs="Times New Roman"/>
          <w:color w:val="000000" w:themeColor="text1"/>
          <w:sz w:val="28"/>
        </w:rPr>
      </w:pPr>
      <w:r w:rsidRPr="00F9212F">
        <w:rPr>
          <w:rFonts w:ascii="Times New Roman" w:hAnsi="Times New Roman" w:cs="Times New Roman"/>
          <w:color w:val="000000" w:themeColor="text1"/>
          <w:sz w:val="28"/>
        </w:rPr>
        <w:t xml:space="preserve">Таким образом, адресные программы имеют большое значение в современной России, поскольку именно данный вариант поддержки граждан в улучшении жилищных условий имеет </w:t>
      </w:r>
      <w:r>
        <w:rPr>
          <w:rFonts w:ascii="Times New Roman" w:hAnsi="Times New Roman" w:cs="Times New Roman"/>
          <w:color w:val="000000" w:themeColor="text1"/>
          <w:sz w:val="28"/>
        </w:rPr>
        <w:t>более удачную модель, так как они в своей основе направлены на конкретные группы нуждающегося населения РФ.</w:t>
      </w:r>
      <w:r w:rsidR="00725775">
        <w:rPr>
          <w:rFonts w:ascii="Times New Roman" w:hAnsi="Times New Roman" w:cs="Times New Roman"/>
          <w:color w:val="000000" w:themeColor="text1"/>
          <w:sz w:val="28"/>
        </w:rPr>
        <w:br w:type="page"/>
      </w:r>
    </w:p>
    <w:p w:rsidR="00725775" w:rsidRPr="00725775" w:rsidRDefault="00725775" w:rsidP="002223ED">
      <w:pPr>
        <w:pStyle w:val="2"/>
        <w:jc w:val="center"/>
        <w:rPr>
          <w:rFonts w:ascii="Times New Roman" w:hAnsi="Times New Roman" w:cs="Times New Roman"/>
          <w:color w:val="000000" w:themeColor="text1"/>
          <w:sz w:val="28"/>
        </w:rPr>
      </w:pPr>
      <w:bookmarkStart w:id="8" w:name="_Toc71415074"/>
      <w:r w:rsidRPr="00725775">
        <w:rPr>
          <w:rFonts w:ascii="Times New Roman" w:hAnsi="Times New Roman" w:cs="Times New Roman"/>
          <w:color w:val="000000" w:themeColor="text1"/>
          <w:sz w:val="28"/>
        </w:rPr>
        <w:lastRenderedPageBreak/>
        <w:t xml:space="preserve">Глава 3. Анализ эффективности </w:t>
      </w:r>
      <w:r w:rsidR="002223ED">
        <w:rPr>
          <w:rFonts w:ascii="Times New Roman" w:hAnsi="Times New Roman" w:cs="Times New Roman"/>
          <w:color w:val="000000" w:themeColor="text1"/>
          <w:sz w:val="28"/>
        </w:rPr>
        <w:t>п</w:t>
      </w:r>
      <w:r w:rsidR="002223ED" w:rsidRPr="002223ED">
        <w:rPr>
          <w:rFonts w:ascii="Times New Roman" w:hAnsi="Times New Roman" w:cs="Times New Roman"/>
          <w:color w:val="000000" w:themeColor="text1"/>
          <w:sz w:val="28"/>
        </w:rPr>
        <w:t>редоставлени</w:t>
      </w:r>
      <w:r w:rsidR="00451D1E">
        <w:rPr>
          <w:rFonts w:ascii="Times New Roman" w:hAnsi="Times New Roman" w:cs="Times New Roman"/>
          <w:color w:val="000000" w:themeColor="text1"/>
          <w:sz w:val="28"/>
        </w:rPr>
        <w:t>я</w:t>
      </w:r>
      <w:r w:rsidR="002223ED" w:rsidRPr="002223ED">
        <w:rPr>
          <w:rFonts w:ascii="Times New Roman" w:hAnsi="Times New Roman" w:cs="Times New Roman"/>
          <w:color w:val="000000" w:themeColor="text1"/>
          <w:sz w:val="28"/>
        </w:rPr>
        <w:t xml:space="preserve"> семьям социальных выплат на приобрет</w:t>
      </w:r>
      <w:r w:rsidR="002223ED">
        <w:rPr>
          <w:rFonts w:ascii="Times New Roman" w:hAnsi="Times New Roman" w:cs="Times New Roman"/>
          <w:color w:val="000000" w:themeColor="text1"/>
          <w:sz w:val="28"/>
        </w:rPr>
        <w:t xml:space="preserve">ение или </w:t>
      </w:r>
      <w:r w:rsidR="002223ED" w:rsidRPr="002223ED">
        <w:rPr>
          <w:rFonts w:ascii="Times New Roman" w:hAnsi="Times New Roman" w:cs="Times New Roman"/>
          <w:color w:val="000000" w:themeColor="text1"/>
          <w:sz w:val="28"/>
        </w:rPr>
        <w:t>строительство жилья при ро</w:t>
      </w:r>
      <w:r w:rsidR="002223ED">
        <w:rPr>
          <w:rFonts w:ascii="Times New Roman" w:hAnsi="Times New Roman" w:cs="Times New Roman"/>
          <w:color w:val="000000" w:themeColor="text1"/>
          <w:sz w:val="28"/>
        </w:rPr>
        <w:t xml:space="preserve">ждении первого ребенка в рамках </w:t>
      </w:r>
      <w:r w:rsidR="002223ED" w:rsidRPr="002223ED">
        <w:rPr>
          <w:rFonts w:ascii="Times New Roman" w:hAnsi="Times New Roman" w:cs="Times New Roman"/>
          <w:color w:val="000000" w:themeColor="text1"/>
          <w:sz w:val="28"/>
        </w:rPr>
        <w:t>подпрограммы «Социальная поддер</w:t>
      </w:r>
      <w:r w:rsidR="002223ED">
        <w:rPr>
          <w:rFonts w:ascii="Times New Roman" w:hAnsi="Times New Roman" w:cs="Times New Roman"/>
          <w:color w:val="000000" w:themeColor="text1"/>
          <w:sz w:val="28"/>
        </w:rPr>
        <w:t xml:space="preserve">жка отдельных категорий граждан </w:t>
      </w:r>
      <w:r w:rsidR="002223ED" w:rsidRPr="002223ED">
        <w:rPr>
          <w:rFonts w:ascii="Times New Roman" w:hAnsi="Times New Roman" w:cs="Times New Roman"/>
          <w:color w:val="000000" w:themeColor="text1"/>
          <w:sz w:val="28"/>
        </w:rPr>
        <w:t>Пензенской области в жилищной с</w:t>
      </w:r>
      <w:r w:rsidR="002223ED">
        <w:rPr>
          <w:rFonts w:ascii="Times New Roman" w:hAnsi="Times New Roman" w:cs="Times New Roman"/>
          <w:color w:val="000000" w:themeColor="text1"/>
          <w:sz w:val="28"/>
        </w:rPr>
        <w:t xml:space="preserve">фере» государственной программы </w:t>
      </w:r>
      <w:r w:rsidR="002223ED" w:rsidRPr="002223ED">
        <w:rPr>
          <w:rFonts w:ascii="Times New Roman" w:hAnsi="Times New Roman" w:cs="Times New Roman"/>
          <w:color w:val="000000" w:themeColor="text1"/>
          <w:sz w:val="28"/>
        </w:rPr>
        <w:t>Пензенской области «Социальная</w:t>
      </w:r>
      <w:r w:rsidR="002223ED">
        <w:rPr>
          <w:rFonts w:ascii="Times New Roman" w:hAnsi="Times New Roman" w:cs="Times New Roman"/>
          <w:color w:val="000000" w:themeColor="text1"/>
          <w:sz w:val="28"/>
        </w:rPr>
        <w:t xml:space="preserve"> поддержка граждан в Пензенской </w:t>
      </w:r>
      <w:r w:rsidR="002223ED" w:rsidRPr="002223ED">
        <w:rPr>
          <w:rFonts w:ascii="Times New Roman" w:hAnsi="Times New Roman" w:cs="Times New Roman"/>
          <w:color w:val="000000" w:themeColor="text1"/>
          <w:sz w:val="28"/>
        </w:rPr>
        <w:t>области на 2014-2022 годы»</w:t>
      </w:r>
      <w:bookmarkEnd w:id="8"/>
    </w:p>
    <w:p w:rsidR="00725775" w:rsidRDefault="00725775" w:rsidP="00725775">
      <w:pPr>
        <w:pStyle w:val="2"/>
        <w:jc w:val="center"/>
        <w:rPr>
          <w:rFonts w:ascii="Times New Roman" w:hAnsi="Times New Roman" w:cs="Times New Roman"/>
          <w:color w:val="000000" w:themeColor="text1"/>
          <w:sz w:val="28"/>
        </w:rPr>
      </w:pPr>
      <w:bookmarkStart w:id="9" w:name="_Toc71415075"/>
      <w:r w:rsidRPr="00725775">
        <w:rPr>
          <w:rFonts w:ascii="Times New Roman" w:hAnsi="Times New Roman" w:cs="Times New Roman"/>
          <w:color w:val="000000" w:themeColor="text1"/>
          <w:sz w:val="28"/>
        </w:rPr>
        <w:t>3.1. Условия участия в программе</w:t>
      </w:r>
      <w:bookmarkEnd w:id="9"/>
    </w:p>
    <w:p w:rsidR="00451D1E" w:rsidRPr="00451D1E" w:rsidRDefault="00451D1E" w:rsidP="00451D1E"/>
    <w:p w:rsidR="002223ED" w:rsidRPr="00451D1E" w:rsidRDefault="002223ED" w:rsidP="00451D1E">
      <w:pPr>
        <w:pStyle w:val="af2"/>
        <w:spacing w:line="360" w:lineRule="auto"/>
        <w:ind w:firstLine="709"/>
        <w:jc w:val="both"/>
        <w:rPr>
          <w:rFonts w:ascii="Times New Roman" w:hAnsi="Times New Roman" w:cs="Times New Roman"/>
          <w:sz w:val="28"/>
        </w:rPr>
      </w:pPr>
      <w:r w:rsidRPr="00451D1E">
        <w:rPr>
          <w:rFonts w:ascii="Times New Roman" w:hAnsi="Times New Roman" w:cs="Times New Roman"/>
          <w:sz w:val="28"/>
        </w:rPr>
        <w:t>Жилищные сертификаты молодым семьям предоставляются согласно:</w:t>
      </w:r>
    </w:p>
    <w:p w:rsidR="002223ED" w:rsidRPr="00451D1E" w:rsidRDefault="002223ED" w:rsidP="00451D1E">
      <w:pPr>
        <w:pStyle w:val="af2"/>
        <w:numPr>
          <w:ilvl w:val="0"/>
          <w:numId w:val="9"/>
        </w:numPr>
        <w:spacing w:line="360" w:lineRule="auto"/>
        <w:ind w:left="0" w:firstLine="709"/>
        <w:jc w:val="both"/>
        <w:rPr>
          <w:rFonts w:ascii="Times New Roman" w:hAnsi="Times New Roman" w:cs="Times New Roman"/>
          <w:sz w:val="28"/>
        </w:rPr>
      </w:pPr>
      <w:r w:rsidRPr="00451D1E">
        <w:rPr>
          <w:rFonts w:ascii="Times New Roman" w:hAnsi="Times New Roman" w:cs="Times New Roman"/>
          <w:sz w:val="28"/>
        </w:rPr>
        <w:t>Постановлением Правительства Пензенской области от 30 октября 2013 года № 805-пП утверждена государственная программа Пензенской области «Социальная поддержка граждан в Пензенской области на 2014-2022 годы», которая вступила в силу с 1 января 2014 года.</w:t>
      </w:r>
      <w:r w:rsidR="003540AB">
        <w:rPr>
          <w:rStyle w:val="ae"/>
          <w:rFonts w:ascii="Times New Roman" w:hAnsi="Times New Roman" w:cs="Times New Roman"/>
          <w:sz w:val="28"/>
        </w:rPr>
        <w:footnoteReference w:id="28"/>
      </w:r>
    </w:p>
    <w:p w:rsidR="002223ED" w:rsidRPr="00451D1E" w:rsidRDefault="002223ED" w:rsidP="00451D1E">
      <w:pPr>
        <w:pStyle w:val="af2"/>
        <w:numPr>
          <w:ilvl w:val="0"/>
          <w:numId w:val="9"/>
        </w:numPr>
        <w:spacing w:line="360" w:lineRule="auto"/>
        <w:ind w:left="0" w:firstLine="709"/>
        <w:jc w:val="both"/>
        <w:rPr>
          <w:rFonts w:ascii="Times New Roman" w:hAnsi="Times New Roman" w:cs="Times New Roman"/>
          <w:sz w:val="28"/>
        </w:rPr>
      </w:pPr>
      <w:r w:rsidRPr="00451D1E">
        <w:rPr>
          <w:rFonts w:ascii="Times New Roman" w:hAnsi="Times New Roman" w:cs="Times New Roman"/>
          <w:sz w:val="28"/>
        </w:rPr>
        <w:t>Постановлением Правительства Пензенской области от 27 февраля 2014 года № 126-пП утвержден Порядок реализации мероприятий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2014-2022 годы»</w:t>
      </w:r>
      <w:r w:rsidR="003540AB">
        <w:rPr>
          <w:rStyle w:val="ae"/>
          <w:rFonts w:ascii="Times New Roman" w:hAnsi="Times New Roman" w:cs="Times New Roman"/>
          <w:sz w:val="28"/>
        </w:rPr>
        <w:footnoteReference w:id="29"/>
      </w:r>
      <w:r w:rsidRPr="00451D1E">
        <w:rPr>
          <w:rFonts w:ascii="Times New Roman" w:hAnsi="Times New Roman" w:cs="Times New Roman"/>
          <w:sz w:val="28"/>
        </w:rPr>
        <w:t>, предусматривающий предоставление семьям социальных выплат на приобретении или строительство жилья при рождении первого ребенка.</w:t>
      </w:r>
    </w:p>
    <w:p w:rsidR="002223ED" w:rsidRPr="00451D1E" w:rsidRDefault="002223ED" w:rsidP="00451D1E">
      <w:pPr>
        <w:pStyle w:val="af2"/>
        <w:numPr>
          <w:ilvl w:val="0"/>
          <w:numId w:val="9"/>
        </w:numPr>
        <w:spacing w:line="360" w:lineRule="auto"/>
        <w:ind w:left="0" w:firstLine="709"/>
        <w:jc w:val="both"/>
        <w:rPr>
          <w:rFonts w:ascii="Times New Roman" w:hAnsi="Times New Roman" w:cs="Times New Roman"/>
          <w:sz w:val="28"/>
        </w:rPr>
      </w:pPr>
      <w:r w:rsidRPr="00451D1E">
        <w:rPr>
          <w:rFonts w:ascii="Times New Roman" w:hAnsi="Times New Roman" w:cs="Times New Roman"/>
          <w:sz w:val="28"/>
        </w:rPr>
        <w:t>Постановлением Правительства Пензенской области от 28 декабря 2018 года № 721-пП в Подпрограмму внесены изменения.</w:t>
      </w:r>
      <w:r w:rsidR="003540AB">
        <w:rPr>
          <w:rStyle w:val="ae"/>
          <w:rFonts w:ascii="Times New Roman" w:hAnsi="Times New Roman" w:cs="Times New Roman"/>
          <w:sz w:val="28"/>
        </w:rPr>
        <w:footnoteReference w:id="30"/>
      </w:r>
      <w:r w:rsidRPr="00451D1E">
        <w:rPr>
          <w:rFonts w:ascii="Times New Roman" w:hAnsi="Times New Roman" w:cs="Times New Roman"/>
          <w:sz w:val="28"/>
        </w:rPr>
        <w:t xml:space="preserve"> </w:t>
      </w:r>
    </w:p>
    <w:p w:rsidR="002223ED" w:rsidRPr="00451D1E" w:rsidRDefault="002223ED" w:rsidP="00451D1E">
      <w:pPr>
        <w:pStyle w:val="af2"/>
        <w:spacing w:line="360" w:lineRule="auto"/>
        <w:ind w:firstLine="709"/>
        <w:jc w:val="both"/>
        <w:rPr>
          <w:rFonts w:ascii="Times New Roman" w:hAnsi="Times New Roman" w:cs="Times New Roman"/>
          <w:sz w:val="28"/>
        </w:rPr>
      </w:pPr>
      <w:r w:rsidRPr="00451D1E">
        <w:rPr>
          <w:rFonts w:ascii="Times New Roman" w:hAnsi="Times New Roman" w:cs="Times New Roman"/>
          <w:sz w:val="28"/>
        </w:rPr>
        <w:lastRenderedPageBreak/>
        <w:t>На основании постановления администрации города Пензы от 11.06.2014 № 685 Социальное управление города Пензы определено уполномоченным органом на территории города Пензы по предоставлению мер социальной поддержки семьям при рождении первого ребенка в течении 12 месяцев после заключения брака в рамках реализации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2014-2022 годы» (далее – Подпрограмма).</w:t>
      </w:r>
      <w:r w:rsidR="003540AB">
        <w:rPr>
          <w:rStyle w:val="ae"/>
          <w:rFonts w:ascii="Times New Roman" w:hAnsi="Times New Roman" w:cs="Times New Roman"/>
          <w:sz w:val="28"/>
        </w:rPr>
        <w:footnoteReference w:id="31"/>
      </w:r>
    </w:p>
    <w:p w:rsidR="002223ED" w:rsidRPr="00451D1E" w:rsidRDefault="002223ED" w:rsidP="00451D1E">
      <w:pPr>
        <w:pStyle w:val="af2"/>
        <w:spacing w:line="360" w:lineRule="auto"/>
        <w:ind w:firstLine="709"/>
        <w:jc w:val="both"/>
        <w:rPr>
          <w:rFonts w:ascii="Times New Roman" w:hAnsi="Times New Roman" w:cs="Times New Roman"/>
          <w:sz w:val="28"/>
        </w:rPr>
      </w:pPr>
      <w:r w:rsidRPr="00451D1E">
        <w:rPr>
          <w:rFonts w:ascii="Times New Roman" w:hAnsi="Times New Roman" w:cs="Times New Roman"/>
          <w:sz w:val="28"/>
        </w:rPr>
        <w:t>Основная цель Подпрограммы – социальная поддержка молодых семей в улучшении жилищных условий. Осуществляется за счет средств бюджета Пензенской области. В рамках Подпрограммы семьи получают жилищный сертификат о праве на получение социальной выплаты на приобретение или строительство жилья при рождении первого ребенка.</w:t>
      </w:r>
    </w:p>
    <w:p w:rsidR="002223ED" w:rsidRPr="00451D1E" w:rsidRDefault="002223ED" w:rsidP="00451D1E">
      <w:pPr>
        <w:pStyle w:val="af2"/>
        <w:spacing w:line="360" w:lineRule="auto"/>
        <w:ind w:firstLine="709"/>
        <w:jc w:val="both"/>
        <w:rPr>
          <w:rFonts w:ascii="Times New Roman" w:hAnsi="Times New Roman" w:cs="Times New Roman"/>
          <w:sz w:val="28"/>
        </w:rPr>
      </w:pPr>
      <w:r w:rsidRPr="00451D1E">
        <w:rPr>
          <w:rFonts w:ascii="Times New Roman" w:hAnsi="Times New Roman" w:cs="Times New Roman"/>
          <w:sz w:val="28"/>
        </w:rPr>
        <w:t>Размер социальной выплаты – 328 000 рублей.</w:t>
      </w:r>
    </w:p>
    <w:p w:rsidR="002223ED" w:rsidRPr="00451D1E" w:rsidRDefault="002223ED" w:rsidP="00451D1E">
      <w:pPr>
        <w:pStyle w:val="af2"/>
        <w:spacing w:line="360" w:lineRule="auto"/>
        <w:ind w:firstLine="709"/>
        <w:jc w:val="both"/>
        <w:rPr>
          <w:rFonts w:ascii="Times New Roman" w:hAnsi="Times New Roman" w:cs="Times New Roman"/>
          <w:sz w:val="28"/>
        </w:rPr>
      </w:pPr>
      <w:r w:rsidRPr="00451D1E">
        <w:rPr>
          <w:rFonts w:ascii="Times New Roman" w:hAnsi="Times New Roman" w:cs="Times New Roman"/>
          <w:sz w:val="28"/>
        </w:rPr>
        <w:t>На получение жилищного сертификата может претендовать семья, члены которой являются гражданами РФ, проживают на территории Пензенской области, состоят в зарегистрированном браке, и соответствуют следующим условиям:</w:t>
      </w:r>
    </w:p>
    <w:p w:rsidR="002223ED" w:rsidRPr="00451D1E" w:rsidRDefault="002223ED" w:rsidP="00451D1E">
      <w:pPr>
        <w:pStyle w:val="af2"/>
        <w:spacing w:line="360" w:lineRule="auto"/>
        <w:ind w:firstLine="709"/>
        <w:jc w:val="both"/>
        <w:rPr>
          <w:rFonts w:ascii="Times New Roman" w:hAnsi="Times New Roman" w:cs="Times New Roman"/>
          <w:sz w:val="28"/>
        </w:rPr>
      </w:pPr>
      <w:r w:rsidRPr="00451D1E">
        <w:rPr>
          <w:rFonts w:ascii="Times New Roman" w:hAnsi="Times New Roman" w:cs="Times New Roman"/>
          <w:sz w:val="28"/>
        </w:rPr>
        <w:t>1) первый ребенок в семье рожден (усыновлен, удочерен) на территории</w:t>
      </w:r>
    </w:p>
    <w:p w:rsidR="002223ED" w:rsidRPr="00451D1E" w:rsidRDefault="002223ED" w:rsidP="00451D1E">
      <w:pPr>
        <w:pStyle w:val="af2"/>
        <w:spacing w:line="360" w:lineRule="auto"/>
        <w:ind w:firstLine="709"/>
        <w:jc w:val="both"/>
        <w:rPr>
          <w:rFonts w:ascii="Times New Roman" w:hAnsi="Times New Roman" w:cs="Times New Roman"/>
          <w:sz w:val="28"/>
        </w:rPr>
      </w:pPr>
      <w:r w:rsidRPr="00451D1E">
        <w:rPr>
          <w:rFonts w:ascii="Times New Roman" w:hAnsi="Times New Roman" w:cs="Times New Roman"/>
          <w:sz w:val="28"/>
        </w:rPr>
        <w:t>Пензенской области в течение 12 месяцев после заключения брака;</w:t>
      </w:r>
    </w:p>
    <w:p w:rsidR="002223ED" w:rsidRPr="00451D1E" w:rsidRDefault="002223ED" w:rsidP="00451D1E">
      <w:pPr>
        <w:pStyle w:val="af2"/>
        <w:spacing w:line="360" w:lineRule="auto"/>
        <w:ind w:firstLine="709"/>
        <w:jc w:val="both"/>
        <w:rPr>
          <w:rFonts w:ascii="Times New Roman" w:hAnsi="Times New Roman" w:cs="Times New Roman"/>
          <w:sz w:val="28"/>
        </w:rPr>
      </w:pPr>
      <w:r w:rsidRPr="00451D1E">
        <w:rPr>
          <w:rFonts w:ascii="Times New Roman" w:hAnsi="Times New Roman" w:cs="Times New Roman"/>
          <w:sz w:val="28"/>
        </w:rPr>
        <w:t>2) возраст каждого из супругов на дату подачи заявления о включении в список получателей социальных выплат не превышает 28 лет;</w:t>
      </w:r>
    </w:p>
    <w:p w:rsidR="002223ED" w:rsidRPr="00451D1E" w:rsidRDefault="002223ED" w:rsidP="00451D1E">
      <w:pPr>
        <w:pStyle w:val="af2"/>
        <w:spacing w:line="360" w:lineRule="auto"/>
        <w:ind w:firstLine="709"/>
        <w:jc w:val="both"/>
        <w:rPr>
          <w:rFonts w:ascii="Times New Roman" w:hAnsi="Times New Roman" w:cs="Times New Roman"/>
          <w:sz w:val="28"/>
        </w:rPr>
      </w:pPr>
      <w:r w:rsidRPr="00451D1E">
        <w:rPr>
          <w:rFonts w:ascii="Times New Roman" w:hAnsi="Times New Roman" w:cs="Times New Roman"/>
          <w:sz w:val="28"/>
        </w:rPr>
        <w:lastRenderedPageBreak/>
        <w:t>3) члены семьи являются нуждающимися в жилом помещении по одному из оснований:</w:t>
      </w:r>
    </w:p>
    <w:p w:rsidR="002223ED" w:rsidRPr="00451D1E" w:rsidRDefault="002223ED" w:rsidP="00451D1E">
      <w:pPr>
        <w:pStyle w:val="af2"/>
        <w:spacing w:line="360" w:lineRule="auto"/>
        <w:ind w:firstLine="709"/>
        <w:jc w:val="both"/>
        <w:rPr>
          <w:rFonts w:ascii="Times New Roman" w:hAnsi="Times New Roman" w:cs="Times New Roman"/>
          <w:sz w:val="28"/>
        </w:rPr>
      </w:pPr>
      <w:r w:rsidRPr="00451D1E">
        <w:rPr>
          <w:rFonts w:ascii="Times New Roman" w:hAnsi="Times New Roman" w:cs="Times New Roman"/>
          <w:sz w:val="28"/>
        </w:rPr>
        <w:t>а) не являются нанимателем жилого помещения по договору социального найма, либо членом семьи нанимателя жилого помещения по договору социального найма, либо собственником жилого помещения, либо членом семьи собственника жилого помещения;</w:t>
      </w:r>
    </w:p>
    <w:p w:rsidR="002223ED" w:rsidRPr="00451D1E" w:rsidRDefault="002223ED" w:rsidP="00451D1E">
      <w:pPr>
        <w:pStyle w:val="af2"/>
        <w:spacing w:line="360" w:lineRule="auto"/>
        <w:ind w:firstLine="709"/>
        <w:jc w:val="both"/>
        <w:rPr>
          <w:rFonts w:ascii="Times New Roman" w:hAnsi="Times New Roman" w:cs="Times New Roman"/>
          <w:sz w:val="28"/>
        </w:rPr>
      </w:pPr>
      <w:r w:rsidRPr="00451D1E">
        <w:rPr>
          <w:rFonts w:ascii="Times New Roman" w:hAnsi="Times New Roman" w:cs="Times New Roman"/>
          <w:sz w:val="28"/>
        </w:rPr>
        <w:t>б) являются нанимателем жилого помещения по договору социального найма, либо членом семьи нанимателя жилого помещения по договору социального найма, либо собственником жилого помещения, либо членом семьи собственника жилого помещения при условии, что общая площадь жилого помещения на 1 человека из числа лиц, проживающих в этом жилом помещении, составляет менее 10 кв. метров;</w:t>
      </w:r>
    </w:p>
    <w:p w:rsidR="002223ED" w:rsidRPr="00451D1E" w:rsidRDefault="002223ED" w:rsidP="00451D1E">
      <w:pPr>
        <w:pStyle w:val="af2"/>
        <w:spacing w:line="360" w:lineRule="auto"/>
        <w:ind w:firstLine="709"/>
        <w:jc w:val="both"/>
        <w:rPr>
          <w:rFonts w:ascii="Times New Roman" w:hAnsi="Times New Roman" w:cs="Times New Roman"/>
          <w:sz w:val="28"/>
        </w:rPr>
      </w:pPr>
      <w:r w:rsidRPr="00451D1E">
        <w:rPr>
          <w:rFonts w:ascii="Times New Roman" w:hAnsi="Times New Roman" w:cs="Times New Roman"/>
          <w:sz w:val="28"/>
        </w:rPr>
        <w:t>в) проживают в помещении, не отвечающем установленным для жилых помещений требованиям, независимо от размеров занимаемого жилого помещения, и не имеют иного жилого помещения, занимаемого по договору социального найма или принадлежащего на праве собственности;</w:t>
      </w:r>
    </w:p>
    <w:p w:rsidR="002223ED" w:rsidRPr="00451D1E" w:rsidRDefault="002223ED" w:rsidP="00451D1E">
      <w:pPr>
        <w:pStyle w:val="af2"/>
        <w:spacing w:line="360" w:lineRule="auto"/>
        <w:ind w:firstLine="709"/>
        <w:jc w:val="both"/>
        <w:rPr>
          <w:rFonts w:ascii="Times New Roman" w:hAnsi="Times New Roman" w:cs="Times New Roman"/>
          <w:sz w:val="28"/>
        </w:rPr>
      </w:pPr>
      <w:r w:rsidRPr="00451D1E">
        <w:rPr>
          <w:rFonts w:ascii="Times New Roman" w:hAnsi="Times New Roman" w:cs="Times New Roman"/>
          <w:sz w:val="28"/>
        </w:rPr>
        <w:t xml:space="preserve">4) являются нанимателем жилого помещения по договору социального найма, либо членом семьи нанимателя жилого помещения по договору социального найма, либо собственником жилого помещения, либо членом семьи собственника жилого помещения, если среди членов семьи имеется больной, страдающий тяжелой формой хронического заболевания, предусмотренной перечнем тяжелых форм хронических заболеваний, при которых невозможно совместное проживание граждан в одной квартире, утвержденным приказом Министерства здравоохранения Российской Федерации от 29.11.2012 № 987н «Об утверждении перечня тяжелых форм хронических заболеваний, при которых невозможно совместное проживание граждан в одной квартире», и не имеют иного жилого помещения, </w:t>
      </w:r>
      <w:r w:rsidRPr="00451D1E">
        <w:rPr>
          <w:rFonts w:ascii="Times New Roman" w:hAnsi="Times New Roman" w:cs="Times New Roman"/>
          <w:sz w:val="28"/>
        </w:rPr>
        <w:lastRenderedPageBreak/>
        <w:t>занимаемого по договору социального найма или принадлежащего на праве собственности.</w:t>
      </w:r>
    </w:p>
    <w:p w:rsidR="002223ED" w:rsidRPr="00451D1E" w:rsidRDefault="002223ED" w:rsidP="00451D1E">
      <w:pPr>
        <w:pStyle w:val="af2"/>
        <w:spacing w:line="360" w:lineRule="auto"/>
        <w:ind w:firstLine="709"/>
        <w:jc w:val="both"/>
        <w:rPr>
          <w:rFonts w:ascii="Times New Roman" w:hAnsi="Times New Roman" w:cs="Times New Roman"/>
          <w:sz w:val="28"/>
        </w:rPr>
      </w:pPr>
      <w:r w:rsidRPr="00451D1E">
        <w:rPr>
          <w:rFonts w:ascii="Times New Roman" w:hAnsi="Times New Roman" w:cs="Times New Roman"/>
          <w:sz w:val="28"/>
        </w:rPr>
        <w:t>При наличии у семьи и (или) членов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жилых помещений.</w:t>
      </w:r>
    </w:p>
    <w:p w:rsidR="002223ED" w:rsidRPr="00451D1E" w:rsidRDefault="002223ED" w:rsidP="00451D1E">
      <w:pPr>
        <w:pStyle w:val="af2"/>
        <w:spacing w:line="360" w:lineRule="auto"/>
        <w:ind w:firstLine="709"/>
        <w:jc w:val="both"/>
        <w:rPr>
          <w:rFonts w:ascii="Times New Roman" w:hAnsi="Times New Roman" w:cs="Times New Roman"/>
          <w:sz w:val="28"/>
        </w:rPr>
      </w:pPr>
      <w:r w:rsidRPr="00451D1E">
        <w:rPr>
          <w:rFonts w:ascii="Times New Roman" w:hAnsi="Times New Roman" w:cs="Times New Roman"/>
          <w:sz w:val="28"/>
        </w:rPr>
        <w:t>При расчете обеспеченности общей площадью жилого помещения на каждого члена семьи не учитываются принадлежащие членам семьи на праве собственности жилые помещения, введенные в эксплуатацию в течение года, предшествующего дате включения семьи в список получателей социальных выплат в соответствии с условиями настоящего Порядка, приобретенные у юридических лиц полностью или частично за счет средств ипотечного жилищного кредита (ипотечного жилищного займа), находящиеся в ипотеке (залоге) у кредитора (заимодавца) в соответствии с кредитным договором (договором займа).</w:t>
      </w:r>
    </w:p>
    <w:p w:rsidR="002223ED" w:rsidRPr="00451D1E" w:rsidRDefault="002223ED" w:rsidP="00451D1E">
      <w:pPr>
        <w:pStyle w:val="af2"/>
        <w:spacing w:line="360" w:lineRule="auto"/>
        <w:ind w:firstLine="709"/>
        <w:jc w:val="both"/>
        <w:rPr>
          <w:rFonts w:ascii="Times New Roman" w:hAnsi="Times New Roman" w:cs="Times New Roman"/>
          <w:sz w:val="28"/>
        </w:rPr>
      </w:pPr>
      <w:r w:rsidRPr="00451D1E">
        <w:rPr>
          <w:rFonts w:ascii="Times New Roman" w:hAnsi="Times New Roman" w:cs="Times New Roman"/>
          <w:sz w:val="28"/>
        </w:rPr>
        <w:t>К членам семьи собственника жилого помещения, в рамках настоящего Порядка, относятся проживающие совместно с данным собственником в принадлежащем ему жилом помещении его супруг (супруга), а также дети и родители данного собственника. Другие родственники, нетрудоспособные иждивенцы признаются членами семьи собственника, если они вселены нанимателем в качестве членов его семьи и ведут с ним общее хозяйство. В исключительных случаях иные граждане могут быть признаны членами семьи собственника в судебном порядке.</w:t>
      </w:r>
    </w:p>
    <w:p w:rsidR="002223ED" w:rsidRPr="00451D1E" w:rsidRDefault="002223ED" w:rsidP="00451D1E">
      <w:pPr>
        <w:pStyle w:val="af2"/>
        <w:spacing w:line="360" w:lineRule="auto"/>
        <w:ind w:firstLine="709"/>
        <w:jc w:val="both"/>
        <w:rPr>
          <w:rFonts w:ascii="Times New Roman" w:hAnsi="Times New Roman" w:cs="Times New Roman"/>
          <w:sz w:val="28"/>
        </w:rPr>
      </w:pPr>
      <w:r w:rsidRPr="00451D1E">
        <w:rPr>
          <w:rFonts w:ascii="Times New Roman" w:hAnsi="Times New Roman" w:cs="Times New Roman"/>
          <w:sz w:val="28"/>
        </w:rPr>
        <w:t xml:space="preserve">К членам семьи нанимателя жилого помещения по договору социального найма относятся проживающие совместно с ним его супруг (супруга), а также дети и родители данного нанимателя. Другие родственники, нетрудоспособные иждивенцы признаются членами семьи </w:t>
      </w:r>
      <w:r w:rsidRPr="00451D1E">
        <w:rPr>
          <w:rFonts w:ascii="Times New Roman" w:hAnsi="Times New Roman" w:cs="Times New Roman"/>
          <w:sz w:val="28"/>
        </w:rPr>
        <w:lastRenderedPageBreak/>
        <w:t>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граждане могут быть признаны членами семьи нанимателя жилого помещения по договору социального найма в судебном порядке.</w:t>
      </w:r>
    </w:p>
    <w:p w:rsidR="002223ED" w:rsidRPr="00451D1E" w:rsidRDefault="002223ED" w:rsidP="00451D1E">
      <w:pPr>
        <w:pStyle w:val="af2"/>
        <w:spacing w:line="360" w:lineRule="auto"/>
        <w:ind w:firstLine="709"/>
        <w:jc w:val="both"/>
        <w:rPr>
          <w:rFonts w:ascii="Times New Roman" w:hAnsi="Times New Roman" w:cs="Times New Roman"/>
          <w:sz w:val="28"/>
        </w:rPr>
      </w:pPr>
      <w:r w:rsidRPr="00451D1E">
        <w:rPr>
          <w:rFonts w:ascii="Times New Roman" w:hAnsi="Times New Roman" w:cs="Times New Roman"/>
          <w:sz w:val="28"/>
        </w:rPr>
        <w:t>Право на улучшение жилищных условий с использованием социальной выплаты за счет средств бюджета Пензенской области предоставляется семье (членам семьи) только один раз.</w:t>
      </w:r>
    </w:p>
    <w:p w:rsidR="002223ED" w:rsidRPr="00451D1E" w:rsidRDefault="002223ED" w:rsidP="00451D1E">
      <w:pPr>
        <w:pStyle w:val="af2"/>
        <w:spacing w:line="360" w:lineRule="auto"/>
        <w:ind w:firstLine="709"/>
        <w:jc w:val="both"/>
        <w:rPr>
          <w:rFonts w:ascii="Times New Roman" w:hAnsi="Times New Roman" w:cs="Times New Roman"/>
          <w:sz w:val="28"/>
        </w:rPr>
      </w:pPr>
      <w:r w:rsidRPr="00451D1E">
        <w:rPr>
          <w:rFonts w:ascii="Times New Roman" w:hAnsi="Times New Roman" w:cs="Times New Roman"/>
          <w:sz w:val="28"/>
        </w:rPr>
        <w:t>Участие семьи в подпрограмме является добровольным.</w:t>
      </w:r>
    </w:p>
    <w:p w:rsidR="002223ED" w:rsidRPr="00451D1E" w:rsidRDefault="002223ED" w:rsidP="00451D1E">
      <w:pPr>
        <w:pStyle w:val="af2"/>
        <w:spacing w:line="360" w:lineRule="auto"/>
        <w:ind w:firstLine="709"/>
        <w:jc w:val="both"/>
        <w:rPr>
          <w:rFonts w:ascii="Times New Roman" w:hAnsi="Times New Roman" w:cs="Times New Roman"/>
          <w:sz w:val="28"/>
        </w:rPr>
      </w:pPr>
      <w:r w:rsidRPr="00451D1E">
        <w:rPr>
          <w:rFonts w:ascii="Times New Roman" w:hAnsi="Times New Roman" w:cs="Times New Roman"/>
          <w:sz w:val="28"/>
        </w:rPr>
        <w:t>Семьи, имеющие в составе семьи инвалида, включаются в список получателей социальных выплат в первоочередном порядке вне зависимости от даты подачи заявления и документов.</w:t>
      </w:r>
    </w:p>
    <w:p w:rsidR="00451D1E" w:rsidRPr="00451D1E" w:rsidRDefault="002223ED" w:rsidP="00451D1E">
      <w:pPr>
        <w:pStyle w:val="af2"/>
        <w:spacing w:line="360" w:lineRule="auto"/>
        <w:ind w:firstLine="709"/>
        <w:jc w:val="both"/>
        <w:rPr>
          <w:rFonts w:ascii="Times New Roman" w:hAnsi="Times New Roman" w:cs="Times New Roman"/>
          <w:sz w:val="28"/>
        </w:rPr>
      </w:pPr>
      <w:r w:rsidRPr="00451D1E">
        <w:rPr>
          <w:rFonts w:ascii="Times New Roman" w:hAnsi="Times New Roman" w:cs="Times New Roman"/>
          <w:sz w:val="28"/>
        </w:rPr>
        <w:t xml:space="preserve">Семья, изъявившая желание получить социальную выплату вправе подать заявление и документы для получения социальной выплаты в течение трех лет со дня рождения (усыновления, удочерения) в семье первого ребенка. </w:t>
      </w:r>
    </w:p>
    <w:p w:rsidR="002223ED" w:rsidRPr="00451D1E" w:rsidRDefault="002223ED" w:rsidP="00451D1E">
      <w:pPr>
        <w:pStyle w:val="af2"/>
        <w:spacing w:line="360" w:lineRule="auto"/>
        <w:ind w:firstLine="709"/>
        <w:jc w:val="both"/>
        <w:rPr>
          <w:rFonts w:ascii="Times New Roman" w:hAnsi="Times New Roman" w:cs="Times New Roman"/>
          <w:sz w:val="28"/>
        </w:rPr>
      </w:pPr>
      <w:r w:rsidRPr="00451D1E">
        <w:rPr>
          <w:rFonts w:ascii="Times New Roman" w:hAnsi="Times New Roman" w:cs="Times New Roman"/>
          <w:sz w:val="28"/>
        </w:rPr>
        <w:t>Граждане (семьи), изъявившие желание воспользоваться правом на внеочередное предоставление в аренду без проведения торгов земельных участков из земель, находящихся в государственной собственности Пензенской области или муниципальной собственности, для индивидуального жилищного строительства в соответствии со статьей 5 Закона Пензенской области от 04.03.2015 № 2693-ЗПО «О регулировании земельных отношений на территории Пензенской области», с целью строительства индивидуального жилого дома с использованием предоставляемой социальной выплаты, подают в орган местного самоуправления муниципального образования или городского округа Пензенской области, принявший решение о включении семьи в список получателей социальных выплат.</w:t>
      </w:r>
    </w:p>
    <w:p w:rsidR="002223ED" w:rsidRPr="00451D1E" w:rsidRDefault="002223ED" w:rsidP="00451D1E">
      <w:pPr>
        <w:pStyle w:val="af2"/>
        <w:spacing w:line="360" w:lineRule="auto"/>
        <w:ind w:firstLine="709"/>
        <w:jc w:val="both"/>
        <w:rPr>
          <w:rFonts w:ascii="Times New Roman" w:hAnsi="Times New Roman" w:cs="Times New Roman"/>
          <w:sz w:val="28"/>
        </w:rPr>
      </w:pPr>
      <w:r w:rsidRPr="00451D1E">
        <w:rPr>
          <w:rFonts w:ascii="Times New Roman" w:hAnsi="Times New Roman" w:cs="Times New Roman"/>
          <w:sz w:val="28"/>
        </w:rPr>
        <w:lastRenderedPageBreak/>
        <w:t>Семья, включенная в список получателей социальных выплат, обязана в течение 10 рабочих дней с момента произошедших изменений (о переезде на постоянное место жительства за пределы Пензенской области, изменении жилищных условий семьи, изменении состава семьи) проинформировать орган местного самоуправления муниципального района или городского органа Пензенской области, принявший решение о включении их в список получателей социальных выплат.</w:t>
      </w:r>
    </w:p>
    <w:p w:rsidR="002223ED" w:rsidRPr="00451D1E" w:rsidRDefault="002223ED" w:rsidP="00451D1E">
      <w:pPr>
        <w:pStyle w:val="af2"/>
        <w:spacing w:line="360" w:lineRule="auto"/>
        <w:ind w:firstLine="709"/>
        <w:jc w:val="both"/>
        <w:rPr>
          <w:rFonts w:ascii="Times New Roman" w:hAnsi="Times New Roman" w:cs="Times New Roman"/>
          <w:sz w:val="28"/>
        </w:rPr>
      </w:pPr>
      <w:r w:rsidRPr="00451D1E">
        <w:rPr>
          <w:rFonts w:ascii="Times New Roman" w:hAnsi="Times New Roman" w:cs="Times New Roman"/>
          <w:sz w:val="28"/>
        </w:rPr>
        <w:t>Социальная выплата может быть использована семьей:</w:t>
      </w:r>
    </w:p>
    <w:p w:rsidR="002223ED" w:rsidRPr="00451D1E" w:rsidRDefault="002223ED" w:rsidP="00451D1E">
      <w:pPr>
        <w:pStyle w:val="af2"/>
        <w:spacing w:line="360" w:lineRule="auto"/>
        <w:ind w:firstLine="709"/>
        <w:jc w:val="both"/>
        <w:rPr>
          <w:rFonts w:ascii="Times New Roman" w:hAnsi="Times New Roman" w:cs="Times New Roman"/>
          <w:sz w:val="28"/>
        </w:rPr>
      </w:pPr>
      <w:r w:rsidRPr="00451D1E">
        <w:rPr>
          <w:rFonts w:ascii="Times New Roman" w:hAnsi="Times New Roman" w:cs="Times New Roman"/>
          <w:sz w:val="28"/>
        </w:rPr>
        <w:t>а) для оплаты части стоимости приобретаемого у юридического лица жилого помещения, введенного в эксплуатацию в течение года, предшествующего дате включения семьи в список получателей социальных выплат, а также для оплаты части стоимости приобретаемого у юридического лица жилого помещения, обязательство по которым возникло у семьи после включения в список получателей социальных выплат.</w:t>
      </w:r>
    </w:p>
    <w:p w:rsidR="002223ED" w:rsidRPr="00451D1E" w:rsidRDefault="002223ED" w:rsidP="00451D1E">
      <w:pPr>
        <w:pStyle w:val="af2"/>
        <w:spacing w:line="360" w:lineRule="auto"/>
        <w:ind w:firstLine="709"/>
        <w:jc w:val="both"/>
        <w:rPr>
          <w:rFonts w:ascii="Times New Roman" w:hAnsi="Times New Roman" w:cs="Times New Roman"/>
          <w:sz w:val="28"/>
        </w:rPr>
      </w:pPr>
      <w:r w:rsidRPr="00451D1E">
        <w:rPr>
          <w:rFonts w:ascii="Times New Roman" w:hAnsi="Times New Roman" w:cs="Times New Roman"/>
          <w:sz w:val="28"/>
        </w:rPr>
        <w:t xml:space="preserve">б) для оплаты части стоимости жилого помещения, приобретаемого по договору участия в долевом строительстве многоквартирного жилого дома или договора уступки прав требования (цессии), обязательство по которым возникло у семьи после включения в список получателей социальных выплат; </w:t>
      </w:r>
    </w:p>
    <w:p w:rsidR="002223ED" w:rsidRPr="00451D1E" w:rsidRDefault="002223ED" w:rsidP="00451D1E">
      <w:pPr>
        <w:pStyle w:val="af2"/>
        <w:spacing w:line="360" w:lineRule="auto"/>
        <w:ind w:firstLine="709"/>
        <w:jc w:val="both"/>
        <w:rPr>
          <w:rFonts w:ascii="Times New Roman" w:hAnsi="Times New Roman" w:cs="Times New Roman"/>
          <w:sz w:val="28"/>
        </w:rPr>
      </w:pPr>
      <w:r w:rsidRPr="00451D1E">
        <w:rPr>
          <w:rFonts w:ascii="Times New Roman" w:hAnsi="Times New Roman" w:cs="Times New Roman"/>
          <w:sz w:val="28"/>
        </w:rPr>
        <w:t>в) для оплаты строительства (завершения строительства, реконструкции) одного или нескольких жилых помещений, в том числе индивидуального жилого дома, или на приобретение по безналичному расчету строительных и отделочных материалов, изделий и конструкций для строительства (завершения строительства, реконструкции) одного или нескольких жилых помещений, в том числе индивидуального жилого дома, обязательство по которым возникло у семьи после включения в список получателей социальных выплат;</w:t>
      </w:r>
    </w:p>
    <w:p w:rsidR="002223ED" w:rsidRPr="00451D1E" w:rsidRDefault="002223ED" w:rsidP="00451D1E">
      <w:pPr>
        <w:pStyle w:val="af2"/>
        <w:spacing w:line="360" w:lineRule="auto"/>
        <w:ind w:firstLine="709"/>
        <w:jc w:val="both"/>
        <w:rPr>
          <w:rFonts w:ascii="Times New Roman" w:hAnsi="Times New Roman" w:cs="Times New Roman"/>
          <w:sz w:val="28"/>
        </w:rPr>
      </w:pPr>
      <w:r w:rsidRPr="00451D1E">
        <w:rPr>
          <w:rFonts w:ascii="Times New Roman" w:hAnsi="Times New Roman" w:cs="Times New Roman"/>
          <w:sz w:val="28"/>
        </w:rPr>
        <w:lastRenderedPageBreak/>
        <w:t>г) для оплаты первоначального взноса при получении ипотечного жилищного кредита (ипотечного жилищного займа) на приобретение или строительство жилого помещения, введенного в эксплуатацию в течение года, предшествующего дате включения семьи в список получателей социальных выплат, а также для оплаты части стоимости приобретаемого у юридического лица жилого помещения, обязательство по которым возникло у семьи после включения в список получателей социальных выплат;</w:t>
      </w:r>
    </w:p>
    <w:p w:rsidR="002223ED" w:rsidRPr="00451D1E" w:rsidRDefault="002223ED" w:rsidP="00451D1E">
      <w:pPr>
        <w:pStyle w:val="af2"/>
        <w:spacing w:line="360" w:lineRule="auto"/>
        <w:ind w:firstLine="709"/>
        <w:jc w:val="both"/>
        <w:rPr>
          <w:rFonts w:ascii="Times New Roman" w:hAnsi="Times New Roman" w:cs="Times New Roman"/>
          <w:sz w:val="28"/>
        </w:rPr>
      </w:pPr>
      <w:r w:rsidRPr="00451D1E">
        <w:rPr>
          <w:rFonts w:ascii="Times New Roman" w:hAnsi="Times New Roman" w:cs="Times New Roman"/>
          <w:sz w:val="28"/>
        </w:rPr>
        <w:t>д) для оплаты платежа в счет уплаты вступительного взноса и (или) паевого взноса (в случае если семья (члены семьи) является членом жилищного, жилищно-строительного, жилищного накопительного кооператива), обязательство по которым возникло у семьи после включения в список получателей социальных выплат;</w:t>
      </w:r>
    </w:p>
    <w:p w:rsidR="002223ED" w:rsidRPr="00451D1E" w:rsidRDefault="002223ED" w:rsidP="00451D1E">
      <w:pPr>
        <w:pStyle w:val="af2"/>
        <w:spacing w:line="360" w:lineRule="auto"/>
        <w:ind w:firstLine="709"/>
        <w:jc w:val="both"/>
        <w:rPr>
          <w:rFonts w:ascii="Times New Roman" w:hAnsi="Times New Roman" w:cs="Times New Roman"/>
          <w:sz w:val="28"/>
        </w:rPr>
      </w:pPr>
      <w:r w:rsidRPr="00451D1E">
        <w:rPr>
          <w:rFonts w:ascii="Times New Roman" w:hAnsi="Times New Roman" w:cs="Times New Roman"/>
          <w:sz w:val="28"/>
        </w:rPr>
        <w:t>e) на погашение части суммы основного долга и процентов по ипотечному жилищному кредиту (ипотечному жилищному займу), полученному с целью приобретения у юридического лица жилого помещения, введенного в эксплуатацию в течение года, предшествующег</w:t>
      </w:r>
      <w:r w:rsidR="00451D1E" w:rsidRPr="00451D1E">
        <w:rPr>
          <w:rFonts w:ascii="Times New Roman" w:hAnsi="Times New Roman" w:cs="Times New Roman"/>
          <w:sz w:val="28"/>
        </w:rPr>
        <w:t xml:space="preserve">о дате включения семьи в список </w:t>
      </w:r>
      <w:r w:rsidRPr="00451D1E">
        <w:rPr>
          <w:rFonts w:ascii="Times New Roman" w:hAnsi="Times New Roman" w:cs="Times New Roman"/>
          <w:sz w:val="28"/>
        </w:rPr>
        <w:t>получателей социальных выплат, а также на погашение части суммы основного</w:t>
      </w:r>
      <w:r w:rsidR="00451D1E" w:rsidRPr="00451D1E">
        <w:rPr>
          <w:rFonts w:ascii="Times New Roman" w:hAnsi="Times New Roman" w:cs="Times New Roman"/>
          <w:sz w:val="28"/>
        </w:rPr>
        <w:t xml:space="preserve"> </w:t>
      </w:r>
      <w:r w:rsidRPr="00451D1E">
        <w:rPr>
          <w:rFonts w:ascii="Times New Roman" w:hAnsi="Times New Roman" w:cs="Times New Roman"/>
          <w:sz w:val="28"/>
        </w:rPr>
        <w:t>долга и процентов по ипотечному жилищному кредиту (ипотечному жилищному</w:t>
      </w:r>
      <w:r w:rsidR="00451D1E" w:rsidRPr="00451D1E">
        <w:rPr>
          <w:rFonts w:ascii="Times New Roman" w:hAnsi="Times New Roman" w:cs="Times New Roman"/>
          <w:sz w:val="28"/>
        </w:rPr>
        <w:t xml:space="preserve"> </w:t>
      </w:r>
      <w:r w:rsidRPr="00451D1E">
        <w:rPr>
          <w:rFonts w:ascii="Times New Roman" w:hAnsi="Times New Roman" w:cs="Times New Roman"/>
          <w:sz w:val="28"/>
        </w:rPr>
        <w:t>займу), полученному с целью приобретения у юридического лица жилого</w:t>
      </w:r>
      <w:r w:rsidR="00451D1E" w:rsidRPr="00451D1E">
        <w:rPr>
          <w:rFonts w:ascii="Times New Roman" w:hAnsi="Times New Roman" w:cs="Times New Roman"/>
          <w:sz w:val="28"/>
        </w:rPr>
        <w:t xml:space="preserve"> </w:t>
      </w:r>
      <w:r w:rsidRPr="00451D1E">
        <w:rPr>
          <w:rFonts w:ascii="Times New Roman" w:hAnsi="Times New Roman" w:cs="Times New Roman"/>
          <w:sz w:val="28"/>
        </w:rPr>
        <w:t>помещения, обязательство по которым возникло у семьи после включения в</w:t>
      </w:r>
      <w:r w:rsidR="00451D1E" w:rsidRPr="00451D1E">
        <w:rPr>
          <w:rFonts w:ascii="Times New Roman" w:hAnsi="Times New Roman" w:cs="Times New Roman"/>
          <w:sz w:val="28"/>
        </w:rPr>
        <w:t xml:space="preserve"> </w:t>
      </w:r>
      <w:r w:rsidRPr="00451D1E">
        <w:rPr>
          <w:rFonts w:ascii="Times New Roman" w:hAnsi="Times New Roman" w:cs="Times New Roman"/>
          <w:sz w:val="28"/>
        </w:rPr>
        <w:t>список получателей социальных выплат или с целью приобретения жилого</w:t>
      </w:r>
      <w:r w:rsidR="00451D1E" w:rsidRPr="00451D1E">
        <w:rPr>
          <w:rFonts w:ascii="Times New Roman" w:hAnsi="Times New Roman" w:cs="Times New Roman"/>
          <w:sz w:val="28"/>
        </w:rPr>
        <w:t xml:space="preserve"> </w:t>
      </w:r>
      <w:r w:rsidRPr="00451D1E">
        <w:rPr>
          <w:rFonts w:ascii="Times New Roman" w:hAnsi="Times New Roman" w:cs="Times New Roman"/>
          <w:sz w:val="28"/>
        </w:rPr>
        <w:t>помещения по договору участия в долевом строительстве многоквартирного</w:t>
      </w:r>
      <w:r w:rsidR="00451D1E" w:rsidRPr="00451D1E">
        <w:rPr>
          <w:rFonts w:ascii="Times New Roman" w:hAnsi="Times New Roman" w:cs="Times New Roman"/>
          <w:sz w:val="28"/>
        </w:rPr>
        <w:t xml:space="preserve"> </w:t>
      </w:r>
      <w:r w:rsidRPr="00451D1E">
        <w:rPr>
          <w:rFonts w:ascii="Times New Roman" w:hAnsi="Times New Roman" w:cs="Times New Roman"/>
          <w:sz w:val="28"/>
        </w:rPr>
        <w:t>жилого дома либо договору уступки прав требования (цессии), либо с целью</w:t>
      </w:r>
      <w:r w:rsidR="00451D1E" w:rsidRPr="00451D1E">
        <w:rPr>
          <w:rFonts w:ascii="Times New Roman" w:hAnsi="Times New Roman" w:cs="Times New Roman"/>
          <w:sz w:val="28"/>
        </w:rPr>
        <w:t xml:space="preserve"> </w:t>
      </w:r>
      <w:r w:rsidRPr="00451D1E">
        <w:rPr>
          <w:rFonts w:ascii="Times New Roman" w:hAnsi="Times New Roman" w:cs="Times New Roman"/>
          <w:sz w:val="28"/>
        </w:rPr>
        <w:t>строительства (реконструкции) одного или нескольких жилых помещений, в том</w:t>
      </w:r>
      <w:r w:rsidR="00451D1E" w:rsidRPr="00451D1E">
        <w:rPr>
          <w:rFonts w:ascii="Times New Roman" w:hAnsi="Times New Roman" w:cs="Times New Roman"/>
          <w:sz w:val="28"/>
        </w:rPr>
        <w:t xml:space="preserve"> </w:t>
      </w:r>
      <w:r w:rsidRPr="00451D1E">
        <w:rPr>
          <w:rFonts w:ascii="Times New Roman" w:hAnsi="Times New Roman" w:cs="Times New Roman"/>
          <w:sz w:val="28"/>
        </w:rPr>
        <w:t>числе индивидуального жилого дома;</w:t>
      </w:r>
    </w:p>
    <w:p w:rsidR="002223ED" w:rsidRPr="00451D1E" w:rsidRDefault="002223ED" w:rsidP="00451D1E">
      <w:pPr>
        <w:pStyle w:val="af2"/>
        <w:spacing w:line="360" w:lineRule="auto"/>
        <w:ind w:firstLine="709"/>
        <w:jc w:val="both"/>
        <w:rPr>
          <w:rFonts w:ascii="Times New Roman" w:hAnsi="Times New Roman" w:cs="Times New Roman"/>
          <w:sz w:val="28"/>
        </w:rPr>
      </w:pPr>
      <w:r w:rsidRPr="00451D1E">
        <w:rPr>
          <w:rFonts w:ascii="Times New Roman" w:hAnsi="Times New Roman" w:cs="Times New Roman"/>
          <w:sz w:val="28"/>
        </w:rPr>
        <w:t>ж) для уплаты цены договора участия в</w:t>
      </w:r>
      <w:r w:rsidR="00451D1E" w:rsidRPr="00451D1E">
        <w:rPr>
          <w:rFonts w:ascii="Times New Roman" w:hAnsi="Times New Roman" w:cs="Times New Roman"/>
          <w:sz w:val="28"/>
        </w:rPr>
        <w:t xml:space="preserve"> долевом строительстве, который </w:t>
      </w:r>
      <w:r w:rsidRPr="00451D1E">
        <w:rPr>
          <w:rFonts w:ascii="Times New Roman" w:hAnsi="Times New Roman" w:cs="Times New Roman"/>
          <w:sz w:val="28"/>
        </w:rPr>
        <w:t xml:space="preserve">предусматривает в качестве объекта долевого строительства жилое </w:t>
      </w:r>
      <w:r w:rsidRPr="00451D1E">
        <w:rPr>
          <w:rFonts w:ascii="Times New Roman" w:hAnsi="Times New Roman" w:cs="Times New Roman"/>
          <w:sz w:val="28"/>
        </w:rPr>
        <w:lastRenderedPageBreak/>
        <w:t>помещение,</w:t>
      </w:r>
      <w:r w:rsidR="00451D1E" w:rsidRPr="00451D1E">
        <w:rPr>
          <w:rFonts w:ascii="Times New Roman" w:hAnsi="Times New Roman" w:cs="Times New Roman"/>
          <w:sz w:val="28"/>
        </w:rPr>
        <w:t xml:space="preserve"> </w:t>
      </w:r>
      <w:r w:rsidRPr="00451D1E">
        <w:rPr>
          <w:rFonts w:ascii="Times New Roman" w:hAnsi="Times New Roman" w:cs="Times New Roman"/>
          <w:sz w:val="28"/>
        </w:rPr>
        <w:t>путем внесения соответствующих средств на счет эскроу, обязательство по</w:t>
      </w:r>
      <w:r w:rsidR="00451D1E" w:rsidRPr="00451D1E">
        <w:rPr>
          <w:rFonts w:ascii="Times New Roman" w:hAnsi="Times New Roman" w:cs="Times New Roman"/>
          <w:sz w:val="28"/>
        </w:rPr>
        <w:t xml:space="preserve"> </w:t>
      </w:r>
      <w:r w:rsidRPr="00451D1E">
        <w:rPr>
          <w:rFonts w:ascii="Times New Roman" w:hAnsi="Times New Roman" w:cs="Times New Roman"/>
          <w:sz w:val="28"/>
        </w:rPr>
        <w:t>которым возникло у семьи после включения в список получателей социальных</w:t>
      </w:r>
      <w:r w:rsidR="00451D1E" w:rsidRPr="00451D1E">
        <w:rPr>
          <w:rFonts w:ascii="Times New Roman" w:hAnsi="Times New Roman" w:cs="Times New Roman"/>
          <w:sz w:val="28"/>
        </w:rPr>
        <w:t xml:space="preserve"> </w:t>
      </w:r>
      <w:r w:rsidRPr="00451D1E">
        <w:rPr>
          <w:rFonts w:ascii="Times New Roman" w:hAnsi="Times New Roman" w:cs="Times New Roman"/>
          <w:sz w:val="28"/>
        </w:rPr>
        <w:t>выплат.</w:t>
      </w:r>
    </w:p>
    <w:p w:rsidR="00451D1E" w:rsidRDefault="002223ED" w:rsidP="00451D1E">
      <w:pPr>
        <w:pStyle w:val="af2"/>
        <w:spacing w:line="360" w:lineRule="auto"/>
        <w:ind w:firstLine="709"/>
        <w:jc w:val="both"/>
        <w:rPr>
          <w:rFonts w:ascii="Times New Roman" w:hAnsi="Times New Roman" w:cs="Times New Roman"/>
          <w:sz w:val="28"/>
        </w:rPr>
      </w:pPr>
      <w:r w:rsidRPr="00451D1E">
        <w:rPr>
          <w:rFonts w:ascii="Times New Roman" w:hAnsi="Times New Roman" w:cs="Times New Roman"/>
          <w:sz w:val="28"/>
        </w:rPr>
        <w:t>Срок действия сертификата составля</w:t>
      </w:r>
      <w:r w:rsidR="00451D1E" w:rsidRPr="00451D1E">
        <w:rPr>
          <w:rFonts w:ascii="Times New Roman" w:hAnsi="Times New Roman" w:cs="Times New Roman"/>
          <w:sz w:val="28"/>
        </w:rPr>
        <w:t xml:space="preserve">ет 6 месяцев с даты его выдачи, </w:t>
      </w:r>
      <w:r w:rsidRPr="00451D1E">
        <w:rPr>
          <w:rFonts w:ascii="Times New Roman" w:hAnsi="Times New Roman" w:cs="Times New Roman"/>
          <w:sz w:val="28"/>
        </w:rPr>
        <w:t>указанной в сертификате.</w:t>
      </w:r>
    </w:p>
    <w:p w:rsidR="003540AB" w:rsidRPr="00451D1E" w:rsidRDefault="003540AB" w:rsidP="00451D1E">
      <w:pPr>
        <w:pStyle w:val="af2"/>
        <w:spacing w:line="360" w:lineRule="auto"/>
        <w:ind w:firstLine="709"/>
        <w:jc w:val="both"/>
        <w:rPr>
          <w:rFonts w:ascii="Times New Roman" w:hAnsi="Times New Roman" w:cs="Times New Roman"/>
          <w:sz w:val="28"/>
        </w:rPr>
      </w:pPr>
      <w:r>
        <w:rPr>
          <w:rFonts w:ascii="Times New Roman" w:hAnsi="Times New Roman" w:cs="Times New Roman"/>
          <w:sz w:val="28"/>
        </w:rPr>
        <w:t xml:space="preserve">Таким образом, условия данной подпрограммы включают обширный перечень, включающий основные аспекты подтверждения статуса участника программы, кроме того подпрограмма включает </w:t>
      </w:r>
      <w:r w:rsidR="00BA3167">
        <w:rPr>
          <w:rFonts w:ascii="Times New Roman" w:hAnsi="Times New Roman" w:cs="Times New Roman"/>
          <w:sz w:val="28"/>
        </w:rPr>
        <w:t>важные направления реализации полученной государственной помощи.</w:t>
      </w:r>
    </w:p>
    <w:p w:rsidR="002223ED" w:rsidRPr="002223ED" w:rsidRDefault="002223ED" w:rsidP="002223ED"/>
    <w:p w:rsidR="00725775" w:rsidRPr="00725775" w:rsidRDefault="00725775" w:rsidP="00725775">
      <w:pPr>
        <w:pStyle w:val="2"/>
        <w:jc w:val="center"/>
        <w:rPr>
          <w:rFonts w:ascii="Times New Roman" w:hAnsi="Times New Roman" w:cs="Times New Roman"/>
          <w:color w:val="000000" w:themeColor="text1"/>
          <w:sz w:val="28"/>
        </w:rPr>
      </w:pPr>
      <w:bookmarkStart w:id="10" w:name="_Toc71415076"/>
      <w:r w:rsidRPr="00725775">
        <w:rPr>
          <w:rFonts w:ascii="Times New Roman" w:hAnsi="Times New Roman" w:cs="Times New Roman"/>
          <w:color w:val="000000" w:themeColor="text1"/>
          <w:sz w:val="28"/>
        </w:rPr>
        <w:t>3.2. Оценка эффективности работы программы</w:t>
      </w:r>
      <w:bookmarkEnd w:id="10"/>
    </w:p>
    <w:p w:rsidR="00725775" w:rsidRPr="00725775" w:rsidRDefault="00725775" w:rsidP="00725775">
      <w:pPr>
        <w:pStyle w:val="2"/>
        <w:jc w:val="center"/>
        <w:rPr>
          <w:rFonts w:ascii="Times New Roman" w:hAnsi="Times New Roman" w:cs="Times New Roman"/>
          <w:color w:val="000000" w:themeColor="text1"/>
          <w:sz w:val="28"/>
        </w:rPr>
      </w:pPr>
    </w:p>
    <w:p w:rsidR="002223ED" w:rsidRPr="002223ED" w:rsidRDefault="002223ED" w:rsidP="00451D1E">
      <w:pPr>
        <w:spacing w:after="0" w:line="360" w:lineRule="auto"/>
        <w:ind w:firstLine="709"/>
        <w:contextualSpacing/>
        <w:jc w:val="both"/>
        <w:rPr>
          <w:rFonts w:ascii="Times New Roman" w:hAnsi="Times New Roman" w:cs="Times New Roman"/>
          <w:color w:val="000000" w:themeColor="text1"/>
          <w:sz w:val="28"/>
        </w:rPr>
      </w:pPr>
      <w:r w:rsidRPr="002223ED">
        <w:rPr>
          <w:rFonts w:ascii="Times New Roman" w:hAnsi="Times New Roman" w:cs="Times New Roman"/>
          <w:color w:val="000000" w:themeColor="text1"/>
          <w:sz w:val="28"/>
        </w:rPr>
        <w:t>В 2014 году семьям – участникам Подпр</w:t>
      </w:r>
      <w:r w:rsidR="00451D1E">
        <w:rPr>
          <w:rFonts w:ascii="Times New Roman" w:hAnsi="Times New Roman" w:cs="Times New Roman"/>
          <w:color w:val="000000" w:themeColor="text1"/>
          <w:sz w:val="28"/>
        </w:rPr>
        <w:t xml:space="preserve">ограммы было выдано 23 жилищных </w:t>
      </w:r>
      <w:r w:rsidRPr="002223ED">
        <w:rPr>
          <w:rFonts w:ascii="Times New Roman" w:hAnsi="Times New Roman" w:cs="Times New Roman"/>
          <w:color w:val="000000" w:themeColor="text1"/>
          <w:sz w:val="28"/>
        </w:rPr>
        <w:t>сертификата. Все семьи реализовали свое право, т.е. улучшили жилищные</w:t>
      </w:r>
      <w:r w:rsidR="00451D1E">
        <w:rPr>
          <w:rFonts w:ascii="Times New Roman" w:hAnsi="Times New Roman" w:cs="Times New Roman"/>
          <w:color w:val="000000" w:themeColor="text1"/>
          <w:sz w:val="28"/>
        </w:rPr>
        <w:t xml:space="preserve"> </w:t>
      </w:r>
      <w:r w:rsidRPr="002223ED">
        <w:rPr>
          <w:rFonts w:ascii="Times New Roman" w:hAnsi="Times New Roman" w:cs="Times New Roman"/>
          <w:color w:val="000000" w:themeColor="text1"/>
          <w:sz w:val="28"/>
        </w:rPr>
        <w:t>условия.</w:t>
      </w:r>
    </w:p>
    <w:p w:rsidR="002223ED" w:rsidRPr="002223ED" w:rsidRDefault="002223ED" w:rsidP="00451D1E">
      <w:pPr>
        <w:spacing w:after="0" w:line="360" w:lineRule="auto"/>
        <w:ind w:firstLine="709"/>
        <w:contextualSpacing/>
        <w:jc w:val="both"/>
        <w:rPr>
          <w:rFonts w:ascii="Times New Roman" w:hAnsi="Times New Roman" w:cs="Times New Roman"/>
          <w:color w:val="000000" w:themeColor="text1"/>
          <w:sz w:val="28"/>
        </w:rPr>
      </w:pPr>
      <w:r w:rsidRPr="002223ED">
        <w:rPr>
          <w:rFonts w:ascii="Times New Roman" w:hAnsi="Times New Roman" w:cs="Times New Roman"/>
          <w:color w:val="000000" w:themeColor="text1"/>
          <w:sz w:val="28"/>
        </w:rPr>
        <w:t xml:space="preserve">В 2015 году семьям – участникам Подпрограммы было </w:t>
      </w:r>
      <w:r w:rsidR="00451D1E">
        <w:rPr>
          <w:rFonts w:ascii="Times New Roman" w:hAnsi="Times New Roman" w:cs="Times New Roman"/>
          <w:color w:val="000000" w:themeColor="text1"/>
          <w:sz w:val="28"/>
        </w:rPr>
        <w:t xml:space="preserve">выдано 29 жилищных </w:t>
      </w:r>
      <w:r w:rsidRPr="002223ED">
        <w:rPr>
          <w:rFonts w:ascii="Times New Roman" w:hAnsi="Times New Roman" w:cs="Times New Roman"/>
          <w:color w:val="000000" w:themeColor="text1"/>
          <w:sz w:val="28"/>
        </w:rPr>
        <w:t>сертификата. Все семьи реализовали свое право, т.е. улучшили жилищные</w:t>
      </w:r>
      <w:r w:rsidR="00451D1E">
        <w:rPr>
          <w:rFonts w:ascii="Times New Roman" w:hAnsi="Times New Roman" w:cs="Times New Roman"/>
          <w:color w:val="000000" w:themeColor="text1"/>
          <w:sz w:val="28"/>
        </w:rPr>
        <w:t xml:space="preserve"> </w:t>
      </w:r>
      <w:r w:rsidRPr="002223ED">
        <w:rPr>
          <w:rFonts w:ascii="Times New Roman" w:hAnsi="Times New Roman" w:cs="Times New Roman"/>
          <w:color w:val="000000" w:themeColor="text1"/>
          <w:sz w:val="28"/>
        </w:rPr>
        <w:t>условия.</w:t>
      </w:r>
    </w:p>
    <w:p w:rsidR="002223ED" w:rsidRPr="002223ED" w:rsidRDefault="002223ED" w:rsidP="00451D1E">
      <w:pPr>
        <w:spacing w:after="0" w:line="360" w:lineRule="auto"/>
        <w:ind w:firstLine="709"/>
        <w:contextualSpacing/>
        <w:jc w:val="both"/>
        <w:rPr>
          <w:rFonts w:ascii="Times New Roman" w:hAnsi="Times New Roman" w:cs="Times New Roman"/>
          <w:color w:val="000000" w:themeColor="text1"/>
          <w:sz w:val="28"/>
        </w:rPr>
      </w:pPr>
      <w:r w:rsidRPr="002223ED">
        <w:rPr>
          <w:rFonts w:ascii="Times New Roman" w:hAnsi="Times New Roman" w:cs="Times New Roman"/>
          <w:color w:val="000000" w:themeColor="text1"/>
          <w:sz w:val="28"/>
        </w:rPr>
        <w:t>В 2016 году молодым семьям – уч</w:t>
      </w:r>
      <w:r w:rsidR="00451D1E">
        <w:rPr>
          <w:rFonts w:ascii="Times New Roman" w:hAnsi="Times New Roman" w:cs="Times New Roman"/>
          <w:color w:val="000000" w:themeColor="text1"/>
          <w:sz w:val="28"/>
        </w:rPr>
        <w:t xml:space="preserve">астникам Подпрограммы выдано 92 </w:t>
      </w:r>
      <w:r w:rsidRPr="002223ED">
        <w:rPr>
          <w:rFonts w:ascii="Times New Roman" w:hAnsi="Times New Roman" w:cs="Times New Roman"/>
          <w:color w:val="000000" w:themeColor="text1"/>
          <w:sz w:val="28"/>
        </w:rPr>
        <w:t>жилищных сертификата. Все семьи реализовали социальные выплаты.</w:t>
      </w:r>
    </w:p>
    <w:p w:rsidR="002223ED" w:rsidRPr="002223ED" w:rsidRDefault="002223ED" w:rsidP="00451D1E">
      <w:pPr>
        <w:spacing w:after="0" w:line="360" w:lineRule="auto"/>
        <w:ind w:firstLine="709"/>
        <w:contextualSpacing/>
        <w:jc w:val="both"/>
        <w:rPr>
          <w:rFonts w:ascii="Times New Roman" w:hAnsi="Times New Roman" w:cs="Times New Roman"/>
          <w:color w:val="000000" w:themeColor="text1"/>
          <w:sz w:val="28"/>
        </w:rPr>
      </w:pPr>
      <w:r w:rsidRPr="002223ED">
        <w:rPr>
          <w:rFonts w:ascii="Times New Roman" w:hAnsi="Times New Roman" w:cs="Times New Roman"/>
          <w:color w:val="000000" w:themeColor="text1"/>
          <w:sz w:val="28"/>
        </w:rPr>
        <w:t xml:space="preserve">В 2017 году семьям – участникам </w:t>
      </w:r>
      <w:r w:rsidR="00451D1E">
        <w:rPr>
          <w:rFonts w:ascii="Times New Roman" w:hAnsi="Times New Roman" w:cs="Times New Roman"/>
          <w:color w:val="000000" w:themeColor="text1"/>
          <w:sz w:val="28"/>
        </w:rPr>
        <w:t xml:space="preserve">Подпрограммы выдан 241 жилищный </w:t>
      </w:r>
      <w:r w:rsidRPr="002223ED">
        <w:rPr>
          <w:rFonts w:ascii="Times New Roman" w:hAnsi="Times New Roman" w:cs="Times New Roman"/>
          <w:color w:val="000000" w:themeColor="text1"/>
          <w:sz w:val="28"/>
        </w:rPr>
        <w:t>сертификат. Все семьи реализовали социальные выплаты.</w:t>
      </w:r>
    </w:p>
    <w:p w:rsidR="002223ED" w:rsidRPr="002223ED" w:rsidRDefault="002223ED" w:rsidP="00451D1E">
      <w:pPr>
        <w:spacing w:after="0" w:line="360" w:lineRule="auto"/>
        <w:ind w:firstLine="709"/>
        <w:contextualSpacing/>
        <w:jc w:val="both"/>
        <w:rPr>
          <w:rFonts w:ascii="Times New Roman" w:hAnsi="Times New Roman" w:cs="Times New Roman"/>
          <w:color w:val="000000" w:themeColor="text1"/>
          <w:sz w:val="28"/>
        </w:rPr>
      </w:pPr>
      <w:r w:rsidRPr="002223ED">
        <w:rPr>
          <w:rFonts w:ascii="Times New Roman" w:hAnsi="Times New Roman" w:cs="Times New Roman"/>
          <w:color w:val="000000" w:themeColor="text1"/>
          <w:sz w:val="28"/>
        </w:rPr>
        <w:t xml:space="preserve">В 2018 году семьям – участникам </w:t>
      </w:r>
      <w:r w:rsidR="00451D1E">
        <w:rPr>
          <w:rFonts w:ascii="Times New Roman" w:hAnsi="Times New Roman" w:cs="Times New Roman"/>
          <w:color w:val="000000" w:themeColor="text1"/>
          <w:sz w:val="28"/>
        </w:rPr>
        <w:t xml:space="preserve">Подпрограммы выдан 188 жилищный </w:t>
      </w:r>
      <w:r w:rsidRPr="002223ED">
        <w:rPr>
          <w:rFonts w:ascii="Times New Roman" w:hAnsi="Times New Roman" w:cs="Times New Roman"/>
          <w:color w:val="000000" w:themeColor="text1"/>
          <w:sz w:val="28"/>
        </w:rPr>
        <w:t>сертификат. Все семьи реализовали свое право, т.е. улучшили жилищные условия.</w:t>
      </w:r>
    </w:p>
    <w:p w:rsidR="002223ED" w:rsidRPr="002223ED" w:rsidRDefault="002223ED" w:rsidP="00451D1E">
      <w:pPr>
        <w:spacing w:after="0" w:line="360" w:lineRule="auto"/>
        <w:ind w:firstLine="709"/>
        <w:contextualSpacing/>
        <w:jc w:val="both"/>
        <w:rPr>
          <w:rFonts w:ascii="Times New Roman" w:hAnsi="Times New Roman" w:cs="Times New Roman"/>
          <w:color w:val="000000" w:themeColor="text1"/>
          <w:sz w:val="28"/>
        </w:rPr>
      </w:pPr>
      <w:r w:rsidRPr="002223ED">
        <w:rPr>
          <w:rFonts w:ascii="Times New Roman" w:hAnsi="Times New Roman" w:cs="Times New Roman"/>
          <w:color w:val="000000" w:themeColor="text1"/>
          <w:sz w:val="28"/>
        </w:rPr>
        <w:t>21 января 2019 года в малом зале админи</w:t>
      </w:r>
      <w:r w:rsidR="00451D1E">
        <w:rPr>
          <w:rFonts w:ascii="Times New Roman" w:hAnsi="Times New Roman" w:cs="Times New Roman"/>
          <w:color w:val="000000" w:themeColor="text1"/>
          <w:sz w:val="28"/>
        </w:rPr>
        <w:t xml:space="preserve">страции города Пензы 34 молодым </w:t>
      </w:r>
      <w:r w:rsidRPr="002223ED">
        <w:rPr>
          <w:rFonts w:ascii="Times New Roman" w:hAnsi="Times New Roman" w:cs="Times New Roman"/>
          <w:color w:val="000000" w:themeColor="text1"/>
          <w:sz w:val="28"/>
        </w:rPr>
        <w:t>семьям города Пензы – участникам подпрограммы «Социальная поддержка</w:t>
      </w:r>
      <w:r w:rsidR="00451D1E">
        <w:rPr>
          <w:rFonts w:ascii="Times New Roman" w:hAnsi="Times New Roman" w:cs="Times New Roman"/>
          <w:color w:val="000000" w:themeColor="text1"/>
          <w:sz w:val="28"/>
        </w:rPr>
        <w:t xml:space="preserve"> </w:t>
      </w:r>
      <w:r w:rsidRPr="002223ED">
        <w:rPr>
          <w:rFonts w:ascii="Times New Roman" w:hAnsi="Times New Roman" w:cs="Times New Roman"/>
          <w:color w:val="000000" w:themeColor="text1"/>
          <w:sz w:val="28"/>
        </w:rPr>
        <w:t>отдельных категорий граждан Пензе</w:t>
      </w:r>
      <w:r w:rsidR="00451D1E">
        <w:rPr>
          <w:rFonts w:ascii="Times New Roman" w:hAnsi="Times New Roman" w:cs="Times New Roman"/>
          <w:color w:val="000000" w:themeColor="text1"/>
          <w:sz w:val="28"/>
        </w:rPr>
        <w:t xml:space="preserve">нской области в жилищной </w:t>
      </w:r>
      <w:r w:rsidR="00451D1E">
        <w:rPr>
          <w:rFonts w:ascii="Times New Roman" w:hAnsi="Times New Roman" w:cs="Times New Roman"/>
          <w:color w:val="000000" w:themeColor="text1"/>
          <w:sz w:val="28"/>
        </w:rPr>
        <w:lastRenderedPageBreak/>
        <w:t xml:space="preserve">сфере» </w:t>
      </w:r>
      <w:r w:rsidRPr="002223ED">
        <w:rPr>
          <w:rFonts w:ascii="Times New Roman" w:hAnsi="Times New Roman" w:cs="Times New Roman"/>
          <w:color w:val="000000" w:themeColor="text1"/>
          <w:sz w:val="28"/>
        </w:rPr>
        <w:t>государственной программы Пензенской области «Социальная поддержка</w:t>
      </w:r>
      <w:r w:rsidR="00451D1E">
        <w:rPr>
          <w:rFonts w:ascii="Times New Roman" w:hAnsi="Times New Roman" w:cs="Times New Roman"/>
          <w:color w:val="000000" w:themeColor="text1"/>
          <w:sz w:val="28"/>
        </w:rPr>
        <w:t xml:space="preserve"> </w:t>
      </w:r>
      <w:r w:rsidRPr="002223ED">
        <w:rPr>
          <w:rFonts w:ascii="Times New Roman" w:hAnsi="Times New Roman" w:cs="Times New Roman"/>
          <w:color w:val="000000" w:themeColor="text1"/>
          <w:sz w:val="28"/>
        </w:rPr>
        <w:t>граждан в Пензенской области на 20</w:t>
      </w:r>
      <w:r w:rsidR="00451D1E">
        <w:rPr>
          <w:rFonts w:ascii="Times New Roman" w:hAnsi="Times New Roman" w:cs="Times New Roman"/>
          <w:color w:val="000000" w:themeColor="text1"/>
          <w:sz w:val="28"/>
        </w:rPr>
        <w:t xml:space="preserve">14-2022 годы» годы были вручены </w:t>
      </w:r>
      <w:r w:rsidRPr="002223ED">
        <w:rPr>
          <w:rFonts w:ascii="Times New Roman" w:hAnsi="Times New Roman" w:cs="Times New Roman"/>
          <w:color w:val="000000" w:themeColor="text1"/>
          <w:sz w:val="28"/>
        </w:rPr>
        <w:t xml:space="preserve">жилищные сертификаты о праве на </w:t>
      </w:r>
      <w:r w:rsidR="00451D1E">
        <w:rPr>
          <w:rFonts w:ascii="Times New Roman" w:hAnsi="Times New Roman" w:cs="Times New Roman"/>
          <w:color w:val="000000" w:themeColor="text1"/>
          <w:sz w:val="28"/>
        </w:rPr>
        <w:t xml:space="preserve">получение социальной выплаты на </w:t>
      </w:r>
      <w:r w:rsidRPr="002223ED">
        <w:rPr>
          <w:rFonts w:ascii="Times New Roman" w:hAnsi="Times New Roman" w:cs="Times New Roman"/>
          <w:color w:val="000000" w:themeColor="text1"/>
          <w:sz w:val="28"/>
        </w:rPr>
        <w:t>приобретение или строительство жилья при рождении первого ребенка.</w:t>
      </w:r>
    </w:p>
    <w:p w:rsidR="00BA3167" w:rsidRDefault="002223ED" w:rsidP="00451D1E">
      <w:pPr>
        <w:spacing w:after="0" w:line="360" w:lineRule="auto"/>
        <w:ind w:firstLine="709"/>
        <w:contextualSpacing/>
        <w:jc w:val="both"/>
        <w:rPr>
          <w:rFonts w:ascii="Times New Roman" w:hAnsi="Times New Roman" w:cs="Times New Roman"/>
          <w:color w:val="000000" w:themeColor="text1"/>
          <w:sz w:val="28"/>
        </w:rPr>
      </w:pPr>
      <w:r w:rsidRPr="002223ED">
        <w:rPr>
          <w:rFonts w:ascii="Times New Roman" w:hAnsi="Times New Roman" w:cs="Times New Roman"/>
          <w:color w:val="000000" w:themeColor="text1"/>
          <w:sz w:val="28"/>
        </w:rPr>
        <w:t>В 2020 году более 200 семей получили право на получение сертифи</w:t>
      </w:r>
      <w:r w:rsidR="00451D1E">
        <w:rPr>
          <w:rFonts w:ascii="Times New Roman" w:hAnsi="Times New Roman" w:cs="Times New Roman"/>
          <w:color w:val="000000" w:themeColor="text1"/>
          <w:sz w:val="28"/>
        </w:rPr>
        <w:t xml:space="preserve">ката. По </w:t>
      </w:r>
      <w:r w:rsidRPr="002223ED">
        <w:rPr>
          <w:rFonts w:ascii="Times New Roman" w:hAnsi="Times New Roman" w:cs="Times New Roman"/>
          <w:color w:val="000000" w:themeColor="text1"/>
          <w:sz w:val="28"/>
        </w:rPr>
        <w:t>состоянию на 15 июня 2020 года признаны участниками Подпрограммы</w:t>
      </w:r>
      <w:r w:rsidR="00451D1E">
        <w:rPr>
          <w:rFonts w:ascii="Times New Roman" w:hAnsi="Times New Roman" w:cs="Times New Roman"/>
          <w:color w:val="000000" w:themeColor="text1"/>
          <w:sz w:val="28"/>
        </w:rPr>
        <w:t xml:space="preserve"> </w:t>
      </w:r>
      <w:r w:rsidRPr="002223ED">
        <w:rPr>
          <w:rFonts w:ascii="Times New Roman" w:hAnsi="Times New Roman" w:cs="Times New Roman"/>
          <w:color w:val="000000" w:themeColor="text1"/>
          <w:sz w:val="28"/>
        </w:rPr>
        <w:t>дополнительно более 800 семей г. Пензы</w:t>
      </w:r>
      <w:r w:rsidR="00451D1E">
        <w:rPr>
          <w:rFonts w:ascii="Times New Roman" w:hAnsi="Times New Roman" w:cs="Times New Roman"/>
          <w:color w:val="000000" w:themeColor="text1"/>
          <w:sz w:val="28"/>
        </w:rPr>
        <w:t>.</w:t>
      </w:r>
      <w:r w:rsidR="00BA3167">
        <w:rPr>
          <w:rStyle w:val="ae"/>
          <w:rFonts w:ascii="Times New Roman" w:hAnsi="Times New Roman" w:cs="Times New Roman"/>
          <w:color w:val="000000" w:themeColor="text1"/>
          <w:sz w:val="28"/>
        </w:rPr>
        <w:footnoteReference w:id="32"/>
      </w:r>
    </w:p>
    <w:p w:rsidR="009969BB" w:rsidRDefault="00BA3167" w:rsidP="00BA3167">
      <w:pPr>
        <w:spacing w:after="0" w:line="360" w:lineRule="auto"/>
        <w:ind w:firstLine="709"/>
        <w:contextualSpacing/>
        <w:jc w:val="both"/>
        <w:rPr>
          <w:rFonts w:ascii="Times New Roman" w:hAnsi="Times New Roman" w:cs="Times New Roman"/>
          <w:color w:val="000000" w:themeColor="text1"/>
          <w:sz w:val="28"/>
        </w:rPr>
      </w:pPr>
      <w:r w:rsidRPr="00BA3167">
        <w:rPr>
          <w:rFonts w:ascii="Times New Roman" w:hAnsi="Times New Roman" w:cs="Times New Roman"/>
          <w:color w:val="000000" w:themeColor="text1"/>
          <w:sz w:val="28"/>
        </w:rPr>
        <w:t xml:space="preserve">Проанализировав данные можно </w:t>
      </w:r>
      <w:r>
        <w:rPr>
          <w:rFonts w:ascii="Times New Roman" w:hAnsi="Times New Roman" w:cs="Times New Roman"/>
          <w:color w:val="000000" w:themeColor="text1"/>
          <w:sz w:val="28"/>
        </w:rPr>
        <w:t xml:space="preserve">сказать, что количество молодых </w:t>
      </w:r>
      <w:r w:rsidRPr="00BA3167">
        <w:rPr>
          <w:rFonts w:ascii="Times New Roman" w:hAnsi="Times New Roman" w:cs="Times New Roman"/>
          <w:color w:val="000000" w:themeColor="text1"/>
          <w:sz w:val="28"/>
        </w:rPr>
        <w:t>семей, получивших социальную выплату за 201</w:t>
      </w:r>
      <w:r>
        <w:rPr>
          <w:rFonts w:ascii="Times New Roman" w:hAnsi="Times New Roman" w:cs="Times New Roman"/>
          <w:color w:val="000000" w:themeColor="text1"/>
          <w:sz w:val="28"/>
        </w:rPr>
        <w:t>4</w:t>
      </w:r>
      <w:r w:rsidRPr="00BA3167">
        <w:rPr>
          <w:rFonts w:ascii="Times New Roman" w:hAnsi="Times New Roman" w:cs="Times New Roman"/>
          <w:color w:val="000000" w:themeColor="text1"/>
          <w:sz w:val="28"/>
        </w:rPr>
        <w:t>-20</w:t>
      </w:r>
      <w:r>
        <w:rPr>
          <w:rFonts w:ascii="Times New Roman" w:hAnsi="Times New Roman" w:cs="Times New Roman"/>
          <w:color w:val="000000" w:themeColor="text1"/>
          <w:sz w:val="28"/>
        </w:rPr>
        <w:t xml:space="preserve">20 год, превзошли </w:t>
      </w:r>
      <w:r w:rsidRPr="00BA3167">
        <w:rPr>
          <w:rFonts w:ascii="Times New Roman" w:hAnsi="Times New Roman" w:cs="Times New Roman"/>
          <w:color w:val="000000" w:themeColor="text1"/>
          <w:sz w:val="28"/>
        </w:rPr>
        <w:t xml:space="preserve">прогнозные показатели, однако в 2014 году </w:t>
      </w:r>
      <w:r>
        <w:rPr>
          <w:rFonts w:ascii="Times New Roman" w:hAnsi="Times New Roman" w:cs="Times New Roman"/>
          <w:color w:val="000000" w:themeColor="text1"/>
          <w:sz w:val="28"/>
        </w:rPr>
        <w:t>показатель составил лишь</w:t>
      </w:r>
      <w:r w:rsidRPr="00BA3167">
        <w:rPr>
          <w:rFonts w:ascii="Times New Roman" w:hAnsi="Times New Roman" w:cs="Times New Roman"/>
          <w:color w:val="000000" w:themeColor="text1"/>
          <w:sz w:val="28"/>
        </w:rPr>
        <w:t xml:space="preserve"> </w:t>
      </w:r>
      <w:r>
        <w:rPr>
          <w:rFonts w:ascii="Times New Roman" w:hAnsi="Times New Roman" w:cs="Times New Roman"/>
          <w:color w:val="000000" w:themeColor="text1"/>
          <w:sz w:val="28"/>
        </w:rPr>
        <w:t xml:space="preserve">23 </w:t>
      </w:r>
      <w:r w:rsidRPr="00BA3167">
        <w:rPr>
          <w:rFonts w:ascii="Times New Roman" w:hAnsi="Times New Roman" w:cs="Times New Roman"/>
          <w:color w:val="000000" w:themeColor="text1"/>
          <w:sz w:val="28"/>
        </w:rPr>
        <w:t>сем</w:t>
      </w:r>
      <w:r>
        <w:rPr>
          <w:rFonts w:ascii="Times New Roman" w:hAnsi="Times New Roman" w:cs="Times New Roman"/>
          <w:color w:val="000000" w:themeColor="text1"/>
          <w:sz w:val="28"/>
        </w:rPr>
        <w:t>ьи</w:t>
      </w:r>
      <w:r w:rsidRPr="00BA3167">
        <w:rPr>
          <w:rFonts w:ascii="Times New Roman" w:hAnsi="Times New Roman" w:cs="Times New Roman"/>
          <w:color w:val="000000" w:themeColor="text1"/>
          <w:sz w:val="28"/>
        </w:rPr>
        <w:t>. За период с 201</w:t>
      </w:r>
      <w:r>
        <w:rPr>
          <w:rFonts w:ascii="Times New Roman" w:hAnsi="Times New Roman" w:cs="Times New Roman"/>
          <w:color w:val="000000" w:themeColor="text1"/>
          <w:sz w:val="28"/>
        </w:rPr>
        <w:t>4</w:t>
      </w:r>
      <w:r w:rsidRPr="00BA3167">
        <w:rPr>
          <w:rFonts w:ascii="Times New Roman" w:hAnsi="Times New Roman" w:cs="Times New Roman"/>
          <w:color w:val="000000" w:themeColor="text1"/>
          <w:sz w:val="28"/>
        </w:rPr>
        <w:t xml:space="preserve"> по 201</w:t>
      </w:r>
      <w:r>
        <w:rPr>
          <w:rFonts w:ascii="Times New Roman" w:hAnsi="Times New Roman" w:cs="Times New Roman"/>
          <w:color w:val="000000" w:themeColor="text1"/>
          <w:sz w:val="28"/>
        </w:rPr>
        <w:t>7</w:t>
      </w:r>
      <w:r w:rsidRPr="00BA3167">
        <w:rPr>
          <w:rFonts w:ascii="Times New Roman" w:hAnsi="Times New Roman" w:cs="Times New Roman"/>
          <w:color w:val="000000" w:themeColor="text1"/>
          <w:sz w:val="28"/>
        </w:rPr>
        <w:t xml:space="preserve"> год</w:t>
      </w:r>
      <w:r>
        <w:rPr>
          <w:rFonts w:ascii="Times New Roman" w:hAnsi="Times New Roman" w:cs="Times New Roman"/>
          <w:color w:val="000000" w:themeColor="text1"/>
          <w:sz w:val="28"/>
        </w:rPr>
        <w:t xml:space="preserve"> </w:t>
      </w:r>
      <w:r w:rsidRPr="00BA3167">
        <w:rPr>
          <w:rFonts w:ascii="Times New Roman" w:hAnsi="Times New Roman" w:cs="Times New Roman"/>
          <w:color w:val="000000" w:themeColor="text1"/>
          <w:sz w:val="28"/>
        </w:rPr>
        <w:t xml:space="preserve">было реализовано </w:t>
      </w:r>
      <w:r w:rsidR="009969BB">
        <w:rPr>
          <w:rFonts w:ascii="Times New Roman" w:hAnsi="Times New Roman" w:cs="Times New Roman"/>
          <w:color w:val="000000" w:themeColor="text1"/>
          <w:sz w:val="28"/>
        </w:rPr>
        <w:t>385</w:t>
      </w:r>
      <w:r w:rsidRPr="00BA3167">
        <w:rPr>
          <w:rFonts w:ascii="Times New Roman" w:hAnsi="Times New Roman" w:cs="Times New Roman"/>
          <w:color w:val="000000" w:themeColor="text1"/>
          <w:sz w:val="28"/>
        </w:rPr>
        <w:t xml:space="preserve"> выплат, планируемое количество молодых семей, получили муниципальную поддержку. </w:t>
      </w:r>
      <w:r w:rsidR="009969BB">
        <w:rPr>
          <w:rFonts w:ascii="Times New Roman" w:hAnsi="Times New Roman" w:cs="Times New Roman"/>
          <w:color w:val="000000" w:themeColor="text1"/>
          <w:sz w:val="28"/>
        </w:rPr>
        <w:t>И с каждым годом количество участников увеличивается, что говорит о популяризации данной подпрограммы.</w:t>
      </w:r>
    </w:p>
    <w:p w:rsidR="00B2567F" w:rsidRPr="00B2567F" w:rsidRDefault="00F9612F" w:rsidP="00B2567F">
      <w:pPr>
        <w:spacing w:after="0" w:line="360" w:lineRule="auto"/>
        <w:ind w:firstLine="709"/>
        <w:contextualSpacing/>
        <w:jc w:val="both"/>
        <w:rPr>
          <w:rFonts w:ascii="Times New Roman" w:hAnsi="Times New Roman" w:cs="Times New Roman"/>
          <w:color w:val="000000" w:themeColor="text1"/>
          <w:sz w:val="28"/>
        </w:rPr>
      </w:pPr>
      <w:r>
        <w:rPr>
          <w:rFonts w:ascii="Times New Roman" w:hAnsi="Times New Roman" w:cs="Times New Roman"/>
          <w:color w:val="000000" w:themeColor="text1"/>
          <w:sz w:val="28"/>
        </w:rPr>
        <w:t>Однако в Пензенской области имеется ряд проблем в жилищном обеспечении.</w:t>
      </w:r>
      <w:r w:rsidR="00B2567F" w:rsidRPr="00B2567F">
        <w:t xml:space="preserve"> </w:t>
      </w:r>
      <w:r w:rsidR="00B2567F" w:rsidRPr="00B2567F">
        <w:rPr>
          <w:rFonts w:ascii="Times New Roman" w:hAnsi="Times New Roman" w:cs="Times New Roman"/>
          <w:color w:val="000000" w:themeColor="text1"/>
          <w:sz w:val="28"/>
        </w:rPr>
        <w:t>Основными</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направлениями</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в</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концепции «Жилищной</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политики</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Пензенской</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 xml:space="preserve">области </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202</w:t>
      </w:r>
      <w:r w:rsidR="00B2567F">
        <w:rPr>
          <w:rFonts w:ascii="Times New Roman" w:hAnsi="Times New Roman" w:cs="Times New Roman"/>
          <w:color w:val="000000" w:themeColor="text1"/>
          <w:sz w:val="28"/>
        </w:rPr>
        <w:t>1</w:t>
      </w:r>
      <w:r w:rsidR="00B2567F" w:rsidRPr="00B2567F">
        <w:rPr>
          <w:rFonts w:ascii="Times New Roman" w:hAnsi="Times New Roman" w:cs="Times New Roman"/>
          <w:color w:val="000000" w:themeColor="text1"/>
          <w:sz w:val="28"/>
        </w:rPr>
        <w:t>» определены: малоэтажное</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строительство, в</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основном</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с</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участием</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жильцов, объединенных</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в</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жилищно-строительные</w:t>
      </w:r>
      <w:r w:rsidR="00B2567F">
        <w:rPr>
          <w:rFonts w:ascii="Times New Roman" w:hAnsi="Times New Roman" w:cs="Times New Roman"/>
          <w:color w:val="000000" w:themeColor="text1"/>
          <w:sz w:val="28"/>
        </w:rPr>
        <w:t xml:space="preserve"> кооперативы, </w:t>
      </w:r>
      <w:r w:rsidR="00B2567F" w:rsidRPr="00B2567F">
        <w:rPr>
          <w:rFonts w:ascii="Times New Roman" w:hAnsi="Times New Roman" w:cs="Times New Roman"/>
          <w:color w:val="000000" w:themeColor="text1"/>
          <w:sz w:val="28"/>
        </w:rPr>
        <w:t>а</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также</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увеличение</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доли</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социального</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жилья</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и</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формирование</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рынка</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легального</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арендного</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жилья. Именно</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с</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этой</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целью</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разработана</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Пензенская</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областная</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программа    «Эффективное</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жилье». Она</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является</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комплексной, так</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как</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призвана</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способствовать</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запуску</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механизмов, а</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также</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созданию</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инструментов</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и</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институтов</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областной</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жилищной</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политики. Исходя</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из</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прогнозов</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«Жилищной</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политики</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Пензенской</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 xml:space="preserve">области   </w:t>
      </w:r>
      <w:r w:rsidR="00B2567F">
        <w:rPr>
          <w:rFonts w:ascii="Times New Roman" w:hAnsi="Times New Roman" w:cs="Times New Roman"/>
          <w:color w:val="000000" w:themeColor="text1"/>
          <w:sz w:val="28"/>
        </w:rPr>
        <w:t>–</w:t>
      </w:r>
      <w:r w:rsidR="00B2567F" w:rsidRPr="00B2567F">
        <w:rPr>
          <w:rFonts w:ascii="Times New Roman" w:hAnsi="Times New Roman" w:cs="Times New Roman"/>
          <w:color w:val="000000" w:themeColor="text1"/>
          <w:sz w:val="28"/>
        </w:rPr>
        <w:t xml:space="preserve"> 202</w:t>
      </w:r>
      <w:r w:rsidR="00B2567F">
        <w:rPr>
          <w:rFonts w:ascii="Times New Roman" w:hAnsi="Times New Roman" w:cs="Times New Roman"/>
          <w:color w:val="000000" w:themeColor="text1"/>
          <w:sz w:val="28"/>
        </w:rPr>
        <w:t>1</w:t>
      </w:r>
      <w:r w:rsidR="00B2567F" w:rsidRPr="00B2567F">
        <w:rPr>
          <w:rFonts w:ascii="Times New Roman" w:hAnsi="Times New Roman" w:cs="Times New Roman"/>
          <w:color w:val="000000" w:themeColor="text1"/>
          <w:sz w:val="28"/>
        </w:rPr>
        <w:t>», Программа</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ориентирована</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на</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обеспечение</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строительства</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не</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менее  1 кв.м. на</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жителя</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Пензенской</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области</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в  202</w:t>
      </w:r>
      <w:r w:rsidR="00B2567F">
        <w:rPr>
          <w:rFonts w:ascii="Times New Roman" w:hAnsi="Times New Roman" w:cs="Times New Roman"/>
          <w:color w:val="000000" w:themeColor="text1"/>
          <w:sz w:val="28"/>
        </w:rPr>
        <w:t>1</w:t>
      </w:r>
      <w:r w:rsidR="00B2567F" w:rsidRPr="00B2567F">
        <w:rPr>
          <w:rFonts w:ascii="Times New Roman" w:hAnsi="Times New Roman" w:cs="Times New Roman"/>
          <w:color w:val="000000" w:themeColor="text1"/>
          <w:sz w:val="28"/>
        </w:rPr>
        <w:t xml:space="preserve"> г. или</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в</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 xml:space="preserve">совокупности 1 400 тыс. кв.м. </w:t>
      </w:r>
      <w:r w:rsidR="00B2567F" w:rsidRPr="00B2567F">
        <w:rPr>
          <w:rFonts w:ascii="Times New Roman" w:hAnsi="Times New Roman" w:cs="Times New Roman"/>
          <w:color w:val="000000" w:themeColor="text1"/>
          <w:sz w:val="28"/>
        </w:rPr>
        <w:lastRenderedPageBreak/>
        <w:t>Строительство</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экстенсивными</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темпами</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и</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за</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счет</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механизмов</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жилищной</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политики, применявшихся</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до</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и</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в</w:t>
      </w:r>
      <w:r w:rsidR="00DB5746">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период</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мирового</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финансового</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кризиса</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при</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аналогичных</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условиях</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развития</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экономики</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России</w:t>
      </w:r>
      <w:r w:rsidR="00DB5746">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и</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Пензенской</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области</w:t>
      </w:r>
      <w:r w:rsidR="00B2567F">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обеспечат</w:t>
      </w:r>
      <w:r w:rsidR="00DB5746">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строительство</w:t>
      </w:r>
      <w:r w:rsidR="00DB5746">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в  202</w:t>
      </w:r>
      <w:r w:rsidR="00DB5746">
        <w:rPr>
          <w:rFonts w:ascii="Times New Roman" w:hAnsi="Times New Roman" w:cs="Times New Roman"/>
          <w:color w:val="000000" w:themeColor="text1"/>
          <w:sz w:val="28"/>
        </w:rPr>
        <w:t xml:space="preserve">1 </w:t>
      </w:r>
      <w:r w:rsidR="00B2567F" w:rsidRPr="00B2567F">
        <w:rPr>
          <w:rFonts w:ascii="Times New Roman" w:hAnsi="Times New Roman" w:cs="Times New Roman"/>
          <w:color w:val="000000" w:themeColor="text1"/>
          <w:sz w:val="28"/>
        </w:rPr>
        <w:t>г. лишь</w:t>
      </w:r>
      <w:r w:rsidR="00DB5746">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1010 тыс. кв.м. Задача</w:t>
      </w:r>
      <w:r w:rsidR="00DB5746">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ускоренного</w:t>
      </w:r>
      <w:r w:rsidR="00DB5746">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строительства</w:t>
      </w:r>
      <w:r w:rsidR="00DB5746">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жилья</w:t>
      </w:r>
      <w:r w:rsidR="00DB5746">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должна</w:t>
      </w:r>
      <w:r w:rsidR="00DB5746">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решаться</w:t>
      </w:r>
      <w:r w:rsidR="00DB5746">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с</w:t>
      </w:r>
      <w:r w:rsidR="00DB5746">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помощью</w:t>
      </w:r>
      <w:r w:rsidR="00DB5746">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новых</w:t>
      </w:r>
      <w:r w:rsidR="00DB5746">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механизмов, изложенных</w:t>
      </w:r>
      <w:r w:rsidR="00DB5746">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в</w:t>
      </w:r>
      <w:r w:rsidR="00DB5746">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РЦП «Эффективное</w:t>
      </w:r>
      <w:r w:rsidR="00DB5746">
        <w:rPr>
          <w:rFonts w:ascii="Times New Roman" w:hAnsi="Times New Roman" w:cs="Times New Roman"/>
          <w:color w:val="000000" w:themeColor="text1"/>
          <w:sz w:val="28"/>
        </w:rPr>
        <w:t xml:space="preserve"> </w:t>
      </w:r>
      <w:r w:rsidR="00B2567F" w:rsidRPr="00B2567F">
        <w:rPr>
          <w:rFonts w:ascii="Times New Roman" w:hAnsi="Times New Roman" w:cs="Times New Roman"/>
          <w:color w:val="000000" w:themeColor="text1"/>
          <w:sz w:val="28"/>
        </w:rPr>
        <w:t xml:space="preserve">жилье». </w:t>
      </w:r>
    </w:p>
    <w:p w:rsidR="00F9612F" w:rsidRDefault="00B2567F" w:rsidP="00B2567F">
      <w:pPr>
        <w:spacing w:after="0" w:line="360" w:lineRule="auto"/>
        <w:ind w:firstLine="709"/>
        <w:contextualSpacing/>
        <w:jc w:val="both"/>
        <w:rPr>
          <w:rFonts w:ascii="Times New Roman" w:hAnsi="Times New Roman" w:cs="Times New Roman"/>
          <w:color w:val="000000" w:themeColor="text1"/>
          <w:sz w:val="28"/>
        </w:rPr>
      </w:pPr>
      <w:r w:rsidRPr="00B2567F">
        <w:rPr>
          <w:rFonts w:ascii="Times New Roman" w:hAnsi="Times New Roman" w:cs="Times New Roman"/>
          <w:color w:val="000000" w:themeColor="text1"/>
          <w:sz w:val="28"/>
        </w:rPr>
        <w:t>Но</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на</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развитие</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жилищного</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фонда</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крайне</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негативно</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влияет</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рост</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объемов</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ветхого, аварийного</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и</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брошенного</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жилья, средств</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на</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капитальный</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ремонт</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и</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реконструкцию</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которого, предусмотренных</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в</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программе</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Федерального</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фонда</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содействия</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реформированию</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ЖКХ</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очевидно</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недостаточно. Исходя</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из</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тренда, средствами</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ФСРЖКХ</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может</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быть</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продлен</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срок</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эксплуатации</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менее</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чем   15% выбывающего</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жилищного</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фонда</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Пензенской</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области. Если</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совместить</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графики</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интенсивного</w:t>
      </w:r>
      <w:r w:rsidR="00DB5746">
        <w:rPr>
          <w:rFonts w:ascii="Times New Roman" w:hAnsi="Times New Roman" w:cs="Times New Roman"/>
          <w:color w:val="000000" w:themeColor="text1"/>
          <w:sz w:val="28"/>
        </w:rPr>
        <w:t xml:space="preserve"> строительства   </w:t>
      </w:r>
      <w:r w:rsidRPr="00B2567F">
        <w:rPr>
          <w:rFonts w:ascii="Times New Roman" w:hAnsi="Times New Roman" w:cs="Times New Roman"/>
          <w:color w:val="000000" w:themeColor="text1"/>
          <w:sz w:val="28"/>
        </w:rPr>
        <w:t>и</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недостатка</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воспроизводства</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жилищного</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фонда</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Пензенской</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области, то</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потребность</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в</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строительстве    (в</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т.ч. в</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целях</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замещения</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брошенного</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жилья</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и</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неподлежащих</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восстановлению</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ветхих</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домов) и</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в</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модернизации</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жилья</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составит</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около  135 тыс. единиц</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жилья</w:t>
      </w:r>
      <w:r w:rsidR="00DB5746">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или 13 160 тыс. кв.м.</w:t>
      </w:r>
      <w:r w:rsidR="00DB5746">
        <w:rPr>
          <w:rStyle w:val="ae"/>
          <w:rFonts w:ascii="Times New Roman" w:hAnsi="Times New Roman" w:cs="Times New Roman"/>
          <w:color w:val="000000" w:themeColor="text1"/>
          <w:sz w:val="28"/>
        </w:rPr>
        <w:footnoteReference w:id="33"/>
      </w:r>
    </w:p>
    <w:p w:rsidR="00725775" w:rsidRPr="00451D1E" w:rsidRDefault="00B2567F" w:rsidP="003F4437">
      <w:pPr>
        <w:spacing w:after="0" w:line="360" w:lineRule="auto"/>
        <w:ind w:firstLine="709"/>
        <w:contextualSpacing/>
        <w:jc w:val="both"/>
        <w:rPr>
          <w:rFonts w:ascii="Times New Roman" w:hAnsi="Times New Roman" w:cs="Times New Roman"/>
          <w:color w:val="000000" w:themeColor="text1"/>
          <w:sz w:val="28"/>
        </w:rPr>
      </w:pPr>
      <w:r w:rsidRPr="00B2567F">
        <w:rPr>
          <w:rFonts w:ascii="Times New Roman" w:hAnsi="Times New Roman" w:cs="Times New Roman"/>
          <w:color w:val="000000" w:themeColor="text1"/>
          <w:sz w:val="28"/>
        </w:rPr>
        <w:t>Реформированиеидальнейшееразвитияжилищногостроительстваисоциальногообслуживаниянаселениявозможнолишьнаобновленнойзаконодательнойбазе, состоящей</w:t>
      </w:r>
      <w:r>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из</w:t>
      </w:r>
      <w:r>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федерального</w:t>
      </w:r>
      <w:r>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и</w:t>
      </w:r>
      <w:r>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регионального</w:t>
      </w:r>
      <w:r>
        <w:rPr>
          <w:rFonts w:ascii="Times New Roman" w:hAnsi="Times New Roman" w:cs="Times New Roman"/>
          <w:color w:val="000000" w:themeColor="text1"/>
          <w:sz w:val="28"/>
        </w:rPr>
        <w:t xml:space="preserve"> </w:t>
      </w:r>
      <w:r w:rsidRPr="00B2567F">
        <w:rPr>
          <w:rFonts w:ascii="Times New Roman" w:hAnsi="Times New Roman" w:cs="Times New Roman"/>
          <w:color w:val="000000" w:themeColor="text1"/>
          <w:sz w:val="28"/>
        </w:rPr>
        <w:t>законодательства, гармоничноеразвитиекоторыхдолжнопредставлятьсобойвзаимосвязанныйивзаимообусловленныйпроцесс.</w:t>
      </w:r>
      <w:r w:rsidR="003F4437">
        <w:rPr>
          <w:rFonts w:ascii="Times New Roman" w:hAnsi="Times New Roman" w:cs="Times New Roman"/>
          <w:color w:val="000000" w:themeColor="text1"/>
          <w:sz w:val="28"/>
        </w:rPr>
        <w:t xml:space="preserve"> </w:t>
      </w:r>
      <w:r w:rsidR="009969BB">
        <w:rPr>
          <w:rFonts w:ascii="Times New Roman" w:hAnsi="Times New Roman" w:cs="Times New Roman"/>
          <w:color w:val="000000" w:themeColor="text1"/>
          <w:sz w:val="28"/>
        </w:rPr>
        <w:t>Таким образом, с</w:t>
      </w:r>
      <w:r w:rsidR="00BA3167" w:rsidRPr="00BA3167">
        <w:rPr>
          <w:rFonts w:ascii="Times New Roman" w:hAnsi="Times New Roman" w:cs="Times New Roman"/>
          <w:color w:val="000000" w:themeColor="text1"/>
          <w:sz w:val="28"/>
        </w:rPr>
        <w:t xml:space="preserve">оздание надежной системы </w:t>
      </w:r>
      <w:r w:rsidR="00BA3167">
        <w:rPr>
          <w:rFonts w:ascii="Times New Roman" w:hAnsi="Times New Roman" w:cs="Times New Roman"/>
          <w:color w:val="000000" w:themeColor="text1"/>
          <w:sz w:val="28"/>
        </w:rPr>
        <w:t xml:space="preserve">муниципальной поддержки молодых пензенских семей по улучшению жилищных условий окажет </w:t>
      </w:r>
      <w:r w:rsidR="00BA3167" w:rsidRPr="00BA3167">
        <w:rPr>
          <w:rFonts w:ascii="Times New Roman" w:hAnsi="Times New Roman" w:cs="Times New Roman"/>
          <w:color w:val="000000" w:themeColor="text1"/>
          <w:sz w:val="28"/>
        </w:rPr>
        <w:t>положительное влияние на укрепление института семьи, повышение статуса</w:t>
      </w:r>
      <w:r w:rsidR="00BA3167">
        <w:rPr>
          <w:rFonts w:ascii="Times New Roman" w:hAnsi="Times New Roman" w:cs="Times New Roman"/>
          <w:color w:val="000000" w:themeColor="text1"/>
          <w:sz w:val="28"/>
        </w:rPr>
        <w:t xml:space="preserve"> </w:t>
      </w:r>
      <w:r w:rsidR="00BA3167" w:rsidRPr="00BA3167">
        <w:rPr>
          <w:rFonts w:ascii="Times New Roman" w:hAnsi="Times New Roman" w:cs="Times New Roman"/>
          <w:color w:val="000000" w:themeColor="text1"/>
          <w:sz w:val="28"/>
        </w:rPr>
        <w:t>материнства и отцовства, создаст условия для улучшения демографической</w:t>
      </w:r>
      <w:r w:rsidR="00BA3167">
        <w:rPr>
          <w:rFonts w:ascii="Times New Roman" w:hAnsi="Times New Roman" w:cs="Times New Roman"/>
          <w:color w:val="000000" w:themeColor="text1"/>
          <w:sz w:val="28"/>
        </w:rPr>
        <w:t xml:space="preserve"> </w:t>
      </w:r>
      <w:r w:rsidR="00BA3167" w:rsidRPr="00BA3167">
        <w:rPr>
          <w:rFonts w:ascii="Times New Roman" w:hAnsi="Times New Roman" w:cs="Times New Roman"/>
          <w:color w:val="000000" w:themeColor="text1"/>
          <w:sz w:val="28"/>
        </w:rPr>
        <w:t xml:space="preserve">ситуации на территории города </w:t>
      </w:r>
      <w:r w:rsidR="00BA3167">
        <w:rPr>
          <w:rFonts w:ascii="Times New Roman" w:hAnsi="Times New Roman" w:cs="Times New Roman"/>
          <w:color w:val="000000" w:themeColor="text1"/>
          <w:sz w:val="28"/>
        </w:rPr>
        <w:t>Пензы</w:t>
      </w:r>
      <w:r w:rsidR="00BA3167" w:rsidRPr="00BA3167">
        <w:rPr>
          <w:rFonts w:ascii="Times New Roman" w:hAnsi="Times New Roman" w:cs="Times New Roman"/>
          <w:color w:val="000000" w:themeColor="text1"/>
          <w:sz w:val="28"/>
        </w:rPr>
        <w:t xml:space="preserve">. </w:t>
      </w:r>
      <w:r w:rsidR="00725775">
        <w:rPr>
          <w:rFonts w:ascii="Times New Roman" w:hAnsi="Times New Roman" w:cs="Times New Roman"/>
          <w:color w:val="000000" w:themeColor="text1"/>
          <w:sz w:val="28"/>
        </w:rPr>
        <w:br w:type="page"/>
      </w:r>
    </w:p>
    <w:p w:rsidR="00AF6349" w:rsidRDefault="00725775" w:rsidP="00725775">
      <w:pPr>
        <w:pStyle w:val="2"/>
        <w:jc w:val="center"/>
        <w:rPr>
          <w:rFonts w:ascii="Times New Roman" w:hAnsi="Times New Roman" w:cs="Times New Roman"/>
          <w:color w:val="000000" w:themeColor="text1"/>
          <w:sz w:val="28"/>
        </w:rPr>
      </w:pPr>
      <w:bookmarkStart w:id="11" w:name="_Toc71415077"/>
      <w:r w:rsidRPr="00725775">
        <w:rPr>
          <w:rFonts w:ascii="Times New Roman" w:hAnsi="Times New Roman" w:cs="Times New Roman"/>
          <w:color w:val="000000" w:themeColor="text1"/>
          <w:sz w:val="28"/>
        </w:rPr>
        <w:lastRenderedPageBreak/>
        <w:t>Заключение</w:t>
      </w:r>
      <w:bookmarkEnd w:id="11"/>
    </w:p>
    <w:p w:rsidR="00460A03" w:rsidRPr="00460A03" w:rsidRDefault="00460A03" w:rsidP="00460A03"/>
    <w:p w:rsidR="00460A03" w:rsidRDefault="00460A03" w:rsidP="0027200C">
      <w:pPr>
        <w:pStyle w:val="af"/>
        <w:spacing w:line="360" w:lineRule="auto"/>
        <w:ind w:left="0" w:right="-1"/>
      </w:pPr>
      <w:r>
        <w:t>Таким</w:t>
      </w:r>
      <w:r>
        <w:rPr>
          <w:spacing w:val="1"/>
        </w:rPr>
        <w:t xml:space="preserve"> </w:t>
      </w:r>
      <w:r>
        <w:t>образом,</w:t>
      </w:r>
      <w:r>
        <w:rPr>
          <w:spacing w:val="1"/>
        </w:rPr>
        <w:t xml:space="preserve"> </w:t>
      </w:r>
      <w:r>
        <w:t>обобщая</w:t>
      </w:r>
      <w:r>
        <w:rPr>
          <w:spacing w:val="1"/>
        </w:rPr>
        <w:t xml:space="preserve"> </w:t>
      </w:r>
      <w:r>
        <w:t>все</w:t>
      </w:r>
      <w:r>
        <w:rPr>
          <w:spacing w:val="1"/>
        </w:rPr>
        <w:t xml:space="preserve"> </w:t>
      </w:r>
      <w:r>
        <w:t>вышеизложенное,</w:t>
      </w:r>
      <w:r>
        <w:rPr>
          <w:spacing w:val="71"/>
        </w:rPr>
        <w:t xml:space="preserve"> </w:t>
      </w:r>
      <w:r>
        <w:t>можно</w:t>
      </w:r>
      <w:r>
        <w:rPr>
          <w:spacing w:val="71"/>
        </w:rPr>
        <w:t xml:space="preserve"> </w:t>
      </w:r>
      <w:r>
        <w:t>сделать</w:t>
      </w:r>
      <w:r>
        <w:rPr>
          <w:spacing w:val="1"/>
        </w:rPr>
        <w:t xml:space="preserve"> </w:t>
      </w:r>
      <w:r>
        <w:t>следующие</w:t>
      </w:r>
      <w:r>
        <w:rPr>
          <w:spacing w:val="-1"/>
        </w:rPr>
        <w:t xml:space="preserve"> </w:t>
      </w:r>
      <w:r>
        <w:t>выводы.</w:t>
      </w:r>
    </w:p>
    <w:p w:rsidR="00460A03" w:rsidRDefault="00460A03" w:rsidP="0027200C">
      <w:pPr>
        <w:pStyle w:val="af"/>
        <w:spacing w:before="1" w:line="360" w:lineRule="auto"/>
        <w:ind w:left="0" w:right="-1"/>
      </w:pPr>
      <w:r>
        <w:t>В</w:t>
      </w:r>
      <w:r>
        <w:rPr>
          <w:spacing w:val="1"/>
        </w:rPr>
        <w:t xml:space="preserve"> </w:t>
      </w:r>
      <w:r>
        <w:t>ходе</w:t>
      </w:r>
      <w:r>
        <w:rPr>
          <w:spacing w:val="1"/>
        </w:rPr>
        <w:t xml:space="preserve"> </w:t>
      </w:r>
      <w:r>
        <w:t>проведения</w:t>
      </w:r>
      <w:r>
        <w:rPr>
          <w:spacing w:val="1"/>
        </w:rPr>
        <w:t xml:space="preserve"> </w:t>
      </w:r>
      <w:r>
        <w:t>анализа</w:t>
      </w:r>
      <w:r>
        <w:rPr>
          <w:spacing w:val="1"/>
        </w:rPr>
        <w:t xml:space="preserve"> </w:t>
      </w:r>
      <w:r>
        <w:t>современного</w:t>
      </w:r>
      <w:r>
        <w:rPr>
          <w:spacing w:val="1"/>
        </w:rPr>
        <w:t xml:space="preserve"> </w:t>
      </w:r>
      <w:r>
        <w:t>состояния</w:t>
      </w:r>
      <w:r>
        <w:rPr>
          <w:spacing w:val="1"/>
        </w:rPr>
        <w:t xml:space="preserve"> </w:t>
      </w:r>
      <w:r>
        <w:t>жилищной</w:t>
      </w:r>
      <w:r>
        <w:rPr>
          <w:spacing w:val="1"/>
        </w:rPr>
        <w:t xml:space="preserve"> </w:t>
      </w:r>
      <w:r>
        <w:t>политик</w:t>
      </w:r>
      <w:r>
        <w:rPr>
          <w:spacing w:val="1"/>
        </w:rPr>
        <w:t xml:space="preserve">и </w:t>
      </w:r>
      <w:r>
        <w:t>Российской</w:t>
      </w:r>
      <w:r>
        <w:rPr>
          <w:spacing w:val="1"/>
        </w:rPr>
        <w:t xml:space="preserve"> </w:t>
      </w:r>
      <w:r>
        <w:t>Федерации,</w:t>
      </w:r>
      <w:r>
        <w:rPr>
          <w:spacing w:val="1"/>
        </w:rPr>
        <w:t xml:space="preserve"> </w:t>
      </w:r>
      <w:r>
        <w:t>актуальность</w:t>
      </w:r>
      <w:r>
        <w:rPr>
          <w:spacing w:val="1"/>
        </w:rPr>
        <w:t xml:space="preserve"> </w:t>
      </w:r>
      <w:r>
        <w:t>темы</w:t>
      </w:r>
      <w:r>
        <w:rPr>
          <w:spacing w:val="1"/>
        </w:rPr>
        <w:t xml:space="preserve"> </w:t>
      </w:r>
      <w:r>
        <w:t>исследования была раскрыта, поставленная нами цель была достигнута, и задачи были</w:t>
      </w:r>
      <w:r>
        <w:rPr>
          <w:spacing w:val="1"/>
        </w:rPr>
        <w:t xml:space="preserve"> </w:t>
      </w:r>
      <w:r>
        <w:t>решены.</w:t>
      </w:r>
    </w:p>
    <w:p w:rsidR="0027200C" w:rsidRDefault="0027200C" w:rsidP="0027200C">
      <w:pPr>
        <w:pStyle w:val="af"/>
        <w:spacing w:before="1" w:line="360" w:lineRule="auto"/>
        <w:ind w:left="0" w:right="-1"/>
      </w:pPr>
      <w:r>
        <w:t>В ходе данного исследования были обозначены понятие жилищной политики и основные направления государственного регулирования жилищной сферы. Приоритетной задачей для государства является создание условий, позволяющих повысить доступность жилья для граждан РФ.</w:t>
      </w:r>
    </w:p>
    <w:p w:rsidR="0027200C" w:rsidRDefault="0027200C" w:rsidP="0027200C">
      <w:pPr>
        <w:pStyle w:val="af"/>
        <w:spacing w:before="1" w:line="360" w:lineRule="auto"/>
        <w:ind w:left="0" w:right="-1"/>
      </w:pPr>
      <w:r>
        <w:t>В работе отмечается, что возможность улучшить жилищные условия является сложной категорией, в которой тесно переплетаются демографические, социально-экономические характеристики текущего уровня благосостояния населения. Основными факторами доступности жилья являются стоимость жилья и уровень доходов населения. Стоит отметить, что домохозяйства с высокими доходами могут не только быстрее накопить средства для приобретения жилья, но и легче получить ипотечный кредит на эти цели. Так как в этой взаимосвязи наблюдается несоответствие, то большинство граждан не могут позволить самостоятельно купить жилье. Именно поэтому важное значение имеют адресные программы помощи нуждающимся.</w:t>
      </w:r>
    </w:p>
    <w:p w:rsidR="00460A03" w:rsidRDefault="00460A03" w:rsidP="0027200C">
      <w:pPr>
        <w:pStyle w:val="af"/>
        <w:spacing w:before="1" w:line="360" w:lineRule="auto"/>
        <w:ind w:left="0" w:right="-1"/>
      </w:pPr>
      <w:r>
        <w:t>Рассмотрены виды и основные участники процесса ипотечного жилищного кредитования. Также были изучена и охарактеризована организация ипотечного жилищного кредитования. Кроме того были рассмотрены изменения законодательства в сфере ипотечного жилищного кредитования, которые вступили в силу с 2018 года.</w:t>
      </w:r>
    </w:p>
    <w:p w:rsidR="0027200C" w:rsidRDefault="0027200C" w:rsidP="0027200C">
      <w:pPr>
        <w:pStyle w:val="af"/>
        <w:spacing w:before="1" w:line="360" w:lineRule="auto"/>
        <w:ind w:left="0" w:right="-1"/>
      </w:pPr>
      <w:r>
        <w:t xml:space="preserve">На основе проведенного анализа обеспеченности жильем в Пензенской </w:t>
      </w:r>
      <w:r>
        <w:lastRenderedPageBreak/>
        <w:t>области выявлен ряд проблем. К ним относятся: недостаток массового жилищного строительства; высокие цены на первичном и вторичном рынке жилья; длинные очереди на получение жилья для социально незащищенных категорий граждан; большое количество ветхого и аварийного жилищного фонда; неэффективная целевая направленность денежных средств из бюджетов всех уровней, финансовые трудности молодых семей для приобретения собственного жилья.</w:t>
      </w:r>
    </w:p>
    <w:p w:rsidR="0027200C" w:rsidRDefault="0027200C" w:rsidP="0027200C">
      <w:pPr>
        <w:pStyle w:val="af"/>
        <w:spacing w:before="1" w:line="360" w:lineRule="auto"/>
        <w:ind w:left="0" w:right="-1"/>
      </w:pPr>
      <w:r>
        <w:t>При анализе также была рассмотрена региональная государственная программа по улучшения жилищных условий населения.</w:t>
      </w:r>
    </w:p>
    <w:p w:rsidR="0027200C" w:rsidRDefault="0027200C" w:rsidP="0027200C">
      <w:pPr>
        <w:pStyle w:val="af"/>
        <w:spacing w:before="1" w:line="360" w:lineRule="auto"/>
        <w:ind w:left="0" w:right="-1"/>
      </w:pPr>
      <w:r>
        <w:t>Оценив</w:t>
      </w:r>
      <w:r w:rsidRPr="0027200C">
        <w:t xml:space="preserve"> </w:t>
      </w:r>
      <w:r>
        <w:t>эффективность государственной поддержки выяснилось, что плановые показатели по отдельно взятым мероприятиям не соответствуют фактически достигнутым результатам. Основной причиной такого несоответствия является несовершенство в законодательстве. Сделан вывод о том, что нужно пересмотреть политику администрации города в сфере жилищного строительства, увеличения предоставления льгот социальных выплат для отдельных категорий граждан. Администрации города необходимо взаимодействовать с другими организациям, привлекать их для финансирования целевых программ по улучшению жилищных условий.</w:t>
      </w:r>
    </w:p>
    <w:p w:rsidR="00725775" w:rsidRDefault="00725775">
      <w:pPr>
        <w:rPr>
          <w:rFonts w:ascii="Times New Roman" w:eastAsiaTheme="majorEastAsia" w:hAnsi="Times New Roman" w:cs="Times New Roman"/>
          <w:b/>
          <w:bCs/>
          <w:color w:val="000000" w:themeColor="text1"/>
          <w:sz w:val="28"/>
          <w:szCs w:val="26"/>
        </w:rPr>
      </w:pPr>
      <w:r>
        <w:rPr>
          <w:rFonts w:ascii="Times New Roman" w:hAnsi="Times New Roman" w:cs="Times New Roman"/>
          <w:color w:val="000000" w:themeColor="text1"/>
          <w:sz w:val="28"/>
        </w:rPr>
        <w:br w:type="page"/>
      </w:r>
    </w:p>
    <w:p w:rsidR="00725775" w:rsidRDefault="00725775" w:rsidP="00725775">
      <w:pPr>
        <w:pStyle w:val="2"/>
        <w:spacing w:line="360" w:lineRule="auto"/>
        <w:jc w:val="center"/>
        <w:rPr>
          <w:rFonts w:ascii="Times New Roman" w:hAnsi="Times New Roman" w:cs="Times New Roman"/>
          <w:color w:val="000000" w:themeColor="text1"/>
          <w:sz w:val="28"/>
        </w:rPr>
      </w:pPr>
      <w:bookmarkStart w:id="12" w:name="_Toc71415078"/>
      <w:r w:rsidRPr="00725775">
        <w:rPr>
          <w:rFonts w:ascii="Times New Roman" w:hAnsi="Times New Roman" w:cs="Times New Roman"/>
          <w:color w:val="000000" w:themeColor="text1"/>
          <w:sz w:val="28"/>
        </w:rPr>
        <w:lastRenderedPageBreak/>
        <w:t>Список используемой литературы</w:t>
      </w:r>
      <w:bookmarkEnd w:id="12"/>
    </w:p>
    <w:p w:rsidR="00725775" w:rsidRPr="00B07194" w:rsidRDefault="00725775" w:rsidP="001B07DE">
      <w:pPr>
        <w:pStyle w:val="a3"/>
        <w:numPr>
          <w:ilvl w:val="0"/>
          <w:numId w:val="2"/>
        </w:numPr>
        <w:spacing w:after="0" w:line="36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Нормативно-правовые акты</w:t>
      </w:r>
    </w:p>
    <w:p w:rsidR="00487E2E" w:rsidRPr="00377990" w:rsidRDefault="00487E2E" w:rsidP="00487E2E">
      <w:pPr>
        <w:pStyle w:val="a3"/>
        <w:numPr>
          <w:ilvl w:val="0"/>
          <w:numId w:val="3"/>
        </w:numPr>
        <w:tabs>
          <w:tab w:val="left" w:pos="0"/>
        </w:tabs>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487E2E">
        <w:rPr>
          <w:rFonts w:ascii="Times New Roman" w:hAnsi="Times New Roman" w:cs="Times New Roman"/>
          <w:color w:val="000000" w:themeColor="text1"/>
          <w:sz w:val="28"/>
          <w:szCs w:val="28"/>
        </w:rPr>
        <w:t>Конституция Российской Федерации</w:t>
      </w:r>
      <w:r>
        <w:rPr>
          <w:rFonts w:ascii="Times New Roman" w:hAnsi="Times New Roman" w:cs="Times New Roman"/>
          <w:color w:val="000000" w:themeColor="text1"/>
          <w:sz w:val="28"/>
          <w:szCs w:val="28"/>
        </w:rPr>
        <w:t>»</w:t>
      </w:r>
      <w:r w:rsidRPr="00487E2E">
        <w:rPr>
          <w:rFonts w:ascii="Times New Roman" w:hAnsi="Times New Roman" w:cs="Times New Roman"/>
          <w:color w:val="000000" w:themeColor="text1"/>
          <w:sz w:val="28"/>
          <w:szCs w:val="28"/>
        </w:rPr>
        <w:t xml:space="preserve"> (принята всенародным голосованием 12.12.1993 с изменениями, одобренными в ходе общероссийского голосования 01.07.2020)</w:t>
      </w:r>
      <w:r>
        <w:rPr>
          <w:rFonts w:ascii="Times New Roman" w:hAnsi="Times New Roman" w:cs="Times New Roman"/>
          <w:color w:val="000000" w:themeColor="text1"/>
          <w:sz w:val="28"/>
          <w:szCs w:val="28"/>
        </w:rPr>
        <w:t>.</w:t>
      </w:r>
      <w:r w:rsidRPr="00A22F63">
        <w:rPr>
          <w:rFonts w:ascii="Times New Roman" w:hAnsi="Times New Roman" w:cs="Times New Roman"/>
          <w:color w:val="000000" w:themeColor="text1"/>
          <w:sz w:val="28"/>
          <w:szCs w:val="28"/>
        </w:rPr>
        <w:t xml:space="preserve"> </w:t>
      </w:r>
      <w:r w:rsidRPr="002879EF">
        <w:rPr>
          <w:rFonts w:ascii="Times New Roman" w:hAnsi="Times New Roman" w:cs="Times New Roman"/>
          <w:color w:val="000000" w:themeColor="text1"/>
          <w:sz w:val="28"/>
          <w:szCs w:val="28"/>
        </w:rPr>
        <w:t xml:space="preserve">– [Электронный ресурс] // СПС «КонсультантПлюс». Режим доступа:  </w:t>
      </w:r>
      <w:r w:rsidRPr="00487E2E">
        <w:rPr>
          <w:rFonts w:ascii="Times New Roman" w:hAnsi="Times New Roman" w:cs="Times New Roman"/>
          <w:color w:val="000000" w:themeColor="text1"/>
          <w:sz w:val="28"/>
          <w:szCs w:val="28"/>
        </w:rPr>
        <w:t xml:space="preserve">http://www.consultant.ru/document/cons_doc_LAW_28399/ </w:t>
      </w:r>
      <w:r w:rsidRPr="002879EF">
        <w:rPr>
          <w:rFonts w:ascii="Times New Roman" w:hAnsi="Times New Roman" w:cs="Times New Roman"/>
          <w:color w:val="000000" w:themeColor="text1"/>
          <w:sz w:val="28"/>
          <w:szCs w:val="28"/>
        </w:rPr>
        <w:t>(дата обращения: 06.0</w:t>
      </w:r>
      <w:r>
        <w:rPr>
          <w:rFonts w:ascii="Times New Roman" w:hAnsi="Times New Roman" w:cs="Times New Roman"/>
          <w:color w:val="000000" w:themeColor="text1"/>
          <w:sz w:val="28"/>
          <w:szCs w:val="28"/>
        </w:rPr>
        <w:t>5</w:t>
      </w:r>
      <w:r w:rsidRPr="002879EF">
        <w:rPr>
          <w:rFonts w:ascii="Times New Roman" w:hAnsi="Times New Roman" w:cs="Times New Roman"/>
          <w:color w:val="000000" w:themeColor="text1"/>
          <w:sz w:val="28"/>
          <w:szCs w:val="28"/>
        </w:rPr>
        <w:t>.2021).</w:t>
      </w:r>
    </w:p>
    <w:p w:rsidR="004E2BED" w:rsidRPr="00487E2E" w:rsidRDefault="00487E2E" w:rsidP="00487E2E">
      <w:pPr>
        <w:pStyle w:val="a3"/>
        <w:numPr>
          <w:ilvl w:val="0"/>
          <w:numId w:val="3"/>
        </w:numPr>
        <w:tabs>
          <w:tab w:val="left" w:pos="0"/>
        </w:tabs>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25775">
        <w:rPr>
          <w:rFonts w:ascii="Times New Roman" w:hAnsi="Times New Roman" w:cs="Times New Roman"/>
          <w:color w:val="000000" w:themeColor="text1"/>
          <w:sz w:val="28"/>
          <w:szCs w:val="28"/>
        </w:rPr>
        <w:t>«</w:t>
      </w:r>
      <w:r w:rsidR="00725775" w:rsidRPr="002F3CD5">
        <w:rPr>
          <w:rFonts w:ascii="Times New Roman" w:hAnsi="Times New Roman" w:cs="Times New Roman"/>
          <w:color w:val="000000" w:themeColor="text1"/>
          <w:sz w:val="28"/>
          <w:szCs w:val="28"/>
        </w:rPr>
        <w:t>Гражданский кодекс Российской Федерации (часть первая)</w:t>
      </w:r>
      <w:r w:rsidR="00725775">
        <w:rPr>
          <w:rFonts w:ascii="Times New Roman" w:hAnsi="Times New Roman" w:cs="Times New Roman"/>
          <w:color w:val="000000" w:themeColor="text1"/>
          <w:sz w:val="28"/>
          <w:szCs w:val="28"/>
        </w:rPr>
        <w:t>»</w:t>
      </w:r>
      <w:r w:rsidR="00725775" w:rsidRPr="002F3CD5">
        <w:rPr>
          <w:rFonts w:ascii="Times New Roman" w:hAnsi="Times New Roman" w:cs="Times New Roman"/>
          <w:color w:val="000000" w:themeColor="text1"/>
          <w:sz w:val="28"/>
          <w:szCs w:val="28"/>
        </w:rPr>
        <w:t xml:space="preserve"> от 30.11.1994 </w:t>
      </w:r>
      <w:r w:rsidR="00725775">
        <w:rPr>
          <w:rFonts w:ascii="Times New Roman" w:hAnsi="Times New Roman" w:cs="Times New Roman"/>
          <w:color w:val="000000" w:themeColor="text1"/>
          <w:sz w:val="28"/>
          <w:szCs w:val="28"/>
        </w:rPr>
        <w:t>№</w:t>
      </w:r>
      <w:r w:rsidR="00725775" w:rsidRPr="002F3CD5">
        <w:rPr>
          <w:rFonts w:ascii="Times New Roman" w:hAnsi="Times New Roman" w:cs="Times New Roman"/>
          <w:color w:val="000000" w:themeColor="text1"/>
          <w:sz w:val="28"/>
          <w:szCs w:val="28"/>
        </w:rPr>
        <w:t xml:space="preserve"> 51-ФЗ (ред. от 09.03.2021)</w:t>
      </w:r>
      <w:r w:rsidR="00725775">
        <w:rPr>
          <w:rFonts w:ascii="Times New Roman" w:hAnsi="Times New Roman" w:cs="Times New Roman"/>
          <w:color w:val="000000" w:themeColor="text1"/>
          <w:sz w:val="28"/>
          <w:szCs w:val="28"/>
        </w:rPr>
        <w:t>.</w:t>
      </w:r>
      <w:r w:rsidR="00725775" w:rsidRPr="00A22F63">
        <w:rPr>
          <w:rFonts w:ascii="Times New Roman" w:hAnsi="Times New Roman" w:cs="Times New Roman"/>
          <w:color w:val="000000" w:themeColor="text1"/>
          <w:sz w:val="28"/>
          <w:szCs w:val="28"/>
        </w:rPr>
        <w:t xml:space="preserve"> </w:t>
      </w:r>
      <w:r w:rsidR="00725775" w:rsidRPr="002879EF">
        <w:rPr>
          <w:rFonts w:ascii="Times New Roman" w:hAnsi="Times New Roman" w:cs="Times New Roman"/>
          <w:color w:val="000000" w:themeColor="text1"/>
          <w:sz w:val="28"/>
          <w:szCs w:val="28"/>
        </w:rPr>
        <w:t xml:space="preserve">– [Электронный ресурс] // СПС «КонсультантПлюс». Режим доступа:  </w:t>
      </w:r>
      <w:r w:rsidR="00725775" w:rsidRPr="002F3CD5">
        <w:rPr>
          <w:rFonts w:ascii="Times New Roman" w:hAnsi="Times New Roman" w:cs="Times New Roman"/>
          <w:color w:val="000000" w:themeColor="text1"/>
          <w:sz w:val="28"/>
          <w:szCs w:val="28"/>
        </w:rPr>
        <w:t xml:space="preserve">http://www.consultant.ru/document/cons_doc_LAW_5142/ </w:t>
      </w:r>
      <w:r w:rsidR="00725775" w:rsidRPr="002879EF">
        <w:rPr>
          <w:rFonts w:ascii="Times New Roman" w:hAnsi="Times New Roman" w:cs="Times New Roman"/>
          <w:color w:val="000000" w:themeColor="text1"/>
          <w:sz w:val="28"/>
          <w:szCs w:val="28"/>
        </w:rPr>
        <w:t>(дата обращения: 06.0</w:t>
      </w:r>
      <w:r w:rsidR="00460A03">
        <w:rPr>
          <w:rFonts w:ascii="Times New Roman" w:hAnsi="Times New Roman" w:cs="Times New Roman"/>
          <w:color w:val="000000" w:themeColor="text1"/>
          <w:sz w:val="28"/>
          <w:szCs w:val="28"/>
        </w:rPr>
        <w:t>5</w:t>
      </w:r>
      <w:r w:rsidR="00725775" w:rsidRPr="002879EF">
        <w:rPr>
          <w:rFonts w:ascii="Times New Roman" w:hAnsi="Times New Roman" w:cs="Times New Roman"/>
          <w:color w:val="000000" w:themeColor="text1"/>
          <w:sz w:val="28"/>
          <w:szCs w:val="28"/>
        </w:rPr>
        <w:t>.2021).</w:t>
      </w:r>
      <w:r w:rsidR="00725775" w:rsidRPr="00BF591A">
        <w:rPr>
          <w:rFonts w:ascii="Times New Roman" w:hAnsi="Times New Roman" w:cs="Times New Roman"/>
          <w:sz w:val="28"/>
          <w:szCs w:val="28"/>
        </w:rPr>
        <w:t xml:space="preserve"> </w:t>
      </w:r>
    </w:p>
    <w:p w:rsidR="00377990" w:rsidRPr="004E2BED" w:rsidRDefault="00487E2E" w:rsidP="00377990">
      <w:pPr>
        <w:pStyle w:val="a3"/>
        <w:numPr>
          <w:ilvl w:val="0"/>
          <w:numId w:val="3"/>
        </w:numPr>
        <w:tabs>
          <w:tab w:val="left" w:pos="0"/>
        </w:tabs>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77990">
        <w:rPr>
          <w:rFonts w:ascii="Times New Roman" w:hAnsi="Times New Roman" w:cs="Times New Roman"/>
          <w:color w:val="000000" w:themeColor="text1"/>
          <w:sz w:val="28"/>
          <w:szCs w:val="28"/>
        </w:rPr>
        <w:t>«</w:t>
      </w:r>
      <w:r w:rsidR="00377990" w:rsidRPr="00377990">
        <w:rPr>
          <w:rFonts w:ascii="Times New Roman" w:hAnsi="Times New Roman" w:cs="Times New Roman"/>
          <w:color w:val="000000" w:themeColor="text1"/>
          <w:sz w:val="28"/>
          <w:szCs w:val="28"/>
        </w:rPr>
        <w:t>Жилищный кодекс Российской Федерации</w:t>
      </w:r>
      <w:r w:rsidR="00377990">
        <w:rPr>
          <w:rFonts w:ascii="Times New Roman" w:hAnsi="Times New Roman" w:cs="Times New Roman"/>
          <w:color w:val="000000" w:themeColor="text1"/>
          <w:sz w:val="28"/>
          <w:szCs w:val="28"/>
        </w:rPr>
        <w:t>»</w:t>
      </w:r>
      <w:r w:rsidR="00377990" w:rsidRPr="00377990">
        <w:rPr>
          <w:rFonts w:ascii="Times New Roman" w:hAnsi="Times New Roman" w:cs="Times New Roman"/>
          <w:color w:val="000000" w:themeColor="text1"/>
          <w:sz w:val="28"/>
          <w:szCs w:val="28"/>
        </w:rPr>
        <w:t xml:space="preserve"> от 29.12.2004 </w:t>
      </w:r>
      <w:r w:rsidR="00377990">
        <w:rPr>
          <w:rFonts w:ascii="Times New Roman" w:hAnsi="Times New Roman" w:cs="Times New Roman"/>
          <w:color w:val="000000" w:themeColor="text1"/>
          <w:sz w:val="28"/>
          <w:szCs w:val="28"/>
        </w:rPr>
        <w:t>№</w:t>
      </w:r>
      <w:r w:rsidR="00377990" w:rsidRPr="00377990">
        <w:rPr>
          <w:rFonts w:ascii="Times New Roman" w:hAnsi="Times New Roman" w:cs="Times New Roman"/>
          <w:color w:val="000000" w:themeColor="text1"/>
          <w:sz w:val="28"/>
          <w:szCs w:val="28"/>
        </w:rPr>
        <w:t xml:space="preserve"> 188-ФЗ (ред. от 30.04.2021)</w:t>
      </w:r>
      <w:r w:rsidR="00377990">
        <w:rPr>
          <w:rFonts w:ascii="Times New Roman" w:hAnsi="Times New Roman" w:cs="Times New Roman"/>
          <w:color w:val="000000" w:themeColor="text1"/>
          <w:sz w:val="28"/>
          <w:szCs w:val="28"/>
        </w:rPr>
        <w:t>.</w:t>
      </w:r>
      <w:r w:rsidR="00377990" w:rsidRPr="00A22F63">
        <w:rPr>
          <w:rFonts w:ascii="Times New Roman" w:hAnsi="Times New Roman" w:cs="Times New Roman"/>
          <w:color w:val="000000" w:themeColor="text1"/>
          <w:sz w:val="28"/>
          <w:szCs w:val="28"/>
        </w:rPr>
        <w:t xml:space="preserve"> </w:t>
      </w:r>
      <w:r w:rsidR="00377990" w:rsidRPr="002879EF">
        <w:rPr>
          <w:rFonts w:ascii="Times New Roman" w:hAnsi="Times New Roman" w:cs="Times New Roman"/>
          <w:color w:val="000000" w:themeColor="text1"/>
          <w:sz w:val="28"/>
          <w:szCs w:val="28"/>
        </w:rPr>
        <w:t xml:space="preserve">– [Электронный ресурс] // СПС «КонсультантПлюс». Режим доступа:  </w:t>
      </w:r>
      <w:r w:rsidR="00377990" w:rsidRPr="00377990">
        <w:rPr>
          <w:rFonts w:ascii="Times New Roman" w:hAnsi="Times New Roman" w:cs="Times New Roman"/>
          <w:color w:val="000000" w:themeColor="text1"/>
          <w:sz w:val="28"/>
          <w:szCs w:val="28"/>
        </w:rPr>
        <w:t xml:space="preserve">http://www.consultant.ru/document/cons_doc_LAW_51057/ </w:t>
      </w:r>
      <w:r w:rsidR="00377990" w:rsidRPr="002879EF">
        <w:rPr>
          <w:rFonts w:ascii="Times New Roman" w:hAnsi="Times New Roman" w:cs="Times New Roman"/>
          <w:color w:val="000000" w:themeColor="text1"/>
          <w:sz w:val="28"/>
          <w:szCs w:val="28"/>
        </w:rPr>
        <w:t>(дата обращения: 06.0</w:t>
      </w:r>
      <w:r w:rsidR="00377990">
        <w:rPr>
          <w:rFonts w:ascii="Times New Roman" w:hAnsi="Times New Roman" w:cs="Times New Roman"/>
          <w:color w:val="000000" w:themeColor="text1"/>
          <w:sz w:val="28"/>
          <w:szCs w:val="28"/>
        </w:rPr>
        <w:t>5</w:t>
      </w:r>
      <w:r w:rsidR="00377990" w:rsidRPr="002879EF">
        <w:rPr>
          <w:rFonts w:ascii="Times New Roman" w:hAnsi="Times New Roman" w:cs="Times New Roman"/>
          <w:color w:val="000000" w:themeColor="text1"/>
          <w:sz w:val="28"/>
          <w:szCs w:val="28"/>
        </w:rPr>
        <w:t>.2021).</w:t>
      </w:r>
    </w:p>
    <w:p w:rsidR="003540AB" w:rsidRDefault="00460A03" w:rsidP="003540AB">
      <w:pPr>
        <w:pStyle w:val="a3"/>
        <w:numPr>
          <w:ilvl w:val="0"/>
          <w:numId w:val="3"/>
        </w:numPr>
        <w:tabs>
          <w:tab w:val="left" w:pos="0"/>
        </w:tabs>
        <w:spacing w:after="0" w:line="360" w:lineRule="auto"/>
        <w:ind w:left="0" w:firstLine="709"/>
        <w:jc w:val="both"/>
        <w:rPr>
          <w:rFonts w:ascii="Times New Roman" w:hAnsi="Times New Roman" w:cs="Times New Roman"/>
          <w:color w:val="000000" w:themeColor="text1"/>
          <w:sz w:val="28"/>
          <w:szCs w:val="28"/>
        </w:rPr>
      </w:pPr>
      <w:r w:rsidRPr="00460A03">
        <w:rPr>
          <w:rFonts w:ascii="Times New Roman" w:hAnsi="Times New Roman" w:cs="Times New Roman"/>
          <w:color w:val="000000" w:themeColor="text1"/>
          <w:sz w:val="28"/>
          <w:szCs w:val="28"/>
        </w:rPr>
        <w:t xml:space="preserve">Федеральный закон от 16.07.1998 </w:t>
      </w:r>
      <w:r>
        <w:rPr>
          <w:rFonts w:ascii="Times New Roman" w:hAnsi="Times New Roman" w:cs="Times New Roman"/>
          <w:color w:val="000000" w:themeColor="text1"/>
          <w:sz w:val="28"/>
          <w:szCs w:val="28"/>
        </w:rPr>
        <w:t>№</w:t>
      </w:r>
      <w:r w:rsidRPr="00460A03">
        <w:rPr>
          <w:rFonts w:ascii="Times New Roman" w:hAnsi="Times New Roman" w:cs="Times New Roman"/>
          <w:color w:val="000000" w:themeColor="text1"/>
          <w:sz w:val="28"/>
          <w:szCs w:val="28"/>
        </w:rPr>
        <w:t xml:space="preserve"> 102-ФЗ (ред. от 30.04.2021) </w:t>
      </w:r>
      <w:r>
        <w:rPr>
          <w:rFonts w:ascii="Times New Roman" w:hAnsi="Times New Roman" w:cs="Times New Roman"/>
          <w:color w:val="000000" w:themeColor="text1"/>
          <w:sz w:val="28"/>
          <w:szCs w:val="28"/>
        </w:rPr>
        <w:t>«</w:t>
      </w:r>
      <w:r w:rsidRPr="00460A03">
        <w:rPr>
          <w:rFonts w:ascii="Times New Roman" w:hAnsi="Times New Roman" w:cs="Times New Roman"/>
          <w:color w:val="000000" w:themeColor="text1"/>
          <w:sz w:val="28"/>
          <w:szCs w:val="28"/>
        </w:rPr>
        <w:t>Об ипотеке (залоге недвижимости)</w:t>
      </w:r>
      <w:r>
        <w:rPr>
          <w:rFonts w:ascii="Times New Roman" w:hAnsi="Times New Roman" w:cs="Times New Roman"/>
          <w:color w:val="000000" w:themeColor="text1"/>
          <w:sz w:val="28"/>
          <w:szCs w:val="28"/>
        </w:rPr>
        <w:t>».</w:t>
      </w:r>
      <w:r w:rsidRPr="00A22F63">
        <w:rPr>
          <w:rFonts w:ascii="Times New Roman" w:hAnsi="Times New Roman" w:cs="Times New Roman"/>
          <w:color w:val="000000" w:themeColor="text1"/>
          <w:sz w:val="28"/>
          <w:szCs w:val="28"/>
        </w:rPr>
        <w:t xml:space="preserve"> </w:t>
      </w:r>
      <w:r w:rsidRPr="002879EF">
        <w:rPr>
          <w:rFonts w:ascii="Times New Roman" w:hAnsi="Times New Roman" w:cs="Times New Roman"/>
          <w:color w:val="000000" w:themeColor="text1"/>
          <w:sz w:val="28"/>
          <w:szCs w:val="28"/>
        </w:rPr>
        <w:t xml:space="preserve">– [Электронный ресурс] // СПС «КонсультантПлюс». Режим доступа:  </w:t>
      </w:r>
      <w:r w:rsidRPr="00460A03">
        <w:rPr>
          <w:rFonts w:ascii="Times New Roman" w:hAnsi="Times New Roman" w:cs="Times New Roman"/>
          <w:color w:val="000000" w:themeColor="text1"/>
          <w:sz w:val="28"/>
          <w:szCs w:val="28"/>
        </w:rPr>
        <w:t>http://www.consultant.ru/document/cons_doc_LAW_19396/</w:t>
      </w:r>
      <w:r w:rsidRPr="002F3CD5">
        <w:rPr>
          <w:rFonts w:ascii="Times New Roman" w:hAnsi="Times New Roman" w:cs="Times New Roman"/>
          <w:color w:val="000000" w:themeColor="text1"/>
          <w:sz w:val="28"/>
          <w:szCs w:val="28"/>
        </w:rPr>
        <w:t xml:space="preserve"> </w:t>
      </w:r>
      <w:r w:rsidRPr="002879EF">
        <w:rPr>
          <w:rFonts w:ascii="Times New Roman" w:hAnsi="Times New Roman" w:cs="Times New Roman"/>
          <w:color w:val="000000" w:themeColor="text1"/>
          <w:sz w:val="28"/>
          <w:szCs w:val="28"/>
        </w:rPr>
        <w:t xml:space="preserve">(дата обращения: </w:t>
      </w:r>
      <w:r>
        <w:rPr>
          <w:rFonts w:ascii="Times New Roman" w:hAnsi="Times New Roman" w:cs="Times New Roman"/>
          <w:color w:val="000000" w:themeColor="text1"/>
          <w:sz w:val="28"/>
          <w:szCs w:val="28"/>
        </w:rPr>
        <w:t>06</w:t>
      </w:r>
      <w:r w:rsidRPr="002879EF">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5</w:t>
      </w:r>
      <w:r w:rsidRPr="002879EF">
        <w:rPr>
          <w:rFonts w:ascii="Times New Roman" w:hAnsi="Times New Roman" w:cs="Times New Roman"/>
          <w:color w:val="000000" w:themeColor="text1"/>
          <w:sz w:val="28"/>
          <w:szCs w:val="28"/>
        </w:rPr>
        <w:t>.2021).</w:t>
      </w:r>
    </w:p>
    <w:p w:rsidR="003540AB" w:rsidRDefault="003540AB" w:rsidP="003540AB">
      <w:pPr>
        <w:pStyle w:val="a3"/>
        <w:numPr>
          <w:ilvl w:val="0"/>
          <w:numId w:val="3"/>
        </w:numPr>
        <w:tabs>
          <w:tab w:val="left" w:pos="0"/>
        </w:tabs>
        <w:spacing w:after="0" w:line="360" w:lineRule="auto"/>
        <w:ind w:left="0" w:firstLine="709"/>
        <w:jc w:val="both"/>
        <w:rPr>
          <w:rFonts w:ascii="Times New Roman" w:hAnsi="Times New Roman" w:cs="Times New Roman"/>
          <w:color w:val="000000" w:themeColor="text1"/>
          <w:sz w:val="28"/>
          <w:szCs w:val="28"/>
        </w:rPr>
      </w:pPr>
      <w:r w:rsidRPr="003540AB">
        <w:rPr>
          <w:rFonts w:ascii="Times New Roman" w:hAnsi="Times New Roman" w:cs="Times New Roman"/>
          <w:color w:val="000000" w:themeColor="text1"/>
          <w:sz w:val="28"/>
          <w:szCs w:val="28"/>
        </w:rPr>
        <w:t xml:space="preserve">Постановление Правительства Пензенской области от 22.07.2020 № 486-пП </w:t>
      </w:r>
      <w:r>
        <w:rPr>
          <w:rFonts w:ascii="Times New Roman" w:hAnsi="Times New Roman" w:cs="Times New Roman"/>
          <w:color w:val="000000" w:themeColor="text1"/>
          <w:sz w:val="28"/>
          <w:szCs w:val="28"/>
        </w:rPr>
        <w:t>«</w:t>
      </w:r>
      <w:r w:rsidRPr="003540AB">
        <w:rPr>
          <w:rFonts w:ascii="Times New Roman" w:hAnsi="Times New Roman" w:cs="Times New Roman"/>
          <w:color w:val="000000" w:themeColor="text1"/>
          <w:sz w:val="28"/>
          <w:szCs w:val="28"/>
        </w:rPr>
        <w:t xml:space="preserve">О внесении изменений в государственную программу Пензенской области </w:t>
      </w:r>
      <w:r>
        <w:rPr>
          <w:rFonts w:ascii="Times New Roman" w:hAnsi="Times New Roman" w:cs="Times New Roman"/>
          <w:color w:val="000000" w:themeColor="text1"/>
          <w:sz w:val="28"/>
          <w:szCs w:val="28"/>
        </w:rPr>
        <w:t>«</w:t>
      </w:r>
      <w:r w:rsidRPr="003540AB">
        <w:rPr>
          <w:rFonts w:ascii="Times New Roman" w:hAnsi="Times New Roman" w:cs="Times New Roman"/>
          <w:color w:val="000000" w:themeColor="text1"/>
          <w:sz w:val="28"/>
          <w:szCs w:val="28"/>
        </w:rPr>
        <w:t>Социальная поддержка граждан в Пензенской области на 2014 - 2022 годы</w:t>
      </w:r>
      <w:r>
        <w:rPr>
          <w:rFonts w:ascii="Times New Roman" w:hAnsi="Times New Roman" w:cs="Times New Roman"/>
          <w:color w:val="000000" w:themeColor="text1"/>
          <w:sz w:val="28"/>
          <w:szCs w:val="28"/>
        </w:rPr>
        <w:t>»</w:t>
      </w:r>
      <w:r w:rsidRPr="003540AB">
        <w:rPr>
          <w:rFonts w:ascii="Times New Roman" w:hAnsi="Times New Roman" w:cs="Times New Roman"/>
          <w:color w:val="000000" w:themeColor="text1"/>
          <w:sz w:val="28"/>
          <w:szCs w:val="28"/>
        </w:rPr>
        <w:t>, утвержденную постановлением Правительства Пензенской области от 30.10.2013 № 805-пП (с последующими изменениями)</w:t>
      </w:r>
      <w:r>
        <w:rPr>
          <w:rFonts w:ascii="Times New Roman" w:hAnsi="Times New Roman" w:cs="Times New Roman"/>
          <w:color w:val="000000" w:themeColor="text1"/>
          <w:sz w:val="28"/>
          <w:szCs w:val="28"/>
        </w:rPr>
        <w:t>».</w:t>
      </w:r>
      <w:r w:rsidRPr="003540AB">
        <w:rPr>
          <w:rFonts w:ascii="Times New Roman" w:hAnsi="Times New Roman" w:cs="Times New Roman"/>
          <w:color w:val="000000" w:themeColor="text1"/>
          <w:sz w:val="28"/>
          <w:szCs w:val="28"/>
        </w:rPr>
        <w:t xml:space="preserve"> </w:t>
      </w:r>
      <w:r w:rsidRPr="002879EF">
        <w:rPr>
          <w:rFonts w:ascii="Times New Roman" w:hAnsi="Times New Roman" w:cs="Times New Roman"/>
          <w:color w:val="000000" w:themeColor="text1"/>
          <w:sz w:val="28"/>
          <w:szCs w:val="28"/>
        </w:rPr>
        <w:t xml:space="preserve">– </w:t>
      </w:r>
      <w:r w:rsidRPr="002879EF">
        <w:rPr>
          <w:rFonts w:ascii="Times New Roman" w:hAnsi="Times New Roman" w:cs="Times New Roman"/>
          <w:color w:val="000000" w:themeColor="text1"/>
          <w:sz w:val="28"/>
          <w:szCs w:val="28"/>
        </w:rPr>
        <w:lastRenderedPageBreak/>
        <w:t>[Электронный ресурс]</w:t>
      </w:r>
      <w:r>
        <w:rPr>
          <w:rFonts w:ascii="Times New Roman" w:hAnsi="Times New Roman" w:cs="Times New Roman"/>
          <w:color w:val="000000" w:themeColor="text1"/>
          <w:sz w:val="28"/>
          <w:szCs w:val="28"/>
        </w:rPr>
        <w:t xml:space="preserve">. </w:t>
      </w:r>
      <w:r w:rsidRPr="002879EF">
        <w:rPr>
          <w:rFonts w:ascii="Times New Roman" w:hAnsi="Times New Roman" w:cs="Times New Roman"/>
          <w:color w:val="000000" w:themeColor="text1"/>
          <w:sz w:val="28"/>
          <w:szCs w:val="28"/>
        </w:rPr>
        <w:t xml:space="preserve">Режим доступа:  </w:t>
      </w:r>
      <w:r w:rsidRPr="003540AB">
        <w:rPr>
          <w:rFonts w:ascii="Times New Roman" w:hAnsi="Times New Roman" w:cs="Times New Roman"/>
          <w:color w:val="000000" w:themeColor="text1"/>
          <w:sz w:val="28"/>
          <w:szCs w:val="28"/>
        </w:rPr>
        <w:t xml:space="preserve">https://docs.cntd.ru/document/467803496 </w:t>
      </w:r>
      <w:r w:rsidRPr="002879EF">
        <w:rPr>
          <w:rFonts w:ascii="Times New Roman" w:hAnsi="Times New Roman" w:cs="Times New Roman"/>
          <w:color w:val="000000" w:themeColor="text1"/>
          <w:sz w:val="28"/>
          <w:szCs w:val="28"/>
        </w:rPr>
        <w:t xml:space="preserve">(дата обращения: </w:t>
      </w:r>
      <w:r>
        <w:rPr>
          <w:rFonts w:ascii="Times New Roman" w:hAnsi="Times New Roman" w:cs="Times New Roman"/>
          <w:color w:val="000000" w:themeColor="text1"/>
          <w:sz w:val="28"/>
          <w:szCs w:val="28"/>
        </w:rPr>
        <w:t>06</w:t>
      </w:r>
      <w:r w:rsidRPr="002879EF">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5</w:t>
      </w:r>
      <w:r w:rsidRPr="002879EF">
        <w:rPr>
          <w:rFonts w:ascii="Times New Roman" w:hAnsi="Times New Roman" w:cs="Times New Roman"/>
          <w:color w:val="000000" w:themeColor="text1"/>
          <w:sz w:val="28"/>
          <w:szCs w:val="28"/>
        </w:rPr>
        <w:t>.2021).</w:t>
      </w:r>
    </w:p>
    <w:p w:rsidR="003540AB" w:rsidRDefault="003540AB" w:rsidP="003540AB">
      <w:pPr>
        <w:pStyle w:val="a3"/>
        <w:numPr>
          <w:ilvl w:val="0"/>
          <w:numId w:val="3"/>
        </w:numPr>
        <w:tabs>
          <w:tab w:val="left" w:pos="0"/>
        </w:tabs>
        <w:spacing w:after="0" w:line="360" w:lineRule="auto"/>
        <w:ind w:left="0" w:firstLine="709"/>
        <w:jc w:val="both"/>
        <w:rPr>
          <w:rFonts w:ascii="Times New Roman" w:hAnsi="Times New Roman" w:cs="Times New Roman"/>
          <w:color w:val="000000" w:themeColor="text1"/>
          <w:sz w:val="28"/>
          <w:szCs w:val="28"/>
        </w:rPr>
      </w:pPr>
      <w:r w:rsidRPr="003540AB">
        <w:rPr>
          <w:rFonts w:ascii="Times New Roman" w:hAnsi="Times New Roman" w:cs="Times New Roman"/>
          <w:color w:val="000000" w:themeColor="text1"/>
          <w:sz w:val="28"/>
          <w:szCs w:val="28"/>
        </w:rPr>
        <w:t xml:space="preserve">Постановление Правительства Пензенской области от 27 февраля 2014 года № 126-пП </w:t>
      </w:r>
      <w:r>
        <w:rPr>
          <w:rFonts w:ascii="Times New Roman" w:hAnsi="Times New Roman" w:cs="Times New Roman"/>
          <w:color w:val="000000" w:themeColor="text1"/>
          <w:sz w:val="28"/>
          <w:szCs w:val="28"/>
        </w:rPr>
        <w:t xml:space="preserve">об </w:t>
      </w:r>
      <w:r w:rsidRPr="003540AB">
        <w:rPr>
          <w:rFonts w:ascii="Times New Roman" w:hAnsi="Times New Roman" w:cs="Times New Roman"/>
          <w:color w:val="000000" w:themeColor="text1"/>
          <w:sz w:val="28"/>
          <w:szCs w:val="28"/>
        </w:rPr>
        <w:t>утвержден</w:t>
      </w:r>
      <w:r>
        <w:rPr>
          <w:rFonts w:ascii="Times New Roman" w:hAnsi="Times New Roman" w:cs="Times New Roman"/>
          <w:color w:val="000000" w:themeColor="text1"/>
          <w:sz w:val="28"/>
          <w:szCs w:val="28"/>
        </w:rPr>
        <w:t>ии поряд</w:t>
      </w:r>
      <w:r w:rsidRPr="003540AB">
        <w:rPr>
          <w:rFonts w:ascii="Times New Roman" w:hAnsi="Times New Roman" w:cs="Times New Roman"/>
          <w:color w:val="000000" w:themeColor="text1"/>
          <w:sz w:val="28"/>
          <w:szCs w:val="28"/>
        </w:rPr>
        <w:t>к</w:t>
      </w:r>
      <w:r>
        <w:rPr>
          <w:rFonts w:ascii="Times New Roman" w:hAnsi="Times New Roman" w:cs="Times New Roman"/>
          <w:color w:val="000000" w:themeColor="text1"/>
          <w:sz w:val="28"/>
          <w:szCs w:val="28"/>
        </w:rPr>
        <w:t>ов</w:t>
      </w:r>
      <w:r w:rsidRPr="003540AB">
        <w:rPr>
          <w:rFonts w:ascii="Times New Roman" w:hAnsi="Times New Roman" w:cs="Times New Roman"/>
          <w:color w:val="000000" w:themeColor="text1"/>
          <w:sz w:val="28"/>
          <w:szCs w:val="28"/>
        </w:rPr>
        <w:t xml:space="preserve"> реализации мероприятий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2014-2022 годы»</w:t>
      </w:r>
      <w:r>
        <w:rPr>
          <w:rFonts w:ascii="Times New Roman" w:hAnsi="Times New Roman" w:cs="Times New Roman"/>
          <w:color w:val="000000" w:themeColor="text1"/>
          <w:sz w:val="28"/>
          <w:szCs w:val="28"/>
        </w:rPr>
        <w:t>.</w:t>
      </w:r>
      <w:r w:rsidRPr="00A22F63">
        <w:rPr>
          <w:rFonts w:ascii="Times New Roman" w:hAnsi="Times New Roman" w:cs="Times New Roman"/>
          <w:color w:val="000000" w:themeColor="text1"/>
          <w:sz w:val="28"/>
          <w:szCs w:val="28"/>
        </w:rPr>
        <w:t xml:space="preserve"> </w:t>
      </w:r>
      <w:r w:rsidRPr="002879EF">
        <w:rPr>
          <w:rFonts w:ascii="Times New Roman" w:hAnsi="Times New Roman" w:cs="Times New Roman"/>
          <w:color w:val="000000" w:themeColor="text1"/>
          <w:sz w:val="28"/>
          <w:szCs w:val="28"/>
        </w:rPr>
        <w:t>– [Электронный ресурс]</w:t>
      </w:r>
      <w:r>
        <w:rPr>
          <w:rFonts w:ascii="Times New Roman" w:hAnsi="Times New Roman" w:cs="Times New Roman"/>
          <w:color w:val="000000" w:themeColor="text1"/>
          <w:sz w:val="28"/>
          <w:szCs w:val="28"/>
        </w:rPr>
        <w:t xml:space="preserve">. </w:t>
      </w:r>
      <w:r w:rsidRPr="002879EF">
        <w:rPr>
          <w:rFonts w:ascii="Times New Roman" w:hAnsi="Times New Roman" w:cs="Times New Roman"/>
          <w:color w:val="000000" w:themeColor="text1"/>
          <w:sz w:val="28"/>
          <w:szCs w:val="28"/>
        </w:rPr>
        <w:t xml:space="preserve">Режим доступа:  </w:t>
      </w:r>
      <w:r w:rsidRPr="003540AB">
        <w:rPr>
          <w:rFonts w:ascii="Times New Roman" w:hAnsi="Times New Roman" w:cs="Times New Roman"/>
          <w:color w:val="000000" w:themeColor="text1"/>
          <w:sz w:val="28"/>
          <w:szCs w:val="28"/>
        </w:rPr>
        <w:t xml:space="preserve">https://docs.cntd.ru/document/467803496 </w:t>
      </w:r>
      <w:r w:rsidRPr="002879EF">
        <w:rPr>
          <w:rFonts w:ascii="Times New Roman" w:hAnsi="Times New Roman" w:cs="Times New Roman"/>
          <w:color w:val="000000" w:themeColor="text1"/>
          <w:sz w:val="28"/>
          <w:szCs w:val="28"/>
        </w:rPr>
        <w:t xml:space="preserve">(дата обращения: </w:t>
      </w:r>
      <w:r>
        <w:rPr>
          <w:rFonts w:ascii="Times New Roman" w:hAnsi="Times New Roman" w:cs="Times New Roman"/>
          <w:color w:val="000000" w:themeColor="text1"/>
          <w:sz w:val="28"/>
          <w:szCs w:val="28"/>
        </w:rPr>
        <w:t>06</w:t>
      </w:r>
      <w:r w:rsidRPr="002879EF">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5</w:t>
      </w:r>
      <w:r w:rsidRPr="002879EF">
        <w:rPr>
          <w:rFonts w:ascii="Times New Roman" w:hAnsi="Times New Roman" w:cs="Times New Roman"/>
          <w:color w:val="000000" w:themeColor="text1"/>
          <w:sz w:val="28"/>
          <w:szCs w:val="28"/>
        </w:rPr>
        <w:t>.2021).</w:t>
      </w:r>
    </w:p>
    <w:p w:rsidR="003540AB" w:rsidRPr="003540AB" w:rsidRDefault="003540AB" w:rsidP="003540AB">
      <w:pPr>
        <w:pStyle w:val="a3"/>
        <w:numPr>
          <w:ilvl w:val="0"/>
          <w:numId w:val="3"/>
        </w:numPr>
        <w:tabs>
          <w:tab w:val="left" w:pos="0"/>
        </w:tabs>
        <w:spacing w:after="0" w:line="360" w:lineRule="auto"/>
        <w:ind w:left="0" w:firstLine="709"/>
        <w:jc w:val="both"/>
        <w:rPr>
          <w:rFonts w:ascii="Times New Roman" w:hAnsi="Times New Roman" w:cs="Times New Roman"/>
          <w:color w:val="000000" w:themeColor="text1"/>
          <w:sz w:val="28"/>
          <w:szCs w:val="28"/>
        </w:rPr>
      </w:pPr>
      <w:r w:rsidRPr="003540AB">
        <w:rPr>
          <w:rFonts w:ascii="Times New Roman" w:hAnsi="Times New Roman" w:cs="Times New Roman"/>
          <w:color w:val="000000" w:themeColor="text1"/>
          <w:sz w:val="28"/>
          <w:szCs w:val="28"/>
        </w:rPr>
        <w:t xml:space="preserve">Постановление Правительства Пензенской области от 28.12.2018 № 721-пП </w:t>
      </w:r>
      <w:r>
        <w:rPr>
          <w:rFonts w:ascii="Times New Roman" w:hAnsi="Times New Roman" w:cs="Times New Roman"/>
          <w:color w:val="000000" w:themeColor="text1"/>
          <w:sz w:val="28"/>
          <w:szCs w:val="28"/>
        </w:rPr>
        <w:t>«</w:t>
      </w:r>
      <w:r w:rsidRPr="003540AB">
        <w:rPr>
          <w:rFonts w:ascii="Times New Roman" w:hAnsi="Times New Roman" w:cs="Times New Roman"/>
          <w:color w:val="000000" w:themeColor="text1"/>
          <w:sz w:val="28"/>
          <w:szCs w:val="28"/>
        </w:rPr>
        <w:t>О внесении изменений в постановление Правительства Пензенской области от 27.02.2014 № 126-пП (с последующими изменениями)</w:t>
      </w:r>
      <w:r>
        <w:rPr>
          <w:rFonts w:ascii="Times New Roman" w:hAnsi="Times New Roman" w:cs="Times New Roman"/>
          <w:color w:val="000000" w:themeColor="text1"/>
          <w:sz w:val="28"/>
          <w:szCs w:val="28"/>
        </w:rPr>
        <w:t>».</w:t>
      </w:r>
      <w:r w:rsidRPr="003540AB">
        <w:rPr>
          <w:rFonts w:ascii="Times New Roman" w:hAnsi="Times New Roman" w:cs="Times New Roman"/>
          <w:color w:val="000000" w:themeColor="text1"/>
          <w:sz w:val="28"/>
          <w:szCs w:val="28"/>
        </w:rPr>
        <w:t xml:space="preserve"> </w:t>
      </w:r>
      <w:r w:rsidRPr="002879EF">
        <w:rPr>
          <w:rFonts w:ascii="Times New Roman" w:hAnsi="Times New Roman" w:cs="Times New Roman"/>
          <w:color w:val="000000" w:themeColor="text1"/>
          <w:sz w:val="28"/>
          <w:szCs w:val="28"/>
        </w:rPr>
        <w:t>– [Электронный ресурс]</w:t>
      </w:r>
      <w:r>
        <w:rPr>
          <w:rFonts w:ascii="Times New Roman" w:hAnsi="Times New Roman" w:cs="Times New Roman"/>
          <w:color w:val="000000" w:themeColor="text1"/>
          <w:sz w:val="28"/>
          <w:szCs w:val="28"/>
        </w:rPr>
        <w:t xml:space="preserve">. </w:t>
      </w:r>
      <w:r w:rsidRPr="002879EF">
        <w:rPr>
          <w:rFonts w:ascii="Times New Roman" w:hAnsi="Times New Roman" w:cs="Times New Roman"/>
          <w:color w:val="000000" w:themeColor="text1"/>
          <w:sz w:val="28"/>
          <w:szCs w:val="28"/>
        </w:rPr>
        <w:t xml:space="preserve">Режим доступа:  </w:t>
      </w:r>
      <w:r w:rsidRPr="003540AB">
        <w:rPr>
          <w:rFonts w:ascii="Times New Roman" w:hAnsi="Times New Roman" w:cs="Times New Roman"/>
          <w:color w:val="000000" w:themeColor="text1"/>
          <w:sz w:val="28"/>
          <w:szCs w:val="28"/>
        </w:rPr>
        <w:t xml:space="preserve">http://publication.pravo.gov.ru/Document/View/5800201812290011 </w:t>
      </w:r>
      <w:r w:rsidRPr="002879EF">
        <w:rPr>
          <w:rFonts w:ascii="Times New Roman" w:hAnsi="Times New Roman" w:cs="Times New Roman"/>
          <w:color w:val="000000" w:themeColor="text1"/>
          <w:sz w:val="28"/>
          <w:szCs w:val="28"/>
        </w:rPr>
        <w:t xml:space="preserve">(дата обращения: </w:t>
      </w:r>
      <w:r>
        <w:rPr>
          <w:rFonts w:ascii="Times New Roman" w:hAnsi="Times New Roman" w:cs="Times New Roman"/>
          <w:color w:val="000000" w:themeColor="text1"/>
          <w:sz w:val="28"/>
          <w:szCs w:val="28"/>
        </w:rPr>
        <w:t>06</w:t>
      </w:r>
      <w:r w:rsidRPr="002879EF">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5</w:t>
      </w:r>
      <w:r w:rsidRPr="002879EF">
        <w:rPr>
          <w:rFonts w:ascii="Times New Roman" w:hAnsi="Times New Roman" w:cs="Times New Roman"/>
          <w:color w:val="000000" w:themeColor="text1"/>
          <w:sz w:val="28"/>
          <w:szCs w:val="28"/>
        </w:rPr>
        <w:t>.2021).</w:t>
      </w:r>
    </w:p>
    <w:p w:rsidR="004E2BED" w:rsidRPr="00460A03" w:rsidRDefault="004E2BED" w:rsidP="00460A03">
      <w:pPr>
        <w:pStyle w:val="a3"/>
        <w:tabs>
          <w:tab w:val="left" w:pos="0"/>
        </w:tabs>
        <w:spacing w:after="0" w:line="360" w:lineRule="auto"/>
        <w:ind w:left="709"/>
        <w:rPr>
          <w:rFonts w:ascii="Times New Roman" w:hAnsi="Times New Roman" w:cs="Times New Roman"/>
          <w:color w:val="000000" w:themeColor="text1"/>
          <w:sz w:val="28"/>
          <w:szCs w:val="28"/>
        </w:rPr>
      </w:pPr>
    </w:p>
    <w:p w:rsidR="004E2BED" w:rsidRPr="00460A03" w:rsidRDefault="00460A03" w:rsidP="00460A03">
      <w:pPr>
        <w:pStyle w:val="a3"/>
        <w:tabs>
          <w:tab w:val="left" w:pos="0"/>
        </w:tabs>
        <w:spacing w:after="0" w:line="360" w:lineRule="auto"/>
        <w:ind w:left="709"/>
        <w:jc w:val="center"/>
        <w:rPr>
          <w:rFonts w:ascii="Times New Roman" w:hAnsi="Times New Roman" w:cs="Times New Roman"/>
          <w:b/>
          <w:color w:val="000000" w:themeColor="text1"/>
          <w:sz w:val="28"/>
          <w:szCs w:val="28"/>
        </w:rPr>
      </w:pPr>
      <w:r w:rsidRPr="00460A03">
        <w:rPr>
          <w:rFonts w:ascii="Times New Roman" w:hAnsi="Times New Roman" w:cs="Times New Roman"/>
          <w:b/>
          <w:color w:val="000000" w:themeColor="text1"/>
          <w:sz w:val="28"/>
          <w:szCs w:val="28"/>
        </w:rPr>
        <w:t>Ⅱ. Статьи, учебная и справочная литературы</w:t>
      </w:r>
    </w:p>
    <w:p w:rsidR="003F4437" w:rsidRDefault="003F4437" w:rsidP="003238DE">
      <w:pPr>
        <w:pStyle w:val="a3"/>
        <w:numPr>
          <w:ilvl w:val="0"/>
          <w:numId w:val="3"/>
        </w:numPr>
        <w:spacing w:line="360" w:lineRule="auto"/>
        <w:ind w:left="0" w:firstLine="709"/>
        <w:rPr>
          <w:rFonts w:ascii="Times New Roman" w:hAnsi="Times New Roman" w:cs="Times New Roman"/>
          <w:color w:val="000000" w:themeColor="text1"/>
          <w:sz w:val="28"/>
          <w:szCs w:val="28"/>
        </w:rPr>
      </w:pPr>
      <w:r w:rsidRPr="003238DE">
        <w:rPr>
          <w:rFonts w:ascii="Times New Roman" w:hAnsi="Times New Roman" w:cs="Times New Roman"/>
          <w:color w:val="000000" w:themeColor="text1"/>
          <w:sz w:val="28"/>
          <w:szCs w:val="28"/>
        </w:rPr>
        <w:t>Бессонова</w:t>
      </w:r>
      <w:r>
        <w:rPr>
          <w:rFonts w:ascii="Times New Roman" w:hAnsi="Times New Roman" w:cs="Times New Roman"/>
          <w:color w:val="000000" w:themeColor="text1"/>
          <w:sz w:val="28"/>
          <w:szCs w:val="28"/>
        </w:rPr>
        <w:t>,</w:t>
      </w:r>
      <w:r w:rsidRPr="003238DE">
        <w:rPr>
          <w:rFonts w:ascii="Times New Roman" w:hAnsi="Times New Roman" w:cs="Times New Roman"/>
          <w:color w:val="000000" w:themeColor="text1"/>
          <w:sz w:val="28"/>
          <w:szCs w:val="28"/>
        </w:rPr>
        <w:t xml:space="preserve"> О. Э. Новая жилищная модель как антикризисная мера // Регион: экономика и социология. </w:t>
      </w:r>
      <w:r w:rsidRPr="00D00B82">
        <w:rPr>
          <w:rFonts w:ascii="Times New Roman" w:hAnsi="Times New Roman" w:cs="Times New Roman"/>
          <w:color w:val="000000" w:themeColor="text1"/>
          <w:sz w:val="28"/>
          <w:szCs w:val="28"/>
        </w:rPr>
        <w:t>–</w:t>
      </w:r>
      <w:r w:rsidRPr="003238DE">
        <w:rPr>
          <w:rFonts w:ascii="Times New Roman" w:hAnsi="Times New Roman" w:cs="Times New Roman"/>
          <w:color w:val="000000" w:themeColor="text1"/>
          <w:sz w:val="28"/>
          <w:szCs w:val="28"/>
        </w:rPr>
        <w:t xml:space="preserve"> 201</w:t>
      </w:r>
      <w:r>
        <w:rPr>
          <w:rFonts w:ascii="Times New Roman" w:hAnsi="Times New Roman" w:cs="Times New Roman"/>
          <w:color w:val="000000" w:themeColor="text1"/>
          <w:sz w:val="28"/>
          <w:szCs w:val="28"/>
        </w:rPr>
        <w:t>8</w:t>
      </w:r>
      <w:r w:rsidRPr="003238DE">
        <w:rPr>
          <w:rFonts w:ascii="Times New Roman" w:hAnsi="Times New Roman" w:cs="Times New Roman"/>
          <w:color w:val="000000" w:themeColor="text1"/>
          <w:sz w:val="28"/>
          <w:szCs w:val="28"/>
        </w:rPr>
        <w:t xml:space="preserve">. </w:t>
      </w:r>
      <w:r w:rsidRPr="00D00B82">
        <w:rPr>
          <w:rFonts w:ascii="Times New Roman" w:hAnsi="Times New Roman" w:cs="Times New Roman"/>
          <w:color w:val="000000" w:themeColor="text1"/>
          <w:sz w:val="28"/>
          <w:szCs w:val="28"/>
        </w:rPr>
        <w:t>–</w:t>
      </w:r>
      <w:r w:rsidRPr="003238DE">
        <w:rPr>
          <w:rFonts w:ascii="Times New Roman" w:hAnsi="Times New Roman" w:cs="Times New Roman"/>
          <w:color w:val="000000" w:themeColor="text1"/>
          <w:sz w:val="28"/>
          <w:szCs w:val="28"/>
        </w:rPr>
        <w:t xml:space="preserve"> № 2. </w:t>
      </w:r>
      <w:r w:rsidRPr="00D00B82">
        <w:rPr>
          <w:rFonts w:ascii="Times New Roman" w:hAnsi="Times New Roman" w:cs="Times New Roman"/>
          <w:color w:val="000000" w:themeColor="text1"/>
          <w:sz w:val="28"/>
          <w:szCs w:val="28"/>
        </w:rPr>
        <w:t>–</w:t>
      </w:r>
      <w:r w:rsidRPr="003238DE">
        <w:rPr>
          <w:rFonts w:ascii="Times New Roman" w:hAnsi="Times New Roman" w:cs="Times New Roman"/>
          <w:color w:val="000000" w:themeColor="text1"/>
          <w:sz w:val="28"/>
          <w:szCs w:val="28"/>
        </w:rPr>
        <w:t xml:space="preserve"> С. 44</w:t>
      </w:r>
      <w:r>
        <w:rPr>
          <w:rFonts w:ascii="Times New Roman" w:hAnsi="Times New Roman" w:cs="Times New Roman"/>
          <w:color w:val="000000" w:themeColor="text1"/>
          <w:sz w:val="28"/>
          <w:szCs w:val="28"/>
        </w:rPr>
        <w:t>-</w:t>
      </w:r>
      <w:r w:rsidRPr="003238DE">
        <w:rPr>
          <w:rFonts w:ascii="Times New Roman" w:hAnsi="Times New Roman" w:cs="Times New Roman"/>
          <w:color w:val="000000" w:themeColor="text1"/>
          <w:sz w:val="28"/>
          <w:szCs w:val="28"/>
        </w:rPr>
        <w:t>48.</w:t>
      </w:r>
    </w:p>
    <w:p w:rsidR="003F4437" w:rsidRPr="0052515D" w:rsidRDefault="003F4437" w:rsidP="00460A03">
      <w:pPr>
        <w:pStyle w:val="a3"/>
        <w:numPr>
          <w:ilvl w:val="0"/>
          <w:numId w:val="3"/>
        </w:numPr>
        <w:tabs>
          <w:tab w:val="left" w:pos="0"/>
        </w:tabs>
        <w:spacing w:after="0" w:line="360" w:lineRule="auto"/>
        <w:ind w:left="0" w:firstLine="709"/>
        <w:rPr>
          <w:rFonts w:ascii="Times New Roman" w:hAnsi="Times New Roman" w:cs="Times New Roman"/>
          <w:color w:val="000000" w:themeColor="text1"/>
          <w:sz w:val="28"/>
          <w:szCs w:val="28"/>
        </w:rPr>
      </w:pPr>
      <w:r w:rsidRPr="004E2BED">
        <w:rPr>
          <w:rFonts w:ascii="Times New Roman" w:hAnsi="Times New Roman" w:cs="Times New Roman"/>
          <w:sz w:val="28"/>
        </w:rPr>
        <w:t>Довдиенко,</w:t>
      </w:r>
      <w:r w:rsidRPr="004E2BED">
        <w:rPr>
          <w:rFonts w:ascii="Times New Roman" w:hAnsi="Times New Roman" w:cs="Times New Roman"/>
          <w:spacing w:val="1"/>
          <w:sz w:val="28"/>
        </w:rPr>
        <w:t xml:space="preserve"> </w:t>
      </w:r>
      <w:r w:rsidRPr="004E2BED">
        <w:rPr>
          <w:rFonts w:ascii="Times New Roman" w:hAnsi="Times New Roman" w:cs="Times New Roman"/>
          <w:sz w:val="28"/>
        </w:rPr>
        <w:t>И.</w:t>
      </w:r>
      <w:r w:rsidRPr="004E2BED">
        <w:rPr>
          <w:rFonts w:ascii="Times New Roman" w:hAnsi="Times New Roman" w:cs="Times New Roman"/>
          <w:spacing w:val="1"/>
          <w:sz w:val="28"/>
        </w:rPr>
        <w:t xml:space="preserve"> </w:t>
      </w:r>
      <w:r w:rsidRPr="004E2BED">
        <w:rPr>
          <w:rFonts w:ascii="Times New Roman" w:hAnsi="Times New Roman" w:cs="Times New Roman"/>
          <w:sz w:val="28"/>
        </w:rPr>
        <w:t>В.</w:t>
      </w:r>
      <w:r w:rsidRPr="004E2BED">
        <w:rPr>
          <w:rFonts w:ascii="Times New Roman" w:hAnsi="Times New Roman" w:cs="Times New Roman"/>
          <w:spacing w:val="1"/>
          <w:sz w:val="28"/>
        </w:rPr>
        <w:t xml:space="preserve"> </w:t>
      </w:r>
      <w:r w:rsidRPr="004E2BED">
        <w:rPr>
          <w:rFonts w:ascii="Times New Roman" w:hAnsi="Times New Roman" w:cs="Times New Roman"/>
          <w:sz w:val="28"/>
        </w:rPr>
        <w:t>Ипотека:</w:t>
      </w:r>
      <w:r w:rsidRPr="004E2BED">
        <w:rPr>
          <w:rFonts w:ascii="Times New Roman" w:hAnsi="Times New Roman" w:cs="Times New Roman"/>
          <w:spacing w:val="1"/>
          <w:sz w:val="28"/>
        </w:rPr>
        <w:t xml:space="preserve"> </w:t>
      </w:r>
      <w:r w:rsidRPr="004E2BED">
        <w:rPr>
          <w:rFonts w:ascii="Times New Roman" w:hAnsi="Times New Roman" w:cs="Times New Roman"/>
          <w:sz w:val="28"/>
        </w:rPr>
        <w:t>учебно-практическое</w:t>
      </w:r>
      <w:r w:rsidRPr="004E2BED">
        <w:rPr>
          <w:rFonts w:ascii="Times New Roman" w:hAnsi="Times New Roman" w:cs="Times New Roman"/>
          <w:spacing w:val="1"/>
          <w:sz w:val="28"/>
        </w:rPr>
        <w:t xml:space="preserve"> </w:t>
      </w:r>
      <w:r w:rsidRPr="004E2BED">
        <w:rPr>
          <w:rFonts w:ascii="Times New Roman" w:hAnsi="Times New Roman" w:cs="Times New Roman"/>
          <w:sz w:val="28"/>
        </w:rPr>
        <w:t>пособие</w:t>
      </w:r>
      <w:r w:rsidRPr="004E2BED">
        <w:rPr>
          <w:rFonts w:ascii="Times New Roman" w:hAnsi="Times New Roman" w:cs="Times New Roman"/>
          <w:spacing w:val="1"/>
          <w:sz w:val="28"/>
        </w:rPr>
        <w:t xml:space="preserve"> </w:t>
      </w:r>
      <w:r w:rsidRPr="004E2BED">
        <w:rPr>
          <w:rFonts w:ascii="Times New Roman" w:hAnsi="Times New Roman" w:cs="Times New Roman"/>
          <w:sz w:val="28"/>
        </w:rPr>
        <w:t>/</w:t>
      </w:r>
      <w:r w:rsidRPr="004E2BED">
        <w:rPr>
          <w:rFonts w:ascii="Times New Roman" w:hAnsi="Times New Roman" w:cs="Times New Roman"/>
          <w:spacing w:val="1"/>
          <w:sz w:val="28"/>
        </w:rPr>
        <w:t xml:space="preserve"> </w:t>
      </w:r>
      <w:r w:rsidRPr="004E2BED">
        <w:rPr>
          <w:rFonts w:ascii="Times New Roman" w:hAnsi="Times New Roman" w:cs="Times New Roman"/>
          <w:sz w:val="28"/>
        </w:rPr>
        <w:t>И.</w:t>
      </w:r>
      <w:r w:rsidRPr="004E2BED">
        <w:rPr>
          <w:rFonts w:ascii="Times New Roman" w:hAnsi="Times New Roman" w:cs="Times New Roman"/>
          <w:spacing w:val="1"/>
          <w:sz w:val="28"/>
        </w:rPr>
        <w:t xml:space="preserve"> </w:t>
      </w:r>
      <w:r w:rsidRPr="004E2BED">
        <w:rPr>
          <w:rFonts w:ascii="Times New Roman" w:hAnsi="Times New Roman" w:cs="Times New Roman"/>
          <w:sz w:val="28"/>
        </w:rPr>
        <w:t>В.</w:t>
      </w:r>
      <w:r w:rsidRPr="004E2BED">
        <w:rPr>
          <w:rFonts w:ascii="Times New Roman" w:hAnsi="Times New Roman" w:cs="Times New Roman"/>
          <w:spacing w:val="1"/>
          <w:sz w:val="28"/>
        </w:rPr>
        <w:t xml:space="preserve"> </w:t>
      </w:r>
      <w:r w:rsidRPr="004E2BED">
        <w:rPr>
          <w:rFonts w:ascii="Times New Roman" w:hAnsi="Times New Roman" w:cs="Times New Roman"/>
          <w:sz w:val="28"/>
        </w:rPr>
        <w:t>Довдиенко.</w:t>
      </w:r>
      <w:r w:rsidRPr="004E2BED">
        <w:rPr>
          <w:rFonts w:ascii="Times New Roman" w:hAnsi="Times New Roman" w:cs="Times New Roman"/>
          <w:spacing w:val="-1"/>
          <w:sz w:val="28"/>
        </w:rPr>
        <w:t xml:space="preserve"> </w:t>
      </w:r>
      <w:r w:rsidRPr="004E2BED">
        <w:rPr>
          <w:rFonts w:ascii="Times New Roman" w:hAnsi="Times New Roman" w:cs="Times New Roman"/>
          <w:sz w:val="28"/>
        </w:rPr>
        <w:t>– М.:</w:t>
      </w:r>
      <w:r w:rsidRPr="004E2BED">
        <w:rPr>
          <w:rFonts w:ascii="Times New Roman" w:hAnsi="Times New Roman" w:cs="Times New Roman"/>
          <w:spacing w:val="1"/>
          <w:sz w:val="28"/>
        </w:rPr>
        <w:t xml:space="preserve"> </w:t>
      </w:r>
      <w:r w:rsidRPr="004E2BED">
        <w:rPr>
          <w:rFonts w:ascii="Times New Roman" w:hAnsi="Times New Roman" w:cs="Times New Roman"/>
          <w:sz w:val="28"/>
        </w:rPr>
        <w:t>РДЛ,</w:t>
      </w:r>
      <w:r w:rsidRPr="004E2BED">
        <w:rPr>
          <w:rFonts w:ascii="Times New Roman" w:hAnsi="Times New Roman" w:cs="Times New Roman"/>
          <w:spacing w:val="-1"/>
          <w:sz w:val="28"/>
        </w:rPr>
        <w:t xml:space="preserve"> </w:t>
      </w:r>
      <w:r w:rsidRPr="004E2BED">
        <w:rPr>
          <w:rFonts w:ascii="Times New Roman" w:hAnsi="Times New Roman" w:cs="Times New Roman"/>
          <w:sz w:val="28"/>
        </w:rPr>
        <w:t>201</w:t>
      </w:r>
      <w:r>
        <w:rPr>
          <w:rFonts w:ascii="Times New Roman" w:hAnsi="Times New Roman" w:cs="Times New Roman"/>
          <w:sz w:val="28"/>
        </w:rPr>
        <w:t>6</w:t>
      </w:r>
      <w:r w:rsidRPr="004E2BED">
        <w:rPr>
          <w:rFonts w:ascii="Times New Roman" w:hAnsi="Times New Roman" w:cs="Times New Roman"/>
          <w:sz w:val="28"/>
        </w:rPr>
        <w:t>.</w:t>
      </w:r>
      <w:r w:rsidRPr="004E2BED">
        <w:rPr>
          <w:rFonts w:ascii="Times New Roman" w:hAnsi="Times New Roman" w:cs="Times New Roman"/>
          <w:spacing w:val="-2"/>
          <w:sz w:val="28"/>
        </w:rPr>
        <w:t xml:space="preserve"> </w:t>
      </w:r>
      <w:r w:rsidRPr="004E2BED">
        <w:rPr>
          <w:rFonts w:ascii="Times New Roman" w:hAnsi="Times New Roman" w:cs="Times New Roman"/>
          <w:sz w:val="28"/>
        </w:rPr>
        <w:t>– 572</w:t>
      </w:r>
      <w:r w:rsidRPr="004E2BED">
        <w:rPr>
          <w:rFonts w:ascii="Times New Roman" w:hAnsi="Times New Roman" w:cs="Times New Roman"/>
          <w:spacing w:val="-4"/>
          <w:sz w:val="28"/>
        </w:rPr>
        <w:t xml:space="preserve"> </w:t>
      </w:r>
      <w:r w:rsidRPr="004E2BED">
        <w:rPr>
          <w:rFonts w:ascii="Times New Roman" w:hAnsi="Times New Roman" w:cs="Times New Roman"/>
          <w:sz w:val="28"/>
        </w:rPr>
        <w:t>с.</w:t>
      </w:r>
    </w:p>
    <w:p w:rsidR="003F4437" w:rsidRPr="00D00B82" w:rsidRDefault="003F4437" w:rsidP="00D00B82">
      <w:pPr>
        <w:pStyle w:val="a3"/>
        <w:numPr>
          <w:ilvl w:val="0"/>
          <w:numId w:val="3"/>
        </w:numPr>
        <w:spacing w:line="360" w:lineRule="auto"/>
        <w:ind w:left="0" w:firstLine="709"/>
        <w:jc w:val="both"/>
        <w:rPr>
          <w:rFonts w:ascii="Times New Roman" w:hAnsi="Times New Roman" w:cs="Times New Roman"/>
          <w:color w:val="000000" w:themeColor="text1"/>
          <w:sz w:val="28"/>
          <w:szCs w:val="28"/>
        </w:rPr>
      </w:pPr>
      <w:r w:rsidRPr="00D00B82">
        <w:rPr>
          <w:rFonts w:ascii="Times New Roman" w:hAnsi="Times New Roman" w:cs="Times New Roman"/>
          <w:color w:val="000000" w:themeColor="text1"/>
          <w:sz w:val="28"/>
          <w:szCs w:val="28"/>
        </w:rPr>
        <w:t>Коростелёва</w:t>
      </w:r>
      <w:r>
        <w:rPr>
          <w:rFonts w:ascii="Times New Roman" w:hAnsi="Times New Roman" w:cs="Times New Roman"/>
          <w:color w:val="000000" w:themeColor="text1"/>
          <w:sz w:val="28"/>
          <w:szCs w:val="28"/>
        </w:rPr>
        <w:t>,</w:t>
      </w:r>
      <w:r w:rsidRPr="00D00B82">
        <w:rPr>
          <w:rFonts w:ascii="Times New Roman" w:hAnsi="Times New Roman" w:cs="Times New Roman"/>
          <w:color w:val="000000" w:themeColor="text1"/>
          <w:sz w:val="28"/>
          <w:szCs w:val="28"/>
        </w:rPr>
        <w:t xml:space="preserve"> Т. С. Российский рынок жилья и ипотечного кредитования в 20</w:t>
      </w:r>
      <w:r>
        <w:rPr>
          <w:rFonts w:ascii="Times New Roman" w:hAnsi="Times New Roman" w:cs="Times New Roman"/>
          <w:color w:val="000000" w:themeColor="text1"/>
          <w:sz w:val="28"/>
          <w:szCs w:val="28"/>
        </w:rPr>
        <w:t>20</w:t>
      </w:r>
      <w:r w:rsidRPr="00D00B82">
        <w:rPr>
          <w:rFonts w:ascii="Times New Roman" w:hAnsi="Times New Roman" w:cs="Times New Roman"/>
          <w:color w:val="000000" w:themeColor="text1"/>
          <w:sz w:val="28"/>
          <w:szCs w:val="28"/>
        </w:rPr>
        <w:t xml:space="preserve"> году: состояние, проблемы и механизмы государственного регулирования // Жилищные стратегии. 20</w:t>
      </w:r>
      <w:r>
        <w:rPr>
          <w:rFonts w:ascii="Times New Roman" w:hAnsi="Times New Roman" w:cs="Times New Roman"/>
          <w:color w:val="000000" w:themeColor="text1"/>
          <w:sz w:val="28"/>
          <w:szCs w:val="28"/>
        </w:rPr>
        <w:t>20</w:t>
      </w:r>
      <w:r w:rsidRPr="00D00B82">
        <w:rPr>
          <w:rFonts w:ascii="Times New Roman" w:hAnsi="Times New Roman" w:cs="Times New Roman"/>
          <w:color w:val="000000" w:themeColor="text1"/>
          <w:sz w:val="28"/>
          <w:szCs w:val="28"/>
        </w:rPr>
        <w:t>. – Т. 1. – № 1. –</w:t>
      </w:r>
      <w:r>
        <w:rPr>
          <w:rFonts w:ascii="Times New Roman" w:hAnsi="Times New Roman" w:cs="Times New Roman"/>
          <w:color w:val="000000" w:themeColor="text1"/>
          <w:sz w:val="28"/>
          <w:szCs w:val="28"/>
        </w:rPr>
        <w:t xml:space="preserve"> </w:t>
      </w:r>
      <w:r w:rsidRPr="00D00B82">
        <w:rPr>
          <w:rFonts w:ascii="Times New Roman" w:hAnsi="Times New Roman" w:cs="Times New Roman"/>
          <w:color w:val="000000" w:themeColor="text1"/>
          <w:sz w:val="28"/>
          <w:szCs w:val="28"/>
        </w:rPr>
        <w:t>С. 24</w:t>
      </w:r>
      <w:r>
        <w:rPr>
          <w:rFonts w:ascii="Times New Roman" w:hAnsi="Times New Roman" w:cs="Times New Roman"/>
          <w:color w:val="000000" w:themeColor="text1"/>
          <w:sz w:val="28"/>
          <w:szCs w:val="28"/>
        </w:rPr>
        <w:t>-</w:t>
      </w:r>
      <w:r w:rsidRPr="00D00B82">
        <w:rPr>
          <w:rFonts w:ascii="Times New Roman" w:hAnsi="Times New Roman" w:cs="Times New Roman"/>
          <w:color w:val="000000" w:themeColor="text1"/>
          <w:sz w:val="28"/>
          <w:szCs w:val="28"/>
        </w:rPr>
        <w:t>30.</w:t>
      </w:r>
    </w:p>
    <w:p w:rsidR="003F4437" w:rsidRDefault="003F4437" w:rsidP="0036514B">
      <w:pPr>
        <w:pStyle w:val="a3"/>
        <w:numPr>
          <w:ilvl w:val="0"/>
          <w:numId w:val="3"/>
        </w:numPr>
        <w:spacing w:line="360" w:lineRule="auto"/>
        <w:ind w:left="0" w:firstLine="709"/>
        <w:jc w:val="both"/>
        <w:rPr>
          <w:rFonts w:ascii="Times New Roman" w:hAnsi="Times New Roman" w:cs="Times New Roman"/>
          <w:color w:val="000000" w:themeColor="text1"/>
          <w:sz w:val="28"/>
          <w:szCs w:val="28"/>
        </w:rPr>
      </w:pPr>
      <w:r w:rsidRPr="0036514B">
        <w:rPr>
          <w:rFonts w:ascii="Times New Roman" w:hAnsi="Times New Roman" w:cs="Times New Roman"/>
          <w:color w:val="000000" w:themeColor="text1"/>
          <w:sz w:val="28"/>
          <w:szCs w:val="28"/>
        </w:rPr>
        <w:t>Костерев</w:t>
      </w:r>
      <w:r>
        <w:rPr>
          <w:rFonts w:ascii="Times New Roman" w:hAnsi="Times New Roman" w:cs="Times New Roman"/>
          <w:color w:val="000000" w:themeColor="text1"/>
          <w:sz w:val="28"/>
          <w:szCs w:val="28"/>
        </w:rPr>
        <w:t>,</w:t>
      </w:r>
      <w:r w:rsidRPr="0036514B">
        <w:rPr>
          <w:rFonts w:ascii="Times New Roman" w:hAnsi="Times New Roman" w:cs="Times New Roman"/>
          <w:color w:val="000000" w:themeColor="text1"/>
          <w:sz w:val="28"/>
          <w:szCs w:val="28"/>
        </w:rPr>
        <w:t xml:space="preserve"> М</w:t>
      </w:r>
      <w:r>
        <w:rPr>
          <w:rFonts w:ascii="Times New Roman" w:hAnsi="Times New Roman" w:cs="Times New Roman"/>
          <w:color w:val="000000" w:themeColor="text1"/>
          <w:sz w:val="28"/>
          <w:szCs w:val="28"/>
        </w:rPr>
        <w:t>.</w:t>
      </w:r>
      <w:r w:rsidRPr="0036514B">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rPr>
        <w:t>.</w:t>
      </w:r>
      <w:r w:rsidRPr="0036514B">
        <w:rPr>
          <w:rFonts w:ascii="Times New Roman" w:hAnsi="Times New Roman" w:cs="Times New Roman"/>
          <w:color w:val="000000" w:themeColor="text1"/>
          <w:sz w:val="28"/>
          <w:szCs w:val="28"/>
        </w:rPr>
        <w:t>, Долгий</w:t>
      </w:r>
      <w:r>
        <w:rPr>
          <w:rFonts w:ascii="Times New Roman" w:hAnsi="Times New Roman" w:cs="Times New Roman"/>
          <w:color w:val="000000" w:themeColor="text1"/>
          <w:sz w:val="28"/>
          <w:szCs w:val="28"/>
        </w:rPr>
        <w:t>,</w:t>
      </w:r>
      <w:r w:rsidRPr="0036514B">
        <w:rPr>
          <w:rFonts w:ascii="Times New Roman" w:hAnsi="Times New Roman" w:cs="Times New Roman"/>
          <w:color w:val="000000" w:themeColor="text1"/>
          <w:sz w:val="28"/>
          <w:szCs w:val="28"/>
        </w:rPr>
        <w:t xml:space="preserve"> П</w:t>
      </w:r>
      <w:r>
        <w:rPr>
          <w:rFonts w:ascii="Times New Roman" w:hAnsi="Times New Roman" w:cs="Times New Roman"/>
          <w:color w:val="000000" w:themeColor="text1"/>
          <w:sz w:val="28"/>
          <w:szCs w:val="28"/>
        </w:rPr>
        <w:t>.</w:t>
      </w:r>
      <w:r w:rsidRPr="0036514B">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w:t>
      </w:r>
      <w:r w:rsidRPr="0036514B">
        <w:rPr>
          <w:rFonts w:ascii="Times New Roman" w:hAnsi="Times New Roman" w:cs="Times New Roman"/>
          <w:color w:val="000000" w:themeColor="text1"/>
          <w:sz w:val="28"/>
          <w:szCs w:val="28"/>
        </w:rPr>
        <w:t>, Полынцева</w:t>
      </w:r>
      <w:r>
        <w:rPr>
          <w:rFonts w:ascii="Times New Roman" w:hAnsi="Times New Roman" w:cs="Times New Roman"/>
          <w:color w:val="000000" w:themeColor="text1"/>
          <w:sz w:val="28"/>
          <w:szCs w:val="28"/>
        </w:rPr>
        <w:t>,</w:t>
      </w:r>
      <w:r w:rsidRPr="0036514B">
        <w:rPr>
          <w:rFonts w:ascii="Times New Roman" w:hAnsi="Times New Roman" w:cs="Times New Roman"/>
          <w:color w:val="000000" w:themeColor="text1"/>
          <w:sz w:val="28"/>
          <w:szCs w:val="28"/>
        </w:rPr>
        <w:t xml:space="preserve"> Т</w:t>
      </w:r>
      <w:r>
        <w:rPr>
          <w:rFonts w:ascii="Times New Roman" w:hAnsi="Times New Roman" w:cs="Times New Roman"/>
          <w:color w:val="000000" w:themeColor="text1"/>
          <w:sz w:val="28"/>
          <w:szCs w:val="28"/>
        </w:rPr>
        <w:t>.</w:t>
      </w:r>
      <w:r w:rsidRPr="0036514B">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w:t>
      </w:r>
      <w:r w:rsidRPr="0036514B">
        <w:rPr>
          <w:rFonts w:ascii="Times New Roman" w:hAnsi="Times New Roman" w:cs="Times New Roman"/>
          <w:color w:val="000000" w:themeColor="text1"/>
          <w:sz w:val="28"/>
          <w:szCs w:val="28"/>
        </w:rPr>
        <w:t>, Ахметьянова</w:t>
      </w:r>
      <w:r>
        <w:rPr>
          <w:rFonts w:ascii="Times New Roman" w:hAnsi="Times New Roman" w:cs="Times New Roman"/>
          <w:color w:val="000000" w:themeColor="text1"/>
          <w:sz w:val="28"/>
          <w:szCs w:val="28"/>
        </w:rPr>
        <w:t>,</w:t>
      </w:r>
      <w:r w:rsidRPr="0036514B">
        <w:rPr>
          <w:rFonts w:ascii="Times New Roman" w:hAnsi="Times New Roman" w:cs="Times New Roman"/>
          <w:color w:val="000000" w:themeColor="text1"/>
          <w:sz w:val="28"/>
          <w:szCs w:val="28"/>
        </w:rPr>
        <w:t xml:space="preserve"> К</w:t>
      </w:r>
      <w:r>
        <w:rPr>
          <w:rFonts w:ascii="Times New Roman" w:hAnsi="Times New Roman" w:cs="Times New Roman"/>
          <w:color w:val="000000" w:themeColor="text1"/>
          <w:sz w:val="28"/>
          <w:szCs w:val="28"/>
        </w:rPr>
        <w:t>.</w:t>
      </w:r>
      <w:r w:rsidRPr="0036514B">
        <w:rPr>
          <w:rFonts w:ascii="Times New Roman" w:hAnsi="Times New Roman" w:cs="Times New Roman"/>
          <w:color w:val="000000" w:themeColor="text1"/>
          <w:sz w:val="28"/>
          <w:szCs w:val="28"/>
        </w:rPr>
        <w:t>Р</w:t>
      </w:r>
      <w:r>
        <w:rPr>
          <w:rFonts w:ascii="Times New Roman" w:hAnsi="Times New Roman" w:cs="Times New Roman"/>
          <w:color w:val="000000" w:themeColor="text1"/>
          <w:sz w:val="28"/>
          <w:szCs w:val="28"/>
        </w:rPr>
        <w:t>.</w:t>
      </w:r>
      <w:r w:rsidRPr="0036514B">
        <w:rPr>
          <w:rFonts w:ascii="Times New Roman" w:hAnsi="Times New Roman" w:cs="Times New Roman"/>
          <w:color w:val="000000" w:themeColor="text1"/>
          <w:sz w:val="28"/>
          <w:szCs w:val="28"/>
        </w:rPr>
        <w:t>, Зобнина</w:t>
      </w:r>
      <w:r>
        <w:rPr>
          <w:rFonts w:ascii="Times New Roman" w:hAnsi="Times New Roman" w:cs="Times New Roman"/>
          <w:color w:val="000000" w:themeColor="text1"/>
          <w:sz w:val="28"/>
          <w:szCs w:val="28"/>
        </w:rPr>
        <w:t>,</w:t>
      </w:r>
      <w:r w:rsidRPr="0036514B">
        <w:rPr>
          <w:rFonts w:ascii="Times New Roman" w:hAnsi="Times New Roman" w:cs="Times New Roman"/>
          <w:color w:val="000000" w:themeColor="text1"/>
          <w:sz w:val="28"/>
          <w:szCs w:val="28"/>
        </w:rPr>
        <w:t xml:space="preserve"> А</w:t>
      </w:r>
      <w:r>
        <w:rPr>
          <w:rFonts w:ascii="Times New Roman" w:hAnsi="Times New Roman" w:cs="Times New Roman"/>
          <w:color w:val="000000" w:themeColor="text1"/>
          <w:sz w:val="28"/>
          <w:szCs w:val="28"/>
        </w:rPr>
        <w:t>.</w:t>
      </w:r>
      <w:r w:rsidRPr="0036514B">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w:t>
      </w:r>
      <w:r w:rsidRPr="0036514B">
        <w:rPr>
          <w:rFonts w:ascii="Times New Roman" w:hAnsi="Times New Roman" w:cs="Times New Roman"/>
          <w:color w:val="000000" w:themeColor="text1"/>
          <w:sz w:val="28"/>
          <w:szCs w:val="28"/>
        </w:rPr>
        <w:t>, Дубиновская</w:t>
      </w:r>
      <w:r>
        <w:rPr>
          <w:rFonts w:ascii="Times New Roman" w:hAnsi="Times New Roman" w:cs="Times New Roman"/>
          <w:color w:val="000000" w:themeColor="text1"/>
          <w:sz w:val="28"/>
          <w:szCs w:val="28"/>
        </w:rPr>
        <w:t>,</w:t>
      </w:r>
      <w:r w:rsidRPr="0036514B">
        <w:rPr>
          <w:rFonts w:ascii="Times New Roman" w:hAnsi="Times New Roman" w:cs="Times New Roman"/>
          <w:color w:val="000000" w:themeColor="text1"/>
          <w:sz w:val="28"/>
          <w:szCs w:val="28"/>
        </w:rPr>
        <w:t xml:space="preserve"> М</w:t>
      </w:r>
      <w:r>
        <w:rPr>
          <w:rFonts w:ascii="Times New Roman" w:hAnsi="Times New Roman" w:cs="Times New Roman"/>
          <w:color w:val="000000" w:themeColor="text1"/>
          <w:sz w:val="28"/>
          <w:szCs w:val="28"/>
        </w:rPr>
        <w:t>.</w:t>
      </w:r>
      <w:r w:rsidRPr="0036514B">
        <w:rPr>
          <w:rFonts w:ascii="Times New Roman" w:hAnsi="Times New Roman" w:cs="Times New Roman"/>
          <w:color w:val="000000" w:themeColor="text1"/>
          <w:sz w:val="28"/>
          <w:szCs w:val="28"/>
        </w:rPr>
        <w:t>Е</w:t>
      </w:r>
      <w:r>
        <w:rPr>
          <w:rFonts w:ascii="Times New Roman" w:hAnsi="Times New Roman" w:cs="Times New Roman"/>
          <w:color w:val="000000" w:themeColor="text1"/>
          <w:sz w:val="28"/>
          <w:szCs w:val="28"/>
        </w:rPr>
        <w:t>.</w:t>
      </w:r>
      <w:r w:rsidRPr="0036514B">
        <w:rPr>
          <w:rFonts w:ascii="Times New Roman" w:hAnsi="Times New Roman" w:cs="Times New Roman"/>
          <w:color w:val="000000" w:themeColor="text1"/>
          <w:sz w:val="28"/>
          <w:szCs w:val="28"/>
        </w:rPr>
        <w:t xml:space="preserve"> Анализ регулирования жилищной политики // Московский экономический журнал. </w:t>
      </w:r>
      <w:r w:rsidRPr="00D00B82">
        <w:rPr>
          <w:rFonts w:ascii="Times New Roman" w:hAnsi="Times New Roman" w:cs="Times New Roman"/>
          <w:color w:val="000000" w:themeColor="text1"/>
          <w:sz w:val="28"/>
          <w:szCs w:val="28"/>
        </w:rPr>
        <w:t>–</w:t>
      </w:r>
      <w:r w:rsidRPr="0036514B">
        <w:rPr>
          <w:rFonts w:ascii="Times New Roman" w:hAnsi="Times New Roman" w:cs="Times New Roman"/>
          <w:color w:val="000000" w:themeColor="text1"/>
          <w:sz w:val="28"/>
          <w:szCs w:val="28"/>
        </w:rPr>
        <w:t xml:space="preserve"> 2019. </w:t>
      </w:r>
      <w:r w:rsidRPr="00D00B82">
        <w:rPr>
          <w:rFonts w:ascii="Times New Roman" w:hAnsi="Times New Roman" w:cs="Times New Roman"/>
          <w:color w:val="000000" w:themeColor="text1"/>
          <w:sz w:val="28"/>
          <w:szCs w:val="28"/>
        </w:rPr>
        <w:t>–</w:t>
      </w:r>
      <w:r w:rsidRPr="0036514B">
        <w:rPr>
          <w:rFonts w:ascii="Times New Roman" w:hAnsi="Times New Roman" w:cs="Times New Roman"/>
          <w:color w:val="000000" w:themeColor="text1"/>
          <w:sz w:val="28"/>
          <w:szCs w:val="28"/>
        </w:rPr>
        <w:t xml:space="preserve"> №5. </w:t>
      </w:r>
      <w:r w:rsidRPr="00D00B82">
        <w:rPr>
          <w:rFonts w:ascii="Times New Roman" w:hAnsi="Times New Roman" w:cs="Times New Roman"/>
          <w:color w:val="000000" w:themeColor="text1"/>
          <w:sz w:val="28"/>
          <w:szCs w:val="28"/>
        </w:rPr>
        <w:t>–</w:t>
      </w:r>
      <w:r w:rsidRPr="0036514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 329-336.</w:t>
      </w:r>
    </w:p>
    <w:p w:rsidR="003F4437" w:rsidRDefault="003F4437" w:rsidP="00487E2E">
      <w:pPr>
        <w:pStyle w:val="a3"/>
        <w:numPr>
          <w:ilvl w:val="0"/>
          <w:numId w:val="3"/>
        </w:numPr>
        <w:spacing w:line="360" w:lineRule="auto"/>
        <w:ind w:left="0" w:firstLine="709"/>
        <w:jc w:val="both"/>
        <w:rPr>
          <w:rFonts w:ascii="Times New Roman" w:hAnsi="Times New Roman" w:cs="Times New Roman"/>
          <w:color w:val="000000" w:themeColor="text1"/>
          <w:sz w:val="28"/>
          <w:szCs w:val="28"/>
        </w:rPr>
      </w:pPr>
      <w:r w:rsidRPr="00487E2E">
        <w:rPr>
          <w:rFonts w:ascii="Times New Roman" w:hAnsi="Times New Roman" w:cs="Times New Roman"/>
          <w:color w:val="000000" w:themeColor="text1"/>
          <w:sz w:val="28"/>
          <w:szCs w:val="28"/>
        </w:rPr>
        <w:lastRenderedPageBreak/>
        <w:t>Кусенкова</w:t>
      </w:r>
      <w:r>
        <w:rPr>
          <w:rFonts w:ascii="Times New Roman" w:hAnsi="Times New Roman" w:cs="Times New Roman"/>
          <w:color w:val="000000" w:themeColor="text1"/>
          <w:sz w:val="28"/>
          <w:szCs w:val="28"/>
        </w:rPr>
        <w:t>,</w:t>
      </w:r>
      <w:r w:rsidRPr="00487E2E">
        <w:rPr>
          <w:rFonts w:ascii="Times New Roman" w:hAnsi="Times New Roman" w:cs="Times New Roman"/>
          <w:color w:val="000000" w:themeColor="text1"/>
          <w:sz w:val="28"/>
          <w:szCs w:val="28"/>
        </w:rPr>
        <w:t xml:space="preserve"> В</w:t>
      </w:r>
      <w:r>
        <w:rPr>
          <w:rFonts w:ascii="Times New Roman" w:hAnsi="Times New Roman" w:cs="Times New Roman"/>
          <w:color w:val="000000" w:themeColor="text1"/>
          <w:sz w:val="28"/>
          <w:szCs w:val="28"/>
        </w:rPr>
        <w:t>.</w:t>
      </w:r>
      <w:r w:rsidRPr="00487E2E">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w:t>
      </w:r>
      <w:r w:rsidRPr="00487E2E">
        <w:rPr>
          <w:rFonts w:ascii="Times New Roman" w:hAnsi="Times New Roman" w:cs="Times New Roman"/>
          <w:color w:val="000000" w:themeColor="text1"/>
          <w:sz w:val="28"/>
          <w:szCs w:val="28"/>
        </w:rPr>
        <w:t xml:space="preserve">Правовое регулирование жилищной политики // E-Scio. </w:t>
      </w:r>
      <w:r w:rsidRPr="00D00B82">
        <w:rPr>
          <w:rFonts w:ascii="Times New Roman" w:hAnsi="Times New Roman" w:cs="Times New Roman"/>
          <w:color w:val="000000" w:themeColor="text1"/>
          <w:sz w:val="28"/>
          <w:szCs w:val="28"/>
        </w:rPr>
        <w:t>–</w:t>
      </w:r>
      <w:r w:rsidRPr="00487E2E">
        <w:rPr>
          <w:rFonts w:ascii="Times New Roman" w:hAnsi="Times New Roman" w:cs="Times New Roman"/>
          <w:color w:val="000000" w:themeColor="text1"/>
          <w:sz w:val="28"/>
          <w:szCs w:val="28"/>
        </w:rPr>
        <w:t xml:space="preserve"> 2019. </w:t>
      </w:r>
      <w:r w:rsidRPr="00D00B82">
        <w:rPr>
          <w:rFonts w:ascii="Times New Roman" w:hAnsi="Times New Roman" w:cs="Times New Roman"/>
          <w:color w:val="000000" w:themeColor="text1"/>
          <w:sz w:val="28"/>
          <w:szCs w:val="28"/>
        </w:rPr>
        <w:t>–</w:t>
      </w:r>
      <w:r w:rsidRPr="00487E2E">
        <w:rPr>
          <w:rFonts w:ascii="Times New Roman" w:hAnsi="Times New Roman" w:cs="Times New Roman"/>
          <w:color w:val="000000" w:themeColor="text1"/>
          <w:sz w:val="28"/>
          <w:szCs w:val="28"/>
        </w:rPr>
        <w:t xml:space="preserve"> №4 (31). </w:t>
      </w:r>
      <w:r w:rsidRPr="00D00B82">
        <w:rPr>
          <w:rFonts w:ascii="Times New Roman" w:hAnsi="Times New Roman" w:cs="Times New Roman"/>
          <w:color w:val="000000" w:themeColor="text1"/>
          <w:sz w:val="28"/>
          <w:szCs w:val="28"/>
        </w:rPr>
        <w:t>–</w:t>
      </w:r>
      <w:r w:rsidRPr="00487E2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 534-542.</w:t>
      </w:r>
    </w:p>
    <w:p w:rsidR="003F4437" w:rsidRDefault="003F4437" w:rsidP="00460A03">
      <w:pPr>
        <w:pStyle w:val="a3"/>
        <w:numPr>
          <w:ilvl w:val="0"/>
          <w:numId w:val="3"/>
        </w:numPr>
        <w:tabs>
          <w:tab w:val="left" w:pos="0"/>
        </w:tabs>
        <w:spacing w:line="360" w:lineRule="auto"/>
        <w:ind w:left="0" w:firstLine="709"/>
        <w:rPr>
          <w:rFonts w:ascii="Times New Roman" w:hAnsi="Times New Roman" w:cs="Times New Roman"/>
          <w:color w:val="000000" w:themeColor="text1"/>
          <w:sz w:val="28"/>
          <w:szCs w:val="28"/>
        </w:rPr>
      </w:pPr>
      <w:r w:rsidRPr="0052515D">
        <w:rPr>
          <w:rFonts w:ascii="Times New Roman" w:hAnsi="Times New Roman" w:cs="Times New Roman"/>
          <w:color w:val="000000" w:themeColor="text1"/>
          <w:sz w:val="28"/>
          <w:szCs w:val="28"/>
        </w:rPr>
        <w:t>Литвинова</w:t>
      </w:r>
      <w:r>
        <w:rPr>
          <w:rFonts w:ascii="Times New Roman" w:hAnsi="Times New Roman" w:cs="Times New Roman"/>
          <w:color w:val="000000" w:themeColor="text1"/>
          <w:sz w:val="28"/>
          <w:szCs w:val="28"/>
        </w:rPr>
        <w:t>,</w:t>
      </w:r>
      <w:r w:rsidRPr="0052515D">
        <w:rPr>
          <w:rFonts w:ascii="Times New Roman" w:hAnsi="Times New Roman" w:cs="Times New Roman"/>
          <w:color w:val="000000" w:themeColor="text1"/>
          <w:sz w:val="28"/>
          <w:szCs w:val="28"/>
        </w:rPr>
        <w:t xml:space="preserve"> С. А. Ипотечное кредитование: учебное пос</w:t>
      </w:r>
      <w:r>
        <w:rPr>
          <w:rFonts w:ascii="Times New Roman" w:hAnsi="Times New Roman" w:cs="Times New Roman"/>
          <w:color w:val="000000" w:themeColor="text1"/>
          <w:sz w:val="28"/>
          <w:szCs w:val="28"/>
        </w:rPr>
        <w:t>обие / С. А. Литвинова. – М.</w:t>
      </w:r>
      <w:r w:rsidRPr="0052515D">
        <w:rPr>
          <w:rFonts w:ascii="Times New Roman" w:hAnsi="Times New Roman" w:cs="Times New Roman"/>
          <w:color w:val="000000" w:themeColor="text1"/>
          <w:sz w:val="28"/>
          <w:szCs w:val="28"/>
        </w:rPr>
        <w:t>: Директ-Медиа, 201</w:t>
      </w:r>
      <w:r>
        <w:rPr>
          <w:rFonts w:ascii="Times New Roman" w:hAnsi="Times New Roman" w:cs="Times New Roman"/>
          <w:color w:val="000000" w:themeColor="text1"/>
          <w:sz w:val="28"/>
          <w:szCs w:val="28"/>
        </w:rPr>
        <w:t>6</w:t>
      </w:r>
      <w:r w:rsidRPr="0052515D">
        <w:rPr>
          <w:rFonts w:ascii="Times New Roman" w:hAnsi="Times New Roman" w:cs="Times New Roman"/>
          <w:color w:val="000000" w:themeColor="text1"/>
          <w:sz w:val="28"/>
          <w:szCs w:val="28"/>
        </w:rPr>
        <w:t>. – 182 с.</w:t>
      </w:r>
    </w:p>
    <w:p w:rsidR="003F4437" w:rsidRPr="003238DE" w:rsidRDefault="003F4437" w:rsidP="0036514B">
      <w:pPr>
        <w:pStyle w:val="a3"/>
        <w:numPr>
          <w:ilvl w:val="0"/>
          <w:numId w:val="3"/>
        </w:numPr>
        <w:spacing w:line="360" w:lineRule="auto"/>
        <w:ind w:left="0" w:firstLine="709"/>
        <w:jc w:val="both"/>
        <w:rPr>
          <w:rFonts w:ascii="Times New Roman" w:hAnsi="Times New Roman" w:cs="Times New Roman"/>
          <w:color w:val="000000" w:themeColor="text1"/>
          <w:sz w:val="28"/>
          <w:szCs w:val="28"/>
        </w:rPr>
      </w:pPr>
      <w:r w:rsidRPr="0036514B">
        <w:rPr>
          <w:rFonts w:ascii="Times New Roman" w:hAnsi="Times New Roman" w:cs="Times New Roman"/>
          <w:color w:val="000000" w:themeColor="text1"/>
          <w:sz w:val="28"/>
          <w:szCs w:val="28"/>
        </w:rPr>
        <w:t>Лозовская</w:t>
      </w:r>
      <w:r>
        <w:rPr>
          <w:rFonts w:ascii="Times New Roman" w:hAnsi="Times New Roman" w:cs="Times New Roman"/>
          <w:color w:val="000000" w:themeColor="text1"/>
          <w:sz w:val="28"/>
          <w:szCs w:val="28"/>
        </w:rPr>
        <w:t>,</w:t>
      </w:r>
      <w:r w:rsidRPr="0036514B">
        <w:rPr>
          <w:rFonts w:ascii="Times New Roman" w:hAnsi="Times New Roman" w:cs="Times New Roman"/>
          <w:color w:val="000000" w:themeColor="text1"/>
          <w:sz w:val="28"/>
          <w:szCs w:val="28"/>
        </w:rPr>
        <w:t xml:space="preserve"> А</w:t>
      </w:r>
      <w:r>
        <w:rPr>
          <w:rFonts w:ascii="Times New Roman" w:hAnsi="Times New Roman" w:cs="Times New Roman"/>
          <w:color w:val="000000" w:themeColor="text1"/>
          <w:sz w:val="28"/>
          <w:szCs w:val="28"/>
        </w:rPr>
        <w:t>.</w:t>
      </w:r>
      <w:r w:rsidRPr="0036514B">
        <w:rPr>
          <w:rFonts w:ascii="Times New Roman" w:hAnsi="Times New Roman" w:cs="Times New Roman"/>
          <w:color w:val="000000" w:themeColor="text1"/>
          <w:sz w:val="28"/>
          <w:szCs w:val="28"/>
        </w:rPr>
        <w:t>Н</w:t>
      </w:r>
      <w:r>
        <w:rPr>
          <w:rFonts w:ascii="Times New Roman" w:hAnsi="Times New Roman" w:cs="Times New Roman"/>
          <w:color w:val="000000" w:themeColor="text1"/>
          <w:sz w:val="28"/>
          <w:szCs w:val="28"/>
        </w:rPr>
        <w:t>.</w:t>
      </w:r>
      <w:r w:rsidRPr="0036514B">
        <w:rPr>
          <w:rFonts w:ascii="Times New Roman" w:hAnsi="Times New Roman" w:cs="Times New Roman"/>
          <w:color w:val="000000" w:themeColor="text1"/>
          <w:sz w:val="28"/>
          <w:szCs w:val="28"/>
        </w:rPr>
        <w:t>, Скорик</w:t>
      </w:r>
      <w:r>
        <w:rPr>
          <w:rFonts w:ascii="Times New Roman" w:hAnsi="Times New Roman" w:cs="Times New Roman"/>
          <w:color w:val="000000" w:themeColor="text1"/>
          <w:sz w:val="28"/>
          <w:szCs w:val="28"/>
        </w:rPr>
        <w:t>,</w:t>
      </w:r>
      <w:r w:rsidRPr="0036514B">
        <w:rPr>
          <w:rFonts w:ascii="Times New Roman" w:hAnsi="Times New Roman" w:cs="Times New Roman"/>
          <w:color w:val="000000" w:themeColor="text1"/>
          <w:sz w:val="28"/>
          <w:szCs w:val="28"/>
        </w:rPr>
        <w:t xml:space="preserve"> М</w:t>
      </w:r>
      <w:r>
        <w:rPr>
          <w:rFonts w:ascii="Times New Roman" w:hAnsi="Times New Roman" w:cs="Times New Roman"/>
          <w:color w:val="000000" w:themeColor="text1"/>
          <w:sz w:val="28"/>
          <w:szCs w:val="28"/>
        </w:rPr>
        <w:t>.</w:t>
      </w:r>
      <w:r w:rsidRPr="0036514B">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w:t>
      </w:r>
      <w:r w:rsidRPr="0036514B">
        <w:rPr>
          <w:rFonts w:ascii="Times New Roman" w:hAnsi="Times New Roman" w:cs="Times New Roman"/>
          <w:color w:val="000000" w:themeColor="text1"/>
          <w:sz w:val="28"/>
          <w:szCs w:val="28"/>
        </w:rPr>
        <w:t xml:space="preserve"> Ипотечные ориентиры жилищной политики в России // Статистика и экономика. </w:t>
      </w:r>
      <w:r w:rsidRPr="00D00B82">
        <w:rPr>
          <w:rFonts w:ascii="Times New Roman" w:hAnsi="Times New Roman" w:cs="Times New Roman"/>
          <w:color w:val="000000" w:themeColor="text1"/>
          <w:sz w:val="28"/>
          <w:szCs w:val="28"/>
        </w:rPr>
        <w:t>–</w:t>
      </w:r>
      <w:r w:rsidRPr="0036514B">
        <w:rPr>
          <w:rFonts w:ascii="Times New Roman" w:hAnsi="Times New Roman" w:cs="Times New Roman"/>
          <w:color w:val="000000" w:themeColor="text1"/>
          <w:sz w:val="28"/>
          <w:szCs w:val="28"/>
        </w:rPr>
        <w:t xml:space="preserve"> 2018. </w:t>
      </w:r>
      <w:r w:rsidRPr="00D00B82">
        <w:rPr>
          <w:rFonts w:ascii="Times New Roman" w:hAnsi="Times New Roman" w:cs="Times New Roman"/>
          <w:color w:val="000000" w:themeColor="text1"/>
          <w:sz w:val="28"/>
          <w:szCs w:val="28"/>
        </w:rPr>
        <w:t>–</w:t>
      </w:r>
      <w:r w:rsidRPr="0036514B">
        <w:rPr>
          <w:rFonts w:ascii="Times New Roman" w:hAnsi="Times New Roman" w:cs="Times New Roman"/>
          <w:color w:val="000000" w:themeColor="text1"/>
          <w:sz w:val="28"/>
          <w:szCs w:val="28"/>
        </w:rPr>
        <w:t xml:space="preserve"> №2. </w:t>
      </w:r>
      <w:r w:rsidRPr="00D00B82">
        <w:rPr>
          <w:rFonts w:ascii="Times New Roman" w:hAnsi="Times New Roman" w:cs="Times New Roman"/>
          <w:color w:val="000000" w:themeColor="text1"/>
          <w:sz w:val="28"/>
          <w:szCs w:val="28"/>
        </w:rPr>
        <w:t>–</w:t>
      </w:r>
      <w:r w:rsidRPr="0036514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 80-88.</w:t>
      </w:r>
    </w:p>
    <w:p w:rsidR="003F4437" w:rsidRDefault="003F4437" w:rsidP="00D00B82">
      <w:pPr>
        <w:pStyle w:val="a3"/>
        <w:numPr>
          <w:ilvl w:val="0"/>
          <w:numId w:val="3"/>
        </w:numPr>
        <w:tabs>
          <w:tab w:val="left" w:pos="0"/>
        </w:tabs>
        <w:spacing w:line="360" w:lineRule="auto"/>
        <w:ind w:left="0" w:firstLine="709"/>
        <w:jc w:val="both"/>
        <w:rPr>
          <w:rFonts w:ascii="Times New Roman" w:hAnsi="Times New Roman" w:cs="Times New Roman"/>
          <w:color w:val="000000" w:themeColor="text1"/>
          <w:sz w:val="28"/>
          <w:szCs w:val="28"/>
        </w:rPr>
      </w:pPr>
      <w:r w:rsidRPr="00D00B82">
        <w:rPr>
          <w:rFonts w:ascii="Times New Roman" w:hAnsi="Times New Roman" w:cs="Times New Roman"/>
          <w:color w:val="000000" w:themeColor="text1"/>
          <w:sz w:val="28"/>
          <w:szCs w:val="28"/>
        </w:rPr>
        <w:t>Макеев</w:t>
      </w:r>
      <w:r>
        <w:rPr>
          <w:rFonts w:ascii="Times New Roman" w:hAnsi="Times New Roman" w:cs="Times New Roman"/>
          <w:color w:val="000000" w:themeColor="text1"/>
          <w:sz w:val="28"/>
          <w:szCs w:val="28"/>
        </w:rPr>
        <w:t>,</w:t>
      </w:r>
      <w:r w:rsidRPr="00D00B82">
        <w:rPr>
          <w:rFonts w:ascii="Times New Roman" w:hAnsi="Times New Roman" w:cs="Times New Roman"/>
          <w:color w:val="000000" w:themeColor="text1"/>
          <w:sz w:val="28"/>
          <w:szCs w:val="28"/>
        </w:rPr>
        <w:t xml:space="preserve"> Р. В. Организационный механизм реализации инвестиционной политики // Наука и образование. – 20</w:t>
      </w:r>
      <w:r>
        <w:rPr>
          <w:rFonts w:ascii="Times New Roman" w:hAnsi="Times New Roman" w:cs="Times New Roman"/>
          <w:color w:val="000000" w:themeColor="text1"/>
          <w:sz w:val="28"/>
          <w:szCs w:val="28"/>
        </w:rPr>
        <w:t>1</w:t>
      </w:r>
      <w:r w:rsidRPr="00D00B82">
        <w:rPr>
          <w:rFonts w:ascii="Times New Roman" w:hAnsi="Times New Roman" w:cs="Times New Roman"/>
          <w:color w:val="000000" w:themeColor="text1"/>
          <w:sz w:val="28"/>
          <w:szCs w:val="28"/>
        </w:rPr>
        <w:t>6. – № 6. –</w:t>
      </w:r>
      <w:r>
        <w:rPr>
          <w:rFonts w:ascii="Times New Roman" w:hAnsi="Times New Roman" w:cs="Times New Roman"/>
          <w:color w:val="000000" w:themeColor="text1"/>
          <w:sz w:val="28"/>
          <w:szCs w:val="28"/>
        </w:rPr>
        <w:t xml:space="preserve"> </w:t>
      </w:r>
      <w:r w:rsidRPr="00D00B82">
        <w:rPr>
          <w:rFonts w:ascii="Times New Roman" w:hAnsi="Times New Roman" w:cs="Times New Roman"/>
          <w:color w:val="000000" w:themeColor="text1"/>
          <w:sz w:val="28"/>
          <w:szCs w:val="28"/>
        </w:rPr>
        <w:t>С. 19</w:t>
      </w:r>
      <w:r>
        <w:rPr>
          <w:rFonts w:ascii="Times New Roman" w:hAnsi="Times New Roman" w:cs="Times New Roman"/>
          <w:color w:val="000000" w:themeColor="text1"/>
          <w:sz w:val="28"/>
          <w:szCs w:val="28"/>
        </w:rPr>
        <w:t>-</w:t>
      </w:r>
      <w:r w:rsidRPr="00D00B82">
        <w:rPr>
          <w:rFonts w:ascii="Times New Roman" w:hAnsi="Times New Roman" w:cs="Times New Roman"/>
          <w:color w:val="000000" w:themeColor="text1"/>
          <w:sz w:val="28"/>
          <w:szCs w:val="28"/>
        </w:rPr>
        <w:t>22.</w:t>
      </w:r>
    </w:p>
    <w:p w:rsidR="003F4437" w:rsidRDefault="003F4437" w:rsidP="00D00B82">
      <w:pPr>
        <w:pStyle w:val="a3"/>
        <w:numPr>
          <w:ilvl w:val="0"/>
          <w:numId w:val="3"/>
        </w:numPr>
        <w:spacing w:line="360" w:lineRule="auto"/>
        <w:ind w:left="0" w:firstLine="709"/>
        <w:jc w:val="both"/>
        <w:rPr>
          <w:rFonts w:ascii="Times New Roman" w:hAnsi="Times New Roman" w:cs="Times New Roman"/>
          <w:color w:val="000000" w:themeColor="text1"/>
          <w:sz w:val="28"/>
          <w:szCs w:val="28"/>
        </w:rPr>
      </w:pPr>
      <w:r w:rsidRPr="00D00B82">
        <w:rPr>
          <w:rFonts w:ascii="Times New Roman" w:hAnsi="Times New Roman" w:cs="Times New Roman"/>
          <w:color w:val="000000" w:themeColor="text1"/>
          <w:sz w:val="28"/>
          <w:szCs w:val="28"/>
        </w:rPr>
        <w:t>Николаев</w:t>
      </w:r>
      <w:r>
        <w:rPr>
          <w:rFonts w:ascii="Times New Roman" w:hAnsi="Times New Roman" w:cs="Times New Roman"/>
          <w:color w:val="000000" w:themeColor="text1"/>
          <w:sz w:val="28"/>
          <w:szCs w:val="28"/>
        </w:rPr>
        <w:t>,</w:t>
      </w:r>
      <w:r w:rsidRPr="00D00B82">
        <w:rPr>
          <w:rFonts w:ascii="Times New Roman" w:hAnsi="Times New Roman" w:cs="Times New Roman"/>
          <w:color w:val="000000" w:themeColor="text1"/>
          <w:sz w:val="28"/>
          <w:szCs w:val="28"/>
        </w:rPr>
        <w:t xml:space="preserve"> М. А., Малышев</w:t>
      </w:r>
      <w:r>
        <w:rPr>
          <w:rFonts w:ascii="Times New Roman" w:hAnsi="Times New Roman" w:cs="Times New Roman"/>
          <w:color w:val="000000" w:themeColor="text1"/>
          <w:sz w:val="28"/>
          <w:szCs w:val="28"/>
        </w:rPr>
        <w:t>,</w:t>
      </w:r>
      <w:r w:rsidRPr="00D00B82">
        <w:rPr>
          <w:rFonts w:ascii="Times New Roman" w:hAnsi="Times New Roman" w:cs="Times New Roman"/>
          <w:color w:val="000000" w:themeColor="text1"/>
          <w:sz w:val="28"/>
          <w:szCs w:val="28"/>
        </w:rPr>
        <w:t xml:space="preserve"> Д. П. Методы и инструменты активизации инновационных процессов в субъектах Северо-Западного федерального округа Российской Федерации // Вопросы экономики и права. –</w:t>
      </w:r>
      <w:r>
        <w:rPr>
          <w:rFonts w:ascii="Times New Roman" w:hAnsi="Times New Roman" w:cs="Times New Roman"/>
          <w:color w:val="000000" w:themeColor="text1"/>
          <w:sz w:val="28"/>
          <w:szCs w:val="28"/>
        </w:rPr>
        <w:t xml:space="preserve"> </w:t>
      </w:r>
      <w:r w:rsidRPr="00D00B82">
        <w:rPr>
          <w:rFonts w:ascii="Times New Roman" w:hAnsi="Times New Roman" w:cs="Times New Roman"/>
          <w:color w:val="000000" w:themeColor="text1"/>
          <w:sz w:val="28"/>
          <w:szCs w:val="28"/>
        </w:rPr>
        <w:t>201</w:t>
      </w:r>
      <w:r>
        <w:rPr>
          <w:rFonts w:ascii="Times New Roman" w:hAnsi="Times New Roman" w:cs="Times New Roman"/>
          <w:color w:val="000000" w:themeColor="text1"/>
          <w:sz w:val="28"/>
          <w:szCs w:val="28"/>
        </w:rPr>
        <w:t>7</w:t>
      </w:r>
      <w:r w:rsidRPr="00D00B82">
        <w:rPr>
          <w:rFonts w:ascii="Times New Roman" w:hAnsi="Times New Roman" w:cs="Times New Roman"/>
          <w:color w:val="000000" w:themeColor="text1"/>
          <w:sz w:val="28"/>
          <w:szCs w:val="28"/>
        </w:rPr>
        <w:t>. – № 71. – С. 42</w:t>
      </w:r>
      <w:r>
        <w:rPr>
          <w:rFonts w:ascii="Times New Roman" w:hAnsi="Times New Roman" w:cs="Times New Roman"/>
          <w:color w:val="000000" w:themeColor="text1"/>
          <w:sz w:val="28"/>
          <w:szCs w:val="28"/>
        </w:rPr>
        <w:t>-</w:t>
      </w:r>
      <w:r w:rsidRPr="00D00B82">
        <w:rPr>
          <w:rFonts w:ascii="Times New Roman" w:hAnsi="Times New Roman" w:cs="Times New Roman"/>
          <w:color w:val="000000" w:themeColor="text1"/>
          <w:sz w:val="28"/>
          <w:szCs w:val="28"/>
        </w:rPr>
        <w:t>49.</w:t>
      </w:r>
    </w:p>
    <w:p w:rsidR="003F4437" w:rsidRDefault="003F4437" w:rsidP="003238DE">
      <w:pPr>
        <w:pStyle w:val="a3"/>
        <w:numPr>
          <w:ilvl w:val="0"/>
          <w:numId w:val="3"/>
        </w:numPr>
        <w:spacing w:line="360" w:lineRule="auto"/>
        <w:ind w:left="0" w:firstLine="709"/>
        <w:jc w:val="both"/>
        <w:rPr>
          <w:rFonts w:ascii="Times New Roman" w:hAnsi="Times New Roman" w:cs="Times New Roman"/>
          <w:color w:val="000000" w:themeColor="text1"/>
          <w:sz w:val="28"/>
          <w:szCs w:val="28"/>
        </w:rPr>
      </w:pPr>
      <w:r w:rsidRPr="003238DE">
        <w:rPr>
          <w:rFonts w:ascii="Times New Roman" w:hAnsi="Times New Roman" w:cs="Times New Roman"/>
          <w:color w:val="000000" w:themeColor="text1"/>
          <w:sz w:val="28"/>
          <w:szCs w:val="28"/>
        </w:rPr>
        <w:t>Силин</w:t>
      </w:r>
      <w:r>
        <w:rPr>
          <w:rFonts w:ascii="Times New Roman" w:hAnsi="Times New Roman" w:cs="Times New Roman"/>
          <w:color w:val="000000" w:themeColor="text1"/>
          <w:sz w:val="28"/>
          <w:szCs w:val="28"/>
        </w:rPr>
        <w:t>,</w:t>
      </w:r>
      <w:r w:rsidRPr="003238DE">
        <w:rPr>
          <w:rFonts w:ascii="Times New Roman" w:hAnsi="Times New Roman" w:cs="Times New Roman"/>
          <w:color w:val="000000" w:themeColor="text1"/>
          <w:sz w:val="28"/>
          <w:szCs w:val="28"/>
        </w:rPr>
        <w:t xml:space="preserve"> В. П., Чернов</w:t>
      </w:r>
      <w:r>
        <w:rPr>
          <w:rFonts w:ascii="Times New Roman" w:hAnsi="Times New Roman" w:cs="Times New Roman"/>
          <w:color w:val="000000" w:themeColor="text1"/>
          <w:sz w:val="28"/>
          <w:szCs w:val="28"/>
        </w:rPr>
        <w:t>,</w:t>
      </w:r>
      <w:r w:rsidRPr="003238DE">
        <w:rPr>
          <w:rFonts w:ascii="Times New Roman" w:hAnsi="Times New Roman" w:cs="Times New Roman"/>
          <w:color w:val="000000" w:themeColor="text1"/>
          <w:sz w:val="28"/>
          <w:szCs w:val="28"/>
        </w:rPr>
        <w:t xml:space="preserve"> Р. О., Росляков</w:t>
      </w:r>
      <w:r>
        <w:rPr>
          <w:rFonts w:ascii="Times New Roman" w:hAnsi="Times New Roman" w:cs="Times New Roman"/>
          <w:color w:val="000000" w:themeColor="text1"/>
          <w:sz w:val="28"/>
          <w:szCs w:val="28"/>
        </w:rPr>
        <w:t>,</w:t>
      </w:r>
      <w:r w:rsidRPr="003238DE">
        <w:rPr>
          <w:rFonts w:ascii="Times New Roman" w:hAnsi="Times New Roman" w:cs="Times New Roman"/>
          <w:color w:val="000000" w:themeColor="text1"/>
          <w:sz w:val="28"/>
          <w:szCs w:val="28"/>
        </w:rPr>
        <w:t xml:space="preserve"> Р. А. О российской жилищной политике // Образование. Наука. Научные кадры. </w:t>
      </w:r>
      <w:r w:rsidRPr="00D00B82">
        <w:rPr>
          <w:rFonts w:ascii="Times New Roman" w:hAnsi="Times New Roman" w:cs="Times New Roman"/>
          <w:color w:val="000000" w:themeColor="text1"/>
          <w:sz w:val="28"/>
          <w:szCs w:val="28"/>
        </w:rPr>
        <w:t>–</w:t>
      </w:r>
      <w:r w:rsidRPr="003238DE">
        <w:rPr>
          <w:rFonts w:ascii="Times New Roman" w:hAnsi="Times New Roman" w:cs="Times New Roman"/>
          <w:color w:val="000000" w:themeColor="text1"/>
          <w:sz w:val="28"/>
          <w:szCs w:val="28"/>
        </w:rPr>
        <w:t xml:space="preserve"> 201</w:t>
      </w:r>
      <w:r>
        <w:rPr>
          <w:rFonts w:ascii="Times New Roman" w:hAnsi="Times New Roman" w:cs="Times New Roman"/>
          <w:color w:val="000000" w:themeColor="text1"/>
          <w:sz w:val="28"/>
          <w:szCs w:val="28"/>
        </w:rPr>
        <w:t>9</w:t>
      </w:r>
      <w:r w:rsidRPr="003238D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00B82">
        <w:rPr>
          <w:rFonts w:ascii="Times New Roman" w:hAnsi="Times New Roman" w:cs="Times New Roman"/>
          <w:color w:val="000000" w:themeColor="text1"/>
          <w:sz w:val="28"/>
          <w:szCs w:val="28"/>
        </w:rPr>
        <w:t>–</w:t>
      </w:r>
      <w:r w:rsidRPr="003238DE">
        <w:rPr>
          <w:rFonts w:ascii="Times New Roman" w:hAnsi="Times New Roman" w:cs="Times New Roman"/>
          <w:color w:val="000000" w:themeColor="text1"/>
          <w:sz w:val="28"/>
          <w:szCs w:val="28"/>
        </w:rPr>
        <w:t xml:space="preserve"> № 4. </w:t>
      </w:r>
      <w:r w:rsidRPr="00D00B82">
        <w:rPr>
          <w:rFonts w:ascii="Times New Roman" w:hAnsi="Times New Roman" w:cs="Times New Roman"/>
          <w:color w:val="000000" w:themeColor="text1"/>
          <w:sz w:val="28"/>
          <w:szCs w:val="28"/>
        </w:rPr>
        <w:t>–</w:t>
      </w:r>
      <w:r w:rsidRPr="003238DE">
        <w:rPr>
          <w:rFonts w:ascii="Times New Roman" w:hAnsi="Times New Roman" w:cs="Times New Roman"/>
          <w:color w:val="000000" w:themeColor="text1"/>
          <w:sz w:val="28"/>
          <w:szCs w:val="28"/>
        </w:rPr>
        <w:t xml:space="preserve"> С. 76</w:t>
      </w:r>
      <w:r>
        <w:rPr>
          <w:rFonts w:ascii="Times New Roman" w:hAnsi="Times New Roman" w:cs="Times New Roman"/>
          <w:color w:val="000000" w:themeColor="text1"/>
          <w:sz w:val="28"/>
          <w:szCs w:val="28"/>
        </w:rPr>
        <w:t>-</w:t>
      </w:r>
      <w:r w:rsidRPr="003238DE">
        <w:rPr>
          <w:rFonts w:ascii="Times New Roman" w:hAnsi="Times New Roman" w:cs="Times New Roman"/>
          <w:color w:val="000000" w:themeColor="text1"/>
          <w:sz w:val="28"/>
          <w:szCs w:val="28"/>
        </w:rPr>
        <w:t>80.</w:t>
      </w:r>
    </w:p>
    <w:p w:rsidR="0052515D" w:rsidRPr="0052515D" w:rsidRDefault="0052515D" w:rsidP="0052515D">
      <w:pPr>
        <w:pStyle w:val="a3"/>
        <w:tabs>
          <w:tab w:val="left" w:pos="0"/>
        </w:tabs>
        <w:spacing w:after="0" w:line="360" w:lineRule="auto"/>
        <w:ind w:left="709"/>
        <w:rPr>
          <w:rFonts w:ascii="Times New Roman" w:hAnsi="Times New Roman" w:cs="Times New Roman"/>
          <w:color w:val="000000" w:themeColor="text1"/>
          <w:sz w:val="28"/>
          <w:szCs w:val="28"/>
        </w:rPr>
      </w:pPr>
    </w:p>
    <w:p w:rsidR="0052515D" w:rsidRPr="0052515D" w:rsidRDefault="0052515D" w:rsidP="0052515D">
      <w:pPr>
        <w:tabs>
          <w:tab w:val="left" w:pos="0"/>
        </w:tabs>
        <w:spacing w:after="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ⅡⅠ. </w:t>
      </w:r>
      <w:r w:rsidRPr="0052515D">
        <w:rPr>
          <w:rFonts w:ascii="Times New Roman" w:hAnsi="Times New Roman" w:cs="Times New Roman"/>
          <w:b/>
          <w:color w:val="000000" w:themeColor="text1"/>
          <w:sz w:val="28"/>
          <w:szCs w:val="28"/>
        </w:rPr>
        <w:t>Электронные ресурсы</w:t>
      </w:r>
    </w:p>
    <w:p w:rsidR="003F4437" w:rsidRDefault="003F4437" w:rsidP="0052515D">
      <w:pPr>
        <w:pStyle w:val="a3"/>
        <w:numPr>
          <w:ilvl w:val="0"/>
          <w:numId w:val="3"/>
        </w:numPr>
        <w:tabs>
          <w:tab w:val="left" w:pos="0"/>
          <w:tab w:val="left" w:pos="1276"/>
        </w:tabs>
        <w:spacing w:after="0" w:line="360" w:lineRule="auto"/>
        <w:ind w:left="0" w:firstLine="709"/>
        <w:jc w:val="both"/>
        <w:rPr>
          <w:rFonts w:ascii="Times New Roman" w:hAnsi="Times New Roman" w:cs="Times New Roman"/>
          <w:color w:val="000000" w:themeColor="text1"/>
          <w:sz w:val="28"/>
          <w:szCs w:val="28"/>
        </w:rPr>
      </w:pPr>
      <w:r w:rsidRPr="0052515D">
        <w:rPr>
          <w:rFonts w:ascii="Times New Roman" w:hAnsi="Times New Roman" w:cs="Times New Roman"/>
          <w:color w:val="000000" w:themeColor="text1"/>
          <w:sz w:val="28"/>
          <w:szCs w:val="28"/>
        </w:rPr>
        <w:t>Банки. ру. – [Электронный ресурс]. Режим доступа: http://www.banki.ru (дата обращения: 06.05.2021).</w:t>
      </w:r>
    </w:p>
    <w:p w:rsidR="003F4437" w:rsidRDefault="003F4437" w:rsidP="0052515D">
      <w:pPr>
        <w:pStyle w:val="a3"/>
        <w:numPr>
          <w:ilvl w:val="0"/>
          <w:numId w:val="3"/>
        </w:numPr>
        <w:tabs>
          <w:tab w:val="left" w:pos="0"/>
          <w:tab w:val="left" w:pos="1276"/>
        </w:tabs>
        <w:spacing w:after="0" w:line="360" w:lineRule="auto"/>
        <w:ind w:left="0" w:firstLine="709"/>
        <w:jc w:val="both"/>
        <w:rPr>
          <w:rFonts w:ascii="Times New Roman" w:hAnsi="Times New Roman" w:cs="Times New Roman"/>
          <w:color w:val="000000" w:themeColor="text1"/>
          <w:sz w:val="28"/>
          <w:szCs w:val="28"/>
        </w:rPr>
      </w:pPr>
      <w:r w:rsidRPr="004E2BED">
        <w:rPr>
          <w:rFonts w:ascii="Times New Roman" w:hAnsi="Times New Roman" w:cs="Times New Roman"/>
          <w:color w:val="000000" w:themeColor="text1"/>
          <w:sz w:val="28"/>
          <w:szCs w:val="28"/>
        </w:rPr>
        <w:t>Банкинформсервис.</w:t>
      </w:r>
      <w:r w:rsidRPr="0052515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4E2BED">
        <w:rPr>
          <w:rFonts w:ascii="Times New Roman" w:hAnsi="Times New Roman" w:cs="Times New Roman"/>
          <w:color w:val="000000" w:themeColor="text1"/>
          <w:sz w:val="28"/>
          <w:szCs w:val="28"/>
        </w:rPr>
        <w:t xml:space="preserve"> [Электронный ресурс]. Режим доступа: https://bankinform.ru/ (дата обращения: 06.05.2021).</w:t>
      </w:r>
    </w:p>
    <w:p w:rsidR="003F4437" w:rsidRPr="00DB5746" w:rsidRDefault="003F4437" w:rsidP="00DB5746">
      <w:pPr>
        <w:pStyle w:val="a3"/>
        <w:numPr>
          <w:ilvl w:val="0"/>
          <w:numId w:val="3"/>
        </w:numPr>
        <w:tabs>
          <w:tab w:val="left" w:pos="0"/>
          <w:tab w:val="left" w:pos="1276"/>
        </w:tabs>
        <w:spacing w:after="0" w:line="360" w:lineRule="auto"/>
        <w:ind w:left="0" w:firstLine="709"/>
        <w:jc w:val="both"/>
        <w:rPr>
          <w:rFonts w:ascii="Times New Roman" w:hAnsi="Times New Roman" w:cs="Times New Roman"/>
          <w:color w:val="000000" w:themeColor="text1"/>
          <w:sz w:val="28"/>
          <w:szCs w:val="28"/>
        </w:rPr>
      </w:pPr>
      <w:r w:rsidRPr="00DB5746">
        <w:rPr>
          <w:rFonts w:ascii="Times New Roman" w:hAnsi="Times New Roman" w:cs="Times New Roman"/>
          <w:color w:val="000000" w:themeColor="text1"/>
          <w:sz w:val="28"/>
          <w:szCs w:val="28"/>
        </w:rPr>
        <w:t>Ж</w:t>
      </w:r>
      <w:r>
        <w:rPr>
          <w:rFonts w:ascii="Times New Roman" w:hAnsi="Times New Roman" w:cs="Times New Roman"/>
          <w:color w:val="000000" w:themeColor="text1"/>
          <w:sz w:val="28"/>
          <w:szCs w:val="28"/>
        </w:rPr>
        <w:t>илищная</w:t>
      </w:r>
      <w:r w:rsidRPr="00DB574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политика </w:t>
      </w:r>
      <w:r w:rsidRPr="00DB5746">
        <w:rPr>
          <w:rFonts w:ascii="Times New Roman" w:hAnsi="Times New Roman" w:cs="Times New Roman"/>
          <w:color w:val="000000" w:themeColor="text1"/>
          <w:sz w:val="28"/>
          <w:szCs w:val="28"/>
        </w:rPr>
        <w:t>П</w:t>
      </w:r>
      <w:r>
        <w:rPr>
          <w:rFonts w:ascii="Times New Roman" w:hAnsi="Times New Roman" w:cs="Times New Roman"/>
          <w:color w:val="000000" w:themeColor="text1"/>
          <w:sz w:val="28"/>
          <w:szCs w:val="28"/>
        </w:rPr>
        <w:t>ензенской</w:t>
      </w:r>
      <w:r w:rsidRPr="00DB574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области</w:t>
      </w:r>
      <w:r w:rsidRPr="00DB574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2021.</w:t>
      </w:r>
      <w:r w:rsidRPr="00DB5746">
        <w:rPr>
          <w:rFonts w:ascii="Times New Roman" w:hAnsi="Times New Roman" w:cs="Times New Roman"/>
          <w:color w:val="000000" w:themeColor="text1"/>
          <w:sz w:val="28"/>
          <w:szCs w:val="28"/>
        </w:rPr>
        <w:t xml:space="preserve"> </w:t>
      </w:r>
      <w:r w:rsidRPr="0052515D">
        <w:rPr>
          <w:rFonts w:ascii="Times New Roman" w:hAnsi="Times New Roman" w:cs="Times New Roman"/>
          <w:color w:val="000000" w:themeColor="text1"/>
          <w:sz w:val="28"/>
          <w:szCs w:val="28"/>
        </w:rPr>
        <w:t xml:space="preserve">– [Электронный ресурс]. Режим доступа: </w:t>
      </w:r>
      <w:r w:rsidRPr="00DB5746">
        <w:rPr>
          <w:rFonts w:ascii="Times New Roman" w:hAnsi="Times New Roman" w:cs="Times New Roman"/>
          <w:color w:val="000000" w:themeColor="text1"/>
          <w:sz w:val="28"/>
          <w:szCs w:val="28"/>
        </w:rPr>
        <w:t xml:space="preserve">https://raex-a.ru/researches/city/zhilpolit_regions/life_policy </w:t>
      </w:r>
      <w:r w:rsidRPr="00BA3167">
        <w:rPr>
          <w:rFonts w:ascii="Times New Roman" w:hAnsi="Times New Roman" w:cs="Times New Roman"/>
          <w:color w:val="000000" w:themeColor="text1"/>
          <w:sz w:val="28"/>
          <w:szCs w:val="28"/>
        </w:rPr>
        <w:t>(дата обращения: 06.05.2021).</w:t>
      </w:r>
    </w:p>
    <w:p w:rsidR="003F4437" w:rsidRDefault="003F4437" w:rsidP="003540AB">
      <w:pPr>
        <w:pStyle w:val="a3"/>
        <w:numPr>
          <w:ilvl w:val="0"/>
          <w:numId w:val="3"/>
        </w:numPr>
        <w:tabs>
          <w:tab w:val="left" w:pos="0"/>
          <w:tab w:val="left" w:pos="1276"/>
        </w:tabs>
        <w:spacing w:after="0" w:line="360" w:lineRule="auto"/>
        <w:ind w:left="0" w:firstLine="709"/>
        <w:jc w:val="both"/>
        <w:rPr>
          <w:rFonts w:ascii="Times New Roman" w:hAnsi="Times New Roman" w:cs="Times New Roman"/>
          <w:color w:val="000000" w:themeColor="text1"/>
          <w:sz w:val="28"/>
          <w:szCs w:val="28"/>
        </w:rPr>
      </w:pPr>
      <w:r w:rsidRPr="00451D1E">
        <w:rPr>
          <w:rFonts w:ascii="Times New Roman" w:hAnsi="Times New Roman" w:cs="Times New Roman"/>
          <w:color w:val="000000" w:themeColor="text1"/>
          <w:sz w:val="28"/>
          <w:szCs w:val="28"/>
        </w:rPr>
        <w:t>Как стать участником жилищной программы</w:t>
      </w:r>
      <w:r>
        <w:rPr>
          <w:rFonts w:ascii="Times New Roman" w:hAnsi="Times New Roman" w:cs="Times New Roman"/>
          <w:color w:val="000000" w:themeColor="text1"/>
          <w:sz w:val="28"/>
          <w:szCs w:val="28"/>
        </w:rPr>
        <w:t xml:space="preserve">.  </w:t>
      </w:r>
      <w:r w:rsidRPr="0052515D">
        <w:rPr>
          <w:rFonts w:ascii="Times New Roman" w:hAnsi="Times New Roman" w:cs="Times New Roman"/>
          <w:color w:val="000000" w:themeColor="text1"/>
          <w:sz w:val="28"/>
          <w:szCs w:val="28"/>
        </w:rPr>
        <w:t xml:space="preserve">– [Электронный ресурс]. Режим доступа: </w:t>
      </w:r>
      <w:r w:rsidRPr="003540AB">
        <w:rPr>
          <w:rFonts w:ascii="Times New Roman" w:hAnsi="Times New Roman" w:cs="Times New Roman"/>
          <w:color w:val="000000" w:themeColor="text1"/>
          <w:sz w:val="28"/>
          <w:szCs w:val="28"/>
        </w:rPr>
        <w:t>https://penza-gorod.ru/line_of_activity/obrazovanie-i-sotsialnaya-</w:t>
      </w:r>
      <w:r w:rsidRPr="003540AB">
        <w:rPr>
          <w:rFonts w:ascii="Times New Roman" w:hAnsi="Times New Roman" w:cs="Times New Roman"/>
          <w:color w:val="000000" w:themeColor="text1"/>
          <w:sz w:val="28"/>
          <w:szCs w:val="28"/>
        </w:rPr>
        <w:lastRenderedPageBreak/>
        <w:t xml:space="preserve">politika/social_politics/news/kak_stat_uchastnikom_zhilishchnoy_programmy/ </w:t>
      </w:r>
      <w:r w:rsidRPr="0052515D">
        <w:rPr>
          <w:rFonts w:ascii="Times New Roman" w:hAnsi="Times New Roman" w:cs="Times New Roman"/>
          <w:color w:val="000000" w:themeColor="text1"/>
          <w:sz w:val="28"/>
          <w:szCs w:val="28"/>
        </w:rPr>
        <w:t>(дата обращения: 06.05.2021).</w:t>
      </w:r>
    </w:p>
    <w:p w:rsidR="003F4437" w:rsidRDefault="003F4437" w:rsidP="00BA3167">
      <w:pPr>
        <w:pStyle w:val="a3"/>
        <w:numPr>
          <w:ilvl w:val="0"/>
          <w:numId w:val="3"/>
        </w:numPr>
        <w:tabs>
          <w:tab w:val="left" w:pos="0"/>
          <w:tab w:val="left" w:pos="1276"/>
        </w:tabs>
        <w:spacing w:after="0" w:line="360" w:lineRule="auto"/>
        <w:ind w:left="0" w:firstLine="993"/>
        <w:jc w:val="both"/>
        <w:rPr>
          <w:rFonts w:ascii="Times New Roman" w:hAnsi="Times New Roman" w:cs="Times New Roman"/>
          <w:color w:val="000000" w:themeColor="text1"/>
          <w:sz w:val="28"/>
          <w:szCs w:val="28"/>
        </w:rPr>
      </w:pPr>
      <w:r w:rsidRPr="00BA3167">
        <w:rPr>
          <w:rFonts w:ascii="Times New Roman" w:hAnsi="Times New Roman" w:cs="Times New Roman"/>
          <w:color w:val="000000" w:themeColor="text1"/>
          <w:sz w:val="28"/>
          <w:szCs w:val="28"/>
        </w:rPr>
        <w:t>Отчеты о реализации муниципальных программ города Пензы</w:t>
      </w:r>
      <w:r>
        <w:rPr>
          <w:rFonts w:ascii="Times New Roman" w:hAnsi="Times New Roman" w:cs="Times New Roman"/>
          <w:color w:val="000000" w:themeColor="text1"/>
          <w:sz w:val="28"/>
          <w:szCs w:val="28"/>
        </w:rPr>
        <w:t xml:space="preserve">.  </w:t>
      </w:r>
      <w:r w:rsidRPr="0052515D">
        <w:rPr>
          <w:rFonts w:ascii="Times New Roman" w:hAnsi="Times New Roman" w:cs="Times New Roman"/>
          <w:color w:val="000000" w:themeColor="text1"/>
          <w:sz w:val="28"/>
          <w:szCs w:val="28"/>
        </w:rPr>
        <w:t xml:space="preserve">– [Электронный ресурс]. Режим доступа: </w:t>
      </w:r>
      <w:r w:rsidRPr="00BA3167">
        <w:rPr>
          <w:rFonts w:ascii="Times New Roman" w:hAnsi="Times New Roman" w:cs="Times New Roman"/>
          <w:color w:val="000000" w:themeColor="text1"/>
          <w:sz w:val="28"/>
          <w:szCs w:val="28"/>
        </w:rPr>
        <w:t>https://penza-gorod.ru/line_of_activity/econom/economy/municipal-program/otchety-o-realizatsii-munitsipalnykh-programm-goroda-penzy/</w:t>
      </w:r>
      <w:r>
        <w:rPr>
          <w:rFonts w:ascii="Times New Roman" w:hAnsi="Times New Roman" w:cs="Times New Roman"/>
          <w:color w:val="000000" w:themeColor="text1"/>
          <w:sz w:val="28"/>
          <w:szCs w:val="28"/>
        </w:rPr>
        <w:t xml:space="preserve"> </w:t>
      </w:r>
      <w:r w:rsidRPr="00BA3167">
        <w:rPr>
          <w:rFonts w:ascii="Times New Roman" w:hAnsi="Times New Roman" w:cs="Times New Roman"/>
          <w:color w:val="000000" w:themeColor="text1"/>
          <w:sz w:val="28"/>
          <w:szCs w:val="28"/>
        </w:rPr>
        <w:t xml:space="preserve"> (дата обращения: 06.05.2021).</w:t>
      </w:r>
    </w:p>
    <w:p w:rsidR="003F4437" w:rsidRPr="00F9212F" w:rsidRDefault="003F4437" w:rsidP="00CE6A44">
      <w:pPr>
        <w:pStyle w:val="a3"/>
        <w:numPr>
          <w:ilvl w:val="0"/>
          <w:numId w:val="3"/>
        </w:numPr>
        <w:tabs>
          <w:tab w:val="left" w:pos="0"/>
          <w:tab w:val="left" w:pos="1276"/>
        </w:tabs>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Официальный сайт Администрации Пензенской области. </w:t>
      </w:r>
      <w:r w:rsidRPr="0052515D">
        <w:rPr>
          <w:rFonts w:ascii="Times New Roman" w:hAnsi="Times New Roman" w:cs="Times New Roman"/>
          <w:color w:val="000000" w:themeColor="text1"/>
          <w:sz w:val="28"/>
          <w:szCs w:val="28"/>
        </w:rPr>
        <w:t xml:space="preserve">– [Электронный ресурс]. Режим доступа: </w:t>
      </w:r>
      <w:r w:rsidRPr="00F9212F">
        <w:rPr>
          <w:rFonts w:ascii="Times New Roman" w:hAnsi="Times New Roman" w:cs="Times New Roman"/>
          <w:color w:val="000000" w:themeColor="text1"/>
          <w:sz w:val="28"/>
          <w:szCs w:val="28"/>
        </w:rPr>
        <w:t xml:space="preserve">http://penza-gorod.ru/ </w:t>
      </w:r>
      <w:r w:rsidRPr="0052515D">
        <w:rPr>
          <w:rFonts w:ascii="Times New Roman" w:hAnsi="Times New Roman" w:cs="Times New Roman"/>
          <w:color w:val="000000" w:themeColor="text1"/>
          <w:sz w:val="28"/>
          <w:szCs w:val="28"/>
        </w:rPr>
        <w:t>(дата обращения: 06.05.2021).</w:t>
      </w:r>
    </w:p>
    <w:p w:rsidR="003F4437" w:rsidRPr="004E2BED" w:rsidRDefault="003F4437" w:rsidP="0052515D">
      <w:pPr>
        <w:pStyle w:val="a3"/>
        <w:numPr>
          <w:ilvl w:val="0"/>
          <w:numId w:val="3"/>
        </w:numPr>
        <w:tabs>
          <w:tab w:val="left" w:pos="1276"/>
        </w:tabs>
        <w:spacing w:line="360" w:lineRule="auto"/>
        <w:ind w:left="0" w:firstLine="709"/>
        <w:jc w:val="both"/>
        <w:rPr>
          <w:rFonts w:ascii="Times New Roman" w:hAnsi="Times New Roman" w:cs="Times New Roman"/>
          <w:color w:val="000000" w:themeColor="text1"/>
          <w:sz w:val="28"/>
          <w:szCs w:val="28"/>
        </w:rPr>
      </w:pPr>
      <w:r w:rsidRPr="004E2BED">
        <w:rPr>
          <w:rFonts w:ascii="Times New Roman" w:hAnsi="Times New Roman" w:cs="Times New Roman"/>
          <w:color w:val="000000" w:themeColor="text1"/>
          <w:sz w:val="28"/>
          <w:szCs w:val="28"/>
        </w:rPr>
        <w:t>Официальный сайт Центрального Банка Российской Федерации</w:t>
      </w:r>
      <w:r>
        <w:rPr>
          <w:rFonts w:ascii="Times New Roman" w:hAnsi="Times New Roman" w:cs="Times New Roman"/>
          <w:color w:val="000000" w:themeColor="text1"/>
          <w:sz w:val="28"/>
          <w:szCs w:val="28"/>
        </w:rPr>
        <w:t>. –</w:t>
      </w:r>
      <w:r w:rsidRPr="004E2BED">
        <w:rPr>
          <w:rFonts w:ascii="Times New Roman" w:hAnsi="Times New Roman" w:cs="Times New Roman"/>
          <w:color w:val="000000" w:themeColor="text1"/>
          <w:sz w:val="28"/>
          <w:szCs w:val="28"/>
        </w:rPr>
        <w:t xml:space="preserve"> [Электронный ресурс]. Режим доступа: http://www.cbr.ru (дата обращения: 06.05.2021).</w:t>
      </w:r>
    </w:p>
    <w:p w:rsidR="003F4437" w:rsidRPr="004E2BED" w:rsidRDefault="003F4437" w:rsidP="0052515D">
      <w:pPr>
        <w:pStyle w:val="a3"/>
        <w:numPr>
          <w:ilvl w:val="0"/>
          <w:numId w:val="3"/>
        </w:numPr>
        <w:tabs>
          <w:tab w:val="left" w:pos="0"/>
          <w:tab w:val="left" w:pos="1276"/>
        </w:tabs>
        <w:spacing w:after="0" w:line="360" w:lineRule="auto"/>
        <w:ind w:left="0" w:firstLine="709"/>
        <w:jc w:val="both"/>
        <w:rPr>
          <w:rFonts w:ascii="Times New Roman" w:hAnsi="Times New Roman" w:cs="Times New Roman"/>
          <w:color w:val="000000" w:themeColor="text1"/>
          <w:sz w:val="28"/>
          <w:szCs w:val="28"/>
        </w:rPr>
      </w:pPr>
      <w:r w:rsidRPr="004E2BED">
        <w:rPr>
          <w:rFonts w:ascii="Times New Roman" w:hAnsi="Times New Roman" w:cs="Times New Roman"/>
          <w:color w:val="000000" w:themeColor="text1"/>
          <w:sz w:val="28"/>
          <w:szCs w:val="28"/>
        </w:rPr>
        <w:t>Русипотека</w:t>
      </w:r>
      <w:r>
        <w:rPr>
          <w:rFonts w:ascii="Times New Roman" w:hAnsi="Times New Roman" w:cs="Times New Roman"/>
          <w:color w:val="000000" w:themeColor="text1"/>
          <w:sz w:val="28"/>
          <w:szCs w:val="28"/>
        </w:rPr>
        <w:t xml:space="preserve">. – </w:t>
      </w:r>
      <w:r w:rsidRPr="004E2BED">
        <w:rPr>
          <w:rFonts w:ascii="Times New Roman" w:hAnsi="Times New Roman" w:cs="Times New Roman"/>
          <w:color w:val="000000" w:themeColor="text1"/>
          <w:sz w:val="28"/>
          <w:szCs w:val="28"/>
        </w:rPr>
        <w:t>[Электронный</w:t>
      </w:r>
      <w:r w:rsidRPr="004E2BED">
        <w:rPr>
          <w:rFonts w:ascii="Times New Roman" w:hAnsi="Times New Roman" w:cs="Times New Roman"/>
          <w:color w:val="000000" w:themeColor="text1"/>
          <w:sz w:val="28"/>
          <w:szCs w:val="28"/>
        </w:rPr>
        <w:tab/>
        <w:t>ресурс]</w:t>
      </w:r>
      <w:r>
        <w:rPr>
          <w:rFonts w:ascii="Times New Roman" w:hAnsi="Times New Roman" w:cs="Times New Roman"/>
          <w:color w:val="000000" w:themeColor="text1"/>
          <w:sz w:val="28"/>
          <w:szCs w:val="28"/>
        </w:rPr>
        <w:t xml:space="preserve">. Режим </w:t>
      </w:r>
      <w:r w:rsidRPr="004E2BED">
        <w:rPr>
          <w:rFonts w:ascii="Times New Roman" w:hAnsi="Times New Roman" w:cs="Times New Roman"/>
          <w:color w:val="000000" w:themeColor="text1"/>
          <w:sz w:val="28"/>
          <w:szCs w:val="28"/>
        </w:rPr>
        <w:t>доступа:</w:t>
      </w:r>
      <w:r>
        <w:rPr>
          <w:rFonts w:ascii="Times New Roman" w:hAnsi="Times New Roman" w:cs="Times New Roman"/>
          <w:color w:val="000000" w:themeColor="text1"/>
          <w:sz w:val="28"/>
          <w:szCs w:val="28"/>
        </w:rPr>
        <w:t xml:space="preserve"> </w:t>
      </w:r>
      <w:r w:rsidRPr="004E2BED">
        <w:rPr>
          <w:rFonts w:ascii="Times New Roman" w:hAnsi="Times New Roman" w:cs="Times New Roman"/>
          <w:color w:val="000000" w:themeColor="text1"/>
          <w:sz w:val="28"/>
          <w:szCs w:val="28"/>
        </w:rPr>
        <w:t xml:space="preserve">http://rusipoteka.ru (дата обращения: </w:t>
      </w:r>
      <w:r>
        <w:rPr>
          <w:rFonts w:ascii="Times New Roman" w:hAnsi="Times New Roman" w:cs="Times New Roman"/>
          <w:color w:val="000000" w:themeColor="text1"/>
          <w:sz w:val="28"/>
          <w:szCs w:val="28"/>
        </w:rPr>
        <w:t>06</w:t>
      </w:r>
      <w:r w:rsidRPr="004E2BED">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5</w:t>
      </w:r>
      <w:r w:rsidRPr="004E2BED">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1</w:t>
      </w:r>
      <w:r w:rsidRPr="004E2BED">
        <w:rPr>
          <w:rFonts w:ascii="Times New Roman" w:hAnsi="Times New Roman" w:cs="Times New Roman"/>
          <w:color w:val="000000" w:themeColor="text1"/>
          <w:sz w:val="28"/>
          <w:szCs w:val="28"/>
        </w:rPr>
        <w:t>).</w:t>
      </w:r>
    </w:p>
    <w:p w:rsidR="003F4437" w:rsidRDefault="003F4437" w:rsidP="00CE6A44">
      <w:pPr>
        <w:pStyle w:val="a3"/>
        <w:numPr>
          <w:ilvl w:val="0"/>
          <w:numId w:val="3"/>
        </w:numPr>
        <w:tabs>
          <w:tab w:val="left" w:pos="0"/>
          <w:tab w:val="left" w:pos="1276"/>
        </w:tabs>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Социальное управление города Пенза. Официальный сайт. </w:t>
      </w:r>
      <w:r w:rsidRPr="0052515D">
        <w:rPr>
          <w:rFonts w:ascii="Times New Roman" w:hAnsi="Times New Roman" w:cs="Times New Roman"/>
          <w:color w:val="000000" w:themeColor="text1"/>
          <w:sz w:val="28"/>
          <w:szCs w:val="28"/>
        </w:rPr>
        <w:t xml:space="preserve">– [Электронный ресурс]. Режим доступа: </w:t>
      </w:r>
      <w:r w:rsidRPr="00CE6A44">
        <w:rPr>
          <w:rFonts w:ascii="Times New Roman" w:hAnsi="Times New Roman" w:cs="Times New Roman"/>
          <w:color w:val="000000" w:themeColor="text1"/>
          <w:sz w:val="28"/>
          <w:szCs w:val="28"/>
        </w:rPr>
        <w:t xml:space="preserve">http://www.socuprpenza.ru/index.php?id=15 </w:t>
      </w:r>
      <w:r w:rsidRPr="0052515D">
        <w:rPr>
          <w:rFonts w:ascii="Times New Roman" w:hAnsi="Times New Roman" w:cs="Times New Roman"/>
          <w:color w:val="000000" w:themeColor="text1"/>
          <w:sz w:val="28"/>
          <w:szCs w:val="28"/>
        </w:rPr>
        <w:t>(дата обращения: 06.05.2021).</w:t>
      </w:r>
      <w:r>
        <w:rPr>
          <w:rFonts w:ascii="Times New Roman" w:hAnsi="Times New Roman" w:cs="Times New Roman"/>
          <w:color w:val="000000" w:themeColor="text1"/>
          <w:sz w:val="28"/>
          <w:szCs w:val="28"/>
        </w:rPr>
        <w:t xml:space="preserve"> </w:t>
      </w:r>
    </w:p>
    <w:p w:rsidR="004E2BED" w:rsidRPr="00725775" w:rsidRDefault="00BA3167" w:rsidP="00BA3167">
      <w:pPr>
        <w:tabs>
          <w:tab w:val="left" w:pos="0"/>
          <w:tab w:val="left" w:pos="1276"/>
        </w:tabs>
        <w:spacing w:after="0" w:line="360" w:lineRule="auto"/>
        <w:jc w:val="both"/>
      </w:pPr>
      <w:r w:rsidRPr="00BA3167">
        <w:rPr>
          <w:rFonts w:ascii="Times New Roman" w:hAnsi="Times New Roman" w:cs="Times New Roman"/>
          <w:color w:val="000000" w:themeColor="text1"/>
          <w:sz w:val="28"/>
          <w:szCs w:val="28"/>
        </w:rPr>
        <w:t xml:space="preserve"> </w:t>
      </w:r>
    </w:p>
    <w:sectPr w:rsidR="004E2BED" w:rsidRPr="00725775" w:rsidSect="00725775">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772" w:rsidRDefault="006E6772" w:rsidP="00725775">
      <w:pPr>
        <w:spacing w:after="0" w:line="240" w:lineRule="auto"/>
      </w:pPr>
      <w:r>
        <w:separator/>
      </w:r>
    </w:p>
  </w:endnote>
  <w:endnote w:type="continuationSeparator" w:id="0">
    <w:p w:rsidR="006E6772" w:rsidRDefault="006E6772" w:rsidP="00725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354921190"/>
      <w:docPartObj>
        <w:docPartGallery w:val="Page Numbers (Bottom of Page)"/>
        <w:docPartUnique/>
      </w:docPartObj>
    </w:sdtPr>
    <w:sdtEndPr/>
    <w:sdtContent>
      <w:p w:rsidR="002223ED" w:rsidRPr="00725775" w:rsidRDefault="002223ED">
        <w:pPr>
          <w:pStyle w:val="a6"/>
          <w:jc w:val="center"/>
          <w:rPr>
            <w:rFonts w:ascii="Times New Roman" w:hAnsi="Times New Roman" w:cs="Times New Roman"/>
          </w:rPr>
        </w:pPr>
        <w:r w:rsidRPr="00725775">
          <w:rPr>
            <w:rFonts w:ascii="Times New Roman" w:hAnsi="Times New Roman" w:cs="Times New Roman"/>
          </w:rPr>
          <w:fldChar w:fldCharType="begin"/>
        </w:r>
        <w:r w:rsidRPr="00725775">
          <w:rPr>
            <w:rFonts w:ascii="Times New Roman" w:hAnsi="Times New Roman" w:cs="Times New Roman"/>
          </w:rPr>
          <w:instrText>PAGE   \* MERGEFORMAT</w:instrText>
        </w:r>
        <w:r w:rsidRPr="00725775">
          <w:rPr>
            <w:rFonts w:ascii="Times New Roman" w:hAnsi="Times New Roman" w:cs="Times New Roman"/>
          </w:rPr>
          <w:fldChar w:fldCharType="separate"/>
        </w:r>
        <w:r w:rsidR="00C57A75">
          <w:rPr>
            <w:rFonts w:ascii="Times New Roman" w:hAnsi="Times New Roman" w:cs="Times New Roman"/>
            <w:noProof/>
          </w:rPr>
          <w:t>3</w:t>
        </w:r>
        <w:r w:rsidRPr="00725775">
          <w:rPr>
            <w:rFonts w:ascii="Times New Roman" w:hAnsi="Times New Roman" w:cs="Times New Roman"/>
          </w:rPr>
          <w:fldChar w:fldCharType="end"/>
        </w:r>
      </w:p>
    </w:sdtContent>
  </w:sdt>
  <w:p w:rsidR="002223ED" w:rsidRPr="00725775" w:rsidRDefault="002223ED">
    <w:pPr>
      <w:pStyle w:val="a6"/>
      <w:rPr>
        <w:rFonts w:ascii="Times New Roman" w:hAnsi="Times New Roman" w:cs="Times New Roman"/>
      </w:rPr>
    </w:pPr>
  </w:p>
  <w:p w:rsidR="002223ED" w:rsidRDefault="002223ED"/>
  <w:p w:rsidR="002223ED" w:rsidRDefault="002223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772" w:rsidRDefault="006E6772" w:rsidP="00725775">
      <w:pPr>
        <w:spacing w:after="0" w:line="240" w:lineRule="auto"/>
      </w:pPr>
      <w:r>
        <w:separator/>
      </w:r>
    </w:p>
  </w:footnote>
  <w:footnote w:type="continuationSeparator" w:id="0">
    <w:p w:rsidR="006E6772" w:rsidRDefault="006E6772" w:rsidP="00725775">
      <w:pPr>
        <w:spacing w:after="0" w:line="240" w:lineRule="auto"/>
      </w:pPr>
      <w:r>
        <w:continuationSeparator/>
      </w:r>
    </w:p>
  </w:footnote>
  <w:footnote w:id="1">
    <w:p w:rsidR="002223ED" w:rsidRPr="00487E2E" w:rsidRDefault="002223ED" w:rsidP="00D00B82">
      <w:pPr>
        <w:pStyle w:val="ac"/>
        <w:jc w:val="both"/>
        <w:rPr>
          <w:rFonts w:ascii="Times New Roman" w:hAnsi="Times New Roman" w:cs="Times New Roman"/>
        </w:rPr>
      </w:pPr>
      <w:r w:rsidRPr="00487E2E">
        <w:rPr>
          <w:rStyle w:val="ae"/>
          <w:rFonts w:ascii="Times New Roman" w:hAnsi="Times New Roman" w:cs="Times New Roman"/>
        </w:rPr>
        <w:footnoteRef/>
      </w:r>
      <w:r w:rsidRPr="00487E2E">
        <w:rPr>
          <w:rFonts w:ascii="Times New Roman" w:hAnsi="Times New Roman" w:cs="Times New Roman"/>
        </w:rPr>
        <w:t xml:space="preserve"> Макеев Р. В. Организационный механизм реализации инвестиционной политики // Наука и образование. 2016. № 6. С. 20.</w:t>
      </w:r>
    </w:p>
  </w:footnote>
  <w:footnote w:id="2">
    <w:p w:rsidR="002223ED" w:rsidRPr="00487E2E" w:rsidRDefault="002223ED" w:rsidP="003238DE">
      <w:pPr>
        <w:pStyle w:val="ac"/>
        <w:jc w:val="both"/>
        <w:rPr>
          <w:rFonts w:ascii="Times New Roman" w:hAnsi="Times New Roman" w:cs="Times New Roman"/>
        </w:rPr>
      </w:pPr>
      <w:r w:rsidRPr="00487E2E">
        <w:rPr>
          <w:rStyle w:val="ae"/>
          <w:rFonts w:ascii="Times New Roman" w:hAnsi="Times New Roman" w:cs="Times New Roman"/>
        </w:rPr>
        <w:footnoteRef/>
      </w:r>
      <w:r w:rsidRPr="00487E2E">
        <w:rPr>
          <w:rFonts w:ascii="Times New Roman" w:hAnsi="Times New Roman" w:cs="Times New Roman"/>
        </w:rPr>
        <w:t xml:space="preserve"> Бессонова О. Э. Новая жилищная модель как антикризисная мера // Регион: экономика и социология. 2018. № 2. С. 44.</w:t>
      </w:r>
    </w:p>
  </w:footnote>
  <w:footnote w:id="3">
    <w:p w:rsidR="002223ED" w:rsidRPr="00487E2E" w:rsidRDefault="002223ED" w:rsidP="00D00B82">
      <w:pPr>
        <w:pStyle w:val="ac"/>
        <w:jc w:val="both"/>
        <w:rPr>
          <w:rFonts w:ascii="Times New Roman" w:hAnsi="Times New Roman" w:cs="Times New Roman"/>
        </w:rPr>
      </w:pPr>
      <w:r w:rsidRPr="00487E2E">
        <w:rPr>
          <w:rStyle w:val="ae"/>
          <w:rFonts w:ascii="Times New Roman" w:hAnsi="Times New Roman" w:cs="Times New Roman"/>
        </w:rPr>
        <w:footnoteRef/>
      </w:r>
      <w:r w:rsidRPr="00487E2E">
        <w:rPr>
          <w:rFonts w:ascii="Times New Roman" w:hAnsi="Times New Roman" w:cs="Times New Roman"/>
        </w:rPr>
        <w:t xml:space="preserve"> Коростелёва Т. С. Российский рынок жилья и ипотечного кредитования в 2020 году: состояние, проблемы и механизмы государственного регулирования // Жилищные стратегии. 2020. Т. 1. № 1. С. 24-30.</w:t>
      </w:r>
    </w:p>
  </w:footnote>
  <w:footnote w:id="4">
    <w:p w:rsidR="002223ED" w:rsidRPr="00487E2E" w:rsidRDefault="002223ED" w:rsidP="00D00B82">
      <w:pPr>
        <w:pStyle w:val="ac"/>
        <w:jc w:val="both"/>
        <w:rPr>
          <w:rFonts w:ascii="Times New Roman" w:hAnsi="Times New Roman" w:cs="Times New Roman"/>
        </w:rPr>
      </w:pPr>
      <w:r w:rsidRPr="00487E2E">
        <w:rPr>
          <w:rStyle w:val="ae"/>
          <w:rFonts w:ascii="Times New Roman" w:hAnsi="Times New Roman" w:cs="Times New Roman"/>
        </w:rPr>
        <w:footnoteRef/>
      </w:r>
      <w:r w:rsidRPr="00487E2E">
        <w:rPr>
          <w:rFonts w:ascii="Times New Roman" w:hAnsi="Times New Roman" w:cs="Times New Roman"/>
        </w:rPr>
        <w:t xml:space="preserve"> Николаев М. А., Малышев Д. П. Методы и инструменты активизации инновационных процессов в субъектах Северо-Западного федерального округа Российской Федерации // Вопросы экономики и права. 2017. № 71. С. 45.</w:t>
      </w:r>
    </w:p>
  </w:footnote>
  <w:footnote w:id="5">
    <w:p w:rsidR="002223ED" w:rsidRPr="00487E2E" w:rsidRDefault="002223ED" w:rsidP="00377990">
      <w:pPr>
        <w:pStyle w:val="ac"/>
        <w:jc w:val="both"/>
        <w:rPr>
          <w:rFonts w:ascii="Times New Roman" w:hAnsi="Times New Roman" w:cs="Times New Roman"/>
        </w:rPr>
      </w:pPr>
      <w:r w:rsidRPr="00487E2E">
        <w:rPr>
          <w:rStyle w:val="ae"/>
          <w:rFonts w:ascii="Times New Roman" w:hAnsi="Times New Roman" w:cs="Times New Roman"/>
        </w:rPr>
        <w:footnoteRef/>
      </w:r>
      <w:r w:rsidRPr="00487E2E">
        <w:rPr>
          <w:rFonts w:ascii="Times New Roman" w:hAnsi="Times New Roman" w:cs="Times New Roman"/>
        </w:rPr>
        <w:t xml:space="preserve"> «Жилищный кодекс Российской Федерации» от 29.12.2004 № 188-ФЗ (ред. от 30.04.2021). [Электронный ресурс] // СПС «КонсультантПлюс». Режим доступа:  http://www.consultant.ru/document/cons_doc_LAW_51057/ (дата обращения: 06.05.2021).</w:t>
      </w:r>
    </w:p>
  </w:footnote>
  <w:footnote w:id="6">
    <w:p w:rsidR="002223ED" w:rsidRPr="00487E2E" w:rsidRDefault="002223ED" w:rsidP="00D00B82">
      <w:pPr>
        <w:pStyle w:val="ac"/>
        <w:jc w:val="both"/>
        <w:rPr>
          <w:rFonts w:ascii="Times New Roman" w:hAnsi="Times New Roman" w:cs="Times New Roman"/>
        </w:rPr>
      </w:pPr>
      <w:r w:rsidRPr="00487E2E">
        <w:rPr>
          <w:rStyle w:val="ae"/>
          <w:rFonts w:ascii="Times New Roman" w:hAnsi="Times New Roman" w:cs="Times New Roman"/>
        </w:rPr>
        <w:footnoteRef/>
      </w:r>
      <w:r w:rsidRPr="00487E2E">
        <w:rPr>
          <w:rFonts w:ascii="Times New Roman" w:hAnsi="Times New Roman" w:cs="Times New Roman"/>
        </w:rPr>
        <w:t xml:space="preserve"> Силин В. П., Чернов Р. О., Росляков Р. А. О российской жилищной политике // Образование. Наука. Научные кадры. 2019. № 4. С. 78-80.</w:t>
      </w:r>
    </w:p>
  </w:footnote>
  <w:footnote w:id="7">
    <w:p w:rsidR="002223ED" w:rsidRPr="00487E2E" w:rsidRDefault="002223ED" w:rsidP="00487E2E">
      <w:pPr>
        <w:pStyle w:val="ac"/>
        <w:jc w:val="both"/>
        <w:rPr>
          <w:rFonts w:ascii="Times New Roman" w:hAnsi="Times New Roman" w:cs="Times New Roman"/>
        </w:rPr>
      </w:pPr>
      <w:r w:rsidRPr="00487E2E">
        <w:rPr>
          <w:rStyle w:val="ae"/>
          <w:rFonts w:ascii="Times New Roman" w:hAnsi="Times New Roman" w:cs="Times New Roman"/>
        </w:rPr>
        <w:footnoteRef/>
      </w:r>
      <w:r w:rsidRPr="00487E2E">
        <w:rPr>
          <w:rFonts w:ascii="Times New Roman" w:hAnsi="Times New Roman" w:cs="Times New Roman"/>
        </w:rPr>
        <w:t xml:space="preserve"> Кусенкова В.А. Правовое регулирование жилищной политики // E-Scio. 2019. №4 (31). С. 534.</w:t>
      </w:r>
    </w:p>
  </w:footnote>
  <w:footnote w:id="8">
    <w:p w:rsidR="002223ED" w:rsidRPr="00487E2E" w:rsidRDefault="002223ED" w:rsidP="00487E2E">
      <w:pPr>
        <w:pStyle w:val="ac"/>
        <w:jc w:val="both"/>
        <w:rPr>
          <w:rFonts w:ascii="Times New Roman" w:hAnsi="Times New Roman" w:cs="Times New Roman"/>
        </w:rPr>
      </w:pPr>
      <w:r w:rsidRPr="00487E2E">
        <w:rPr>
          <w:rStyle w:val="ae"/>
          <w:rFonts w:ascii="Times New Roman" w:hAnsi="Times New Roman" w:cs="Times New Roman"/>
        </w:rPr>
        <w:footnoteRef/>
      </w:r>
      <w:r w:rsidRPr="00487E2E">
        <w:rPr>
          <w:rFonts w:ascii="Times New Roman" w:hAnsi="Times New Roman" w:cs="Times New Roman"/>
        </w:rPr>
        <w:t xml:space="preserve"> «Конституция Российской Федерации» (принята всенародным голосованием 12.12.1993 с изменениями, одобренными в ходе общероссийского голосования 01.07.2020). [Электронный ресурс] // СПС «КонсультантПлюс». Режим доступа:  http://www.consultant.ru/document/cons_doc_LAW_28399/ (дата обращения: 06.05.2021).</w:t>
      </w:r>
    </w:p>
  </w:footnote>
  <w:footnote w:id="9">
    <w:p w:rsidR="002223ED" w:rsidRPr="00487E2E" w:rsidRDefault="002223ED" w:rsidP="00F7758A">
      <w:pPr>
        <w:pStyle w:val="ac"/>
        <w:jc w:val="both"/>
        <w:rPr>
          <w:rFonts w:ascii="Times New Roman" w:hAnsi="Times New Roman" w:cs="Times New Roman"/>
        </w:rPr>
      </w:pPr>
      <w:r w:rsidRPr="00487E2E">
        <w:rPr>
          <w:rStyle w:val="ae"/>
          <w:rFonts w:ascii="Times New Roman" w:hAnsi="Times New Roman" w:cs="Times New Roman"/>
        </w:rPr>
        <w:footnoteRef/>
      </w:r>
      <w:r w:rsidRPr="00487E2E">
        <w:rPr>
          <w:rFonts w:ascii="Times New Roman" w:hAnsi="Times New Roman" w:cs="Times New Roman"/>
        </w:rPr>
        <w:t xml:space="preserve"> «Жилищный кодекс Российской Федерации» от 29.12.2004 № 188-ФЗ (ред. от 30.04.2021). [Электронный ресурс] // СПС «КонсультантПлюс». Режим доступа:  http://www.consultant.ru/document/cons_doc_LAW_51057/ (дата обращения: 06.05.2021).</w:t>
      </w:r>
    </w:p>
  </w:footnote>
  <w:footnote w:id="10">
    <w:p w:rsidR="002223ED" w:rsidRPr="00487E2E" w:rsidRDefault="002223ED" w:rsidP="00F7758A">
      <w:pPr>
        <w:pStyle w:val="ac"/>
        <w:jc w:val="both"/>
        <w:rPr>
          <w:rFonts w:ascii="Times New Roman" w:hAnsi="Times New Roman" w:cs="Times New Roman"/>
        </w:rPr>
      </w:pPr>
      <w:r w:rsidRPr="00487E2E">
        <w:rPr>
          <w:rStyle w:val="ae"/>
          <w:rFonts w:ascii="Times New Roman" w:hAnsi="Times New Roman" w:cs="Times New Roman"/>
        </w:rPr>
        <w:footnoteRef/>
      </w:r>
      <w:r w:rsidRPr="00487E2E">
        <w:rPr>
          <w:rFonts w:ascii="Times New Roman" w:hAnsi="Times New Roman" w:cs="Times New Roman"/>
        </w:rPr>
        <w:t xml:space="preserve"> «Гражданский кодекс Российской Федерации (часть первая)» от 30.11.1994 № 51-ФЗ (ред. от 09.03.2021). [Электронный ресурс] // СПС «КонсультантПлюс». Режим доступа:  http://www.consultant.ru/document/cons_doc_LAW_5142/ (дата обращения: 06.05.2021).</w:t>
      </w:r>
    </w:p>
  </w:footnote>
  <w:footnote w:id="11">
    <w:p w:rsidR="002223ED" w:rsidRPr="00487E2E" w:rsidRDefault="002223ED" w:rsidP="00487E2E">
      <w:pPr>
        <w:pStyle w:val="ac"/>
        <w:jc w:val="both"/>
        <w:rPr>
          <w:rFonts w:ascii="Times New Roman" w:hAnsi="Times New Roman" w:cs="Times New Roman"/>
        </w:rPr>
      </w:pPr>
      <w:r w:rsidRPr="00487E2E">
        <w:rPr>
          <w:rStyle w:val="ae"/>
          <w:rFonts w:ascii="Times New Roman" w:hAnsi="Times New Roman" w:cs="Times New Roman"/>
        </w:rPr>
        <w:footnoteRef/>
      </w:r>
      <w:r w:rsidRPr="00487E2E">
        <w:rPr>
          <w:rFonts w:ascii="Times New Roman" w:hAnsi="Times New Roman" w:cs="Times New Roman"/>
        </w:rPr>
        <w:t xml:space="preserve"> Кусенкова В.А. Правовое регулирование жилищной политики // E-Scio. 2019. №4 (31). С. 536.</w:t>
      </w:r>
    </w:p>
  </w:footnote>
  <w:footnote w:id="12">
    <w:p w:rsidR="002223ED" w:rsidRPr="00487E2E" w:rsidRDefault="002223ED" w:rsidP="00F7758A">
      <w:pPr>
        <w:pStyle w:val="ac"/>
        <w:jc w:val="both"/>
        <w:rPr>
          <w:rFonts w:ascii="Times New Roman" w:hAnsi="Times New Roman" w:cs="Times New Roman"/>
        </w:rPr>
      </w:pPr>
      <w:r w:rsidRPr="00487E2E">
        <w:rPr>
          <w:rStyle w:val="ae"/>
          <w:rFonts w:ascii="Times New Roman" w:hAnsi="Times New Roman" w:cs="Times New Roman"/>
        </w:rPr>
        <w:footnoteRef/>
      </w:r>
      <w:r w:rsidRPr="00487E2E">
        <w:rPr>
          <w:rFonts w:ascii="Times New Roman" w:hAnsi="Times New Roman" w:cs="Times New Roman"/>
        </w:rPr>
        <w:t xml:space="preserve"> Федеральный закон от 16.07.1998 № 102-ФЗ (ред. от 30.04.2021) «Об ипотеке (залоге недвижимости)». [Электронный ресурс] // СПС «КонсультантПлюс». Режим доступа:  http://www.consultant.ru/document/cons_doc_LAW_19396/ (дата обращения: 06.05.2021).</w:t>
      </w:r>
    </w:p>
  </w:footnote>
  <w:footnote w:id="13">
    <w:p w:rsidR="002223ED" w:rsidRDefault="002223ED" w:rsidP="00487E2E">
      <w:pPr>
        <w:pStyle w:val="ac"/>
        <w:jc w:val="both"/>
      </w:pPr>
      <w:r w:rsidRPr="00487E2E">
        <w:rPr>
          <w:rStyle w:val="ae"/>
          <w:rFonts w:ascii="Times New Roman" w:hAnsi="Times New Roman" w:cs="Times New Roman"/>
        </w:rPr>
        <w:footnoteRef/>
      </w:r>
      <w:r w:rsidRPr="00487E2E">
        <w:rPr>
          <w:rFonts w:ascii="Times New Roman" w:hAnsi="Times New Roman" w:cs="Times New Roman"/>
        </w:rPr>
        <w:t xml:space="preserve"> Кусенкова В.А. Правовое регулирование жилищной политики // E-Scio. 2019. №4 (31). </w:t>
      </w:r>
      <w:r>
        <w:rPr>
          <w:rFonts w:ascii="Times New Roman" w:hAnsi="Times New Roman" w:cs="Times New Roman"/>
        </w:rPr>
        <w:t>С. 540</w:t>
      </w:r>
      <w:r w:rsidRPr="00487E2E">
        <w:rPr>
          <w:rFonts w:ascii="Times New Roman" w:hAnsi="Times New Roman" w:cs="Times New Roman"/>
        </w:rPr>
        <w:t>.</w:t>
      </w:r>
    </w:p>
  </w:footnote>
  <w:footnote w:id="14">
    <w:p w:rsidR="002223ED" w:rsidRPr="00487E2E" w:rsidRDefault="002223ED">
      <w:pPr>
        <w:pStyle w:val="ac"/>
        <w:rPr>
          <w:rFonts w:ascii="Times New Roman" w:hAnsi="Times New Roman" w:cs="Times New Roman"/>
        </w:rPr>
      </w:pPr>
      <w:r w:rsidRPr="00487E2E">
        <w:rPr>
          <w:rStyle w:val="ae"/>
          <w:rFonts w:ascii="Times New Roman" w:hAnsi="Times New Roman" w:cs="Times New Roman"/>
        </w:rPr>
        <w:footnoteRef/>
      </w:r>
      <w:r w:rsidRPr="00487E2E">
        <w:rPr>
          <w:rFonts w:ascii="Times New Roman" w:hAnsi="Times New Roman" w:cs="Times New Roman"/>
        </w:rPr>
        <w:t xml:space="preserve"> Довдиенко И. В. Ипотека: учебно-практическое пособие / И. В. Довдиенко. М.: РДЛ, 2016. С.68.</w:t>
      </w:r>
    </w:p>
  </w:footnote>
  <w:footnote w:id="15">
    <w:p w:rsidR="002223ED" w:rsidRPr="00487E2E" w:rsidRDefault="002223ED" w:rsidP="00460A03">
      <w:pPr>
        <w:pStyle w:val="ac"/>
        <w:jc w:val="both"/>
        <w:rPr>
          <w:rFonts w:ascii="Times New Roman" w:hAnsi="Times New Roman" w:cs="Times New Roman"/>
        </w:rPr>
      </w:pPr>
      <w:r w:rsidRPr="00487E2E">
        <w:rPr>
          <w:rStyle w:val="ae"/>
          <w:rFonts w:ascii="Times New Roman" w:hAnsi="Times New Roman" w:cs="Times New Roman"/>
        </w:rPr>
        <w:footnoteRef/>
      </w:r>
      <w:r w:rsidRPr="00487E2E">
        <w:rPr>
          <w:rFonts w:ascii="Times New Roman" w:hAnsi="Times New Roman" w:cs="Times New Roman"/>
        </w:rPr>
        <w:t xml:space="preserve"> «Гражданский кодекс Российской Федерации (часть первая)» от 30.11.1994 № 51-ФЗ (ред. от 09.03.2021). [Электронный ресурс] // СПС «КонсультантПлюс». Режим доступа:  http://www.consultant.ru/document/cons_doc_LAW_5142/ (дата обращения: 06.05.2021); Федеральный закон от 16.07.1998 № 102-ФЗ (ред. от 30.04.2021) «Об ипотеке (залоге недвижимости)». [Электронный ресурс] // СПС «КонсультантПлюс». Режим доступа:  http://www.consultant.ru/document/cons_doc_LAW_19396/ (дата обращения: 06.05.2021).</w:t>
      </w:r>
    </w:p>
  </w:footnote>
  <w:footnote w:id="16">
    <w:p w:rsidR="0036514B" w:rsidRPr="0036514B" w:rsidRDefault="0036514B" w:rsidP="0036514B">
      <w:pPr>
        <w:pStyle w:val="ac"/>
        <w:jc w:val="both"/>
        <w:rPr>
          <w:rFonts w:ascii="Times New Roman" w:hAnsi="Times New Roman" w:cs="Times New Roman"/>
        </w:rPr>
      </w:pPr>
      <w:r w:rsidRPr="0036514B">
        <w:rPr>
          <w:rStyle w:val="ae"/>
          <w:rFonts w:ascii="Times New Roman" w:hAnsi="Times New Roman" w:cs="Times New Roman"/>
        </w:rPr>
        <w:footnoteRef/>
      </w:r>
      <w:r w:rsidRPr="0036514B">
        <w:rPr>
          <w:rFonts w:ascii="Times New Roman" w:hAnsi="Times New Roman" w:cs="Times New Roman"/>
        </w:rPr>
        <w:t xml:space="preserve"> Костерев М.С., Долгий П.А., Полынцева Т.А., Ахметьянова К.Р., Зобнина А.Д., Дубиновская М.Е. Анализ регулирования жилищной политики // Московский экономический журнал. 2019. №5. С. 331.</w:t>
      </w:r>
    </w:p>
  </w:footnote>
  <w:footnote w:id="17">
    <w:p w:rsidR="002223ED" w:rsidRPr="00487E2E" w:rsidRDefault="002223ED" w:rsidP="0052515D">
      <w:pPr>
        <w:pStyle w:val="ac"/>
        <w:jc w:val="both"/>
        <w:rPr>
          <w:rFonts w:ascii="Times New Roman" w:hAnsi="Times New Roman" w:cs="Times New Roman"/>
        </w:rPr>
      </w:pPr>
      <w:r w:rsidRPr="00487E2E">
        <w:rPr>
          <w:rStyle w:val="ae"/>
          <w:rFonts w:ascii="Times New Roman" w:hAnsi="Times New Roman" w:cs="Times New Roman"/>
        </w:rPr>
        <w:footnoteRef/>
      </w:r>
      <w:r w:rsidRPr="00487E2E">
        <w:rPr>
          <w:rFonts w:ascii="Times New Roman" w:hAnsi="Times New Roman" w:cs="Times New Roman"/>
        </w:rPr>
        <w:t xml:space="preserve"> Русипотека. [Электронный ресурс]. Режим доступа: http://rusipoteka.ru (дата обращения: 06.05.2021).</w:t>
      </w:r>
    </w:p>
  </w:footnote>
  <w:footnote w:id="18">
    <w:p w:rsidR="002223ED" w:rsidRPr="00487E2E" w:rsidRDefault="002223ED" w:rsidP="0052515D">
      <w:pPr>
        <w:pStyle w:val="ac"/>
        <w:jc w:val="both"/>
        <w:rPr>
          <w:rFonts w:ascii="Times New Roman" w:hAnsi="Times New Roman" w:cs="Times New Roman"/>
        </w:rPr>
      </w:pPr>
      <w:r w:rsidRPr="00487E2E">
        <w:rPr>
          <w:rStyle w:val="ae"/>
          <w:rFonts w:ascii="Times New Roman" w:hAnsi="Times New Roman" w:cs="Times New Roman"/>
        </w:rPr>
        <w:footnoteRef/>
      </w:r>
      <w:r w:rsidRPr="00487E2E">
        <w:rPr>
          <w:rFonts w:ascii="Times New Roman" w:hAnsi="Times New Roman" w:cs="Times New Roman"/>
        </w:rPr>
        <w:t xml:space="preserve"> Литвинова С. А. Ипотечное кредитование: учебное пособие / С. А. Литвинова. М., 2016. С. 102.</w:t>
      </w:r>
    </w:p>
  </w:footnote>
  <w:footnote w:id="19">
    <w:p w:rsidR="002223ED" w:rsidRPr="00487E2E" w:rsidRDefault="002223ED">
      <w:pPr>
        <w:pStyle w:val="ac"/>
        <w:rPr>
          <w:rFonts w:ascii="Times New Roman" w:hAnsi="Times New Roman" w:cs="Times New Roman"/>
        </w:rPr>
      </w:pPr>
      <w:r w:rsidRPr="00487E2E">
        <w:rPr>
          <w:rStyle w:val="ae"/>
          <w:rFonts w:ascii="Times New Roman" w:hAnsi="Times New Roman" w:cs="Times New Roman"/>
        </w:rPr>
        <w:footnoteRef/>
      </w:r>
      <w:r w:rsidRPr="00487E2E">
        <w:rPr>
          <w:rFonts w:ascii="Times New Roman" w:hAnsi="Times New Roman" w:cs="Times New Roman"/>
        </w:rPr>
        <w:t xml:space="preserve">  Банки. ру. [Электронный ресурс]. Режим доступа: http://www.banki.ru (дата обращения: 06.05.2021).</w:t>
      </w:r>
    </w:p>
  </w:footnote>
  <w:footnote w:id="20">
    <w:p w:rsidR="002223ED" w:rsidRPr="00487E2E" w:rsidRDefault="002223ED" w:rsidP="004E2BED">
      <w:pPr>
        <w:pStyle w:val="ac"/>
        <w:jc w:val="both"/>
        <w:rPr>
          <w:rFonts w:ascii="Times New Roman" w:hAnsi="Times New Roman" w:cs="Times New Roman"/>
        </w:rPr>
      </w:pPr>
      <w:r w:rsidRPr="00487E2E">
        <w:rPr>
          <w:rStyle w:val="ae"/>
          <w:rFonts w:ascii="Times New Roman" w:hAnsi="Times New Roman" w:cs="Times New Roman"/>
        </w:rPr>
        <w:footnoteRef/>
      </w:r>
      <w:r w:rsidRPr="00487E2E">
        <w:rPr>
          <w:rFonts w:ascii="Times New Roman" w:hAnsi="Times New Roman" w:cs="Times New Roman"/>
        </w:rPr>
        <w:t xml:space="preserve"> Банкинформсервис. [Электронный   ресурс]. Режим   доступа: https://bankinform.ru/ (дата обращения: 06.05.2021).</w:t>
      </w:r>
    </w:p>
  </w:footnote>
  <w:footnote w:id="21">
    <w:p w:rsidR="002223ED" w:rsidRPr="00487E2E" w:rsidRDefault="002223ED" w:rsidP="004E2BED">
      <w:pPr>
        <w:pStyle w:val="ac"/>
        <w:jc w:val="both"/>
        <w:rPr>
          <w:rFonts w:ascii="Times New Roman" w:hAnsi="Times New Roman" w:cs="Times New Roman"/>
        </w:rPr>
      </w:pPr>
      <w:r w:rsidRPr="00487E2E">
        <w:rPr>
          <w:rStyle w:val="ae"/>
          <w:rFonts w:ascii="Times New Roman" w:hAnsi="Times New Roman" w:cs="Times New Roman"/>
        </w:rPr>
        <w:footnoteRef/>
      </w:r>
      <w:r w:rsidRPr="00487E2E">
        <w:rPr>
          <w:rFonts w:ascii="Times New Roman" w:hAnsi="Times New Roman" w:cs="Times New Roman"/>
        </w:rPr>
        <w:t xml:space="preserve"> Официальный сайт Центрального Банка Российской Федерации. [Электронный ресурс]. Режим доступа: http://www.cbr.ru (дата обращения: 06.05.2021).</w:t>
      </w:r>
    </w:p>
  </w:footnote>
  <w:footnote w:id="22">
    <w:p w:rsidR="00B2567F" w:rsidRPr="00B2567F" w:rsidRDefault="00B2567F" w:rsidP="00B2567F">
      <w:pPr>
        <w:pStyle w:val="ac"/>
        <w:jc w:val="both"/>
        <w:rPr>
          <w:rFonts w:ascii="Times New Roman" w:hAnsi="Times New Roman" w:cs="Times New Roman"/>
        </w:rPr>
      </w:pPr>
      <w:r w:rsidRPr="00B2567F">
        <w:rPr>
          <w:rStyle w:val="ae"/>
          <w:rFonts w:ascii="Times New Roman" w:hAnsi="Times New Roman" w:cs="Times New Roman"/>
        </w:rPr>
        <w:footnoteRef/>
      </w:r>
      <w:r w:rsidRPr="00B2567F">
        <w:rPr>
          <w:rFonts w:ascii="Times New Roman" w:hAnsi="Times New Roman" w:cs="Times New Roman"/>
        </w:rPr>
        <w:t xml:space="preserve"> Лозовская А.Н., Скорик М.А. Ипотечные ориентиры жилищной политики в России // Статистика и экономика. 2018. №2. С. 85.</w:t>
      </w:r>
    </w:p>
  </w:footnote>
  <w:footnote w:id="23">
    <w:p w:rsidR="002223ED" w:rsidRPr="00487E2E" w:rsidRDefault="002223ED">
      <w:pPr>
        <w:pStyle w:val="ac"/>
        <w:rPr>
          <w:rFonts w:ascii="Times New Roman" w:hAnsi="Times New Roman" w:cs="Times New Roman"/>
        </w:rPr>
      </w:pPr>
      <w:r w:rsidRPr="00487E2E">
        <w:rPr>
          <w:rStyle w:val="ae"/>
          <w:rFonts w:ascii="Times New Roman" w:hAnsi="Times New Roman" w:cs="Times New Roman"/>
        </w:rPr>
        <w:footnoteRef/>
      </w:r>
      <w:r w:rsidRPr="00487E2E">
        <w:rPr>
          <w:rFonts w:ascii="Times New Roman" w:hAnsi="Times New Roman" w:cs="Times New Roman"/>
        </w:rPr>
        <w:t xml:space="preserve"> Русипотека. [Электронный ресурс]. Режим доступа: http://rusipoteka.ru (дата обращения: 06.05.2021).</w:t>
      </w:r>
    </w:p>
  </w:footnote>
  <w:footnote w:id="24">
    <w:p w:rsidR="002223ED" w:rsidRPr="00CE6A44" w:rsidRDefault="002223ED" w:rsidP="00CE6A44">
      <w:pPr>
        <w:pStyle w:val="ac"/>
        <w:jc w:val="both"/>
        <w:rPr>
          <w:rFonts w:ascii="Times New Roman" w:hAnsi="Times New Roman" w:cs="Times New Roman"/>
        </w:rPr>
      </w:pPr>
      <w:r w:rsidRPr="00CE6A44">
        <w:rPr>
          <w:rStyle w:val="ae"/>
          <w:rFonts w:ascii="Times New Roman" w:hAnsi="Times New Roman" w:cs="Times New Roman"/>
        </w:rPr>
        <w:footnoteRef/>
      </w:r>
      <w:r w:rsidRPr="00CE6A44">
        <w:rPr>
          <w:rFonts w:ascii="Times New Roman" w:hAnsi="Times New Roman" w:cs="Times New Roman"/>
        </w:rPr>
        <w:t xml:space="preserve"> Официальный сайт Администрации Пензенской области. [Электронный ресурс]. Режим доступа: http://penza-gorod.ru/ (дата обращения: 06.05.2021).</w:t>
      </w:r>
    </w:p>
  </w:footnote>
  <w:footnote w:id="25">
    <w:p w:rsidR="002223ED" w:rsidRPr="00CE6A44" w:rsidRDefault="002223ED">
      <w:pPr>
        <w:pStyle w:val="ac"/>
        <w:rPr>
          <w:rFonts w:ascii="Times New Roman" w:hAnsi="Times New Roman" w:cs="Times New Roman"/>
        </w:rPr>
      </w:pPr>
      <w:r w:rsidRPr="00CE6A44">
        <w:rPr>
          <w:rStyle w:val="ae"/>
          <w:rFonts w:ascii="Times New Roman" w:hAnsi="Times New Roman" w:cs="Times New Roman"/>
        </w:rPr>
        <w:footnoteRef/>
      </w:r>
      <w:r w:rsidRPr="00CE6A44">
        <w:rPr>
          <w:rFonts w:ascii="Times New Roman" w:hAnsi="Times New Roman" w:cs="Times New Roman"/>
        </w:rPr>
        <w:t xml:space="preserve"> Там же.</w:t>
      </w:r>
    </w:p>
  </w:footnote>
  <w:footnote w:id="26">
    <w:p w:rsidR="002223ED" w:rsidRDefault="002223ED" w:rsidP="00CE6A44">
      <w:pPr>
        <w:pStyle w:val="ac"/>
        <w:jc w:val="both"/>
      </w:pPr>
      <w:r>
        <w:rPr>
          <w:rStyle w:val="ae"/>
        </w:rPr>
        <w:footnoteRef/>
      </w:r>
      <w:r>
        <w:t xml:space="preserve"> </w:t>
      </w:r>
      <w:r w:rsidRPr="00CE6A44">
        <w:rPr>
          <w:rFonts w:ascii="Times New Roman" w:hAnsi="Times New Roman" w:cs="Times New Roman"/>
        </w:rPr>
        <w:t>Официальный сайт Администрации Пензенской области. [Электронный ресурс]. Режим доступа: http://penza-gorod.ru/ (дата обращения: 06.05.2021).</w:t>
      </w:r>
    </w:p>
  </w:footnote>
  <w:footnote w:id="27">
    <w:p w:rsidR="002223ED" w:rsidRPr="00CE6A44" w:rsidRDefault="002223ED" w:rsidP="00CE6A44">
      <w:pPr>
        <w:pStyle w:val="ac"/>
        <w:jc w:val="both"/>
        <w:rPr>
          <w:rFonts w:ascii="Times New Roman" w:hAnsi="Times New Roman" w:cs="Times New Roman"/>
        </w:rPr>
      </w:pPr>
      <w:r w:rsidRPr="00CE6A44">
        <w:rPr>
          <w:rStyle w:val="ae"/>
          <w:rFonts w:ascii="Times New Roman" w:hAnsi="Times New Roman" w:cs="Times New Roman"/>
        </w:rPr>
        <w:footnoteRef/>
      </w:r>
      <w:r w:rsidRPr="00CE6A44">
        <w:rPr>
          <w:rFonts w:ascii="Times New Roman" w:hAnsi="Times New Roman" w:cs="Times New Roman"/>
        </w:rPr>
        <w:t xml:space="preserve"> Социальное управление города Пенза. Официальный сайт. [Электронный ресурс]. Режим доступа: http://www.socuprpenza.ru/index.php?id=15 (дата обращения: 06.05.2021).</w:t>
      </w:r>
    </w:p>
  </w:footnote>
  <w:footnote w:id="28">
    <w:p w:rsidR="003540AB" w:rsidRPr="003540AB" w:rsidRDefault="003540AB" w:rsidP="003540AB">
      <w:pPr>
        <w:pStyle w:val="ac"/>
        <w:jc w:val="both"/>
        <w:rPr>
          <w:rFonts w:ascii="Times New Roman" w:hAnsi="Times New Roman" w:cs="Times New Roman"/>
        </w:rPr>
      </w:pPr>
      <w:r w:rsidRPr="003540AB">
        <w:rPr>
          <w:rStyle w:val="ae"/>
          <w:rFonts w:ascii="Times New Roman" w:hAnsi="Times New Roman" w:cs="Times New Roman"/>
        </w:rPr>
        <w:footnoteRef/>
      </w:r>
      <w:r w:rsidRPr="003540AB">
        <w:rPr>
          <w:rFonts w:ascii="Times New Roman" w:hAnsi="Times New Roman" w:cs="Times New Roman"/>
        </w:rPr>
        <w:t xml:space="preserve"> Постановление Правительства Пензенской области от 22.07.2020 № 486-пП «О внесении изменений в государственную программу Пензенской области «Социальная поддержка граждан в Пензенской области на 2014 - 2022 годы», утвержденную постановлением Правительства Пензенской области от 30.10.2013 № 805-пП (с последующими изменениями)». [Электронный ресурс]. Режим доступа:  https://docs.cntd.ru/document/467803496 (дата обращения: 06.05.2021).</w:t>
      </w:r>
    </w:p>
  </w:footnote>
  <w:footnote w:id="29">
    <w:p w:rsidR="003540AB" w:rsidRPr="003540AB" w:rsidRDefault="003540AB" w:rsidP="003540AB">
      <w:pPr>
        <w:pStyle w:val="ac"/>
        <w:jc w:val="both"/>
        <w:rPr>
          <w:rFonts w:ascii="Times New Roman" w:hAnsi="Times New Roman" w:cs="Times New Roman"/>
        </w:rPr>
      </w:pPr>
      <w:r w:rsidRPr="003540AB">
        <w:rPr>
          <w:rStyle w:val="ae"/>
          <w:rFonts w:ascii="Times New Roman" w:hAnsi="Times New Roman" w:cs="Times New Roman"/>
        </w:rPr>
        <w:footnoteRef/>
      </w:r>
      <w:r w:rsidRPr="003540AB">
        <w:rPr>
          <w:rFonts w:ascii="Times New Roman" w:hAnsi="Times New Roman" w:cs="Times New Roman"/>
        </w:rPr>
        <w:t xml:space="preserve"> Постановление Правительства Пензенской области от 27 февраля 2014 года № 126-пП об утверждении порядков реализации мероприятий подпрограммы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2014-2022 годы». [Электронный ресурс]. Режим доступа:  https://docs.cntd.ru/document/467803496 (дата обращения: 06.05.2021).</w:t>
      </w:r>
    </w:p>
  </w:footnote>
  <w:footnote w:id="30">
    <w:p w:rsidR="003540AB" w:rsidRPr="003540AB" w:rsidRDefault="003540AB" w:rsidP="003540AB">
      <w:pPr>
        <w:pStyle w:val="ac"/>
        <w:jc w:val="both"/>
        <w:rPr>
          <w:rFonts w:ascii="Times New Roman" w:hAnsi="Times New Roman" w:cs="Times New Roman"/>
        </w:rPr>
      </w:pPr>
      <w:r w:rsidRPr="003540AB">
        <w:rPr>
          <w:rStyle w:val="ae"/>
          <w:rFonts w:ascii="Times New Roman" w:hAnsi="Times New Roman" w:cs="Times New Roman"/>
        </w:rPr>
        <w:footnoteRef/>
      </w:r>
      <w:r w:rsidRPr="003540AB">
        <w:rPr>
          <w:rFonts w:ascii="Times New Roman" w:hAnsi="Times New Roman" w:cs="Times New Roman"/>
        </w:rPr>
        <w:t xml:space="preserve"> Постановление Правительства Пензенской области от 28.12.2018 № 721-пП «О внесении изменений в постановление Правительства Пензенской области от 27.02.2014 № 126-пП (с последующими изменениями)». [Электронный ресурс]. Режим доступа:  http://publication.pravo.gov.ru/Document/View/5800201812290011 (дата обращения: 06.05.2021).</w:t>
      </w:r>
    </w:p>
  </w:footnote>
  <w:footnote w:id="31">
    <w:p w:rsidR="003540AB" w:rsidRPr="003540AB" w:rsidRDefault="003540AB" w:rsidP="003540AB">
      <w:pPr>
        <w:pStyle w:val="ac"/>
        <w:jc w:val="both"/>
        <w:rPr>
          <w:rFonts w:ascii="Times New Roman" w:hAnsi="Times New Roman" w:cs="Times New Roman"/>
        </w:rPr>
      </w:pPr>
      <w:r w:rsidRPr="003540AB">
        <w:rPr>
          <w:rStyle w:val="ae"/>
          <w:rFonts w:ascii="Times New Roman" w:hAnsi="Times New Roman" w:cs="Times New Roman"/>
        </w:rPr>
        <w:footnoteRef/>
      </w:r>
      <w:r w:rsidRPr="003540AB">
        <w:rPr>
          <w:rFonts w:ascii="Times New Roman" w:hAnsi="Times New Roman" w:cs="Times New Roman"/>
        </w:rPr>
        <w:t xml:space="preserve"> Как стать участником жилищной программы.  [Электронный ресурс]. Режим доступа: https://penza-gorod.ru/line_of_activity/obrazovanie-i-sotsialnaya-politika/social_politics/news/kak_stat_uchastnikom_zhilishchnoy_programmy/ (дата обращения: 06.05.2021).</w:t>
      </w:r>
    </w:p>
  </w:footnote>
  <w:footnote w:id="32">
    <w:p w:rsidR="00BA3167" w:rsidRPr="00BA3167" w:rsidRDefault="00BA3167" w:rsidP="00BA3167">
      <w:pPr>
        <w:pStyle w:val="ac"/>
        <w:jc w:val="both"/>
        <w:rPr>
          <w:rFonts w:ascii="Times New Roman" w:hAnsi="Times New Roman" w:cs="Times New Roman"/>
        </w:rPr>
      </w:pPr>
      <w:r w:rsidRPr="00BA3167">
        <w:rPr>
          <w:rStyle w:val="ae"/>
          <w:rFonts w:ascii="Times New Roman" w:hAnsi="Times New Roman" w:cs="Times New Roman"/>
        </w:rPr>
        <w:footnoteRef/>
      </w:r>
      <w:r w:rsidRPr="00BA3167">
        <w:rPr>
          <w:rFonts w:ascii="Times New Roman" w:hAnsi="Times New Roman" w:cs="Times New Roman"/>
        </w:rPr>
        <w:t xml:space="preserve">  Отчеты о реализации муниципальных программ города Пензы.  [Электронный ресурс]. Режим доступа: https://penza-gorod.ru/line_of_activity/econom/economy/municipal-program/otchety-o-realizatsii-munitsipalnykh-programm-goroda-penzy/  (дата обращения: 06.05.2021).</w:t>
      </w:r>
    </w:p>
  </w:footnote>
  <w:footnote w:id="33">
    <w:p w:rsidR="00DB5746" w:rsidRPr="00DB5746" w:rsidRDefault="00DB5746" w:rsidP="00DB5746">
      <w:pPr>
        <w:pStyle w:val="ac"/>
        <w:jc w:val="both"/>
        <w:rPr>
          <w:rFonts w:ascii="Times New Roman" w:hAnsi="Times New Roman" w:cs="Times New Roman"/>
        </w:rPr>
      </w:pPr>
      <w:r w:rsidRPr="00DB5746">
        <w:rPr>
          <w:rStyle w:val="ae"/>
          <w:rFonts w:ascii="Times New Roman" w:hAnsi="Times New Roman" w:cs="Times New Roman"/>
        </w:rPr>
        <w:footnoteRef/>
      </w:r>
      <w:r w:rsidRPr="00DB5746">
        <w:rPr>
          <w:rFonts w:ascii="Times New Roman" w:hAnsi="Times New Roman" w:cs="Times New Roman"/>
        </w:rPr>
        <w:t xml:space="preserve"> Жилищная политика Пензенской области – 2021. [Электронный ресурс]. Режим доступа: https://raex-a.ru/researches/city/zhilpolit_regions/life_policy (дата обращения: 06.05.2021).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9107C"/>
    <w:multiLevelType w:val="hybridMultilevel"/>
    <w:tmpl w:val="46E88CC0"/>
    <w:lvl w:ilvl="0" w:tplc="4606A724">
      <w:start w:val="1"/>
      <w:numFmt w:val="decimal"/>
      <w:lvlText w:val="%1."/>
      <w:lvlJc w:val="left"/>
      <w:pPr>
        <w:ind w:left="1678" w:hanging="708"/>
      </w:pPr>
      <w:rPr>
        <w:rFonts w:ascii="Times New Roman" w:eastAsia="Times New Roman" w:hAnsi="Times New Roman" w:cs="Times New Roman" w:hint="default"/>
        <w:spacing w:val="0"/>
        <w:w w:val="100"/>
        <w:sz w:val="28"/>
        <w:szCs w:val="28"/>
        <w:lang w:val="ru-RU" w:eastAsia="en-US" w:bidi="ar-SA"/>
      </w:rPr>
    </w:lvl>
    <w:lvl w:ilvl="1" w:tplc="ADF29C08">
      <w:numFmt w:val="bullet"/>
      <w:lvlText w:val="•"/>
      <w:lvlJc w:val="left"/>
      <w:pPr>
        <w:ind w:left="2552" w:hanging="708"/>
      </w:pPr>
      <w:rPr>
        <w:rFonts w:hint="default"/>
        <w:lang w:val="ru-RU" w:eastAsia="en-US" w:bidi="ar-SA"/>
      </w:rPr>
    </w:lvl>
    <w:lvl w:ilvl="2" w:tplc="825C9976">
      <w:numFmt w:val="bullet"/>
      <w:lvlText w:val="•"/>
      <w:lvlJc w:val="left"/>
      <w:pPr>
        <w:ind w:left="3425" w:hanging="708"/>
      </w:pPr>
      <w:rPr>
        <w:rFonts w:hint="default"/>
        <w:lang w:val="ru-RU" w:eastAsia="en-US" w:bidi="ar-SA"/>
      </w:rPr>
    </w:lvl>
    <w:lvl w:ilvl="3" w:tplc="F2A680F2">
      <w:numFmt w:val="bullet"/>
      <w:lvlText w:val="•"/>
      <w:lvlJc w:val="left"/>
      <w:pPr>
        <w:ind w:left="4297" w:hanging="708"/>
      </w:pPr>
      <w:rPr>
        <w:rFonts w:hint="default"/>
        <w:lang w:val="ru-RU" w:eastAsia="en-US" w:bidi="ar-SA"/>
      </w:rPr>
    </w:lvl>
    <w:lvl w:ilvl="4" w:tplc="3ECC9C10">
      <w:numFmt w:val="bullet"/>
      <w:lvlText w:val="•"/>
      <w:lvlJc w:val="left"/>
      <w:pPr>
        <w:ind w:left="5170" w:hanging="708"/>
      </w:pPr>
      <w:rPr>
        <w:rFonts w:hint="default"/>
        <w:lang w:val="ru-RU" w:eastAsia="en-US" w:bidi="ar-SA"/>
      </w:rPr>
    </w:lvl>
    <w:lvl w:ilvl="5" w:tplc="B70CEC44">
      <w:numFmt w:val="bullet"/>
      <w:lvlText w:val="•"/>
      <w:lvlJc w:val="left"/>
      <w:pPr>
        <w:ind w:left="6043" w:hanging="708"/>
      </w:pPr>
      <w:rPr>
        <w:rFonts w:hint="default"/>
        <w:lang w:val="ru-RU" w:eastAsia="en-US" w:bidi="ar-SA"/>
      </w:rPr>
    </w:lvl>
    <w:lvl w:ilvl="6" w:tplc="AFB67124">
      <w:numFmt w:val="bullet"/>
      <w:lvlText w:val="•"/>
      <w:lvlJc w:val="left"/>
      <w:pPr>
        <w:ind w:left="6915" w:hanging="708"/>
      </w:pPr>
      <w:rPr>
        <w:rFonts w:hint="default"/>
        <w:lang w:val="ru-RU" w:eastAsia="en-US" w:bidi="ar-SA"/>
      </w:rPr>
    </w:lvl>
    <w:lvl w:ilvl="7" w:tplc="FD3C827A">
      <w:numFmt w:val="bullet"/>
      <w:lvlText w:val="•"/>
      <w:lvlJc w:val="left"/>
      <w:pPr>
        <w:ind w:left="7788" w:hanging="708"/>
      </w:pPr>
      <w:rPr>
        <w:rFonts w:hint="default"/>
        <w:lang w:val="ru-RU" w:eastAsia="en-US" w:bidi="ar-SA"/>
      </w:rPr>
    </w:lvl>
    <w:lvl w:ilvl="8" w:tplc="1B841938">
      <w:numFmt w:val="bullet"/>
      <w:lvlText w:val="•"/>
      <w:lvlJc w:val="left"/>
      <w:pPr>
        <w:ind w:left="8661" w:hanging="708"/>
      </w:pPr>
      <w:rPr>
        <w:rFonts w:hint="default"/>
        <w:lang w:val="ru-RU" w:eastAsia="en-US" w:bidi="ar-SA"/>
      </w:rPr>
    </w:lvl>
  </w:abstractNum>
  <w:abstractNum w:abstractNumId="1">
    <w:nsid w:val="19FA4B1F"/>
    <w:multiLevelType w:val="hybridMultilevel"/>
    <w:tmpl w:val="3FF4E500"/>
    <w:lvl w:ilvl="0" w:tplc="8C38A8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0136B5"/>
    <w:multiLevelType w:val="hybridMultilevel"/>
    <w:tmpl w:val="F5207D84"/>
    <w:lvl w:ilvl="0" w:tplc="147E6F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21F3E29"/>
    <w:multiLevelType w:val="hybridMultilevel"/>
    <w:tmpl w:val="B336A2E8"/>
    <w:lvl w:ilvl="0" w:tplc="4C968962">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CA541D4"/>
    <w:multiLevelType w:val="hybridMultilevel"/>
    <w:tmpl w:val="D966CF90"/>
    <w:lvl w:ilvl="0" w:tplc="7E0E685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B38772C"/>
    <w:multiLevelType w:val="hybridMultilevel"/>
    <w:tmpl w:val="62DE3A3C"/>
    <w:lvl w:ilvl="0" w:tplc="8C38A88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F9E19F9"/>
    <w:multiLevelType w:val="multilevel"/>
    <w:tmpl w:val="2B943AB6"/>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411514E"/>
    <w:multiLevelType w:val="hybridMultilevel"/>
    <w:tmpl w:val="7584C998"/>
    <w:lvl w:ilvl="0" w:tplc="FAA67E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EAA21F6"/>
    <w:multiLevelType w:val="hybridMultilevel"/>
    <w:tmpl w:val="D73488E0"/>
    <w:lvl w:ilvl="0" w:tplc="6DD2B1EA">
      <w:start w:val="1"/>
      <w:numFmt w:val="decimal"/>
      <w:lvlText w:val="%1."/>
      <w:lvlJc w:val="left"/>
      <w:pPr>
        <w:ind w:left="1429" w:hanging="72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8"/>
  </w:num>
  <w:num w:numId="4">
    <w:abstractNumId w:val="0"/>
  </w:num>
  <w:num w:numId="5">
    <w:abstractNumId w:val="6"/>
  </w:num>
  <w:num w:numId="6">
    <w:abstractNumId w:val="2"/>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8DF"/>
    <w:rsid w:val="001B07DE"/>
    <w:rsid w:val="002223ED"/>
    <w:rsid w:val="0027200C"/>
    <w:rsid w:val="00280D5F"/>
    <w:rsid w:val="002E290F"/>
    <w:rsid w:val="003078DF"/>
    <w:rsid w:val="003238DE"/>
    <w:rsid w:val="00353B62"/>
    <w:rsid w:val="003540AB"/>
    <w:rsid w:val="0036514B"/>
    <w:rsid w:val="00377990"/>
    <w:rsid w:val="00382E9A"/>
    <w:rsid w:val="003B2941"/>
    <w:rsid w:val="003F4437"/>
    <w:rsid w:val="00451D1E"/>
    <w:rsid w:val="00460A03"/>
    <w:rsid w:val="00487E2E"/>
    <w:rsid w:val="004E2BED"/>
    <w:rsid w:val="0052515D"/>
    <w:rsid w:val="006E6772"/>
    <w:rsid w:val="00704C38"/>
    <w:rsid w:val="00725775"/>
    <w:rsid w:val="00893719"/>
    <w:rsid w:val="009969BB"/>
    <w:rsid w:val="009B7E91"/>
    <w:rsid w:val="00AF6349"/>
    <w:rsid w:val="00B2567F"/>
    <w:rsid w:val="00B4640F"/>
    <w:rsid w:val="00BA3167"/>
    <w:rsid w:val="00C57A75"/>
    <w:rsid w:val="00CE6A44"/>
    <w:rsid w:val="00D00B82"/>
    <w:rsid w:val="00D21875"/>
    <w:rsid w:val="00D3355E"/>
    <w:rsid w:val="00DB5746"/>
    <w:rsid w:val="00E82BA5"/>
    <w:rsid w:val="00F17580"/>
    <w:rsid w:val="00F7758A"/>
    <w:rsid w:val="00F9212F"/>
    <w:rsid w:val="00F9612F"/>
    <w:rsid w:val="00FB409C"/>
    <w:rsid w:val="00FD6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775"/>
  </w:style>
  <w:style w:type="paragraph" w:styleId="1">
    <w:name w:val="heading 1"/>
    <w:basedOn w:val="a"/>
    <w:next w:val="a"/>
    <w:link w:val="10"/>
    <w:uiPriority w:val="9"/>
    <w:qFormat/>
    <w:rsid w:val="0072577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72577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577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725775"/>
    <w:rPr>
      <w:rFonts w:asciiTheme="majorHAnsi" w:eastAsiaTheme="majorEastAsia" w:hAnsiTheme="majorHAnsi" w:cstheme="majorBidi"/>
      <w:b/>
      <w:bCs/>
      <w:color w:val="5B9BD5" w:themeColor="accent1"/>
      <w:sz w:val="26"/>
      <w:szCs w:val="26"/>
    </w:rPr>
  </w:style>
  <w:style w:type="paragraph" w:styleId="a3">
    <w:name w:val="List Paragraph"/>
    <w:basedOn w:val="a"/>
    <w:uiPriority w:val="1"/>
    <w:qFormat/>
    <w:rsid w:val="00725775"/>
    <w:pPr>
      <w:ind w:left="720"/>
      <w:contextualSpacing/>
    </w:pPr>
  </w:style>
  <w:style w:type="paragraph" w:styleId="a4">
    <w:name w:val="header"/>
    <w:basedOn w:val="a"/>
    <w:link w:val="a5"/>
    <w:uiPriority w:val="99"/>
    <w:unhideWhenUsed/>
    <w:rsid w:val="0072577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25775"/>
  </w:style>
  <w:style w:type="paragraph" w:styleId="a6">
    <w:name w:val="footer"/>
    <w:basedOn w:val="a"/>
    <w:link w:val="a7"/>
    <w:uiPriority w:val="99"/>
    <w:unhideWhenUsed/>
    <w:rsid w:val="0072577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25775"/>
  </w:style>
  <w:style w:type="paragraph" w:styleId="a8">
    <w:name w:val="TOC Heading"/>
    <w:basedOn w:val="1"/>
    <w:next w:val="a"/>
    <w:uiPriority w:val="39"/>
    <w:semiHidden/>
    <w:unhideWhenUsed/>
    <w:qFormat/>
    <w:rsid w:val="001B07DE"/>
    <w:pPr>
      <w:spacing w:line="276" w:lineRule="auto"/>
      <w:outlineLvl w:val="9"/>
    </w:pPr>
    <w:rPr>
      <w:lang w:eastAsia="ru-RU"/>
    </w:rPr>
  </w:style>
  <w:style w:type="paragraph" w:styleId="21">
    <w:name w:val="toc 2"/>
    <w:basedOn w:val="a"/>
    <w:next w:val="a"/>
    <w:autoRedefine/>
    <w:uiPriority w:val="39"/>
    <w:unhideWhenUsed/>
    <w:rsid w:val="001B07DE"/>
    <w:pPr>
      <w:spacing w:after="100"/>
      <w:ind w:left="220"/>
    </w:pPr>
  </w:style>
  <w:style w:type="character" w:styleId="a9">
    <w:name w:val="Hyperlink"/>
    <w:basedOn w:val="a0"/>
    <w:uiPriority w:val="99"/>
    <w:unhideWhenUsed/>
    <w:rsid w:val="001B07DE"/>
    <w:rPr>
      <w:color w:val="0563C1" w:themeColor="hyperlink"/>
      <w:u w:val="single"/>
    </w:rPr>
  </w:style>
  <w:style w:type="paragraph" w:styleId="aa">
    <w:name w:val="Balloon Text"/>
    <w:basedOn w:val="a"/>
    <w:link w:val="ab"/>
    <w:uiPriority w:val="99"/>
    <w:semiHidden/>
    <w:unhideWhenUsed/>
    <w:rsid w:val="001B07D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B07DE"/>
    <w:rPr>
      <w:rFonts w:ascii="Tahoma" w:hAnsi="Tahoma" w:cs="Tahoma"/>
      <w:sz w:val="16"/>
      <w:szCs w:val="16"/>
    </w:rPr>
  </w:style>
  <w:style w:type="paragraph" w:styleId="ac">
    <w:name w:val="footnote text"/>
    <w:basedOn w:val="a"/>
    <w:link w:val="ad"/>
    <w:uiPriority w:val="99"/>
    <w:semiHidden/>
    <w:unhideWhenUsed/>
    <w:rsid w:val="004E2BED"/>
    <w:pPr>
      <w:spacing w:after="0" w:line="240" w:lineRule="auto"/>
    </w:pPr>
    <w:rPr>
      <w:sz w:val="20"/>
      <w:szCs w:val="20"/>
    </w:rPr>
  </w:style>
  <w:style w:type="character" w:customStyle="1" w:styleId="ad">
    <w:name w:val="Текст сноски Знак"/>
    <w:basedOn w:val="a0"/>
    <w:link w:val="ac"/>
    <w:uiPriority w:val="99"/>
    <w:semiHidden/>
    <w:rsid w:val="004E2BED"/>
    <w:rPr>
      <w:sz w:val="20"/>
      <w:szCs w:val="20"/>
    </w:rPr>
  </w:style>
  <w:style w:type="character" w:styleId="ae">
    <w:name w:val="footnote reference"/>
    <w:basedOn w:val="a0"/>
    <w:uiPriority w:val="99"/>
    <w:semiHidden/>
    <w:unhideWhenUsed/>
    <w:rsid w:val="004E2BED"/>
    <w:rPr>
      <w:vertAlign w:val="superscript"/>
    </w:rPr>
  </w:style>
  <w:style w:type="paragraph" w:styleId="af">
    <w:name w:val="Body Text"/>
    <w:basedOn w:val="a"/>
    <w:link w:val="af0"/>
    <w:uiPriority w:val="1"/>
    <w:qFormat/>
    <w:rsid w:val="00460A03"/>
    <w:pPr>
      <w:widowControl w:val="0"/>
      <w:autoSpaceDE w:val="0"/>
      <w:autoSpaceDN w:val="0"/>
      <w:spacing w:after="0" w:line="240" w:lineRule="auto"/>
      <w:ind w:left="262" w:firstLine="707"/>
      <w:jc w:val="both"/>
    </w:pPr>
    <w:rPr>
      <w:rFonts w:ascii="Times New Roman" w:eastAsia="Times New Roman" w:hAnsi="Times New Roman" w:cs="Times New Roman"/>
      <w:sz w:val="28"/>
      <w:szCs w:val="28"/>
    </w:rPr>
  </w:style>
  <w:style w:type="character" w:customStyle="1" w:styleId="af0">
    <w:name w:val="Основной текст Знак"/>
    <w:basedOn w:val="a0"/>
    <w:link w:val="af"/>
    <w:uiPriority w:val="1"/>
    <w:rsid w:val="00460A03"/>
    <w:rPr>
      <w:rFonts w:ascii="Times New Roman" w:eastAsia="Times New Roman" w:hAnsi="Times New Roman" w:cs="Times New Roman"/>
      <w:sz w:val="28"/>
      <w:szCs w:val="28"/>
    </w:rPr>
  </w:style>
  <w:style w:type="character" w:styleId="af1">
    <w:name w:val="FollowedHyperlink"/>
    <w:basedOn w:val="a0"/>
    <w:uiPriority w:val="99"/>
    <w:semiHidden/>
    <w:unhideWhenUsed/>
    <w:rsid w:val="00F9212F"/>
    <w:rPr>
      <w:color w:val="954F72" w:themeColor="followedHyperlink"/>
      <w:u w:val="single"/>
    </w:rPr>
  </w:style>
  <w:style w:type="paragraph" w:styleId="af2">
    <w:name w:val="No Spacing"/>
    <w:uiPriority w:val="1"/>
    <w:qFormat/>
    <w:rsid w:val="00451D1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775"/>
  </w:style>
  <w:style w:type="paragraph" w:styleId="1">
    <w:name w:val="heading 1"/>
    <w:basedOn w:val="a"/>
    <w:next w:val="a"/>
    <w:link w:val="10"/>
    <w:uiPriority w:val="9"/>
    <w:qFormat/>
    <w:rsid w:val="0072577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72577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577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725775"/>
    <w:rPr>
      <w:rFonts w:asciiTheme="majorHAnsi" w:eastAsiaTheme="majorEastAsia" w:hAnsiTheme="majorHAnsi" w:cstheme="majorBidi"/>
      <w:b/>
      <w:bCs/>
      <w:color w:val="5B9BD5" w:themeColor="accent1"/>
      <w:sz w:val="26"/>
      <w:szCs w:val="26"/>
    </w:rPr>
  </w:style>
  <w:style w:type="paragraph" w:styleId="a3">
    <w:name w:val="List Paragraph"/>
    <w:basedOn w:val="a"/>
    <w:uiPriority w:val="1"/>
    <w:qFormat/>
    <w:rsid w:val="00725775"/>
    <w:pPr>
      <w:ind w:left="720"/>
      <w:contextualSpacing/>
    </w:pPr>
  </w:style>
  <w:style w:type="paragraph" w:styleId="a4">
    <w:name w:val="header"/>
    <w:basedOn w:val="a"/>
    <w:link w:val="a5"/>
    <w:uiPriority w:val="99"/>
    <w:unhideWhenUsed/>
    <w:rsid w:val="0072577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25775"/>
  </w:style>
  <w:style w:type="paragraph" w:styleId="a6">
    <w:name w:val="footer"/>
    <w:basedOn w:val="a"/>
    <w:link w:val="a7"/>
    <w:uiPriority w:val="99"/>
    <w:unhideWhenUsed/>
    <w:rsid w:val="0072577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25775"/>
  </w:style>
  <w:style w:type="paragraph" w:styleId="a8">
    <w:name w:val="TOC Heading"/>
    <w:basedOn w:val="1"/>
    <w:next w:val="a"/>
    <w:uiPriority w:val="39"/>
    <w:semiHidden/>
    <w:unhideWhenUsed/>
    <w:qFormat/>
    <w:rsid w:val="001B07DE"/>
    <w:pPr>
      <w:spacing w:line="276" w:lineRule="auto"/>
      <w:outlineLvl w:val="9"/>
    </w:pPr>
    <w:rPr>
      <w:lang w:eastAsia="ru-RU"/>
    </w:rPr>
  </w:style>
  <w:style w:type="paragraph" w:styleId="21">
    <w:name w:val="toc 2"/>
    <w:basedOn w:val="a"/>
    <w:next w:val="a"/>
    <w:autoRedefine/>
    <w:uiPriority w:val="39"/>
    <w:unhideWhenUsed/>
    <w:rsid w:val="001B07DE"/>
    <w:pPr>
      <w:spacing w:after="100"/>
      <w:ind w:left="220"/>
    </w:pPr>
  </w:style>
  <w:style w:type="character" w:styleId="a9">
    <w:name w:val="Hyperlink"/>
    <w:basedOn w:val="a0"/>
    <w:uiPriority w:val="99"/>
    <w:unhideWhenUsed/>
    <w:rsid w:val="001B07DE"/>
    <w:rPr>
      <w:color w:val="0563C1" w:themeColor="hyperlink"/>
      <w:u w:val="single"/>
    </w:rPr>
  </w:style>
  <w:style w:type="paragraph" w:styleId="aa">
    <w:name w:val="Balloon Text"/>
    <w:basedOn w:val="a"/>
    <w:link w:val="ab"/>
    <w:uiPriority w:val="99"/>
    <w:semiHidden/>
    <w:unhideWhenUsed/>
    <w:rsid w:val="001B07D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B07DE"/>
    <w:rPr>
      <w:rFonts w:ascii="Tahoma" w:hAnsi="Tahoma" w:cs="Tahoma"/>
      <w:sz w:val="16"/>
      <w:szCs w:val="16"/>
    </w:rPr>
  </w:style>
  <w:style w:type="paragraph" w:styleId="ac">
    <w:name w:val="footnote text"/>
    <w:basedOn w:val="a"/>
    <w:link w:val="ad"/>
    <w:uiPriority w:val="99"/>
    <w:semiHidden/>
    <w:unhideWhenUsed/>
    <w:rsid w:val="004E2BED"/>
    <w:pPr>
      <w:spacing w:after="0" w:line="240" w:lineRule="auto"/>
    </w:pPr>
    <w:rPr>
      <w:sz w:val="20"/>
      <w:szCs w:val="20"/>
    </w:rPr>
  </w:style>
  <w:style w:type="character" w:customStyle="1" w:styleId="ad">
    <w:name w:val="Текст сноски Знак"/>
    <w:basedOn w:val="a0"/>
    <w:link w:val="ac"/>
    <w:uiPriority w:val="99"/>
    <w:semiHidden/>
    <w:rsid w:val="004E2BED"/>
    <w:rPr>
      <w:sz w:val="20"/>
      <w:szCs w:val="20"/>
    </w:rPr>
  </w:style>
  <w:style w:type="character" w:styleId="ae">
    <w:name w:val="footnote reference"/>
    <w:basedOn w:val="a0"/>
    <w:uiPriority w:val="99"/>
    <w:semiHidden/>
    <w:unhideWhenUsed/>
    <w:rsid w:val="004E2BED"/>
    <w:rPr>
      <w:vertAlign w:val="superscript"/>
    </w:rPr>
  </w:style>
  <w:style w:type="paragraph" w:styleId="af">
    <w:name w:val="Body Text"/>
    <w:basedOn w:val="a"/>
    <w:link w:val="af0"/>
    <w:uiPriority w:val="1"/>
    <w:qFormat/>
    <w:rsid w:val="00460A03"/>
    <w:pPr>
      <w:widowControl w:val="0"/>
      <w:autoSpaceDE w:val="0"/>
      <w:autoSpaceDN w:val="0"/>
      <w:spacing w:after="0" w:line="240" w:lineRule="auto"/>
      <w:ind w:left="262" w:firstLine="707"/>
      <w:jc w:val="both"/>
    </w:pPr>
    <w:rPr>
      <w:rFonts w:ascii="Times New Roman" w:eastAsia="Times New Roman" w:hAnsi="Times New Roman" w:cs="Times New Roman"/>
      <w:sz w:val="28"/>
      <w:szCs w:val="28"/>
    </w:rPr>
  </w:style>
  <w:style w:type="character" w:customStyle="1" w:styleId="af0">
    <w:name w:val="Основной текст Знак"/>
    <w:basedOn w:val="a0"/>
    <w:link w:val="af"/>
    <w:uiPriority w:val="1"/>
    <w:rsid w:val="00460A03"/>
    <w:rPr>
      <w:rFonts w:ascii="Times New Roman" w:eastAsia="Times New Roman" w:hAnsi="Times New Roman" w:cs="Times New Roman"/>
      <w:sz w:val="28"/>
      <w:szCs w:val="28"/>
    </w:rPr>
  </w:style>
  <w:style w:type="character" w:styleId="af1">
    <w:name w:val="FollowedHyperlink"/>
    <w:basedOn w:val="a0"/>
    <w:uiPriority w:val="99"/>
    <w:semiHidden/>
    <w:unhideWhenUsed/>
    <w:rsid w:val="00F9212F"/>
    <w:rPr>
      <w:color w:val="954F72" w:themeColor="followedHyperlink"/>
      <w:u w:val="single"/>
    </w:rPr>
  </w:style>
  <w:style w:type="paragraph" w:styleId="af2">
    <w:name w:val="No Spacing"/>
    <w:uiPriority w:val="1"/>
    <w:qFormat/>
    <w:rsid w:val="00451D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25783-A3BB-4CDD-ACE2-9D41F31F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8316</Words>
  <Characters>47405</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эльдорадо</dc:creator>
  <cp:lastModifiedBy>Dmitry V Stolpovskih</cp:lastModifiedBy>
  <cp:revision>2</cp:revision>
  <dcterms:created xsi:type="dcterms:W3CDTF">2021-05-12T01:54:00Z</dcterms:created>
  <dcterms:modified xsi:type="dcterms:W3CDTF">2021-05-12T01:54:00Z</dcterms:modified>
</cp:coreProperties>
</file>