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55C" w:rsidRPr="00F95026" w:rsidRDefault="00AF521D" w:rsidP="00AF521D">
      <w:pPr>
        <w:pStyle w:val="11"/>
        <w:ind w:firstLine="0"/>
        <w:jc w:val="center"/>
        <w:rPr>
          <w:caps/>
        </w:rPr>
      </w:pPr>
      <w:r w:rsidRPr="00F95026">
        <w:rPr>
          <w:caps/>
        </w:rPr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0770223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F521D" w:rsidRPr="00F95026" w:rsidRDefault="00AF521D" w:rsidP="00F95026">
          <w:pPr>
            <w:pStyle w:val="a5"/>
            <w:spacing w:before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403551" w:rsidRPr="00403551" w:rsidRDefault="00480707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03551">
            <w:rPr>
              <w:rFonts w:ascii="Times New Roman" w:hAnsi="Times New Roman" w:cs="Times New Roman"/>
              <w:sz w:val="28"/>
              <w:szCs w:val="28"/>
              <w:highlight w:val="yellow"/>
            </w:rPr>
            <w:fldChar w:fldCharType="begin"/>
          </w:r>
          <w:r w:rsidR="00AF521D" w:rsidRPr="00403551">
            <w:rPr>
              <w:rFonts w:ascii="Times New Roman" w:hAnsi="Times New Roman" w:cs="Times New Roman"/>
              <w:sz w:val="28"/>
              <w:szCs w:val="28"/>
              <w:highlight w:val="yellow"/>
            </w:rPr>
            <w:instrText xml:space="preserve"> TOC \o "1-3" \h \z \u </w:instrText>
          </w:r>
          <w:r w:rsidRPr="00403551">
            <w:rPr>
              <w:rFonts w:ascii="Times New Roman" w:hAnsi="Times New Roman" w:cs="Times New Roman"/>
              <w:sz w:val="28"/>
              <w:szCs w:val="28"/>
              <w:highlight w:val="yellow"/>
            </w:rPr>
            <w:fldChar w:fldCharType="separate"/>
          </w:r>
          <w:hyperlink w:anchor="_Toc38749575" w:history="1"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_Toc38749575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76" w:history="1">
            <w:r w:rsidR="00403551" w:rsidRPr="00403551">
              <w:rPr>
                <w:rStyle w:val="a6"/>
                <w:rFonts w:ascii="Times New Roman" w:hAnsi="Times New Roman" w:cs="Times New Roman"/>
                <w:caps/>
                <w:noProof/>
                <w:sz w:val="28"/>
                <w:szCs w:val="28"/>
              </w:rPr>
              <w:t>1 Деятельность правоохранительных органов по обеспечению защиты отдельных категорий лиц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_Toc38749576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77" w:history="1"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1.1 Меры безопасности в уголовном судопроизводстве: проблемы реализации и эффективности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_Toc38749577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78" w:history="1"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1.2 Виды мер безопасности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_Toc38749578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79" w:history="1"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 Соблюдение и обеспечение прав и свобод человека и гражданина в деятельности правоохранительных органов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_Toc38749579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80" w:history="1">
            <w:r w:rsidR="00403551" w:rsidRPr="00403551">
              <w:rPr>
                <w:rStyle w:val="a6"/>
                <w:rFonts w:ascii="Times New Roman" w:hAnsi="Times New Roman" w:cs="Times New Roman"/>
                <w:caps/>
                <w:noProof/>
                <w:sz w:val="28"/>
                <w:szCs w:val="28"/>
              </w:rPr>
              <w:t xml:space="preserve">2.1. </w:t>
            </w:r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Правовое регулирование государственной защиты свидетелей и потерпевших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_Toc38749580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81" w:history="1"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Пути совершенствования мер по обеспечению безопасности участников уголовного процесса в уголовном судопроизводстве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_Toc38749581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82" w:history="1"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_Toc38749582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03551" w:rsidRPr="00403551" w:rsidRDefault="005C1741" w:rsidP="00403551">
          <w:pPr>
            <w:pStyle w:val="13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8749583" w:history="1">
            <w:r w:rsidR="00403551" w:rsidRPr="00403551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_Toc38749583 \h </w:instrTex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3116F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403551" w:rsidRPr="004035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AF521D" w:rsidRPr="00403551" w:rsidRDefault="00480707" w:rsidP="00403551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403551">
            <w:rPr>
              <w:rFonts w:ascii="Times New Roman" w:hAnsi="Times New Roman" w:cs="Times New Roman"/>
              <w:b/>
              <w:bCs/>
              <w:sz w:val="28"/>
              <w:szCs w:val="28"/>
              <w:highlight w:val="yellow"/>
            </w:rPr>
            <w:fldChar w:fldCharType="end"/>
          </w:r>
        </w:p>
      </w:sdtContent>
    </w:sdt>
    <w:p w:rsidR="00AF521D" w:rsidRPr="00040D27" w:rsidRDefault="00AF521D" w:rsidP="00AF521D">
      <w:pPr>
        <w:pStyle w:val="11"/>
        <w:ind w:firstLine="0"/>
      </w:pPr>
    </w:p>
    <w:p w:rsidR="000319F2" w:rsidRPr="00040D27" w:rsidRDefault="000319F2" w:rsidP="00040D27">
      <w:pPr>
        <w:pStyle w:val="11"/>
      </w:pPr>
    </w:p>
    <w:p w:rsidR="000319F2" w:rsidRPr="00A07115" w:rsidRDefault="00A07115" w:rsidP="00F6025B">
      <w:pPr>
        <w:pStyle w:val="11"/>
        <w:rPr>
          <w:color w:val="FF0000"/>
        </w:rPr>
      </w:pPr>
      <w:r w:rsidRPr="00A07115">
        <w:rPr>
          <w:rFonts w:ascii="Verdana" w:hAnsi="Verdana"/>
          <w:color w:val="FF0000"/>
          <w:sz w:val="21"/>
          <w:szCs w:val="21"/>
          <w:highlight w:val="yellow"/>
        </w:rPr>
        <w:br/>
      </w:r>
    </w:p>
    <w:p w:rsidR="000319F2" w:rsidRPr="00040D27" w:rsidRDefault="000319F2" w:rsidP="00040D27">
      <w:pPr>
        <w:pStyle w:val="11"/>
        <w:rPr>
          <w:lang w:eastAsia="ru-RU"/>
        </w:rPr>
      </w:pPr>
    </w:p>
    <w:p w:rsidR="000319F2" w:rsidRPr="00040D27" w:rsidRDefault="000319F2" w:rsidP="00040D27">
      <w:pPr>
        <w:pStyle w:val="11"/>
        <w:rPr>
          <w:lang w:eastAsia="ru-RU"/>
        </w:rPr>
      </w:pPr>
    </w:p>
    <w:p w:rsidR="00572579" w:rsidRDefault="0057257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br w:type="page"/>
      </w:r>
    </w:p>
    <w:p w:rsidR="000319F2" w:rsidRPr="00572579" w:rsidRDefault="000319F2" w:rsidP="00572579">
      <w:pPr>
        <w:pStyle w:val="2"/>
      </w:pPr>
      <w:bookmarkStart w:id="0" w:name="_Toc38749575"/>
      <w:r w:rsidRPr="00572579">
        <w:lastRenderedPageBreak/>
        <w:t>ВВЕДЕНИЕ</w:t>
      </w:r>
      <w:bookmarkEnd w:id="0"/>
    </w:p>
    <w:p w:rsidR="000319F2" w:rsidRPr="00040D27" w:rsidRDefault="000319F2" w:rsidP="00040D27">
      <w:pPr>
        <w:pStyle w:val="11"/>
        <w:rPr>
          <w:lang w:eastAsia="ru-RU"/>
        </w:rPr>
      </w:pPr>
    </w:p>
    <w:p w:rsidR="00F6025B" w:rsidRDefault="000319F2" w:rsidP="00F6025B">
      <w:pPr>
        <w:pStyle w:val="11"/>
      </w:pPr>
      <w:r w:rsidRPr="00F6025B">
        <w:t xml:space="preserve">Актуальность темы исследования обусловлена тем, что </w:t>
      </w:r>
      <w:r w:rsidR="00F6025B">
        <w:t>с</w:t>
      </w:r>
      <w:r w:rsidR="00F6025B" w:rsidRPr="00F6025B">
        <w:t xml:space="preserve">татья 2 Конституции РФ провозглашает признание, соблюдение и защиту прав и свобод человека и гражданина обязанностью государства. Одним из проявлений государственной защиты конституционных прав на жизнь, свободу и личную неприкосновенность является обеспечение безопасности гражданина в сфере уголовного судопроизводства. </w:t>
      </w:r>
    </w:p>
    <w:p w:rsidR="00F6025B" w:rsidRDefault="00F6025B" w:rsidP="00F6025B">
      <w:pPr>
        <w:pStyle w:val="11"/>
      </w:pPr>
      <w:r w:rsidRPr="00F6025B">
        <w:t>Проблема противоправного воздействия на свидетелей, потерпевших, судей, прокуроров, следователей, дознавателей, их родственников и близких лиц приобрела особую остроту. Для усиления государственной защиты этих лиц был принят ряд специальных правовых норм. Так, ФЗ "О полиции" установил обязанность полиции принимать меры по охране потерпевших, свидетелей и других участников уголовного процесса, а также членов их семей и близких, если здоровье, жизнь или имущество данных лиц находятся в опасности. ФЗ "Об оперативно-розыскной деятельности" предусматривает одним из оснований проведения оперативно-розыскных мероприятий постановление о применении мер безопасности в отношении защищаемых лиц.</w:t>
      </w:r>
    </w:p>
    <w:p w:rsidR="00572579" w:rsidRDefault="000319F2" w:rsidP="00F6025B">
      <w:pPr>
        <w:pStyle w:val="11"/>
        <w:rPr>
          <w:lang w:eastAsia="ru-RU"/>
        </w:rPr>
      </w:pPr>
      <w:r w:rsidRPr="00040D27">
        <w:rPr>
          <w:lang w:eastAsia="ru-RU"/>
        </w:rPr>
        <w:t xml:space="preserve">Предмет работы состоит из правовых норм, регламентирующих вопросы защиты прав и свобод человека и гражданина. Цель работы заключается в исследовании основных форм и </w:t>
      </w:r>
      <w:r w:rsidR="00170D7E" w:rsidRPr="00040D27">
        <w:rPr>
          <w:lang w:eastAsia="ru-RU"/>
        </w:rPr>
        <w:t>способов защиты прав и свобод человека,</w:t>
      </w:r>
      <w:r w:rsidRPr="00040D27">
        <w:rPr>
          <w:lang w:eastAsia="ru-RU"/>
        </w:rPr>
        <w:t xml:space="preserve"> и гражданина. </w:t>
      </w:r>
    </w:p>
    <w:p w:rsidR="00572579" w:rsidRDefault="000319F2" w:rsidP="00040D27">
      <w:pPr>
        <w:pStyle w:val="11"/>
        <w:rPr>
          <w:lang w:eastAsia="ru-RU"/>
        </w:rPr>
      </w:pPr>
      <w:r w:rsidRPr="00040D27">
        <w:rPr>
          <w:lang w:eastAsia="ru-RU"/>
        </w:rPr>
        <w:t xml:space="preserve">Для достижения поставленной цели были определены следующие задачи: </w:t>
      </w:r>
    </w:p>
    <w:p w:rsidR="00572579" w:rsidRDefault="00170D7E" w:rsidP="00040D27">
      <w:pPr>
        <w:pStyle w:val="11"/>
        <w:rPr>
          <w:lang w:eastAsia="ru-RU"/>
        </w:rPr>
      </w:pPr>
      <w:r>
        <w:rPr>
          <w:lang w:eastAsia="ru-RU"/>
        </w:rPr>
        <w:t xml:space="preserve">- </w:t>
      </w:r>
      <w:r w:rsidR="000319F2" w:rsidRPr="00040D27">
        <w:rPr>
          <w:lang w:eastAsia="ru-RU"/>
        </w:rPr>
        <w:t>рассмотреть место правоохранительных органов в государственно</w:t>
      </w:r>
      <w:r>
        <w:rPr>
          <w:lang w:eastAsia="ru-RU"/>
        </w:rPr>
        <w:t>-</w:t>
      </w:r>
      <w:r w:rsidR="000319F2" w:rsidRPr="00040D27">
        <w:rPr>
          <w:lang w:eastAsia="ru-RU"/>
        </w:rPr>
        <w:t xml:space="preserve">правовом механизме обеспечения прав человека и гражданина в Российской Федерации, </w:t>
      </w:r>
    </w:p>
    <w:p w:rsidR="00572579" w:rsidRDefault="00170D7E" w:rsidP="00040D27">
      <w:pPr>
        <w:pStyle w:val="11"/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="000319F2" w:rsidRPr="00040D27">
        <w:rPr>
          <w:lang w:eastAsia="ru-RU"/>
        </w:rPr>
        <w:t xml:space="preserve">исследовать вопросы социальной защиты, криминологической безопасности, профилактической защиты от правонарушений и преступных посягательств, </w:t>
      </w:r>
    </w:p>
    <w:p w:rsidR="00572579" w:rsidRDefault="00170D7E" w:rsidP="00040D27">
      <w:pPr>
        <w:pStyle w:val="11"/>
        <w:rPr>
          <w:lang w:eastAsia="ru-RU"/>
        </w:rPr>
      </w:pPr>
      <w:r>
        <w:rPr>
          <w:lang w:eastAsia="ru-RU"/>
        </w:rPr>
        <w:t>-</w:t>
      </w:r>
      <w:r w:rsidR="000319F2" w:rsidRPr="00040D27">
        <w:rPr>
          <w:lang w:eastAsia="ru-RU"/>
        </w:rPr>
        <w:t xml:space="preserve"> изучить вопросы ограничений правового статуса человека и гражданина при осуществлении правоохранительной деятельности, </w:t>
      </w:r>
    </w:p>
    <w:p w:rsidR="00572579" w:rsidRDefault="00170D7E" w:rsidP="00040D27">
      <w:pPr>
        <w:pStyle w:val="11"/>
        <w:rPr>
          <w:lang w:eastAsia="ru-RU"/>
        </w:rPr>
      </w:pPr>
      <w:r>
        <w:rPr>
          <w:lang w:eastAsia="ru-RU"/>
        </w:rPr>
        <w:t xml:space="preserve">- </w:t>
      </w:r>
      <w:r w:rsidR="000319F2" w:rsidRPr="00040D27">
        <w:rPr>
          <w:lang w:eastAsia="ru-RU"/>
        </w:rPr>
        <w:t>выявить проблемы обеспечения принципов законности и справедливости при осуществлении деятельно</w:t>
      </w:r>
      <w:r>
        <w:rPr>
          <w:lang w:eastAsia="ru-RU"/>
        </w:rPr>
        <w:t>сти правоохранительных органов.</w:t>
      </w:r>
    </w:p>
    <w:p w:rsidR="00572579" w:rsidRDefault="000319F2" w:rsidP="00040D27">
      <w:pPr>
        <w:pStyle w:val="11"/>
        <w:rPr>
          <w:lang w:eastAsia="ru-RU"/>
        </w:rPr>
      </w:pPr>
      <w:r w:rsidRPr="00040D27">
        <w:rPr>
          <w:lang w:eastAsia="ru-RU"/>
        </w:rPr>
        <w:t xml:space="preserve">Методологическую основу исследования составили: логический метод, обусловливающий применение индукции, дедукции, анализа и синтеза; технико-юридический метод, предусматривающий толкование норм права и правовое моделирование.  </w:t>
      </w:r>
    </w:p>
    <w:p w:rsidR="00572579" w:rsidRDefault="000319F2" w:rsidP="00040D27">
      <w:pPr>
        <w:pStyle w:val="11"/>
        <w:rPr>
          <w:lang w:eastAsia="ru-RU"/>
        </w:rPr>
      </w:pPr>
      <w:r w:rsidRPr="00040D27">
        <w:rPr>
          <w:lang w:eastAsia="ru-RU"/>
        </w:rPr>
        <w:t xml:space="preserve">Теоретическая и практическая значимость исследования состоит в том, что разработанные положения могут послужить основой при дальнейших научных исследованиях проблем, касающихся реализации основных форм и способов защиты прав и свобод человека и гражданина. </w:t>
      </w: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Pr="006E7BD8" w:rsidRDefault="00D66D71" w:rsidP="00040D27">
      <w:pPr>
        <w:pStyle w:val="11"/>
        <w:rPr>
          <w:color w:val="FF0000"/>
          <w:sz w:val="32"/>
          <w:szCs w:val="32"/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D66D71" w:rsidRDefault="00D66D71" w:rsidP="00040D27">
      <w:pPr>
        <w:pStyle w:val="11"/>
        <w:rPr>
          <w:lang w:eastAsia="ru-RU"/>
        </w:rPr>
      </w:pPr>
    </w:p>
    <w:p w:rsidR="000319F2" w:rsidRPr="00F95026" w:rsidRDefault="00D66D71" w:rsidP="00572579">
      <w:pPr>
        <w:pStyle w:val="2"/>
        <w:rPr>
          <w:caps/>
        </w:rPr>
      </w:pPr>
      <w:bookmarkStart w:id="1" w:name="_Toc38749576"/>
      <w:r>
        <w:rPr>
          <w:caps/>
        </w:rPr>
        <w:lastRenderedPageBreak/>
        <w:t>1</w:t>
      </w:r>
      <w:r w:rsidR="000319F2" w:rsidRPr="00F95026">
        <w:rPr>
          <w:caps/>
        </w:rPr>
        <w:t xml:space="preserve"> </w:t>
      </w:r>
      <w:bookmarkStart w:id="2" w:name="_GoBack"/>
      <w:r w:rsidR="000319F2" w:rsidRPr="00F95026">
        <w:rPr>
          <w:caps/>
        </w:rPr>
        <w:t xml:space="preserve">Деятельность правоохранительных органов по обеспечению </w:t>
      </w:r>
      <w:r w:rsidR="00F6025B">
        <w:rPr>
          <w:caps/>
        </w:rPr>
        <w:t>защиты отдельных категорий лиц</w:t>
      </w:r>
      <w:bookmarkEnd w:id="1"/>
      <w:bookmarkEnd w:id="2"/>
    </w:p>
    <w:p w:rsidR="000319F2" w:rsidRPr="00040D27" w:rsidRDefault="000319F2" w:rsidP="00040D27">
      <w:pPr>
        <w:pStyle w:val="11"/>
        <w:rPr>
          <w:lang w:eastAsia="ru-RU"/>
        </w:rPr>
      </w:pPr>
    </w:p>
    <w:p w:rsidR="00F6025B" w:rsidRDefault="00D66D71" w:rsidP="00F6025B">
      <w:pPr>
        <w:pStyle w:val="2"/>
      </w:pPr>
      <w:bookmarkStart w:id="3" w:name="_Toc38749577"/>
      <w:r>
        <w:t xml:space="preserve">1.1 </w:t>
      </w:r>
      <w:r w:rsidR="00F6025B">
        <w:t>Меры безопасности в уголовном судопроизводстве: проблемы реализации и эффективности</w:t>
      </w:r>
      <w:bookmarkEnd w:id="3"/>
    </w:p>
    <w:p w:rsidR="000319F2" w:rsidRPr="00040D27" w:rsidRDefault="000319F2" w:rsidP="00572579">
      <w:pPr>
        <w:pStyle w:val="2"/>
      </w:pPr>
    </w:p>
    <w:p w:rsidR="0095778A" w:rsidRDefault="0095778A" w:rsidP="0095778A">
      <w:pPr>
        <w:pStyle w:val="11"/>
      </w:pPr>
      <w:r>
        <w:t>Установление конституционной обязанности государства признавать, соблюдать и защищать права и свободы человека и гражданина (Статья 2 Конституции Российской Федерации) требует введения комплекса мер, направленных на обеспечение личной и имущественной безопасности участников процесса. Эти меры особенно актуальны в случаях организованной преступности, где часто проводятся действия по сокрытию, уничтожению следов преступления, созданию ложных доказательств, воздействуя на участников процесса таким образом, чтобы это было выгодно преступникам, в том числе "нейтрализуя" свидетелей, потерпевших, подозреваемых, обвиняемых, подкупая, запугивая или убивая их. Государство обязано гарантировать личную и имущественную безопасность участников уголовного судопроизводства и должностных лиц правоохранительных органов. Особенно остро стоит проблема обеспечения безопасности свидетелей и других лиц, оказывающих содействие в отправлении правосудия. Здесь наряду с совершенствованием материально-правовых гарантий безопасности необходимо развивать систему мер уголовно-процессуальной защиты.</w:t>
      </w:r>
    </w:p>
    <w:p w:rsidR="0095778A" w:rsidRDefault="0095778A" w:rsidP="0095778A">
      <w:pPr>
        <w:pStyle w:val="11"/>
      </w:pPr>
      <w:r>
        <w:t xml:space="preserve">Интеграция Российской Федерации в систему основных международных пактов и конвенций обязывает ее привести свое законодательство в соответствие с международными и европейскими требованиями в области государственной защиты участников этого процесса. Обеспечение безопасного участия граждан в уголовном судопроизводстве является одним из важных условий эффективного проведения предварительного расследования уголовного дела и его последующего </w:t>
      </w:r>
      <w:r>
        <w:lastRenderedPageBreak/>
        <w:t>судебного пересмотра. Незаконное воздействие на свидетелей, потерпевших и других участников уголовного судопроизводства в последние годы стремительно растет.</w:t>
      </w:r>
    </w:p>
    <w:p w:rsidR="0095778A" w:rsidRDefault="0095778A" w:rsidP="0095778A">
      <w:pPr>
        <w:pStyle w:val="11"/>
      </w:pPr>
      <w:r>
        <w:t>Меры безопасности - это меры процессуального и непроцессуального характера, применяемые органом, осуществляющим уголовное судопроизводство, для защиты участников уголовного судопроизводства, членов их семей и родственников при наличии реальной угрозы совершения против них противоправных действий в связи с участием в уголовном судопроизводстве.</w:t>
      </w:r>
    </w:p>
    <w:p w:rsidR="0095778A" w:rsidRDefault="0095778A" w:rsidP="0095778A">
      <w:pPr>
        <w:pStyle w:val="11"/>
      </w:pPr>
      <w:r>
        <w:t>Проблема обеспечения безопасности участников уголовного судопроизводства эффективно решается законодательством ряда государств. С 1970 года Соединенные Штаты осуществляют финансируемую государством специальную программу по защите жертв преступлений и свидетелей, которые дают показания в суде против опасных преступников. В результате были достигнуты значительные успехи в привлечении глобального внимания к этому вопросу. Конгресс принял закон о защите жертв и свидетелей преступлений (1982 год), закон об усилении безопасности свидетелей (1984 год) и закон о борьбе с преступностью (1990 год), которые гарантируют гражданам относительно безопасные и более привлекательные формы участия в уголовном судопроизводстве.</w:t>
      </w:r>
    </w:p>
    <w:p w:rsidR="0095778A" w:rsidRDefault="0095778A" w:rsidP="0095778A">
      <w:pPr>
        <w:pStyle w:val="11"/>
      </w:pPr>
      <w:r>
        <w:t>Вопросы обеспечения безопасности участников уголовного судопроизводства и иных лиц регулируются статьями 65-75 Уголовно-процессуального кодекса Российской Федерации. По смыслу Уголовно-процессуального закона можно выделить процессуальные и иные меры безопасности.</w:t>
      </w:r>
    </w:p>
    <w:p w:rsidR="00403551" w:rsidRDefault="00403551" w:rsidP="00403551">
      <w:pPr>
        <w:pStyle w:val="2"/>
      </w:pPr>
      <w:bookmarkStart w:id="4" w:name="_Toc38749578"/>
      <w:r>
        <w:t>1.2 Виды мер безопасности</w:t>
      </w:r>
      <w:bookmarkEnd w:id="4"/>
    </w:p>
    <w:p w:rsidR="0095778A" w:rsidRDefault="00403551" w:rsidP="0095778A">
      <w:pPr>
        <w:pStyle w:val="11"/>
      </w:pPr>
      <w:r>
        <w:t>П</w:t>
      </w:r>
      <w:r w:rsidR="0095778A">
        <w:t>роцедурные меры безопасности включают в себя:</w:t>
      </w:r>
    </w:p>
    <w:p w:rsidR="0095778A" w:rsidRDefault="0095778A" w:rsidP="0095778A">
      <w:pPr>
        <w:pStyle w:val="11"/>
      </w:pPr>
      <w:r>
        <w:t>1) неразглашение персональных данных;</w:t>
      </w:r>
    </w:p>
    <w:p w:rsidR="0095778A" w:rsidRDefault="0095778A" w:rsidP="0095778A">
      <w:pPr>
        <w:pStyle w:val="11"/>
      </w:pPr>
      <w:r>
        <w:t>2) освобождение от явки в судебное заседание;</w:t>
      </w:r>
    </w:p>
    <w:p w:rsidR="0095778A" w:rsidRDefault="0095778A" w:rsidP="0095778A">
      <w:pPr>
        <w:pStyle w:val="11"/>
      </w:pPr>
      <w:r>
        <w:t>3) закрытое судебное заседание.</w:t>
      </w:r>
    </w:p>
    <w:p w:rsidR="0095778A" w:rsidRDefault="0095778A" w:rsidP="0095778A">
      <w:pPr>
        <w:pStyle w:val="11"/>
      </w:pPr>
      <w:r>
        <w:lastRenderedPageBreak/>
        <w:t>Другие меры безопасности включают в себя:</w:t>
      </w:r>
    </w:p>
    <w:p w:rsidR="0095778A" w:rsidRDefault="0095778A" w:rsidP="0095778A">
      <w:pPr>
        <w:pStyle w:val="11"/>
      </w:pPr>
      <w:r>
        <w:t>1) использование средств инженерного контроля;</w:t>
      </w:r>
    </w:p>
    <w:p w:rsidR="0095778A" w:rsidRDefault="0095778A" w:rsidP="0095778A">
      <w:pPr>
        <w:pStyle w:val="11"/>
      </w:pPr>
      <w:r>
        <w:t>2) прослушивание переговоров, проводимых с использованием технических средств связи и иных переговоров;</w:t>
      </w:r>
    </w:p>
    <w:p w:rsidR="0095778A" w:rsidRDefault="0095778A" w:rsidP="0095778A">
      <w:pPr>
        <w:pStyle w:val="11"/>
      </w:pPr>
      <w:r>
        <w:t>3) личная безопасность, защита дома и имущества;</w:t>
      </w:r>
    </w:p>
    <w:p w:rsidR="0095778A" w:rsidRDefault="0095778A" w:rsidP="0095778A">
      <w:pPr>
        <w:pStyle w:val="11"/>
      </w:pPr>
      <w:r>
        <w:t>4) изменение паспортных данных и замена документов;</w:t>
      </w:r>
    </w:p>
    <w:p w:rsidR="0095778A" w:rsidRDefault="0095778A" w:rsidP="0095778A">
      <w:pPr>
        <w:pStyle w:val="11"/>
      </w:pPr>
      <w:r>
        <w:t>5) запрет на разглашение информации.</w:t>
      </w:r>
    </w:p>
    <w:p w:rsidR="0095778A" w:rsidRDefault="0095778A" w:rsidP="0095778A">
      <w:pPr>
        <w:pStyle w:val="11"/>
      </w:pPr>
      <w:r>
        <w:t>Меры безопасности, относящиеся к первой группе, называются процессуальными, поскольку они принимаются органом, осуществляющим уголовный процесс, который ведет материальное или уголовное дело, а также осуществляются им самим. Решение о применении иных мер безопасности принимается органом, осуществляющим уголовный процесс, и это решение осуществляется специально уполномоченным законом государственным органом.</w:t>
      </w:r>
    </w:p>
    <w:p w:rsidR="0095778A" w:rsidRDefault="0095778A" w:rsidP="0095778A">
      <w:pPr>
        <w:pStyle w:val="11"/>
      </w:pPr>
      <w:r>
        <w:t>Как указано в части 3 статьи 66 УПК РФ, с учетом характера и степени опасности для жизни, здоровья, имущественных и иных прав защищаемых лиц могут применяться иные меры безопасности, не противоречащие УПК РФ и иным нормативным актам.</w:t>
      </w:r>
    </w:p>
    <w:p w:rsidR="0095778A" w:rsidRDefault="0095778A" w:rsidP="0095778A">
      <w:pPr>
        <w:pStyle w:val="11"/>
      </w:pPr>
      <w:r>
        <w:t>Основанием для применения мер безопасности являются достаточные сведения, свидетельствующие о наличии реальной угрозы убийства, насилия, уничтожения или повреждения имущества либо иных противоправных действий в отношении участника уголовного процесса, членов его семьи и родственников в связи с его участием в уголовном процессе (ч. 1 ст. 65 УПК РФ).</w:t>
      </w:r>
    </w:p>
    <w:p w:rsidR="0095778A" w:rsidRDefault="0095778A" w:rsidP="0095778A">
      <w:pPr>
        <w:pStyle w:val="11"/>
      </w:pPr>
      <w:r>
        <w:t>Меры безопасности могут быть приняты в отношении свидетелей, потерпевших, экспертов, гражданских истцов, представителей и других участников уголовного судопроизводства, членов их семей и родственников.</w:t>
      </w:r>
    </w:p>
    <w:p w:rsidR="0095778A" w:rsidRDefault="0095778A" w:rsidP="0095778A">
      <w:pPr>
        <w:pStyle w:val="11"/>
      </w:pPr>
      <w:r>
        <w:t xml:space="preserve">В соответствии с пунктом 53 статьи 6 УПК РФ членами семьи являются близкие родственники, иные родственники, нетрудоспособные </w:t>
      </w:r>
      <w:r>
        <w:lastRenderedPageBreak/>
        <w:t>иждивенцы и иные лица, проживающие совместно с участником уголовного процесса и ведущие с ним общее домашнее хозяйство.</w:t>
      </w:r>
    </w:p>
    <w:p w:rsidR="0095778A" w:rsidRDefault="0095778A" w:rsidP="0095778A">
      <w:pPr>
        <w:pStyle w:val="11"/>
      </w:pPr>
      <w:r>
        <w:t>Орган, осуществляющий уголовное производство, и должностные лица, обеспечивающие применение мер безопасности, не вправе разглашать сведения о личности охраняемого лица. Запрещается разглашение сведений о личности охраняемого лица информационными службами правоохранительных органов и иных организаций (статья 72 УПК РФ).</w:t>
      </w:r>
    </w:p>
    <w:p w:rsidR="0095778A" w:rsidRDefault="0095778A" w:rsidP="0095778A">
      <w:pPr>
        <w:pStyle w:val="11"/>
      </w:pPr>
      <w:r>
        <w:t>Решение органа, осуществляющего уголовный процесс, а также органов, обеспечивающих защиту участников уголовного процесса, членов их семей и их родственников, может быть обжаловано заинтересованным лицом в соответствии со статьей 138-140 Уголовно-процессуального кодекса Российской Федерации.</w:t>
      </w:r>
    </w:p>
    <w:p w:rsidR="0095778A" w:rsidRDefault="0095778A" w:rsidP="0095778A">
      <w:pPr>
        <w:pStyle w:val="11"/>
      </w:pPr>
      <w:r>
        <w:t>Меры безопасности отменяются при следующих обстоятельствах:</w:t>
      </w:r>
    </w:p>
    <w:p w:rsidR="0095778A" w:rsidRDefault="0095778A" w:rsidP="0095778A">
      <w:pPr>
        <w:pStyle w:val="11"/>
      </w:pPr>
      <w:r>
        <w:t>1) когда исчезли основания для их использования;</w:t>
      </w:r>
    </w:p>
    <w:p w:rsidR="0095778A" w:rsidRDefault="0095778A" w:rsidP="0095778A">
      <w:pPr>
        <w:pStyle w:val="11"/>
      </w:pPr>
      <w:r>
        <w:t>2) Если охраняемое лицо нарушает условия осуществления мер безопасности, которые существенно затрудняют или делают невозможным их применение;;</w:t>
      </w:r>
    </w:p>
    <w:p w:rsidR="0095778A" w:rsidRDefault="0095778A" w:rsidP="0095778A">
      <w:pPr>
        <w:pStyle w:val="11"/>
      </w:pPr>
      <w:r>
        <w:t>3) после вступления приговора (определения, постановления) в законную силу.</w:t>
      </w:r>
    </w:p>
    <w:p w:rsidR="0095778A" w:rsidRDefault="0095778A" w:rsidP="0095778A">
      <w:pPr>
        <w:pStyle w:val="11"/>
      </w:pPr>
      <w:r>
        <w:t>Меры безопасности в уголовном судопроизводстве предусматривают также применение мер правовой и социальной защиты лиц при наличии угрозы их жизни, здоровью, физической неприкосновенности, имуществу, чести и достоинству в связи с их участием в уголовном судопроизводстве. Мы можем выделить определенные виды этой деятельности:</w:t>
      </w:r>
    </w:p>
    <w:p w:rsidR="0095778A" w:rsidRDefault="0095778A" w:rsidP="0095778A">
      <w:pPr>
        <w:pStyle w:val="11"/>
      </w:pPr>
      <w:r>
        <w:t>1) применение уполномоченными государственными органами мер безопасности, предусмотренных специальными федеральными законами Российской Федерации, посвященными государственной защите судей, должностных лиц правоохранительных и надзорных органов, потерпевших, свидетелей и иных лиц, оказывающих содействие в уголовном судопроизводстве;</w:t>
      </w:r>
    </w:p>
    <w:p w:rsidR="0095778A" w:rsidRDefault="0095778A" w:rsidP="0095778A">
      <w:pPr>
        <w:pStyle w:val="11"/>
      </w:pPr>
      <w:r>
        <w:lastRenderedPageBreak/>
        <w:t>2) применение мер правовой защиты, предусматривающих повышенную уголовную ответственность за посягательство на жизнь, здоровье, физическую неприкосновенность, имущество, честь и достоинство защищаемых лиц.;</w:t>
      </w:r>
    </w:p>
    <w:p w:rsidR="0095778A" w:rsidRDefault="0095778A" w:rsidP="0095778A">
      <w:pPr>
        <w:pStyle w:val="11"/>
      </w:pPr>
      <w:r>
        <w:t>3) осуществление мер социальной защиты, предусматривающих реализацию права на материальную компенсацию в случае смерти защищаемых лиц, иного вреда их здоровью, уничтожения или повреждения их имущества.</w:t>
      </w:r>
    </w:p>
    <w:p w:rsidR="0095778A" w:rsidRDefault="0095778A" w:rsidP="0095778A">
      <w:pPr>
        <w:pStyle w:val="11"/>
      </w:pPr>
      <w:r>
        <w:t>К мерам защиты и обеспечения безопасности участников уголовного судопроизводства относятся: неразглашение сведений о личности охраняемого лица, личная охрана, охрана жилья и имущества; прослушивание телефонных разговоров; выдача средств связи, оружия и специальных средств индивидуальной защиты и предупреждение об опасности; замена документов на новое имя и изменение внешности; переезд на другое место жительства, смена места работы или учебы; временное размещение в месте, обеспечивающем безопасность; проведение идентификации при расследовании уголовных дел без визуального контакта между идентифицируемым и идентифицирующим лицом; проведение очных ставок при расследовании уголовных дел с согласия защищаемого лица; предупреждение лиц, представляющих угрозу безопасности участников уголовного судопроизводства.</w:t>
      </w:r>
    </w:p>
    <w:p w:rsidR="0095778A" w:rsidRDefault="0095778A" w:rsidP="0095778A">
      <w:pPr>
        <w:pStyle w:val="11"/>
      </w:pPr>
      <w:r>
        <w:t>Мерами уголовно-правовой защиты являются: нормы уголовного права, непосредственно направленные на предотвращение воздействия на участников процесса и обеспечение их безопасности.</w:t>
      </w:r>
    </w:p>
    <w:p w:rsidR="0095778A" w:rsidRDefault="0095778A" w:rsidP="0095778A">
      <w:pPr>
        <w:pStyle w:val="11"/>
      </w:pPr>
      <w:r>
        <w:t>Меры социальной защиты, обеспечивающие реализацию прав на материальное возмещение, - это материальное возмещение в случае смерти защищаемого лица, в случае причинения вреда здоровью или иного вреда здоровью защищаемого лица, в случае уничтожения или повреждения имущества защищаемого лица.</w:t>
      </w:r>
    </w:p>
    <w:p w:rsidR="0095778A" w:rsidRDefault="0095778A" w:rsidP="0095778A">
      <w:pPr>
        <w:pStyle w:val="11"/>
      </w:pPr>
      <w:r>
        <w:lastRenderedPageBreak/>
        <w:t>Эффективность этих мер зависит от определения оснований их применения, сроков их реализации, субъектов, осуществляющих их, и других факторов. Для участников уголовного судопроизводства, подвергшихся незаконному воздействию, существует два основания для применения мер безопасности: 1) фактическое - наличие реальной угрозы применения насилия в отношении них или иных запрещенных законом действий в связи с их деятельностью по уголовному делу; 2) формальное-решение уполномоченного органа об осуществлении мер безопасности.</w:t>
      </w:r>
    </w:p>
    <w:p w:rsidR="00F6025B" w:rsidRPr="00F6025B" w:rsidRDefault="00F6025B" w:rsidP="0095778A">
      <w:pPr>
        <w:pStyle w:val="11"/>
      </w:pPr>
      <w:r w:rsidRPr="00F6025B">
        <w:t>Меры безопасности должны применяться до тех пор, пока существует реальная угроза опасности, так как нередко эту угрозу несет не сам обвиняемый, а его родственники, невыявленные соучастники. Особого решения требует также вопрос о субъекте применения мер безопасности. Важно, чтобы на государственном уровне были четко определены те органы, которые наделены правом осуществлять меры по защите на разных этапах судопроизводства.</w:t>
      </w:r>
    </w:p>
    <w:p w:rsidR="000319F2" w:rsidRPr="00040D27" w:rsidRDefault="000319F2" w:rsidP="00040D27">
      <w:pPr>
        <w:pStyle w:val="11"/>
        <w:rPr>
          <w:lang w:eastAsia="ru-RU"/>
        </w:rPr>
      </w:pPr>
    </w:p>
    <w:p w:rsidR="000319F2" w:rsidRPr="00040D27" w:rsidRDefault="000319F2" w:rsidP="00040D27">
      <w:pPr>
        <w:pStyle w:val="11"/>
        <w:rPr>
          <w:lang w:eastAsia="ru-RU"/>
        </w:rPr>
      </w:pPr>
    </w:p>
    <w:p w:rsidR="00F6025B" w:rsidRDefault="00F6025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br w:type="page"/>
      </w:r>
    </w:p>
    <w:p w:rsidR="00040D27" w:rsidRPr="00040D27" w:rsidRDefault="00040D27" w:rsidP="001702DE">
      <w:pPr>
        <w:pStyle w:val="2"/>
      </w:pPr>
      <w:bookmarkStart w:id="5" w:name="_Toc38749579"/>
      <w:r w:rsidRPr="00040D27">
        <w:lastRenderedPageBreak/>
        <w:t>2. Соблюдение и обеспечение прав и свобод человека и гражданина в деятельности правоохранительных органов</w:t>
      </w:r>
      <w:bookmarkEnd w:id="5"/>
    </w:p>
    <w:p w:rsidR="00040D27" w:rsidRPr="00040D27" w:rsidRDefault="00040D27" w:rsidP="00040D27">
      <w:pPr>
        <w:pStyle w:val="11"/>
        <w:rPr>
          <w:bCs/>
          <w:lang w:eastAsia="ru-RU"/>
        </w:rPr>
      </w:pPr>
    </w:p>
    <w:p w:rsidR="00040D27" w:rsidRPr="00F95026" w:rsidRDefault="00040D27" w:rsidP="001702DE">
      <w:pPr>
        <w:pStyle w:val="2"/>
        <w:rPr>
          <w:caps/>
        </w:rPr>
      </w:pPr>
      <w:bookmarkStart w:id="6" w:name="_Toc38749580"/>
      <w:r w:rsidRPr="00F95026">
        <w:rPr>
          <w:caps/>
        </w:rPr>
        <w:t xml:space="preserve">2.1. </w:t>
      </w:r>
      <w:r w:rsidR="00FC2F33">
        <w:t>Правовое регулирование государственной защиты свидетелей и потерпевших</w:t>
      </w:r>
      <w:bookmarkEnd w:id="6"/>
    </w:p>
    <w:p w:rsidR="00040D27" w:rsidRPr="00040D27" w:rsidRDefault="00040D27" w:rsidP="00040D27">
      <w:pPr>
        <w:pStyle w:val="11"/>
        <w:rPr>
          <w:bCs/>
          <w:lang w:eastAsia="ru-RU"/>
        </w:rPr>
      </w:pPr>
    </w:p>
    <w:p w:rsidR="00606FD0" w:rsidRPr="00606FD0" w:rsidRDefault="00606FD0" w:rsidP="00606FD0">
      <w:pPr>
        <w:pStyle w:val="11"/>
        <w:rPr>
          <w:bCs/>
          <w:lang w:eastAsia="ru-RU"/>
        </w:rPr>
      </w:pPr>
    </w:p>
    <w:p w:rsidR="0095778A" w:rsidRDefault="0095778A" w:rsidP="0095778A">
      <w:pPr>
        <w:pStyle w:val="11"/>
      </w:pPr>
      <w:r>
        <w:t>Нередко возникают ситуации, когда возникает острая необходимость обеспечения безопасности потерпевших или свидетелей при расследовании уголовного дела или его рассмотрении в суде. Чтобы рассмотреть вопрос о том, существуют ли меры по обеспечению безопасности потерпевших и свидетелей, обратимся к определению самих понятий.</w:t>
      </w:r>
    </w:p>
    <w:p w:rsidR="0095778A" w:rsidRDefault="0095778A" w:rsidP="0095778A">
      <w:pPr>
        <w:pStyle w:val="11"/>
      </w:pPr>
      <w:r>
        <w:t>Так, в части 1 статьи 42 УПК РФ от 2001 года говорится: "потерпевшим признается физическое лицо, которому причинен физический, имущественный или моральный ущерб в результате совершения преступления, а также юридическое лицо, если преступлением причинен ущерб его имуществу или деловой репутации. Решение о признании потерпевшим принимается по решению дознавателя, следователя, прокурора или суда."Статья 56 Уголовно-процессуального кодекса Российской Федерации определяет понятие свидетеля: свидетель - это лицо, которому могут быть известны любые обстоятельства, имеющие отношение к расследованию и разрешению уголовного дела, и которое призвано давать показания, за исключением случаев, предусмотренных частью третьей настоящей статьи (ред. Федеральный закон от 17.04.2017 № 73-ФЗ).</w:t>
      </w:r>
    </w:p>
    <w:p w:rsidR="0095778A" w:rsidRDefault="0095778A" w:rsidP="0095778A">
      <w:pPr>
        <w:pStyle w:val="11"/>
      </w:pPr>
      <w:r>
        <w:t xml:space="preserve">Основанием для принятия мер безопасности в отношении потерпевшего или свидетеля может быть наличие информации о том, что существует реальная угроза жизни, здоровью, имуществу и т.д.этих лиц и/или их близких родственников. Кроме того, принятие мер безопасности в отношении потерпевших и свидетелей часто может быть связано с угрозой </w:t>
      </w:r>
      <w:r>
        <w:lastRenderedPageBreak/>
        <w:t>физического насилия, шантажом, попытками подкупа их и другими различными обстоятельствами.</w:t>
      </w:r>
    </w:p>
    <w:p w:rsidR="0095778A" w:rsidRDefault="0095778A" w:rsidP="0095778A">
      <w:pPr>
        <w:pStyle w:val="11"/>
      </w:pPr>
      <w:r>
        <w:t>Нельзя предположить, что закон проигнорировал такой важный момент в уголовном судопроизводстве. Давайте более подробно рассмотрим вопрос обеспечения безопасности свидетелей и потерпевших.</w:t>
      </w:r>
    </w:p>
    <w:p w:rsidR="0095778A" w:rsidRDefault="0095778A" w:rsidP="0095778A">
      <w:pPr>
        <w:pStyle w:val="11"/>
      </w:pPr>
      <w:r>
        <w:t>Важно, что закон предусматривает целый комплекс мер по обеспечению безопасности потерпевших и свидетелей. Эти меры принимаются на стадии расследования и рассмотрения уголовного дела в суде с учетом конкретной возникшей ситуации.</w:t>
      </w:r>
    </w:p>
    <w:p w:rsidR="0095778A" w:rsidRDefault="0095778A" w:rsidP="0095778A">
      <w:pPr>
        <w:pStyle w:val="11"/>
      </w:pPr>
      <w:r>
        <w:t>В целях обеспечения безопасности свидетелей и (или) потерпевших следователь вправе принять меры по сохранению в тайне сведений о личности этого лица в соответствии с частью 9 статьи 166 Уголовно-процессуального кодекса Российской Федерации. В этом случае свидетелю или потерпевшему присваивается псевдоним, который используется при проведении следственных действий. При этом в протоколе следственного действия или протоколе судебного заседания не указываются сведения о личности свидетелей и/или потерпевших, но указываются псевдонимы, присвоенные этим лицам. Аналогичные меры могут быть применены судом при рассмотрении дела в суде. Решение о засекречивании персональных данных свидетелей и / или потерпевших оформляется постановлением следователя или судьи. В этом указе указываются причины, по которым было принято решение о том, что сведения о личности будут храниться в тайне, а также псевдонимы участников расследования и вся другая необходимая информация. Все сведения о личности засекреченных лиц и решения следователей или судей помещаются в конверт, который запечатывается и хранится в том деле, к которому они относятся.</w:t>
      </w:r>
    </w:p>
    <w:p w:rsidR="0095778A" w:rsidRDefault="0095778A" w:rsidP="0095778A">
      <w:pPr>
        <w:pStyle w:val="11"/>
      </w:pPr>
      <w:r>
        <w:t xml:space="preserve">Вышеупомянутый конверт может быть вскрыт только судьей, рассматривающим данное уголовное дело. Вы можете вскрыть конверт только для того, чтобы установить и/или проверить личность свидетелей </w:t>
      </w:r>
      <w:r>
        <w:lastRenderedPageBreak/>
        <w:t>и/или потерпевших, информацию, которая хранилась в тайне и была засекречена.</w:t>
      </w:r>
    </w:p>
    <w:p w:rsidR="0095778A" w:rsidRDefault="0095778A" w:rsidP="0095778A">
      <w:pPr>
        <w:pStyle w:val="11"/>
      </w:pPr>
      <w:r>
        <w:t>Важно отметить, что лица, чьи данные засекречены, допрашиваются в суде в условиях, исключающих возможность их визуального наблюдения другими лицами, участвующими в судебном разбирательстве. Личность этих лиц проверяется председательствующим судьей без участия каких-либо других участников текущего процесса.</w:t>
      </w:r>
    </w:p>
    <w:p w:rsidR="0095778A" w:rsidRDefault="0095778A" w:rsidP="0095778A">
      <w:pPr>
        <w:pStyle w:val="11"/>
      </w:pPr>
      <w:r>
        <w:t>При наличии угрозы применения насилия, вымогательства и иных преступных действий в отношении свидетелей и (или) потерпевших или их близких родственников в ходе следствия по ходатайству этих лиц на основании решения суда допускается наблюдение и запись телефонных и иных разговоров в соответствии с частью 2 статьи 186 Уголовно-процессуального кодекса Российской Федерации. В целях обеспечения безопасности потерпевших и (или) свидетелей предъявление для опознания лица, подозреваемого (обвиняемого) в совершении преступления, осуществляется в условиях, исключающих визуальное наблюдение за опознанием лиц в соответствии с частью 8 статьи 193 Уголовно-процессуального кодекса Российской Федерации.</w:t>
      </w:r>
    </w:p>
    <w:p w:rsidR="0095778A" w:rsidRDefault="0095778A" w:rsidP="0095778A">
      <w:pPr>
        <w:pStyle w:val="11"/>
      </w:pPr>
      <w:r>
        <w:t>Кроме того, по распоряжению судьи уголовные дела могут рассматриваться в закрытом судебном заседании, если это необходимо для защиты интересов обеспечения безопасности участников судебного дела, их родственников и / или иных близких лиц. Важно, что во время закрытого судебного разбирательства посторонние лица не допускаются в зал суда ни при каких обстоятельствах.</w:t>
      </w:r>
    </w:p>
    <w:p w:rsidR="0095778A" w:rsidRDefault="0095778A" w:rsidP="0095778A">
      <w:pPr>
        <w:pStyle w:val="11"/>
      </w:pPr>
      <w:r>
        <w:t xml:space="preserve">Обращаем ваше внимание, что помимо мер по обеспечению безопасности свидетелей и / или потерпевших, которые предусмотрены уголовно-процессуальным кодексом Российской Федерации, существует также система мер государственной защиты потерпевших, свидетелей и иных участников уголовного судопроизводства, которые установлены Федеральным законом "О государственной защите потерпевших, свидетелей </w:t>
      </w:r>
      <w:r>
        <w:lastRenderedPageBreak/>
        <w:t>и иных частных лиц в уголовном судопроизводстве" от 20.08. 2004 г. № 119-ФЗ (с последующими изменениями и дополнениями). Этот закон также определяет все основания для применения мер защиты, порядок применения этих прав и порядок отмены мер безопасности в случае устранения оснований для их применения.</w:t>
      </w:r>
    </w:p>
    <w:p w:rsidR="0095778A" w:rsidRDefault="0095778A" w:rsidP="0095778A">
      <w:pPr>
        <w:pStyle w:val="11"/>
      </w:pPr>
      <w:r>
        <w:t>Вышеупомянутый закон предусматривает такие меры защиты, как::</w:t>
      </w:r>
    </w:p>
    <w:p w:rsidR="0095778A" w:rsidRDefault="0095778A" w:rsidP="0095778A">
      <w:pPr>
        <w:pStyle w:val="11"/>
      </w:pPr>
      <w:r>
        <w:t>- телохранитель;</w:t>
      </w:r>
    </w:p>
    <w:p w:rsidR="0095778A" w:rsidRDefault="0095778A" w:rsidP="0095778A">
      <w:pPr>
        <w:pStyle w:val="11"/>
      </w:pPr>
      <w:r>
        <w:t>- Защита жилья и имущества;</w:t>
      </w:r>
    </w:p>
    <w:p w:rsidR="0095778A" w:rsidRDefault="0095778A" w:rsidP="0095778A">
      <w:pPr>
        <w:pStyle w:val="11"/>
      </w:pPr>
      <w:r>
        <w:t>- обеспечение конфиденциальности информации о защищаемом лице;</w:t>
      </w:r>
    </w:p>
    <w:p w:rsidR="0095778A" w:rsidRDefault="0095778A" w:rsidP="0095778A">
      <w:pPr>
        <w:pStyle w:val="11"/>
      </w:pPr>
      <w:r>
        <w:t>- временное размещение в безопасном месте;</w:t>
      </w:r>
    </w:p>
    <w:p w:rsidR="0095778A" w:rsidRDefault="0095778A" w:rsidP="0095778A">
      <w:pPr>
        <w:pStyle w:val="11"/>
      </w:pPr>
      <w:r>
        <w:t>- замена документов;</w:t>
      </w:r>
    </w:p>
    <w:p w:rsidR="0095778A" w:rsidRDefault="0095778A" w:rsidP="0095778A">
      <w:pPr>
        <w:pStyle w:val="11"/>
      </w:pPr>
      <w:r>
        <w:t>- переезд на другое место жительства и др.</w:t>
      </w:r>
    </w:p>
    <w:p w:rsidR="0095778A" w:rsidRDefault="0095778A" w:rsidP="0095778A">
      <w:pPr>
        <w:pStyle w:val="11"/>
      </w:pPr>
      <w:r>
        <w:t>Государственные меры по защите свидетелей и / или потерпевших принимаются только при наличии реальной угрозы убийства защищаемых лиц, насилия в отношении них, уничтожения или повреждения их имущества в связи с участием в уголовном судопроизводстве. Меры по обеспечению безопасности свидетелей и (или) потерпевших и иных участников уголовного судопроизводства могут применяться по письменному ходатайству защищаемых лиц и с их согласия, по решению судьи, руководителя органа дознания, руководителя следственного органа или следователя.</w:t>
      </w:r>
    </w:p>
    <w:p w:rsidR="0095778A" w:rsidRDefault="0095778A" w:rsidP="0095778A">
      <w:pPr>
        <w:pStyle w:val="11"/>
      </w:pPr>
      <w:r>
        <w:t>Можно сделать вывод, что обеспечение безопасности свидетелей и/или потерпевших и/или других участников уголовного судопроизводства является важной задачей в судебном разбирательстве.</w:t>
      </w:r>
    </w:p>
    <w:p w:rsidR="0095778A" w:rsidRDefault="0095778A" w:rsidP="0095778A">
      <w:pPr>
        <w:pStyle w:val="11"/>
      </w:pPr>
      <w:r>
        <w:t xml:space="preserve">Участники уголовного судопроизводства-свидетели и потерпевшие, обеспечивающие основную доказательственную базу, а также иные лица - могут добросовестно исполнять свой долг по даче правдивых показаний только при условии их неприкосновенности и гарантий государственной защиты. Поэтому вопросы обеспечения безопасности всех участников уголовного дела являются актуальными в ходе производства по делу. Как </w:t>
      </w:r>
      <w:r>
        <w:lastRenderedPageBreak/>
        <w:t>видим, они непосредственно связаны с формированием доказательств при правильном методе расследования конкретных уголовных дел.</w:t>
      </w:r>
    </w:p>
    <w:p w:rsidR="00F6025B" w:rsidRDefault="0095778A" w:rsidP="0095778A">
      <w:pPr>
        <w:pStyle w:val="11"/>
      </w:pPr>
      <w:r>
        <w:t>Ежегодно, по статистике, более 10 миллионов человек выступают в качестве потерпевших и свидетелей при расследовании уголовных дел. Следует отметить, что в настоящее время государство всерьез озабочено проблемой обеспечения безопасности участников уголовного судопроизводства. Закон "О государственной защите потерпевших, свидетелей и иных участников уголовного судопроизводства" был принят 20.08.2004 г. Указом Президента Российской Федерации от 06.09.2008 г. № 1316. Министерство внутренних дел Российской Федерации создало специальную службу по обеспечению безопасности участников уголовного судопроизводства, а также утвердило Программу обеспечения безопасности потерпевших, свидетелей и других участников уголовного судопроизводства на 2019-2023 годы, на которую в течение пяти лет из федерального бюджета будет выделено 1059256,1 рубля. В рамках этих мер ведется работа по обеспечению безопасных мест для свидетелей и потерпевших, их переселению и другим мерам государственной защиты. Сегодня более 700 свидетелей находятся под защитой государства, и более 3000 человек воспользовались положениями этого закона.</w:t>
      </w:r>
    </w:p>
    <w:p w:rsidR="00F910A3" w:rsidRDefault="00F6025B" w:rsidP="00F6025B">
      <w:pPr>
        <w:pStyle w:val="2"/>
      </w:pPr>
      <w:bookmarkStart w:id="7" w:name="_Toc38749581"/>
      <w:r>
        <w:t>2.2 П</w:t>
      </w:r>
      <w:r w:rsidR="00F910A3">
        <w:t>ути совершенствования мер по обеспечению безопасности участников уголовного процесса в уголовном судопроизводстве</w:t>
      </w:r>
      <w:bookmarkEnd w:id="7"/>
    </w:p>
    <w:p w:rsidR="00F6025B" w:rsidRDefault="00F6025B" w:rsidP="00F6025B"/>
    <w:p w:rsidR="0095778A" w:rsidRDefault="0095778A" w:rsidP="0095778A">
      <w:pPr>
        <w:pStyle w:val="11"/>
      </w:pPr>
      <w:r>
        <w:t xml:space="preserve">В соответствии со ст. 2 Конституции Российской Федерации (далее-Конституция) государство признает, уважает и защищает права и свободы человека и гражданина. Эта обязанность предполагает всестороннее осуществление мер, направленных на защиту личных и имущественных прав участников уголовного судопроизводства. Наличие и эффективность таких мер особенно актуальны в случаях организованной преступности, когда в целях сокрытия или уничтожения следов преступления нередко совершаются действия по созданию ложных доказательств, воздействию на участников </w:t>
      </w:r>
      <w:r>
        <w:lastRenderedPageBreak/>
        <w:t>процесса, в том числе выгодным для преступников образом, вплоть до" нейтрализации " свидетелей, потерпевших, подозреваемых, обвиняемых, путем подкупа их, запугивания или убийства. Кроме того, российское законодательство устанавливает государственную гарантию обеспечения личной и имущественной безопасности участников уголовного судопроизводства и должностных лиц правоохранительных органов. Кроме того, особое внимание следует уделить проблеме безопасности свидетелей и других лиц, способствующих отправлению правосудия. При этом необходимо не только совершенствовать материально-правовые гарантии безопасности, но и развивать комплексную систему мер уголовно-процессуальной защиты.</w:t>
      </w:r>
    </w:p>
    <w:p w:rsidR="0095778A" w:rsidRDefault="0095778A" w:rsidP="0095778A">
      <w:pPr>
        <w:pStyle w:val="11"/>
      </w:pPr>
      <w:r>
        <w:t>В связи с тем, что Российская Федерация является участником основополагающих международных пактов и конвенций, существует очевидная необходимость приведения российского законодательства в соответствие с международными и европейскими требованиями в области государственной защиты участников судопроизводства. Эффективность предварительного расследования уголовного дела и его последующего судебного пересмотра во многом зависит от того, насколько защищенными чувствуют себя граждане, участвующие в уголовном судопроизводстве.</w:t>
      </w:r>
    </w:p>
    <w:p w:rsidR="0095778A" w:rsidRDefault="0095778A" w:rsidP="0095778A">
      <w:pPr>
        <w:pStyle w:val="11"/>
      </w:pPr>
      <w:r>
        <w:t>Эти основные аргументы объясняют необходимость усиления уголовной ответственности за посягательства на интересы правосудия, в том числе участников уголовного судопроизводства, которые вовлечены в сферу уголовно-процессуальных отношений по различным основаниям.</w:t>
      </w:r>
    </w:p>
    <w:p w:rsidR="0095778A" w:rsidRDefault="0095778A" w:rsidP="0095778A">
      <w:pPr>
        <w:pStyle w:val="11"/>
      </w:pPr>
      <w:r>
        <w:t>В настоящее время круг посягательств на участников уголовного процесса определяется действующим уголовным законом в главе 31 Уголовного кодекса Российской Федерации (УК РФ).</w:t>
      </w:r>
    </w:p>
    <w:p w:rsidR="0095778A" w:rsidRDefault="0095778A" w:rsidP="0095778A">
      <w:pPr>
        <w:pStyle w:val="11"/>
      </w:pPr>
      <w:r>
        <w:t xml:space="preserve">Понятно, что цель судопроизводства признается законодателем равной общественной опасностью посягательства на жизнь лица, осуществляющего правосудие или предварительное следствие, а также других участников уголовного судопроизводства, то есть интересы правосудия и интересы </w:t>
      </w:r>
      <w:r>
        <w:lastRenderedPageBreak/>
        <w:t>личности защищаются одинаково, независимо от их функций в уголовном судопроизводстве.</w:t>
      </w:r>
    </w:p>
    <w:p w:rsidR="0095778A" w:rsidRDefault="0095778A" w:rsidP="0095778A">
      <w:pPr>
        <w:pStyle w:val="11"/>
      </w:pPr>
      <w:r>
        <w:t>Такая уголовно-процессуальная позиция законодателя, на наш взгляд, должна быть признана обоснованной, поскольку ценность человеческой жизни не может изменяться в зависимости от служебного положения того или иного лица.</w:t>
      </w:r>
    </w:p>
    <w:p w:rsidR="0095778A" w:rsidRDefault="0095778A" w:rsidP="0095778A">
      <w:pPr>
        <w:pStyle w:val="11"/>
      </w:pPr>
      <w:r>
        <w:t>Вопросы государственной защиты затрагивают сферы деятельности многих федеральных органов исполнительной власти, поэтому реализация федерального закона от 20.08.2004 № 119-ФЗ "О государственной защите потерпевших, свидетелей и иных участников уголовного судопроизводства" в полной мере возможна только в том случае, если они объединят свои усилия для решения комплекса задач обеспечения безопасности защищаемых лиц.</w:t>
      </w:r>
    </w:p>
    <w:p w:rsidR="0095778A" w:rsidRDefault="0095778A" w:rsidP="0095778A">
      <w:pPr>
        <w:pStyle w:val="11"/>
      </w:pPr>
      <w:r>
        <w:t>Субъектами посягательств на участников уголовного судопроизводства могут быть любые лица, более или менее заинтересованные в принятии незаконных решений по уголовным делам (подсудимые, подозреваемые, обвиняемые, их родственники или знакомые, неустановленные соучастники преступления, свидетели и др.).).</w:t>
      </w:r>
    </w:p>
    <w:p w:rsidR="0095778A" w:rsidRDefault="0095778A" w:rsidP="0095778A">
      <w:pPr>
        <w:pStyle w:val="11"/>
      </w:pPr>
      <w:r>
        <w:t xml:space="preserve">В круг таких посягательств входят также лица, не имеющие прямого отношения к событию расследуемого преступления (например, лица, специально нанятые для оказания незаконного влияния). Таким образом, все чаще незаконное воздействие оказывается на лиц как носителей доказательственной информации о преступлении, субъектов расследования и судебного разбирательства путем воздействия на их сознание, мышление, память (например, подкуп, угроза, шантаж, физическое воздействие, похищение родственников, консультирование и др.).). Известны факты, когда воздействие, оказываемое на свидетеля, потерпевшего и других участников уголовного процесса, в том числе и на следователя, носит смелый и нескрываемый характер. В результате таких преступлений участники </w:t>
      </w:r>
      <w:r>
        <w:lastRenderedPageBreak/>
        <w:t>уголовного судопроизводства вынуждены давать ложные показания, делать заведомо ложные доносы о совершении преступлений.</w:t>
      </w:r>
    </w:p>
    <w:p w:rsidR="0095778A" w:rsidRDefault="0095778A" w:rsidP="0095778A">
      <w:pPr>
        <w:pStyle w:val="11"/>
      </w:pPr>
      <w:r>
        <w:t>Каждый год потерпевшими, свидетелями и другими участниками уголовного судопроизводства становятся огромное количество людей, и многие из них на стадии предварительного или судебного разбирательства меняют свои ранее данные показания или отказываются явиться на следственные действия и судебное разбирательство. Это может быть связано с тем, что следственный орган зачастую не фиксирует факты давления и иных противоправных действий в отношении участников уголовного судопроизводства на начальном этапе в ходе допросов (допросов) или при получении иной информации.</w:t>
      </w:r>
    </w:p>
    <w:p w:rsidR="0095778A" w:rsidRDefault="0095778A" w:rsidP="0095778A">
      <w:pPr>
        <w:pStyle w:val="11"/>
      </w:pPr>
      <w:r>
        <w:t>Я считаю, что причиной этого является сложность своевременного, полного и более предметного сбора и закрепления доказательств незаконного воздействия на участников уголовного судопроизводства. Конечно, эти причины имеют субъективное обоснование, но они должны быть устранены.</w:t>
      </w:r>
    </w:p>
    <w:p w:rsidR="0095778A" w:rsidRDefault="0095778A" w:rsidP="0095778A">
      <w:pPr>
        <w:pStyle w:val="11"/>
      </w:pPr>
      <w:r>
        <w:t>Законодатель предусматривает процессуальные и непроцессуальные способы защиты участников уголовного судопроизводства от противоправного воздействия со стороны других лиц, а своевременная и качественная фиксация противоправных деяний в дальнейшем может быть основанием для возбуждения уголовного дела по признакам статьи 309 Уголовного кодекса Российской Федерации.</w:t>
      </w:r>
    </w:p>
    <w:p w:rsidR="0095778A" w:rsidRDefault="0095778A" w:rsidP="0095778A">
      <w:pPr>
        <w:pStyle w:val="11"/>
      </w:pPr>
      <w:r>
        <w:t>Оперативно-розыскная деятельность является одной из форм правоохранительной деятельности, носит исключительно государственный характер и направлена на выявление скрытых (скрытых) преступлений, признаков и фактов преступной деятельности, их субъектов, розыск скрывающихся лиц. Государство строго регулирует и санкционирует такую деятельность.</w:t>
      </w:r>
    </w:p>
    <w:p w:rsidR="0095778A" w:rsidRDefault="0095778A" w:rsidP="0095778A">
      <w:pPr>
        <w:pStyle w:val="11"/>
      </w:pPr>
      <w:r>
        <w:t xml:space="preserve">Часть 5 статьи 7 Федерального закона" Об оперативно-розыскной деятельности "регламентирует, что"одним из оснований для проведения оперативно-розыскной деятельности является постановление о применении </w:t>
      </w:r>
      <w:r>
        <w:lastRenderedPageBreak/>
        <w:t>мер безопасности в отношении охраняемых лиц, осуществляемое уполномоченными государственными органами в соответствии с законодательством Российской Федерации".</w:t>
      </w:r>
    </w:p>
    <w:p w:rsidR="0095778A" w:rsidRDefault="0095778A" w:rsidP="0095778A">
      <w:pPr>
        <w:pStyle w:val="11"/>
      </w:pPr>
      <w:r>
        <w:t>В части 6 статьи 14 указанного закона указано, что " органы, осуществляющие оперативно-розыскную деятельность, обязаны содействовать обеспечению сохранности и сохранности имущества своих работников, лиц, оказывающих содействие органам, осуществляющим оперативно-розыскную деятельность, участников уголовного судопроизводства, а также членов семей и родственников этих лиц от преступных посягательств."</w:t>
      </w:r>
    </w:p>
    <w:p w:rsidR="0095778A" w:rsidRDefault="0095778A" w:rsidP="0095778A">
      <w:pPr>
        <w:pStyle w:val="11"/>
      </w:pPr>
      <w:r>
        <w:t>Мы считаем, что такая деятельность должна рассматриваться в тесной связи с уголовно-процессуальной деятельностью. Это проявляется в том, что сотрудники подразделений государственной охраны, осуществляющие деятельность по выявлению лиц, причастных к совершению преступления, устанавливают обстоятельства совершения преступления, выявляют факты противоправных действий, доказательства произошедшего, получают информацию, анализируют ее, определяют обоснованность совершения противоправных действий конкретными лицами, а затем передают ее для дальнейшего принятия процессуального решения в следственные или судебные органы.</w:t>
      </w:r>
    </w:p>
    <w:p w:rsidR="0095778A" w:rsidRDefault="0095778A" w:rsidP="0095778A">
      <w:pPr>
        <w:pStyle w:val="11"/>
      </w:pPr>
      <w:r>
        <w:t>Общая компетенция отдела по обеспечению безопасности лиц, подлежащих государственной защите, определена Конституцией Российской Федерации, Федеральным законом от 7 февраля 2011 года № 3-ФЗ "О полиции", Федеральным законом от 12 августа 1995 года № 144-ФЗ "Об оперативно-розыскной деятельности", федеральным законом от 20 апреля 1995 года № 119-ФЗ "О государственной защите потерпевших, свидетелей и иных участников уголовного судопроизводства" и Федеральным законом от 20 апреля 1995 года № 45-ФЗ "О государственной защите судей, должностных лиц правоохранительных и надзорных органов".</w:t>
      </w:r>
    </w:p>
    <w:p w:rsidR="0095778A" w:rsidRPr="0095778A" w:rsidRDefault="0095778A" w:rsidP="0095778A">
      <w:pPr>
        <w:pStyle w:val="11"/>
      </w:pPr>
      <w:r w:rsidRPr="0095778A">
        <w:lastRenderedPageBreak/>
        <w:t>Кроме того, правовыми источниками регулирования правоотношений в сфере обеспечения безопасности лиц, подлежащих государственной защите, являются: Уголовный кодекс Российской Федерации, предусматривающий государственную защиту свидетелей путем установления уголовной ответственности за противоправные деяния (ст. 295, ч. 2 ст. 296 и ст. 309, ст. 311 УК РФ), а также Уголовно-процессуальный кодекс Российской Федерации.</w:t>
      </w:r>
    </w:p>
    <w:p w:rsidR="0095778A" w:rsidRPr="0095778A" w:rsidRDefault="0095778A" w:rsidP="0095778A">
      <w:pPr>
        <w:pStyle w:val="11"/>
      </w:pPr>
      <w:r w:rsidRPr="0095778A">
        <w:t>Согласно части 3 статьи 11 Уголовно-процессуального кодекса Российской Федерации меры уголовно-процессуальной безопасности могут быть приняты судом, следователем, органом дознания и дознавателем в пределах их компетенции при наличии достаточных данных о том, что свидетелю или иному участнику уголовного судопроизводства, а также их близким родственникам или близким лицам угрожают убийством, насилием, уничтожением или повреждением их имущества или иными опасными противоправными действиями. В части 9 ст. 166 УПК РФ устанавливает право следователя при поступлении угрозы разумно обеспечить безопасность свидетеля, не раскрывая сведений о его личности в протоколе следственного действия, в котором участвует свидетель или иные участники уголовного судопроизводства.</w:t>
      </w:r>
    </w:p>
    <w:p w:rsidR="0095778A" w:rsidRPr="0095778A" w:rsidRDefault="0095778A" w:rsidP="0095778A">
      <w:pPr>
        <w:pStyle w:val="11"/>
      </w:pPr>
      <w:r w:rsidRPr="0095778A">
        <w:t>Известны факты, когда воздействие, оказываемое на свидетеля, потерпевшего и других участников уголовного процесса, в том числе и на следователя, носит смелый и нескрываемый характер.</w:t>
      </w:r>
    </w:p>
    <w:p w:rsidR="0095778A" w:rsidRPr="0095778A" w:rsidRDefault="0095778A" w:rsidP="0095778A">
      <w:pPr>
        <w:pStyle w:val="11"/>
      </w:pPr>
      <w:r w:rsidRPr="0095778A">
        <w:t xml:space="preserve">В результате совершения таких преступлений уголовные дела подлежат рассмотрению другим составом суда, где необходимо более объективно установить объективную истину дела (особенно по многоэпизодным, тяжким и особо тяжким преступлениям), что приводит к затягиванию принятия законного процессуального решения по делу. Здесь есть реальная возможность оказать давление на участников уголовного судопроизводства, которые впоследствии вынуждены давать ложные </w:t>
      </w:r>
      <w:r w:rsidRPr="0095778A">
        <w:lastRenderedPageBreak/>
        <w:t>показания, делать заведомо ложные доносы о совершении преступлений или вообще менять свои показания.</w:t>
      </w:r>
    </w:p>
    <w:p w:rsidR="0095778A" w:rsidRPr="0095778A" w:rsidRDefault="0095778A" w:rsidP="0095778A">
      <w:pPr>
        <w:pStyle w:val="11"/>
      </w:pPr>
      <w:r w:rsidRPr="0095778A">
        <w:t xml:space="preserve">Если взять за основу Федеральный закон от 20 апреля 1995 года № 45-ФЗ "О государственной защите судей, должностных лиц правоохранительных и надзорных органов", то статья 2 этого закона гласит, что "государственной защите подлежат следующие лица: судьи всех судов общей юрисдикции и арбитражных судов, арбитражные заседатели, присяжные заседатели; прокуроры; следователи; лица, производящие дознание; лица, осуществляющие оперативно-розыскную деятельность".; сотрудники федеральных органов внутренних дел, осуществляющие охрану общественного порядка и обеспечение общественной безопасности, а также исполняющие приговоры, постановления и постановления судов (судей) по уголовным делам, решения следственных органов и прокуроров; сотрудники учреждений и органов уголовно-исполнительной системы; военнослужащие Внутренних войск МВД Российской Федерации, принимавшие непосредственное участие в пресечении действий вооруженных преступников, незаконных вооруженных формирований и иных организованных преступных группировок; сотрудники Федеральной службы безопасности Российской Федерации; сотрудники органов внутренних дел Российской Федерации, осуществляющие; сотрудники органов, осуществляющих контроль за оборотом наркотических средств и психотропных веществ; судебные приставы; сотрудники контрольных органов Президента Российской Федерации, осуществляющие контроль за исполнением законов и иных нормативных правовых актов, выявляющие и пресекающие правонарушения; сотрудники федеральных органов государственной безопасности; работники таможенных налоговых органов, федеральных органов государственного контроля, Федеральной службы по финансовому мониторингу, Счетной палаты Российской Федерации, а также иные категории государственных и муниципальных служащих в </w:t>
      </w:r>
      <w:r w:rsidRPr="0095778A">
        <w:lastRenderedPageBreak/>
        <w:t>соответствии с перечнем, установленным Правительством Российской Федерации, а также родственники перечисленных должностных лиц."</w:t>
      </w:r>
    </w:p>
    <w:p w:rsidR="0095778A" w:rsidRPr="0095778A" w:rsidRDefault="0095778A" w:rsidP="0095778A">
      <w:pPr>
        <w:pStyle w:val="11"/>
      </w:pPr>
      <w:r w:rsidRPr="0095778A">
        <w:t>Обсуждаемый Федеральный закон справедливо предусматривает принятие следующих мер безопасности к указанным должностным лицам, таких как "личная охрана, охрана места жительства и имущества; выдача оружия, специальных средств индивидуальной защиты и уведомление об опасности; временное размещение в безопасном месте; конфиденциальность сведений о защищаемых лицах; перевод на другую работу (службу), смена места работы (службы) или учебы; переселение на другое место жительства, замена документов, изменение внешности".</w:t>
      </w:r>
    </w:p>
    <w:p w:rsidR="0095778A" w:rsidRPr="0095778A" w:rsidRDefault="0095778A" w:rsidP="0095778A">
      <w:pPr>
        <w:pStyle w:val="11"/>
      </w:pPr>
      <w:r w:rsidRPr="0095778A">
        <w:t>Справедливо предположить, что российское уголовное право нуждается в учете Законодательного и практического опыта других государств при осуществлении мер по обеспечению безопасности участников уголовного судопроизводства. Поскольку государственные и ведомственные программы, имеющие одинаковые цели, например, в США не ограничиваются защитой только лиц, участвующих в уголовном судопроизводстве, но и распространяются на других лиц, независимо от их гражданства, национальности, пола, имущественного, должностного и социального статуса, которые вносят свой вклад в уголовное правосудие. Более того, в некоторых случаях такая защита возможна довольно длительное время, а в исключительных ситуациях – на всю жизнь.</w:t>
      </w:r>
    </w:p>
    <w:p w:rsidR="001702DE" w:rsidRDefault="0095778A" w:rsidP="0095778A">
      <w:pPr>
        <w:pStyle w:val="11"/>
        <w:rPr>
          <w:bCs/>
          <w:lang w:eastAsia="ru-RU"/>
        </w:rPr>
      </w:pPr>
      <w:r w:rsidRPr="0095778A">
        <w:t>Необходимо дальнейшее изменение целевых ориентиров в правоохранительной деятельности – приоритетом должна стать не абстрактная борьба с преступностью, а ответные меры на нее через защиту каждого гражданина от преступных посягательств (последовательная переориентация идеологии организации правоохранительной деятельности с карательными действиями на обеспечение безопасности и защиту прав личности).</w:t>
      </w:r>
      <w:r w:rsidR="001702DE">
        <w:rPr>
          <w:bCs/>
          <w:lang w:eastAsia="ru-RU"/>
        </w:rPr>
        <w:br w:type="page"/>
      </w:r>
    </w:p>
    <w:p w:rsidR="001702DE" w:rsidRDefault="00F95026" w:rsidP="00AF521D">
      <w:pPr>
        <w:pStyle w:val="2"/>
      </w:pPr>
      <w:bookmarkStart w:id="8" w:name="_Toc38749582"/>
      <w:r>
        <w:lastRenderedPageBreak/>
        <w:t>ЗАКЛЮЧЕНИЕ</w:t>
      </w:r>
      <w:bookmarkEnd w:id="8"/>
    </w:p>
    <w:p w:rsidR="00D24A7F" w:rsidRDefault="00D24A7F" w:rsidP="00D24A7F">
      <w:pPr>
        <w:pStyle w:val="11"/>
        <w:rPr>
          <w:bCs/>
          <w:lang w:eastAsia="ru-RU"/>
        </w:rPr>
      </w:pPr>
    </w:p>
    <w:p w:rsidR="0095778A" w:rsidRPr="0095778A" w:rsidRDefault="0095778A" w:rsidP="0095778A">
      <w:pPr>
        <w:pStyle w:val="11"/>
      </w:pPr>
      <w:r w:rsidRPr="0095778A">
        <w:t>Закон "О государственной защите потерпевших, свидетелей и иных участников уголовного судопроизводства", устанавливающий систему мер государственной защиты, включая меры безопасности и меры социальной поддержки лиц, оказывающих содействие в уголовном судопроизводстве, а также определяющий основания и порядок их применения. В соответствии с законом, защите подлежат: потерпевший, свидетель и другие участники уголовного судопроизводства.</w:t>
      </w:r>
    </w:p>
    <w:p w:rsidR="0095778A" w:rsidRPr="0095778A" w:rsidRDefault="0095778A" w:rsidP="0095778A">
      <w:pPr>
        <w:pStyle w:val="11"/>
      </w:pPr>
      <w:r w:rsidRPr="0095778A">
        <w:t>Меры защиты могут применяться до возбуждения уголовного дела в отношении заявителя, свидетеля или жертвы преступления, а также других лиц, содействующих предупреждению или раскрытию преступления (Статья 2). В соответствии с законом к охраняемому лицу могут применяться следующие меры безопасности: личная охрана, охрана жилья и имущества; выдача специальных средств индивидуальной защиты, средств связи и оповещения об опасности; обеспечение конфиденциальности информации о охраняемом лице; переезд на другое место жительства; замена документов; изменение внешности; изменение места работы (службы) или учебы; временное помещение в безопасное место; применение дополнительных мер безопасности в отношении охраняемого лица, находящегося под стражей или находящегося в месте отбывания наказания, в том числе перевод из одного места содержания под стражей или отбывания наказания в другое.</w:t>
      </w:r>
    </w:p>
    <w:p w:rsidR="0095778A" w:rsidRPr="0095778A" w:rsidRDefault="0095778A" w:rsidP="0095778A">
      <w:pPr>
        <w:pStyle w:val="11"/>
      </w:pPr>
      <w:r w:rsidRPr="0095778A">
        <w:t>Применение этих мер безопасности в каждом конкретном случае индивидуально. Основанием для применения мер безопасности являются данные о наличии реальной угрозы убийства, насилия, порчи или уничтожения имущества в отношении защищаемого лица. Основанием для применения мер социальной защиты является смерть (смерть) защищаемого лица, причинение ему телесных повреждений или иного вреда здоровью. Меры безопасности применяются на основании заявления лица, поданного в орган, уполномоченный принимать решение о применении мер безопасности.</w:t>
      </w:r>
    </w:p>
    <w:p w:rsidR="0095778A" w:rsidRPr="0095778A" w:rsidRDefault="0095778A" w:rsidP="0095778A">
      <w:pPr>
        <w:pStyle w:val="11"/>
      </w:pPr>
      <w:r w:rsidRPr="0095778A">
        <w:lastRenderedPageBreak/>
        <w:t>В течение трех дней (а в экстренных случаях-немедленно) должностное лицо, получившее такое сообщение, должно проверить заявление и принять мотивированное решение о применении или неприменении мер безопасности. Закон устанавливает ответственность за непринятие мер государственной защиты или за ненадлежащее осуществление таких мер.</w:t>
      </w:r>
    </w:p>
    <w:p w:rsidR="0095778A" w:rsidRPr="0095778A" w:rsidRDefault="0095778A" w:rsidP="0095778A">
      <w:pPr>
        <w:pStyle w:val="11"/>
      </w:pPr>
      <w:r w:rsidRPr="0095778A">
        <w:t>Меры безопасности в отношении защищаемых лиц по уголовным делам, рассматриваемым судом или прокуратурой, осуществляются по решению суда или прокурора органами внутренних дел, органами ФСБ, таможенными органами и Росгвардией.</w:t>
      </w:r>
    </w:p>
    <w:p w:rsidR="0095778A" w:rsidRPr="0095778A" w:rsidRDefault="0095778A" w:rsidP="0095778A">
      <w:pPr>
        <w:pStyle w:val="11"/>
      </w:pPr>
      <w:r w:rsidRPr="0095778A">
        <w:t>В совокупности рассмотренные меры безопасности составляют основу правовой безопасности лиц, оказывающих содействие в уголовном судопроизводстве, - правового института, неизвестного до настоящего времени российским законодателям, разработка и нормативное закрепление которого является необходимым условием осуществления правосудия на современном этапе.</w:t>
      </w:r>
    </w:p>
    <w:p w:rsidR="0095778A" w:rsidRPr="0095778A" w:rsidRDefault="0095778A" w:rsidP="0095778A">
      <w:pPr>
        <w:pStyle w:val="11"/>
      </w:pPr>
      <w:r w:rsidRPr="0095778A">
        <w:t>В связи</w:t>
      </w:r>
      <w:r>
        <w:t xml:space="preserve"> с вышеизложенным предлагается:</w:t>
      </w:r>
    </w:p>
    <w:p w:rsidR="0095778A" w:rsidRPr="0095778A" w:rsidRDefault="0095778A" w:rsidP="0095778A">
      <w:pPr>
        <w:pStyle w:val="11"/>
      </w:pPr>
      <w:r w:rsidRPr="0095778A">
        <w:t>Создание единого органа позволило бы решить многие проблемы, связанные с реализацией положений Закона "О государственной защите потерпевших, свидетелей и других участников уголовного судопроизводства", поскольку существовала бы единая информационная база. Такие меры, как переезд на другое место жительства, изменение внешности, смена места работы (службы) или учебы, временное размещение в безопасном месте, возможны только при наличии соответствующих ресурсов, поскольку любому правоохранительному органу субъекта Российской Федерации будет сложно осуществить соответствующее действие.</w:t>
      </w:r>
    </w:p>
    <w:p w:rsidR="00EA56BD" w:rsidRDefault="0095778A" w:rsidP="0095778A">
      <w:pPr>
        <w:pStyle w:val="11"/>
        <w:rPr>
          <w:rFonts w:eastAsia="Times New Roman"/>
          <w:b/>
          <w:bCs/>
          <w:kern w:val="36"/>
          <w:lang w:eastAsia="ru-RU"/>
        </w:rPr>
      </w:pPr>
      <w:r w:rsidRPr="0095778A">
        <w:t xml:space="preserve">Повышение уровня безопасности свидетелей, потерпевших и других лиц будет способствовать раскрытию преступлений. Опыт таких стран, как США, Италия и др., позволяет с уверенностью говорить о том, что реальное </w:t>
      </w:r>
      <w:r w:rsidRPr="0095778A">
        <w:lastRenderedPageBreak/>
        <w:t>нападение на организованную преступность возможно только в условиях гарантированной безопасности участников судопроизводства.</w:t>
      </w:r>
      <w:r w:rsidR="00EA56BD">
        <w:br w:type="page"/>
      </w:r>
    </w:p>
    <w:p w:rsidR="000319F2" w:rsidRPr="00040D27" w:rsidRDefault="00F95026" w:rsidP="00AF521D">
      <w:pPr>
        <w:pStyle w:val="2"/>
      </w:pPr>
      <w:bookmarkStart w:id="9" w:name="_Toc38749583"/>
      <w:r>
        <w:lastRenderedPageBreak/>
        <w:t>СПИСОК ИСПОЛЬЗОВАННЫХ ИСТОЧНИКОВ</w:t>
      </w:r>
      <w:bookmarkEnd w:id="9"/>
    </w:p>
    <w:p w:rsidR="00AF521D" w:rsidRDefault="00EA56BD" w:rsidP="00EA56BD">
      <w:pPr>
        <w:pStyle w:val="11"/>
        <w:ind w:firstLine="0"/>
        <w:jc w:val="center"/>
        <w:rPr>
          <w:lang w:eastAsia="ru-RU"/>
        </w:rPr>
      </w:pPr>
      <w:r>
        <w:rPr>
          <w:lang w:eastAsia="ru-RU"/>
        </w:rPr>
        <w:t>1.Нормативные правовые акты</w:t>
      </w:r>
    </w:p>
    <w:p w:rsidR="000319F2" w:rsidRPr="00040D27" w:rsidRDefault="000319F2" w:rsidP="003116F3">
      <w:pPr>
        <w:pStyle w:val="3"/>
      </w:pPr>
      <w:r w:rsidRPr="00040D27"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11-ФКЗ) // Собрание законодательства РФ. – 04.08.2014. - №31. – Ст. 4398.</w:t>
      </w:r>
    </w:p>
    <w:p w:rsidR="000319F2" w:rsidRDefault="000319F2" w:rsidP="003116F3">
      <w:pPr>
        <w:pStyle w:val="3"/>
      </w:pPr>
      <w:r w:rsidRPr="00040D27">
        <w:t>Федеральный закон от 07.02.2011 №3-ФЗ (ред. от 03.08.2018) «О полиции» // Собрание законодательства РФ. – 14.02.2011. - №7. – Ст. 900.</w:t>
      </w:r>
    </w:p>
    <w:p w:rsidR="00403551" w:rsidRPr="00403551" w:rsidRDefault="00403551" w:rsidP="003116F3">
      <w:pPr>
        <w:pStyle w:val="3"/>
        <w:rPr>
          <w:rFonts w:ascii="Verdana" w:hAnsi="Verdana"/>
          <w:sz w:val="21"/>
          <w:szCs w:val="21"/>
        </w:rPr>
      </w:pPr>
      <w:r w:rsidRPr="00403551">
        <w:t>Федеральный закон от 20.08.2004 N 119-ФЗ</w:t>
      </w:r>
      <w:r>
        <w:t xml:space="preserve"> </w:t>
      </w:r>
      <w:r w:rsidRPr="00403551">
        <w:t>(ред. от 07.02.2017)</w:t>
      </w:r>
      <w:r>
        <w:t xml:space="preserve"> </w:t>
      </w:r>
      <w:r w:rsidRPr="00403551">
        <w:t>"О государственной защите потерпевших, свидетелей и иных участников уголовного судопроизводства"</w:t>
      </w:r>
      <w:r>
        <w:t>//</w:t>
      </w:r>
      <w:r w:rsidRPr="00403551">
        <w:t>"Российская газета", N 182, 25.08.2004.</w:t>
      </w:r>
    </w:p>
    <w:p w:rsidR="003116F3" w:rsidRPr="003116F3" w:rsidRDefault="00403551" w:rsidP="003116F3">
      <w:pPr>
        <w:pStyle w:val="3"/>
        <w:rPr>
          <w:rFonts w:ascii="Verdana" w:hAnsi="Verdana"/>
          <w:sz w:val="21"/>
          <w:szCs w:val="21"/>
        </w:rPr>
      </w:pPr>
      <w:r w:rsidRPr="00403551">
        <w:t>Федеральный закон от 20.04.1995 N 45-ФЗ</w:t>
      </w:r>
      <w:r>
        <w:t xml:space="preserve"> </w:t>
      </w:r>
      <w:r w:rsidRPr="00403551">
        <w:t>(ред. от 01.10.2019)</w:t>
      </w:r>
      <w:r>
        <w:t xml:space="preserve"> </w:t>
      </w:r>
      <w:r w:rsidRPr="00403551">
        <w:t>"О государственной защите судей, должностных лиц правоохранительных и контролирующих органов"</w:t>
      </w:r>
      <w:r w:rsidR="003116F3">
        <w:t>//</w:t>
      </w:r>
      <w:r w:rsidR="003116F3" w:rsidRPr="003116F3">
        <w:t xml:space="preserve"> "Российская газета", N 82, 26.04.1995.</w:t>
      </w:r>
    </w:p>
    <w:p w:rsidR="00403551" w:rsidRPr="00403551" w:rsidRDefault="00403551" w:rsidP="0040355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EA56BD" w:rsidRDefault="00EA56BD" w:rsidP="00EA56BD">
      <w:pPr>
        <w:pStyle w:val="11"/>
        <w:ind w:firstLine="0"/>
        <w:jc w:val="center"/>
        <w:rPr>
          <w:lang w:eastAsia="ru-RU"/>
        </w:rPr>
      </w:pPr>
      <w:r>
        <w:rPr>
          <w:lang w:eastAsia="ru-RU"/>
        </w:rPr>
        <w:t>2.Научная и учебная литература</w:t>
      </w:r>
    </w:p>
    <w:p w:rsidR="000319F2" w:rsidRPr="00040D27" w:rsidRDefault="000319F2" w:rsidP="00EA56BD">
      <w:pPr>
        <w:pStyle w:val="3"/>
      </w:pPr>
      <w:r w:rsidRPr="00040D27">
        <w:t>Баринов, Д. А. Обеспечение прав человека в деятельности органов внутренних дел / Д. А. Баринов. – Хабаровск: Дальневосточный юридический институт МВД РФ, 2014. – 264 с.</w:t>
      </w:r>
    </w:p>
    <w:p w:rsidR="003116F3" w:rsidRDefault="003116F3" w:rsidP="003116F3">
      <w:pPr>
        <w:pStyle w:val="3"/>
      </w:pPr>
      <w:r>
        <w:t>Дмитриева А. Проблемы мер государственной и обеспечения участников процесса стадии возбуждения дела // Общество право. 2015. №2 (52).</w:t>
      </w:r>
    </w:p>
    <w:p w:rsidR="000319F2" w:rsidRDefault="000319F2" w:rsidP="00EA56BD">
      <w:pPr>
        <w:pStyle w:val="3"/>
      </w:pPr>
      <w:r w:rsidRPr="00040D27">
        <w:t xml:space="preserve">Емельянчик, О. А. Конституционные принципы службы в органах внутренних дел / О. А. Емельянчик. – Иркутск: Иркутский государственный университет, 2015. – 97 с. </w:t>
      </w:r>
    </w:p>
    <w:p w:rsidR="00EA56BD" w:rsidRDefault="00EA56BD" w:rsidP="00EA56BD">
      <w:pPr>
        <w:pStyle w:val="3"/>
      </w:pPr>
      <w:r>
        <w:t xml:space="preserve">Бутылин В.И. Основы государственно-правового механизма охраны конституционных прав и свобод граждан. – М., 2015. С. 104. 40. </w:t>
      </w:r>
    </w:p>
    <w:p w:rsidR="00EA56BD" w:rsidRDefault="00EA56BD" w:rsidP="00EA56BD">
      <w:pPr>
        <w:pStyle w:val="3"/>
      </w:pPr>
      <w:r>
        <w:t xml:space="preserve">Василенко Г.Н. О содержании процесса применения сотрудниками полиции специальных мер административно-правового пресечения / </w:t>
      </w:r>
      <w:r>
        <w:lastRenderedPageBreak/>
        <w:t xml:space="preserve">Материалы IV Всероссийской научно-практической конференции «Административно-правовое регулирование правоохранительной деятельности: теория и практика». Краснодар, 2015. С. 76-80. </w:t>
      </w:r>
    </w:p>
    <w:p w:rsidR="00EA56BD" w:rsidRDefault="00EA56BD" w:rsidP="00EA56BD">
      <w:pPr>
        <w:pStyle w:val="3"/>
      </w:pPr>
      <w:r>
        <w:t xml:space="preserve">Витрук Н. В. Общая теория правового положения личности Российская акад. правосудия. М.: Норма, 2008. 447 с. // СПС «КонсультантПлюс», 2018. </w:t>
      </w:r>
    </w:p>
    <w:p w:rsidR="00EA56BD" w:rsidRDefault="00EA56BD" w:rsidP="00EA56BD">
      <w:pPr>
        <w:pStyle w:val="3"/>
      </w:pPr>
      <w:r>
        <w:t xml:space="preserve">Войде Е.Г. Способы реализации прав человека: автореф. дис. … канд. юрид наук. – М., 2015. С. 12. </w:t>
      </w:r>
    </w:p>
    <w:p w:rsidR="00EA56BD" w:rsidRDefault="00EA56BD" w:rsidP="00EA56BD">
      <w:pPr>
        <w:pStyle w:val="3"/>
      </w:pPr>
      <w:r>
        <w:t xml:space="preserve">Волкова К.Н. К вопросу о правовом статусе личности // Конституционализм: симбиоз науки и практики: материалы Международного круглого стола, посвященного памяти и 80-летию со дня рождения заслуженного деятеля науки Российской Федерации, заслуженного юриста России, доктора юридических наук, профессора Н.В. Витрука . Ответственный редактор МархгеймМ.В..г.Белгород, 2017. С. 182-184. </w:t>
      </w:r>
    </w:p>
    <w:p w:rsidR="00EA56BD" w:rsidRDefault="00EA56BD" w:rsidP="00EA56BD">
      <w:pPr>
        <w:pStyle w:val="3"/>
      </w:pPr>
      <w:r>
        <w:t xml:space="preserve">Галицков В.А., В. А. Крысанов В.А., Безруков А.В. Обеспечение прав человека в деятельности органов внутренних дел. – Екатеринбург,  2013. С. 4. </w:t>
      </w:r>
    </w:p>
    <w:p w:rsidR="00EA56BD" w:rsidRDefault="00EA56BD" w:rsidP="00EA56BD">
      <w:pPr>
        <w:pStyle w:val="3"/>
      </w:pPr>
      <w:r>
        <w:t xml:space="preserve">Гойман-Червонюк В.И. Очерк теории государства и права. – М., 1996. С. 42. // СПС «КонсультантПлюс», 2018. </w:t>
      </w:r>
    </w:p>
    <w:p w:rsidR="00EA56BD" w:rsidRDefault="00EA56BD" w:rsidP="00EA56BD">
      <w:pPr>
        <w:pStyle w:val="3"/>
      </w:pPr>
      <w:r>
        <w:t xml:space="preserve">Гусак В.А.  К вопросу о классификации функций советской милиции в военный период (1941-1945 гг.) // История государства и права. 2013. № 24. С. 2. </w:t>
      </w:r>
    </w:p>
    <w:p w:rsidR="00EA56BD" w:rsidRDefault="00EA56BD" w:rsidP="00EA56BD">
      <w:pPr>
        <w:pStyle w:val="3"/>
      </w:pPr>
      <w:r>
        <w:t xml:space="preserve">Жигуленков М.В. Проблемы определения места правоохранительной функции в теории функций государства // Государство и право. 2017. № 3. С. 97. </w:t>
      </w:r>
    </w:p>
    <w:p w:rsidR="00EA56BD" w:rsidRDefault="00EA56BD" w:rsidP="00EA56BD">
      <w:pPr>
        <w:pStyle w:val="3"/>
      </w:pPr>
      <w:r>
        <w:t xml:space="preserve">Институты конституционного права / отв. ред. Л.В. Андриченко, А.Е. Постников. М., 2013. С. 66. </w:t>
      </w:r>
    </w:p>
    <w:p w:rsidR="00EA56BD" w:rsidRDefault="00EA56BD" w:rsidP="00EA56BD">
      <w:pPr>
        <w:pStyle w:val="3"/>
      </w:pPr>
      <w:r>
        <w:t>Исаков В. Б. Принципы, пределы, основания ограничения прав и свобод человека по российскому законодательству и международному праву // Государство и право. 2014. № 7. С. 23.</w:t>
      </w:r>
    </w:p>
    <w:p w:rsidR="00EA56BD" w:rsidRDefault="00EA56BD" w:rsidP="00EA56BD">
      <w:pPr>
        <w:pStyle w:val="3"/>
      </w:pPr>
      <w:r>
        <w:lastRenderedPageBreak/>
        <w:t xml:space="preserve">Казимирская Ю.В. Конституционно-правовые принципы как гарантия законности ограничения личных прав и свобод человека и гражданина// Вестник Бурятского государственного университета. 2013. № 2. С.211-215. </w:t>
      </w:r>
    </w:p>
    <w:p w:rsidR="00EA56BD" w:rsidRDefault="00EA56BD" w:rsidP="00EA56BD">
      <w:pPr>
        <w:pStyle w:val="3"/>
      </w:pPr>
      <w:r>
        <w:t xml:space="preserve">Касаткина Е.М. Правовой статус личности в России и его конституционно-правовые особенности // Современные тенденции развития юриспруденции, экономики и управления: сборник материалов межрегиональной научно-практической конференции с международным участием. 2017. С. 136-139. </w:t>
      </w:r>
    </w:p>
    <w:p w:rsidR="00EA56BD" w:rsidRDefault="00EA56BD" w:rsidP="00EA56BD">
      <w:pPr>
        <w:pStyle w:val="3"/>
      </w:pPr>
      <w:r>
        <w:t xml:space="preserve">Козлов Ю.М. Административное право. – М., 2001. С. 61. // СПС «КонсультантПлюс», 2018. </w:t>
      </w:r>
    </w:p>
    <w:p w:rsidR="00EA56BD" w:rsidRPr="00040D27" w:rsidRDefault="00EA56BD" w:rsidP="00EA56BD">
      <w:pPr>
        <w:pStyle w:val="3"/>
      </w:pPr>
      <w:r>
        <w:t>Кондрашов Б.П., Соловей Ю.П., Черников В.В. Государственное управление в области внутренних дел: Учебное пособие.  М., 1997.  С. 3. // СПС «КонсультантПлюс», 2018.</w:t>
      </w:r>
    </w:p>
    <w:p w:rsidR="000319F2" w:rsidRPr="00040D27" w:rsidRDefault="000319F2" w:rsidP="00EA56BD">
      <w:pPr>
        <w:pStyle w:val="3"/>
        <w:numPr>
          <w:ilvl w:val="0"/>
          <w:numId w:val="0"/>
        </w:numPr>
      </w:pPr>
    </w:p>
    <w:sectPr w:rsidR="000319F2" w:rsidRPr="00040D27" w:rsidSect="00AF521D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41" w:rsidRDefault="005C1741" w:rsidP="00AF521D">
      <w:pPr>
        <w:spacing w:after="0" w:line="240" w:lineRule="auto"/>
      </w:pPr>
      <w:r>
        <w:separator/>
      </w:r>
    </w:p>
  </w:endnote>
  <w:endnote w:type="continuationSeparator" w:id="0">
    <w:p w:rsidR="005C1741" w:rsidRDefault="005C1741" w:rsidP="00AF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578481"/>
      <w:docPartObj>
        <w:docPartGallery w:val="Page Numbers (Bottom of Page)"/>
        <w:docPartUnique/>
      </w:docPartObj>
    </w:sdtPr>
    <w:sdtEndPr/>
    <w:sdtContent>
      <w:p w:rsidR="00AF521D" w:rsidRDefault="00480707">
        <w:pPr>
          <w:pStyle w:val="a9"/>
          <w:jc w:val="center"/>
        </w:pPr>
        <w:r>
          <w:fldChar w:fldCharType="begin"/>
        </w:r>
        <w:r w:rsidR="00AF521D">
          <w:instrText>PAGE   \* MERGEFORMAT</w:instrText>
        </w:r>
        <w:r>
          <w:fldChar w:fldCharType="separate"/>
        </w:r>
        <w:r w:rsidR="00692E35">
          <w:rPr>
            <w:noProof/>
          </w:rPr>
          <w:t>5</w:t>
        </w:r>
        <w:r>
          <w:fldChar w:fldCharType="end"/>
        </w:r>
      </w:p>
    </w:sdtContent>
  </w:sdt>
  <w:p w:rsidR="00AF521D" w:rsidRDefault="00AF521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41" w:rsidRDefault="005C1741" w:rsidP="00AF521D">
      <w:pPr>
        <w:spacing w:after="0" w:line="240" w:lineRule="auto"/>
      </w:pPr>
      <w:r>
        <w:separator/>
      </w:r>
    </w:p>
  </w:footnote>
  <w:footnote w:type="continuationSeparator" w:id="0">
    <w:p w:rsidR="005C1741" w:rsidRDefault="005C1741" w:rsidP="00AF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B2985"/>
    <w:multiLevelType w:val="multilevel"/>
    <w:tmpl w:val="3500C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D818FE"/>
    <w:multiLevelType w:val="multilevel"/>
    <w:tmpl w:val="F458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616BAB"/>
    <w:multiLevelType w:val="hybridMultilevel"/>
    <w:tmpl w:val="ACF26E14"/>
    <w:lvl w:ilvl="0" w:tplc="603C668E">
      <w:start w:val="1"/>
      <w:numFmt w:val="decimal"/>
      <w:pStyle w:val="3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9F2"/>
    <w:rsid w:val="000319F2"/>
    <w:rsid w:val="00034075"/>
    <w:rsid w:val="00040D27"/>
    <w:rsid w:val="001437C3"/>
    <w:rsid w:val="00147B82"/>
    <w:rsid w:val="001702DE"/>
    <w:rsid w:val="00170D7E"/>
    <w:rsid w:val="001A155C"/>
    <w:rsid w:val="001C653A"/>
    <w:rsid w:val="001F4557"/>
    <w:rsid w:val="003116F3"/>
    <w:rsid w:val="003274CC"/>
    <w:rsid w:val="00403551"/>
    <w:rsid w:val="004408F5"/>
    <w:rsid w:val="00443B14"/>
    <w:rsid w:val="00480707"/>
    <w:rsid w:val="00544E1B"/>
    <w:rsid w:val="00572579"/>
    <w:rsid w:val="005863A2"/>
    <w:rsid w:val="005C1741"/>
    <w:rsid w:val="005F32F4"/>
    <w:rsid w:val="00606FD0"/>
    <w:rsid w:val="00646A41"/>
    <w:rsid w:val="0065436B"/>
    <w:rsid w:val="00661201"/>
    <w:rsid w:val="00692E35"/>
    <w:rsid w:val="006E7BD8"/>
    <w:rsid w:val="00836757"/>
    <w:rsid w:val="0095778A"/>
    <w:rsid w:val="009C3709"/>
    <w:rsid w:val="00A07115"/>
    <w:rsid w:val="00A65438"/>
    <w:rsid w:val="00AF521D"/>
    <w:rsid w:val="00B4337D"/>
    <w:rsid w:val="00BB64FE"/>
    <w:rsid w:val="00C54643"/>
    <w:rsid w:val="00D11280"/>
    <w:rsid w:val="00D24A7F"/>
    <w:rsid w:val="00D66D71"/>
    <w:rsid w:val="00D67AFB"/>
    <w:rsid w:val="00DA669E"/>
    <w:rsid w:val="00E06E13"/>
    <w:rsid w:val="00EA56BD"/>
    <w:rsid w:val="00F143E6"/>
    <w:rsid w:val="00F6025B"/>
    <w:rsid w:val="00F910A3"/>
    <w:rsid w:val="00F95026"/>
    <w:rsid w:val="00FC2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75"/>
  </w:style>
  <w:style w:type="paragraph" w:styleId="1">
    <w:name w:val="heading 1"/>
    <w:basedOn w:val="a"/>
    <w:link w:val="10"/>
    <w:uiPriority w:val="9"/>
    <w:qFormat/>
    <w:rsid w:val="00031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0319F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3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1"/>
    <w:rsid w:val="000319F2"/>
    <w:rPr>
      <w:rFonts w:ascii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031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1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Стиль2"/>
    <w:basedOn w:val="1"/>
    <w:link w:val="20"/>
    <w:qFormat/>
    <w:rsid w:val="00572579"/>
    <w:pPr>
      <w:spacing w:before="0" w:beforeAutospacing="0" w:after="0" w:afterAutospacing="0" w:line="360" w:lineRule="auto"/>
      <w:jc w:val="center"/>
    </w:pPr>
    <w:rPr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AF52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0">
    <w:name w:val="Стиль2 Знак"/>
    <w:basedOn w:val="10"/>
    <w:link w:val="2"/>
    <w:rsid w:val="00572579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F521D"/>
    <w:pPr>
      <w:spacing w:after="100"/>
    </w:pPr>
  </w:style>
  <w:style w:type="character" w:styleId="a6">
    <w:name w:val="Hyperlink"/>
    <w:basedOn w:val="a0"/>
    <w:uiPriority w:val="99"/>
    <w:unhideWhenUsed/>
    <w:rsid w:val="00AF521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21D"/>
  </w:style>
  <w:style w:type="paragraph" w:styleId="a9">
    <w:name w:val="footer"/>
    <w:basedOn w:val="a"/>
    <w:link w:val="aa"/>
    <w:uiPriority w:val="99"/>
    <w:unhideWhenUsed/>
    <w:rsid w:val="00AF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21D"/>
  </w:style>
  <w:style w:type="paragraph" w:customStyle="1" w:styleId="3">
    <w:name w:val="Стиль3"/>
    <w:basedOn w:val="11"/>
    <w:link w:val="30"/>
    <w:qFormat/>
    <w:rsid w:val="00EA56BD"/>
    <w:pPr>
      <w:numPr>
        <w:numId w:val="2"/>
      </w:numPr>
      <w:ind w:left="0" w:firstLine="0"/>
    </w:pPr>
    <w:rPr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EA56BD"/>
    <w:pPr>
      <w:spacing w:after="0" w:line="240" w:lineRule="auto"/>
    </w:pPr>
    <w:rPr>
      <w:sz w:val="20"/>
      <w:szCs w:val="20"/>
    </w:rPr>
  </w:style>
  <w:style w:type="character" w:customStyle="1" w:styleId="30">
    <w:name w:val="Стиль3 Знак"/>
    <w:basedOn w:val="12"/>
    <w:link w:val="3"/>
    <w:rsid w:val="00EA56B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A56B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A56B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5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643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F602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75"/>
  </w:style>
  <w:style w:type="paragraph" w:styleId="1">
    <w:name w:val="heading 1"/>
    <w:basedOn w:val="a"/>
    <w:link w:val="10"/>
    <w:uiPriority w:val="9"/>
    <w:qFormat/>
    <w:rsid w:val="00031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0319F2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31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0"/>
    <w:link w:val="11"/>
    <w:rsid w:val="000319F2"/>
    <w:rPr>
      <w:rFonts w:ascii="Times New Roman" w:hAnsi="Times New Roman" w:cs="Times New Roman"/>
      <w:sz w:val="28"/>
      <w:szCs w:val="28"/>
    </w:rPr>
  </w:style>
  <w:style w:type="character" w:styleId="a4">
    <w:name w:val="Strong"/>
    <w:basedOn w:val="a0"/>
    <w:uiPriority w:val="22"/>
    <w:qFormat/>
    <w:rsid w:val="000319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19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Стиль2"/>
    <w:basedOn w:val="1"/>
    <w:link w:val="20"/>
    <w:qFormat/>
    <w:rsid w:val="00572579"/>
    <w:pPr>
      <w:spacing w:before="0" w:beforeAutospacing="0" w:after="0" w:afterAutospacing="0" w:line="360" w:lineRule="auto"/>
      <w:jc w:val="center"/>
    </w:pPr>
    <w:rPr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AF521D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20">
    <w:name w:val="Стиль2 Знак"/>
    <w:basedOn w:val="10"/>
    <w:link w:val="2"/>
    <w:rsid w:val="00572579"/>
    <w:rPr>
      <w:rFonts w:ascii="Times New Roman" w:eastAsia="Times New Roman" w:hAnsi="Times New Roman" w:cs="Times New Roman"/>
      <w:b/>
      <w:bCs/>
      <w:kern w:val="36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F521D"/>
    <w:pPr>
      <w:spacing w:after="100"/>
    </w:pPr>
  </w:style>
  <w:style w:type="character" w:styleId="a6">
    <w:name w:val="Hyperlink"/>
    <w:basedOn w:val="a0"/>
    <w:uiPriority w:val="99"/>
    <w:unhideWhenUsed/>
    <w:rsid w:val="00AF521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F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521D"/>
  </w:style>
  <w:style w:type="paragraph" w:styleId="a9">
    <w:name w:val="footer"/>
    <w:basedOn w:val="a"/>
    <w:link w:val="aa"/>
    <w:uiPriority w:val="99"/>
    <w:unhideWhenUsed/>
    <w:rsid w:val="00AF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521D"/>
  </w:style>
  <w:style w:type="paragraph" w:customStyle="1" w:styleId="3">
    <w:name w:val="Стиль3"/>
    <w:basedOn w:val="11"/>
    <w:link w:val="30"/>
    <w:qFormat/>
    <w:rsid w:val="00EA56BD"/>
    <w:pPr>
      <w:numPr>
        <w:numId w:val="2"/>
      </w:numPr>
      <w:ind w:left="0" w:firstLine="0"/>
    </w:pPr>
    <w:rPr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EA56BD"/>
    <w:pPr>
      <w:spacing w:after="0" w:line="240" w:lineRule="auto"/>
    </w:pPr>
    <w:rPr>
      <w:sz w:val="20"/>
      <w:szCs w:val="20"/>
    </w:rPr>
  </w:style>
  <w:style w:type="character" w:customStyle="1" w:styleId="30">
    <w:name w:val="Стиль3 Знак"/>
    <w:basedOn w:val="12"/>
    <w:link w:val="3"/>
    <w:rsid w:val="00EA56BD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EA56B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A56BD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C5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4643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F602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69B0B-99C3-41FD-8BEE-5408E889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6327</Words>
  <Characters>36069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nikita.kuchinskiy1@gmail.com</dc:creator>
  <cp:lastModifiedBy>Dmitry V Stolpovskih</cp:lastModifiedBy>
  <cp:revision>2</cp:revision>
  <dcterms:created xsi:type="dcterms:W3CDTF">2020-04-27T08:16:00Z</dcterms:created>
  <dcterms:modified xsi:type="dcterms:W3CDTF">2020-04-27T08:16:00Z</dcterms:modified>
</cp:coreProperties>
</file>