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heme="minorEastAsia" w:hAnsi="Times New Roman" w:cs="Times New Roman"/>
          <w:color w:val="auto"/>
          <w:sz w:val="28"/>
          <w:szCs w:val="28"/>
        </w:rPr>
        <w:id w:val="345914309"/>
        <w:docPartObj>
          <w:docPartGallery w:val="Table of Contents"/>
          <w:docPartUnique/>
        </w:docPartObj>
      </w:sdtPr>
      <w:sdtEndPr>
        <w:rPr>
          <w:b/>
          <w:bCs/>
        </w:rPr>
      </w:sdtEndPr>
      <w:sdtContent>
        <w:p w:rsidR="008C0479" w:rsidRDefault="008C0479" w:rsidP="008C0479">
          <w:pPr>
            <w:pStyle w:val="af"/>
            <w:spacing w:before="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СОДЕРЖАНИЕ</w:t>
          </w:r>
        </w:p>
        <w:p w:rsidR="008C0479" w:rsidRPr="008C0479" w:rsidRDefault="008C0479" w:rsidP="008C0479">
          <w:pPr>
            <w:spacing w:after="0" w:line="360" w:lineRule="auto"/>
          </w:pPr>
        </w:p>
        <w:p w:rsidR="008C0479" w:rsidRPr="008C0479" w:rsidRDefault="00760E5F" w:rsidP="008C0479">
          <w:pPr>
            <w:pStyle w:val="11"/>
            <w:tabs>
              <w:tab w:val="right" w:leader="dot" w:pos="9488"/>
            </w:tabs>
            <w:spacing w:after="0" w:line="360" w:lineRule="auto"/>
            <w:rPr>
              <w:rFonts w:ascii="Times New Roman" w:hAnsi="Times New Roman" w:cs="Times New Roman"/>
              <w:noProof/>
              <w:sz w:val="28"/>
              <w:szCs w:val="28"/>
            </w:rPr>
          </w:pPr>
          <w:r w:rsidRPr="008C0479">
            <w:rPr>
              <w:rFonts w:ascii="Times New Roman" w:hAnsi="Times New Roman" w:cs="Times New Roman"/>
              <w:sz w:val="28"/>
              <w:szCs w:val="28"/>
            </w:rPr>
            <w:fldChar w:fldCharType="begin"/>
          </w:r>
          <w:r w:rsidR="008C0479" w:rsidRPr="008C0479">
            <w:rPr>
              <w:rFonts w:ascii="Times New Roman" w:hAnsi="Times New Roman" w:cs="Times New Roman"/>
              <w:sz w:val="28"/>
              <w:szCs w:val="28"/>
            </w:rPr>
            <w:instrText xml:space="preserve"> TOC \o "1-3" \h \z \u </w:instrText>
          </w:r>
          <w:r w:rsidRPr="008C0479">
            <w:rPr>
              <w:rFonts w:ascii="Times New Roman" w:hAnsi="Times New Roman" w:cs="Times New Roman"/>
              <w:sz w:val="28"/>
              <w:szCs w:val="28"/>
            </w:rPr>
            <w:fldChar w:fldCharType="separate"/>
          </w:r>
          <w:hyperlink w:anchor="_Toc409527718" w:history="1">
            <w:r w:rsidR="008C0479" w:rsidRPr="008C0479">
              <w:rPr>
                <w:rStyle w:val="aa"/>
                <w:rFonts w:ascii="Times New Roman" w:hAnsi="Times New Roman" w:cs="Times New Roman"/>
                <w:noProof/>
                <w:color w:val="auto"/>
                <w:sz w:val="28"/>
                <w:szCs w:val="28"/>
              </w:rPr>
              <w:t>ВВЕДЕНИЕ</w:t>
            </w:r>
            <w:r w:rsidR="008C0479" w:rsidRPr="008C0479">
              <w:rPr>
                <w:rFonts w:ascii="Times New Roman" w:hAnsi="Times New Roman" w:cs="Times New Roman"/>
                <w:noProof/>
                <w:webHidden/>
                <w:sz w:val="28"/>
                <w:szCs w:val="28"/>
              </w:rPr>
              <w:tab/>
            </w:r>
            <w:r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_Toc409527718 \h </w:instrText>
            </w:r>
            <w:r w:rsidRPr="008C0479">
              <w:rPr>
                <w:rFonts w:ascii="Times New Roman" w:hAnsi="Times New Roman" w:cs="Times New Roman"/>
                <w:noProof/>
                <w:webHidden/>
                <w:sz w:val="28"/>
                <w:szCs w:val="28"/>
              </w:rPr>
            </w:r>
            <w:r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3</w:t>
            </w:r>
            <w:r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19" w:history="1">
            <w:r w:rsidR="008C0479" w:rsidRPr="008C0479">
              <w:rPr>
                <w:rStyle w:val="aa"/>
                <w:rFonts w:ascii="Times New Roman" w:hAnsi="Times New Roman" w:cs="Times New Roman"/>
                <w:noProof/>
                <w:color w:val="auto"/>
                <w:sz w:val="28"/>
                <w:szCs w:val="28"/>
              </w:rPr>
              <w:t>ГЛАВА 1. ОБЩИЕ ПОЛОЖЕНИЯ О ДОГОВОРЕ ПОДРЯДА</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_Toc409527719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5</w:t>
            </w:r>
            <w:r w:rsidR="00760E5F"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20" w:history="1">
            <w:r w:rsidR="008C0479" w:rsidRPr="008C0479">
              <w:rPr>
                <w:rStyle w:val="aa"/>
                <w:rFonts w:ascii="Times New Roman" w:hAnsi="Times New Roman" w:cs="Times New Roman"/>
                <w:noProof/>
                <w:color w:val="auto"/>
                <w:sz w:val="28"/>
                <w:szCs w:val="28"/>
              </w:rPr>
              <w:t>1.1.Понятие и краткая характеристика договора подряда</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_Toc409527720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5</w:t>
            </w:r>
            <w:r w:rsidR="00760E5F"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21" w:history="1">
            <w:r w:rsidR="008C0479" w:rsidRPr="008C0479">
              <w:rPr>
                <w:rStyle w:val="aa"/>
                <w:rFonts w:ascii="Times New Roman" w:hAnsi="Times New Roman" w:cs="Times New Roman"/>
                <w:noProof/>
                <w:color w:val="auto"/>
                <w:sz w:val="28"/>
                <w:szCs w:val="28"/>
              </w:rPr>
              <w:t>1.2. Содержание договора подряда</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_Toc409527721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10</w:t>
            </w:r>
            <w:r w:rsidR="00760E5F"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22" w:history="1">
            <w:r w:rsidR="008C0479" w:rsidRPr="008C0479">
              <w:rPr>
                <w:rStyle w:val="aa"/>
                <w:rFonts w:ascii="Times New Roman" w:hAnsi="Times New Roman" w:cs="Times New Roman"/>
                <w:noProof/>
                <w:color w:val="auto"/>
                <w:sz w:val="28"/>
                <w:szCs w:val="28"/>
              </w:rPr>
              <w:t>1.3. Ответственность за нарушение договора подряда</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_Toc409527722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16</w:t>
            </w:r>
            <w:r w:rsidR="00760E5F"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23" w:history="1">
            <w:r w:rsidR="008C0479" w:rsidRPr="008C0479">
              <w:rPr>
                <w:rStyle w:val="aa"/>
                <w:rFonts w:ascii="Times New Roman" w:hAnsi="Times New Roman" w:cs="Times New Roman"/>
                <w:noProof/>
                <w:color w:val="auto"/>
                <w:sz w:val="28"/>
                <w:szCs w:val="28"/>
              </w:rPr>
              <w:t>ГЛАВА 2. ОТДЕЛЬНЫЕ ВИДЫ ДОГОВОРА ПОДРЯДА</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_Toc409527723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20</w:t>
            </w:r>
            <w:r w:rsidR="00760E5F"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24" w:history="1">
            <w:r w:rsidR="008C0479" w:rsidRPr="008C0479">
              <w:rPr>
                <w:rStyle w:val="aa"/>
                <w:rFonts w:ascii="Times New Roman" w:hAnsi="Times New Roman" w:cs="Times New Roman"/>
                <w:noProof/>
                <w:color w:val="auto"/>
                <w:sz w:val="28"/>
                <w:szCs w:val="28"/>
              </w:rPr>
              <w:t>2.1. Бытовой подряд</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_Toc409527724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20</w:t>
            </w:r>
            <w:r w:rsidR="00760E5F"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25" w:history="1">
            <w:r w:rsidR="008C0479" w:rsidRPr="008C0479">
              <w:rPr>
                <w:rStyle w:val="aa"/>
                <w:rFonts w:ascii="Times New Roman" w:hAnsi="Times New Roman" w:cs="Times New Roman"/>
                <w:noProof/>
                <w:color w:val="auto"/>
                <w:sz w:val="28"/>
                <w:szCs w:val="28"/>
              </w:rPr>
              <w:t>2.2. Договор строительного подряда</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_Toc409527725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26</w:t>
            </w:r>
            <w:r w:rsidR="00760E5F"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26" w:history="1">
            <w:r w:rsidR="008C0479" w:rsidRPr="008C0479">
              <w:rPr>
                <w:rStyle w:val="aa"/>
                <w:rFonts w:ascii="Times New Roman" w:hAnsi="Times New Roman" w:cs="Times New Roman"/>
                <w:noProof/>
                <w:color w:val="auto"/>
                <w:sz w:val="28"/>
                <w:szCs w:val="28"/>
              </w:rPr>
              <w:t>2.3. Подрядные работы для государственных или муниципальных нужд</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_Toc409527726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36</w:t>
            </w:r>
            <w:r w:rsidR="00760E5F"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27" w:history="1">
            <w:r w:rsidR="008C0479" w:rsidRPr="008C0479">
              <w:rPr>
                <w:rStyle w:val="aa"/>
                <w:rFonts w:ascii="Times New Roman" w:hAnsi="Times New Roman" w:cs="Times New Roman"/>
                <w:noProof/>
                <w:color w:val="auto"/>
                <w:sz w:val="28"/>
                <w:szCs w:val="28"/>
              </w:rPr>
              <w:t>ЗАКЛЮЧЕНИЕ</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_Toc409527727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42</w:t>
            </w:r>
            <w:r w:rsidR="00760E5F" w:rsidRPr="008C0479">
              <w:rPr>
                <w:rFonts w:ascii="Times New Roman" w:hAnsi="Times New Roman" w:cs="Times New Roman"/>
                <w:noProof/>
                <w:webHidden/>
                <w:sz w:val="28"/>
                <w:szCs w:val="28"/>
              </w:rPr>
              <w:fldChar w:fldCharType="end"/>
            </w:r>
          </w:hyperlink>
        </w:p>
        <w:p w:rsidR="008C0479" w:rsidRPr="008C0479" w:rsidRDefault="00353A68" w:rsidP="008C0479">
          <w:pPr>
            <w:pStyle w:val="11"/>
            <w:tabs>
              <w:tab w:val="right" w:leader="dot" w:pos="9488"/>
            </w:tabs>
            <w:spacing w:after="0" w:line="360" w:lineRule="auto"/>
            <w:rPr>
              <w:rFonts w:ascii="Times New Roman" w:hAnsi="Times New Roman" w:cs="Times New Roman"/>
              <w:noProof/>
              <w:sz w:val="28"/>
              <w:szCs w:val="28"/>
            </w:rPr>
          </w:pPr>
          <w:hyperlink w:anchor="_Toc409527728" w:history="1">
            <w:r w:rsidR="008C0479" w:rsidRPr="008C0479">
              <w:rPr>
                <w:rStyle w:val="aa"/>
                <w:rFonts w:ascii="Times New Roman" w:hAnsi="Times New Roman" w:cs="Times New Roman"/>
                <w:noProof/>
                <w:color w:val="auto"/>
                <w:sz w:val="28"/>
                <w:szCs w:val="28"/>
              </w:rPr>
              <w:t>СПИСОК ИСПОЛЬЗУЕМОЙ ЛИТЕРАТУРЫ</w:t>
            </w:r>
            <w:r w:rsidR="008C0479" w:rsidRPr="008C0479">
              <w:rPr>
                <w:rFonts w:ascii="Times New Roman" w:hAnsi="Times New Roman" w:cs="Times New Roman"/>
                <w:noProof/>
                <w:webHidden/>
                <w:sz w:val="28"/>
                <w:szCs w:val="28"/>
              </w:rPr>
              <w:tab/>
            </w:r>
            <w:r w:rsidR="00760E5F" w:rsidRPr="008C0479">
              <w:rPr>
                <w:rFonts w:ascii="Times New Roman" w:hAnsi="Times New Roman" w:cs="Times New Roman"/>
                <w:noProof/>
                <w:webHidden/>
                <w:sz w:val="28"/>
                <w:szCs w:val="28"/>
              </w:rPr>
              <w:fldChar w:fldCharType="begin"/>
            </w:r>
            <w:r w:rsidR="008C0479" w:rsidRPr="008C0479">
              <w:rPr>
                <w:rFonts w:ascii="Times New Roman" w:hAnsi="Times New Roman" w:cs="Times New Roman"/>
                <w:noProof/>
                <w:webHidden/>
                <w:sz w:val="28"/>
                <w:szCs w:val="28"/>
              </w:rPr>
              <w:instrText xml:space="preserve"> PAGEREF _Toc409527728 \h </w:instrText>
            </w:r>
            <w:r w:rsidR="00760E5F" w:rsidRPr="008C0479">
              <w:rPr>
                <w:rFonts w:ascii="Times New Roman" w:hAnsi="Times New Roman" w:cs="Times New Roman"/>
                <w:noProof/>
                <w:webHidden/>
                <w:sz w:val="28"/>
                <w:szCs w:val="28"/>
              </w:rPr>
            </w:r>
            <w:r w:rsidR="00760E5F" w:rsidRPr="008C0479">
              <w:rPr>
                <w:rFonts w:ascii="Times New Roman" w:hAnsi="Times New Roman" w:cs="Times New Roman"/>
                <w:noProof/>
                <w:webHidden/>
                <w:sz w:val="28"/>
                <w:szCs w:val="28"/>
              </w:rPr>
              <w:fldChar w:fldCharType="separate"/>
            </w:r>
            <w:r w:rsidR="000B0A7A">
              <w:rPr>
                <w:rFonts w:ascii="Times New Roman" w:hAnsi="Times New Roman" w:cs="Times New Roman"/>
                <w:noProof/>
                <w:webHidden/>
                <w:sz w:val="28"/>
                <w:szCs w:val="28"/>
              </w:rPr>
              <w:t>43</w:t>
            </w:r>
            <w:r w:rsidR="00760E5F" w:rsidRPr="008C0479">
              <w:rPr>
                <w:rFonts w:ascii="Times New Roman" w:hAnsi="Times New Roman" w:cs="Times New Roman"/>
                <w:noProof/>
                <w:webHidden/>
                <w:sz w:val="28"/>
                <w:szCs w:val="28"/>
              </w:rPr>
              <w:fldChar w:fldCharType="end"/>
            </w:r>
          </w:hyperlink>
        </w:p>
        <w:p w:rsidR="008C0479" w:rsidRPr="008C0479" w:rsidRDefault="00760E5F" w:rsidP="008C0479">
          <w:pPr>
            <w:spacing w:after="0" w:line="360" w:lineRule="auto"/>
            <w:rPr>
              <w:rFonts w:ascii="Times New Roman" w:hAnsi="Times New Roman" w:cs="Times New Roman"/>
              <w:sz w:val="28"/>
              <w:szCs w:val="28"/>
            </w:rPr>
          </w:pPr>
          <w:r w:rsidRPr="008C0479">
            <w:rPr>
              <w:rFonts w:ascii="Times New Roman" w:hAnsi="Times New Roman" w:cs="Times New Roman"/>
              <w:b/>
              <w:bCs/>
              <w:sz w:val="28"/>
              <w:szCs w:val="28"/>
            </w:rPr>
            <w:fldChar w:fldCharType="end"/>
          </w:r>
        </w:p>
      </w:sdtContent>
    </w:sdt>
    <w:p w:rsidR="008C0479" w:rsidRDefault="008C0479" w:rsidP="008C0479">
      <w:pPr>
        <w:spacing w:after="0" w:line="360" w:lineRule="auto"/>
        <w:ind w:firstLine="709"/>
        <w:jc w:val="both"/>
        <w:rPr>
          <w:rFonts w:ascii="Times New Roman" w:eastAsia="Times New Roman" w:hAnsi="Times New Roman" w:cs="Times New Roman"/>
          <w:sz w:val="28"/>
          <w:szCs w:val="28"/>
        </w:rPr>
      </w:pPr>
    </w:p>
    <w:p w:rsidR="008C0479" w:rsidRDefault="008C047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53EED" w:rsidRPr="008C0479" w:rsidRDefault="00A53EED" w:rsidP="008C0479">
      <w:pPr>
        <w:pStyle w:val="1"/>
        <w:jc w:val="center"/>
        <w:rPr>
          <w:b w:val="0"/>
          <w:sz w:val="28"/>
          <w:szCs w:val="28"/>
        </w:rPr>
      </w:pPr>
      <w:bookmarkStart w:id="1" w:name="_Toc409527718"/>
      <w:r w:rsidRPr="008C0479">
        <w:rPr>
          <w:b w:val="0"/>
          <w:sz w:val="28"/>
          <w:szCs w:val="28"/>
        </w:rPr>
        <w:lastRenderedPageBreak/>
        <w:t>ВВЕДЕНИЕ</w:t>
      </w:r>
      <w:bookmarkEnd w:id="1"/>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 нашей стране, на современном этапе развития общества, идет процесс формирования рыночной экономики и правового государства. На сегодняшний день закономерностью стала зависимость экономических процессов от норм гражданского законодательства. В силу этого значительно возросла роль обязательного права, в том числе обязательства подрядного типа, которые регулируют отношения по оказанию услуг.</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Подряд относится к таким обязательствам, в которых должник обязуется не что-либо дать, а что-либо сделать, т.е. выполнить определенную работу. Выполнение работы подрядчиком направлено на достижение определенного результата, например изготовление вещи, осуществление ее ремонта, улучшение или изменение ее потребительских свойств или получение какого-то иного результата, имеющего конкретное вещественное и обособленное от исполнителя выражение. Последнее объясняется тем, что результат работы подрядчик обязан передать заказчику.</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Гражданским кодексом РФ (далее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предусмотрены следующие виды подряда: бытовой подряд, строительный подряд, подряд на выполнение проектных и изыскательских работ, подрядные работы для государственных и муниципальных нужд. Каждый вид договора подряда имеют каждый свои особенности.</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Данная курсовая работа посвящена непосредственно договорам бытового и</w:t>
      </w:r>
      <w:r w:rsidR="002016F5" w:rsidRPr="008C0479">
        <w:rPr>
          <w:rFonts w:ascii="Times New Roman" w:eastAsia="Times New Roman" w:hAnsi="Times New Roman" w:cs="Times New Roman"/>
          <w:sz w:val="28"/>
          <w:szCs w:val="28"/>
        </w:rPr>
        <w:t xml:space="preserve"> строительного подрядам, а также в данной работе будет рассмотрены подрядные</w:t>
      </w:r>
      <w:r w:rsidRPr="008C0479">
        <w:rPr>
          <w:rFonts w:ascii="Times New Roman" w:hAnsi="Times New Roman" w:cs="Times New Roman"/>
          <w:sz w:val="28"/>
          <w:szCs w:val="28"/>
        </w:rPr>
        <w:t>работы для государственных</w:t>
      </w:r>
      <w:r w:rsidR="002016F5" w:rsidRPr="008C0479">
        <w:rPr>
          <w:rFonts w:ascii="Times New Roman" w:hAnsi="Times New Roman" w:cs="Times New Roman"/>
          <w:sz w:val="28"/>
          <w:szCs w:val="28"/>
        </w:rPr>
        <w:t xml:space="preserve"> или муниципальных</w:t>
      </w:r>
      <w:r w:rsidRPr="008C0479">
        <w:rPr>
          <w:rFonts w:ascii="Times New Roman" w:hAnsi="Times New Roman" w:cs="Times New Roman"/>
          <w:sz w:val="28"/>
          <w:szCs w:val="28"/>
        </w:rPr>
        <w:t xml:space="preserve"> нужд.</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 xml:space="preserve">Договор бытового подряда опосредует отношения по выполнению отдельными предпринимателями индивидуальных заказов граждан, направленных на удовлетворение их бытовых и других личных потребностей. </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 xml:space="preserve">Договор строительного подряда заключается на строительство или реконструкцию предприятия, здания (в том числе жилого дома), сооружения </w:t>
      </w:r>
      <w:r w:rsidRPr="008C0479">
        <w:rPr>
          <w:rFonts w:ascii="Times New Roman" w:hAnsi="Times New Roman" w:cs="Times New Roman"/>
          <w:sz w:val="28"/>
          <w:szCs w:val="28"/>
        </w:rPr>
        <w:lastRenderedPageBreak/>
        <w:t xml:space="preserve">или иного объекта, а также на выполнение монтажных, пусконаладочных и иных неразрывно связанных со строящимся объектом работ. </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 xml:space="preserve">Актуальность заключается в том, что в настоящее время в условиях перехода нашей страны к рыночной экономике и повсеместного роста производства, происходит значительное возрастание потребности населения в выполнении индивидуальных заказов граждан, строительство недвижимых объектах, в частности, в строительстве промышленных предприятий, торговых площадей, и, естественно, жилого фонда. </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Целью данной работы является: исследование теоретических аспектов договора подряда и в практическое применение данного договора, обобщение полученных знаний в области заключения и применения договора подряда, в том числе договора бытового и строительного.</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Для достижения  поставленной цели исследования предполагается решение следующих задач:</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дать понятие договора подряда;</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раскрыть содержание договора подряда;</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определить степень ответственности сторон;</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eastAsia="Times New Roman" w:hAnsi="Times New Roman" w:cs="Times New Roman"/>
          <w:sz w:val="28"/>
          <w:szCs w:val="28"/>
        </w:rPr>
        <w:t>изучить особенности правового регулирования договоров строительного подряда и бытового подряда</w:t>
      </w:r>
      <w:r w:rsidRPr="008C0479">
        <w:rPr>
          <w:rFonts w:ascii="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рассмотреть подрядные работы для государственных нужд.</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Объектом исследования данной работы являются гражданские правоотношения, возникающие из договора подряда.</w:t>
      </w:r>
    </w:p>
    <w:p w:rsidR="00A53EED" w:rsidRPr="008C0479" w:rsidRDefault="00A53EED"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Предметом исследования образуют нормы гражданского права, регламентирующие договор подряда.</w:t>
      </w:r>
    </w:p>
    <w:p w:rsidR="005C1917" w:rsidRPr="008C0479" w:rsidRDefault="00A53EED" w:rsidP="008C0479">
      <w:pPr>
        <w:spacing w:after="0" w:line="360" w:lineRule="auto"/>
        <w:ind w:firstLine="709"/>
        <w:jc w:val="both"/>
        <w:rPr>
          <w:rFonts w:ascii="Times New Roman" w:eastAsiaTheme="minorHAnsi" w:hAnsi="Times New Roman" w:cs="Times New Roman"/>
          <w:sz w:val="28"/>
          <w:szCs w:val="28"/>
        </w:rPr>
      </w:pPr>
      <w:r w:rsidRPr="008C0479">
        <w:rPr>
          <w:rFonts w:ascii="Times New Roman" w:hAnsi="Times New Roman" w:cs="Times New Roman"/>
          <w:sz w:val="28"/>
          <w:szCs w:val="28"/>
        </w:rPr>
        <w:t>Теоретическую основу исследования составили труды российских ученых</w:t>
      </w:r>
      <w:r w:rsidRPr="008C0479">
        <w:rPr>
          <w:rFonts w:ascii="Times New Roman" w:hAnsi="Times New Roman" w:cs="Times New Roman"/>
          <w:color w:val="000000" w:themeColor="text1"/>
          <w:sz w:val="28"/>
          <w:szCs w:val="28"/>
        </w:rPr>
        <w:t xml:space="preserve">: </w:t>
      </w:r>
      <w:r w:rsidR="002016F5" w:rsidRPr="008C0479">
        <w:rPr>
          <w:rFonts w:ascii="Times New Roman" w:hAnsi="Times New Roman" w:cs="Times New Roman"/>
          <w:color w:val="000000" w:themeColor="text1"/>
          <w:sz w:val="28"/>
          <w:szCs w:val="28"/>
        </w:rPr>
        <w:t xml:space="preserve">Анисимова А.П., </w:t>
      </w:r>
      <w:proofErr w:type="spellStart"/>
      <w:r w:rsidR="002016F5" w:rsidRPr="008C0479">
        <w:rPr>
          <w:rFonts w:ascii="Times New Roman" w:hAnsi="Times New Roman" w:cs="Times New Roman"/>
          <w:color w:val="000000" w:themeColor="text1"/>
          <w:sz w:val="28"/>
          <w:szCs w:val="28"/>
        </w:rPr>
        <w:t>Гатина</w:t>
      </w:r>
      <w:proofErr w:type="spellEnd"/>
      <w:r w:rsidR="002016F5" w:rsidRPr="008C0479">
        <w:rPr>
          <w:rFonts w:ascii="Times New Roman" w:hAnsi="Times New Roman" w:cs="Times New Roman"/>
          <w:color w:val="000000" w:themeColor="text1"/>
          <w:sz w:val="28"/>
          <w:szCs w:val="28"/>
        </w:rPr>
        <w:t xml:space="preserve"> А.М., Суханова Е.А., Ивакин В.Н., Сергеева А.П., Степанова С.А., Суханова Е.А.</w:t>
      </w:r>
      <w:r w:rsidR="00D06298" w:rsidRPr="008C0479">
        <w:rPr>
          <w:rFonts w:ascii="Times New Roman" w:hAnsi="Times New Roman" w:cs="Times New Roman"/>
          <w:color w:val="000000" w:themeColor="text1"/>
          <w:sz w:val="28"/>
          <w:szCs w:val="28"/>
        </w:rPr>
        <w:t xml:space="preserve">, </w:t>
      </w:r>
      <w:proofErr w:type="spellStart"/>
      <w:r w:rsidR="00D06298" w:rsidRPr="008C0479">
        <w:rPr>
          <w:rFonts w:ascii="Times New Roman" w:hAnsi="Times New Roman" w:cs="Times New Roman"/>
          <w:sz w:val="28"/>
          <w:szCs w:val="28"/>
        </w:rPr>
        <w:t>Рассолова</w:t>
      </w:r>
      <w:proofErr w:type="spellEnd"/>
      <w:r w:rsidR="00D06298" w:rsidRPr="008C0479">
        <w:rPr>
          <w:rFonts w:ascii="Times New Roman" w:hAnsi="Times New Roman" w:cs="Times New Roman"/>
          <w:sz w:val="28"/>
          <w:szCs w:val="28"/>
        </w:rPr>
        <w:t xml:space="preserve"> Т.М.</w:t>
      </w:r>
      <w:r w:rsidR="00D06298" w:rsidRPr="008C0479">
        <w:rPr>
          <w:rStyle w:val="apple-converted-space"/>
          <w:rFonts w:ascii="Times New Roman" w:hAnsi="Times New Roman" w:cs="Times New Roman"/>
          <w:color w:val="000000"/>
          <w:sz w:val="28"/>
          <w:szCs w:val="28"/>
        </w:rPr>
        <w:t> </w:t>
      </w:r>
      <w:r w:rsidR="00D06298" w:rsidRPr="008C0479">
        <w:rPr>
          <w:rFonts w:ascii="Times New Roman" w:hAnsi="Times New Roman" w:cs="Times New Roman"/>
          <w:iCs/>
          <w:sz w:val="28"/>
          <w:szCs w:val="28"/>
        </w:rPr>
        <w:t>и многих других.</w:t>
      </w:r>
    </w:p>
    <w:p w:rsidR="00D06298" w:rsidRPr="008C0479" w:rsidRDefault="00A53EED" w:rsidP="008C0479">
      <w:pPr>
        <w:spacing w:after="0" w:line="360" w:lineRule="auto"/>
        <w:ind w:firstLine="709"/>
        <w:jc w:val="both"/>
        <w:rPr>
          <w:rFonts w:ascii="Times New Roman" w:eastAsiaTheme="minorHAnsi" w:hAnsi="Times New Roman" w:cs="Times New Roman"/>
          <w:sz w:val="28"/>
          <w:szCs w:val="28"/>
        </w:rPr>
      </w:pPr>
      <w:r w:rsidRPr="008C0479">
        <w:rPr>
          <w:rFonts w:ascii="Times New Roman" w:hAnsi="Times New Roman" w:cs="Times New Roman"/>
          <w:sz w:val="28"/>
          <w:szCs w:val="28"/>
          <w:shd w:val="clear" w:color="auto" w:fill="FFFFFF"/>
        </w:rPr>
        <w:t>Договор подряда является наряду с договором купли-продажи и поставки одним из распространенных, а также наиболее значимых в сфере товарно-денежного оборота.</w:t>
      </w:r>
    </w:p>
    <w:p w:rsidR="00A53EED" w:rsidRPr="008C0479" w:rsidRDefault="00A53EED" w:rsidP="008C0479">
      <w:pPr>
        <w:pStyle w:val="1"/>
        <w:jc w:val="center"/>
        <w:rPr>
          <w:b w:val="0"/>
          <w:sz w:val="28"/>
          <w:szCs w:val="28"/>
        </w:rPr>
      </w:pPr>
      <w:bookmarkStart w:id="2" w:name="_Toc409527719"/>
      <w:r w:rsidRPr="008C0479">
        <w:rPr>
          <w:b w:val="0"/>
          <w:sz w:val="28"/>
          <w:szCs w:val="28"/>
        </w:rPr>
        <w:lastRenderedPageBreak/>
        <w:t>ГЛАВА 1. ОБЩИЕ ПОЛОЖЕНИЯ О ДОГОВОРЕ ПОДРЯДА</w:t>
      </w:r>
      <w:bookmarkEnd w:id="2"/>
    </w:p>
    <w:p w:rsidR="00A53EED" w:rsidRPr="008C0479" w:rsidRDefault="00A53EED" w:rsidP="008C0479">
      <w:pPr>
        <w:pStyle w:val="1"/>
        <w:jc w:val="center"/>
        <w:rPr>
          <w:b w:val="0"/>
          <w:sz w:val="28"/>
          <w:szCs w:val="28"/>
        </w:rPr>
      </w:pPr>
      <w:bookmarkStart w:id="3" w:name="_Toc409527720"/>
      <w:r w:rsidRPr="008C0479">
        <w:rPr>
          <w:b w:val="0"/>
          <w:sz w:val="28"/>
          <w:szCs w:val="28"/>
        </w:rPr>
        <w:t>1.1.Понятие и краткая характеристика договора подряда</w:t>
      </w:r>
      <w:bookmarkEnd w:id="3"/>
    </w:p>
    <w:p w:rsidR="0095555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Гражданский кодекс определяет подряд как договор, в силу которого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(ст. 702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2016F5" w:rsidRPr="008C0479" w:rsidRDefault="002016F5" w:rsidP="008C0479">
      <w:pPr>
        <w:spacing w:after="0" w:line="360" w:lineRule="auto"/>
        <w:ind w:firstLine="709"/>
        <w:jc w:val="both"/>
        <w:rPr>
          <w:rFonts w:ascii="Times New Roman" w:eastAsia="BatangChe" w:hAnsi="Times New Roman" w:cs="Times New Roman"/>
          <w:sz w:val="28"/>
          <w:szCs w:val="28"/>
        </w:rPr>
      </w:pPr>
      <w:r w:rsidRPr="008C0479">
        <w:rPr>
          <w:rFonts w:ascii="Times New Roman" w:eastAsia="Times New Roman" w:hAnsi="Times New Roman" w:cs="Times New Roman"/>
          <w:sz w:val="28"/>
          <w:szCs w:val="28"/>
        </w:rPr>
        <w:t xml:space="preserve">Договор подряда регулируется следующими нормативными актами: </w:t>
      </w:r>
      <w:r w:rsidRPr="008C0479">
        <w:rPr>
          <w:rFonts w:ascii="Times New Roman" w:hAnsi="Times New Roman" w:cs="Times New Roman"/>
          <w:sz w:val="28"/>
          <w:szCs w:val="28"/>
          <w:shd w:val="clear" w:color="auto" w:fill="FFFFFF"/>
        </w:rPr>
        <w:t>Гражданским кодексом Российской Федерации</w:t>
      </w:r>
      <w:r w:rsidR="008A6578" w:rsidRPr="008C0479">
        <w:rPr>
          <w:rFonts w:ascii="Times New Roman" w:hAnsi="Times New Roman" w:cs="Times New Roman"/>
          <w:sz w:val="28"/>
          <w:szCs w:val="28"/>
          <w:shd w:val="clear" w:color="auto" w:fill="FFFFFF"/>
        </w:rPr>
        <w:t xml:space="preserve"> от 30 ноября 1994 № 51-ФЗ</w:t>
      </w:r>
      <w:r w:rsidRPr="008C0479">
        <w:rPr>
          <w:rFonts w:ascii="Times New Roman" w:hAnsi="Times New Roman" w:cs="Times New Roman"/>
          <w:sz w:val="28"/>
          <w:szCs w:val="28"/>
          <w:shd w:val="clear" w:color="auto" w:fill="FFFFFF"/>
        </w:rPr>
        <w:t xml:space="preserve">, </w:t>
      </w:r>
      <w:r w:rsidRPr="008C0479">
        <w:rPr>
          <w:rFonts w:ascii="Times New Roman" w:eastAsia="BatangChe" w:hAnsi="Times New Roman" w:cs="Times New Roman"/>
          <w:sz w:val="28"/>
          <w:szCs w:val="28"/>
        </w:rPr>
        <w:t>Законом «О защите прав потребителей»</w:t>
      </w:r>
      <w:r w:rsidR="008A6578" w:rsidRPr="008C0479">
        <w:rPr>
          <w:rFonts w:ascii="Times New Roman" w:eastAsia="BatangChe" w:hAnsi="Times New Roman" w:cs="Times New Roman"/>
          <w:sz w:val="28"/>
          <w:szCs w:val="28"/>
        </w:rPr>
        <w:t xml:space="preserve"> от 7 февраля 1992 № 2300-1</w:t>
      </w:r>
      <w:r w:rsidRPr="008C0479">
        <w:rPr>
          <w:rFonts w:ascii="Times New Roman" w:eastAsia="BatangChe" w:hAnsi="Times New Roman" w:cs="Times New Roman"/>
          <w:sz w:val="28"/>
          <w:szCs w:val="28"/>
        </w:rPr>
        <w:t>.</w:t>
      </w:r>
    </w:p>
    <w:p w:rsidR="00F35E8B" w:rsidRPr="008C0479" w:rsidRDefault="00F35E8B"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 договору подряда, заключенному на изготовление вещи, подрядчик передает права на нее заказчику.</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Сторонами договора подряда являются подрядчик и заказчик. По общему правилу ими могут быть любые лица в пределах своей </w:t>
      </w:r>
      <w:proofErr w:type="spellStart"/>
      <w:r w:rsidRPr="008C0479">
        <w:rPr>
          <w:rFonts w:ascii="Times New Roman" w:eastAsia="Times New Roman" w:hAnsi="Times New Roman" w:cs="Times New Roman"/>
          <w:sz w:val="28"/>
          <w:szCs w:val="28"/>
        </w:rPr>
        <w:t>правосубъектности</w:t>
      </w:r>
      <w:proofErr w:type="spellEnd"/>
      <w:r w:rsidRPr="008C0479">
        <w:rPr>
          <w:rFonts w:ascii="Times New Roman" w:eastAsia="Times New Roman" w:hAnsi="Times New Roman" w:cs="Times New Roman"/>
          <w:sz w:val="28"/>
          <w:szCs w:val="28"/>
        </w:rPr>
        <w:t>. Для выполнения отдельных видов работ необходима лицензия.</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Сторонами договора подряда могут быть как граждане, так и юридические лица. Для отдельных видов договоров подряда к сторонам предъявляются дополнительные требования. Так, в договоре бытового подряда заказчиком может выступать исключительно гражданин, в договоре строительного подряда на стороне подрядчика — лицо, имеющее лицензию на занятие такого рода деятельностью.</w:t>
      </w:r>
      <w:r w:rsidR="00F35E8B" w:rsidRPr="008C0479">
        <w:rPr>
          <w:rStyle w:val="a8"/>
          <w:rFonts w:ascii="Times New Roman" w:eastAsia="Times New Roman" w:hAnsi="Times New Roman" w:cs="Times New Roman"/>
          <w:color w:val="000000"/>
          <w:sz w:val="28"/>
          <w:szCs w:val="28"/>
        </w:rPr>
        <w:footnoteReference w:id="1"/>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Особенностью договора подряда является так называемый принцип генерального подряда. Подрядчик вправе, если иное не установлено законом или договором подряда, привлечь к исполнению договора третьих лиц, оставаясь при этом ответственным за достижение результата перед заказчиком. В этом случае подрядчик выступает в роли генерального подрядчика, а привлеченные им для выполнения отдельных работ лица именуются</w:t>
      </w:r>
      <w:r w:rsidR="00F35E8B" w:rsidRPr="008C0479">
        <w:rPr>
          <w:rFonts w:ascii="Times New Roman" w:eastAsia="Times New Roman" w:hAnsi="Times New Roman" w:cs="Times New Roman"/>
          <w:sz w:val="28"/>
          <w:szCs w:val="28"/>
        </w:rPr>
        <w:t xml:space="preserve"> субподрядчиками</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Договор подряда является консен</w:t>
      </w:r>
      <w:r w:rsidR="00737E3E" w:rsidRPr="008C0479">
        <w:rPr>
          <w:rFonts w:ascii="Times New Roman" w:eastAsia="Times New Roman" w:hAnsi="Times New Roman" w:cs="Times New Roman"/>
          <w:sz w:val="28"/>
          <w:szCs w:val="28"/>
        </w:rPr>
        <w:t xml:space="preserve">суальным, возмездным и взаимным. </w:t>
      </w:r>
      <w:r w:rsidRPr="008C0479">
        <w:rPr>
          <w:rFonts w:ascii="Times New Roman" w:eastAsia="Times New Roman" w:hAnsi="Times New Roman" w:cs="Times New Roman"/>
          <w:sz w:val="28"/>
          <w:szCs w:val="28"/>
        </w:rPr>
        <w:t xml:space="preserve">Консенсуальный договор – это добровольное соглашение сторон в одном и том же деле, который признаётся заключенным с момента согласования всех существенных условий сторонами. </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Договор подряда является возмездным, в котором одна из сторон должна получить плату за исполнение своих обязательств. А также он является взаимным, это означает, что у сторон возникают взаимные права и обязанности.</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Существенными условиями договора подряда являются предмет договора (работы) и сроки выполнения работ. Форма договора подряда подчиняется общим правилам о форме сделок.</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Предметом договора подряда является как сама работа, так и ее овеществленный результат. </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Предмет договора подряда является результат выполненной работы. Договор подряда заключается на изготовление новой вещи (например, строительство дома, бурение скважины и т. п.), переработку (изготовление ювелирных изделий из лома драгоценных металлов) или обработку вещи (химическая чистка одежды, покраска автомобиля) либо на выполнение другой работы с передачей ее результата заказчику. Результат работы должен быть материально осязаем и индивидуально определен. В любом случае целью договора подряда является получение вещественного результата.</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Данный вещественный результат выступает в качестве предмета обязательства, подлежащего передаче другой стороне. Действия подрядчика определяются заданием заказчика, т. е. его требованиями, предъявляемыми к результату работы. В то же время подрядчик самостоятельно определяет способы выполнения задания зак</w:t>
      </w:r>
      <w:r w:rsidR="00F35E8B" w:rsidRPr="008C0479">
        <w:rPr>
          <w:rFonts w:ascii="Times New Roman" w:eastAsia="Times New Roman" w:hAnsi="Times New Roman" w:cs="Times New Roman"/>
          <w:sz w:val="28"/>
          <w:szCs w:val="28"/>
        </w:rPr>
        <w:t>азчика</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Как правило, в результате выполнения работы либо создастся новая вещь, либо увеличивается потребительская ценность существующей вещи (ремонт, чистка и т. п.).</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lastRenderedPageBreak/>
        <w:t xml:space="preserve">Важность определения срока в договоре подряда не вызывает сомнений, поскольку заказчик заинтересован в выполнении своего заказа не вообще, а к определенному сроку. </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В договоре подряда принято различать момент начала и окончания выполнения работы, а также промежуточные сроки, например срок примерки в договоре подряда на индивидуальный пошив верхней одежды. В</w:t>
      </w:r>
      <w:r w:rsidR="008A6578" w:rsidRPr="008C0479">
        <w:rPr>
          <w:rFonts w:ascii="Times New Roman" w:eastAsia="Times New Roman" w:hAnsi="Times New Roman" w:cs="Times New Roman"/>
          <w:color w:val="000000" w:themeColor="text1"/>
          <w:sz w:val="28"/>
          <w:szCs w:val="28"/>
        </w:rPr>
        <w:t xml:space="preserve"> соответствии с ч. 1 ст. 708 ГК РФ </w:t>
      </w:r>
      <w:r w:rsidRPr="008C0479">
        <w:rPr>
          <w:rFonts w:ascii="Times New Roman" w:eastAsia="Times New Roman" w:hAnsi="Times New Roman" w:cs="Times New Roman"/>
          <w:color w:val="000000" w:themeColor="text1"/>
          <w:sz w:val="28"/>
          <w:szCs w:val="28"/>
        </w:rPr>
        <w:t>в договоре подряда должны быть указаны начальный и конечный сроки выполнения работы.</w:t>
      </w:r>
      <w:r w:rsidR="00490EA8" w:rsidRPr="008C0479">
        <w:rPr>
          <w:rStyle w:val="a8"/>
          <w:rFonts w:ascii="Times New Roman" w:eastAsia="Times New Roman" w:hAnsi="Times New Roman" w:cs="Times New Roman"/>
          <w:color w:val="000000" w:themeColor="text1"/>
          <w:sz w:val="28"/>
          <w:szCs w:val="28"/>
        </w:rPr>
        <w:footnoteReference w:id="2"/>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 xml:space="preserve">Продолжительность срока определяется соглашением между заказчиком и подрядчиком. Каких-либо специальных требований закона о максимальном или минимальном сроке выполнения работ не существует. Как правило, на определение срока окончания работы существенное влияние оказывает позиция подрядчика, поскольку ему необходимо спланировать работу таким образом, чтобы качественно выполнить работу в соответствии с заданием заказчика. </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С момента заключения договора, зафиксированные в нем сроки становятся обязательными для обеих сторон, их изменение может быть произведено только в случаях и в пор</w:t>
      </w:r>
      <w:r w:rsidR="00421E1E" w:rsidRPr="008C0479">
        <w:rPr>
          <w:rFonts w:ascii="Times New Roman" w:eastAsia="Times New Roman" w:hAnsi="Times New Roman" w:cs="Times New Roman"/>
          <w:color w:val="000000" w:themeColor="text1"/>
          <w:sz w:val="28"/>
          <w:szCs w:val="28"/>
        </w:rPr>
        <w:t>ядке, предусмотренных договором</w:t>
      </w:r>
      <w:r w:rsidRPr="008C0479">
        <w:rPr>
          <w:rFonts w:ascii="Times New Roman" w:eastAsia="Times New Roman" w:hAnsi="Times New Roman" w:cs="Times New Roman"/>
          <w:color w:val="000000" w:themeColor="text1"/>
          <w:sz w:val="28"/>
          <w:szCs w:val="28"/>
        </w:rPr>
        <w:t>. Если стороны не установили в договоре срок принятия работы, то заказчик обязан принять работу немедленно после сообщения подрядчика о ее готовности. В подрядных обязательствах применяются общие правила о досрочном исполнении обязательств.</w:t>
      </w:r>
    </w:p>
    <w:p w:rsidR="009C40E2"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Невыполнение работы к обусловленному договором сроку, равно как и непринятие заказчиком выполненной работы в срок является нарушением обязательства, именуемым просрочкой.</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 xml:space="preserve"> Наряду с общими правилами, предусмотренными ст. 406 ГК</w:t>
      </w:r>
      <w:r w:rsidR="008A6578" w:rsidRPr="008C0479">
        <w:rPr>
          <w:rFonts w:ascii="Times New Roman" w:eastAsia="Times New Roman" w:hAnsi="Times New Roman" w:cs="Times New Roman"/>
          <w:color w:val="000000" w:themeColor="text1"/>
          <w:sz w:val="28"/>
          <w:szCs w:val="28"/>
        </w:rPr>
        <w:t xml:space="preserve"> РФ</w:t>
      </w:r>
      <w:r w:rsidRPr="008C0479">
        <w:rPr>
          <w:rFonts w:ascii="Times New Roman" w:eastAsia="Times New Roman" w:hAnsi="Times New Roman" w:cs="Times New Roman"/>
          <w:color w:val="000000" w:themeColor="text1"/>
          <w:sz w:val="28"/>
          <w:szCs w:val="28"/>
        </w:rPr>
        <w:t xml:space="preserve">, на случай просрочки заказчика в законе установлены специальные правила. Так, при просрочке заказчиком принятия выполненной работы подрядчик </w:t>
      </w:r>
      <w:r w:rsidRPr="008C0479">
        <w:rPr>
          <w:rFonts w:ascii="Times New Roman" w:eastAsia="Times New Roman" w:hAnsi="Times New Roman" w:cs="Times New Roman"/>
          <w:color w:val="000000" w:themeColor="text1"/>
          <w:sz w:val="28"/>
          <w:szCs w:val="28"/>
        </w:rPr>
        <w:lastRenderedPageBreak/>
        <w:t xml:space="preserve">сохраняет право на получение вознаграждения даже в случае гибели результата выполненной работы — риск подрядчика </w:t>
      </w:r>
      <w:r w:rsidR="00F35E8B" w:rsidRPr="008C0479">
        <w:rPr>
          <w:rFonts w:ascii="Times New Roman" w:eastAsia="Times New Roman" w:hAnsi="Times New Roman" w:cs="Times New Roman"/>
          <w:color w:val="000000" w:themeColor="text1"/>
          <w:sz w:val="28"/>
          <w:szCs w:val="28"/>
        </w:rPr>
        <w:t>переходит на заказчика</w:t>
      </w:r>
      <w:r w:rsidRPr="008C0479">
        <w:rPr>
          <w:rFonts w:ascii="Times New Roman" w:eastAsia="Times New Roman" w:hAnsi="Times New Roman" w:cs="Times New Roman"/>
          <w:color w:val="000000" w:themeColor="text1"/>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Наиболее распространена простая письменная форма, что объясняется в числе прочего также и необходимостью придать подрядным отношениям большую стабильность, учитывая их, как правило, длящийся характер.</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sz w:val="28"/>
          <w:szCs w:val="28"/>
        </w:rPr>
        <w:t xml:space="preserve">Как и в большинстве других договоров, цена не является существенным условием договора подряда. </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Ценой в договоре подряда является денежная сумма, которую заказчик обязуется уплатить подрядчику за выполнение работы. Цена определяется соглашением сторон путем указания в договоре конкретной суммы либо способа ее определения. Если ни то ни другое договором подряда не предусмотрено, цена определяется в соответствии с правилом п. 3 ст. 424 ГК</w:t>
      </w:r>
      <w:r w:rsidR="008A6578" w:rsidRPr="008C0479">
        <w:rPr>
          <w:rFonts w:ascii="Times New Roman" w:eastAsia="Times New Roman" w:hAnsi="Times New Roman" w:cs="Times New Roman"/>
          <w:color w:val="000000" w:themeColor="text1"/>
          <w:sz w:val="28"/>
          <w:szCs w:val="28"/>
        </w:rPr>
        <w:t xml:space="preserve"> РФ</w:t>
      </w:r>
      <w:r w:rsidRPr="008C0479">
        <w:rPr>
          <w:rFonts w:ascii="Times New Roman" w:eastAsia="Times New Roman" w:hAnsi="Times New Roman" w:cs="Times New Roman"/>
          <w:color w:val="000000" w:themeColor="text1"/>
          <w:sz w:val="28"/>
          <w:szCs w:val="28"/>
        </w:rPr>
        <w:t>. В качестве цены в договоре подряда может выступать не только денежная сумма, но и иное встречное предоставление в натуральной либо иной форме (п. 1 ст. 423 ГК</w:t>
      </w:r>
      <w:r w:rsidR="008A6578" w:rsidRPr="008C0479">
        <w:rPr>
          <w:rFonts w:ascii="Times New Roman" w:eastAsia="Times New Roman" w:hAnsi="Times New Roman" w:cs="Times New Roman"/>
          <w:color w:val="000000" w:themeColor="text1"/>
          <w:sz w:val="28"/>
          <w:szCs w:val="28"/>
        </w:rPr>
        <w:t xml:space="preserve"> РФ</w:t>
      </w:r>
      <w:r w:rsidRPr="008C0479">
        <w:rPr>
          <w:rFonts w:ascii="Times New Roman" w:eastAsia="Times New Roman" w:hAnsi="Times New Roman" w:cs="Times New Roman"/>
          <w:color w:val="000000" w:themeColor="text1"/>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В тех случаях, когда подрядчиком выступает государственная или иная организация, для которой прейскурантами или тарифами установлены определенные расценки на выполняемые ею работы, то при заключении договора подрядчик обязан руководствоваться этими расценками. Заказчик может либо согласиться с расценками, действующими у подрядчика, либо отказаться от заключения договора с данным подрядчиком.</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 xml:space="preserve">Цена в договоре подряда складывается из вознаграждения, уплачиваемого подрядчику за выполненную работу, и компенсации издержек подрядчика. К издержкам подрядчика относятся стоимость материала и оборудования, а также стоимость услуг, предоставляемых подрядчику третьими лицами. </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 xml:space="preserve">Если для достижения результата подрядчик обязан выполнить комплекс работ, значительных по объему и сложности, цена определяется путем составления сметы. Поскольку цена является результатом соглашения сторон, то не будет иметь значения смета, составленная только одной стороной. Пункт </w:t>
      </w:r>
      <w:r w:rsidRPr="008C0479">
        <w:rPr>
          <w:rFonts w:ascii="Times New Roman" w:eastAsia="Times New Roman" w:hAnsi="Times New Roman" w:cs="Times New Roman"/>
          <w:color w:val="000000" w:themeColor="text1"/>
          <w:sz w:val="28"/>
          <w:szCs w:val="28"/>
        </w:rPr>
        <w:lastRenderedPageBreak/>
        <w:t>3 ст. 709 ГК</w:t>
      </w:r>
      <w:r w:rsidR="008A6578" w:rsidRPr="008C0479">
        <w:rPr>
          <w:rFonts w:ascii="Times New Roman" w:eastAsia="Times New Roman" w:hAnsi="Times New Roman" w:cs="Times New Roman"/>
          <w:color w:val="000000" w:themeColor="text1"/>
          <w:sz w:val="28"/>
          <w:szCs w:val="28"/>
        </w:rPr>
        <w:t xml:space="preserve"> РФ</w:t>
      </w:r>
      <w:r w:rsidRPr="008C0479">
        <w:rPr>
          <w:rFonts w:ascii="Times New Roman" w:eastAsia="Times New Roman" w:hAnsi="Times New Roman" w:cs="Times New Roman"/>
          <w:color w:val="000000" w:themeColor="text1"/>
          <w:sz w:val="28"/>
          <w:szCs w:val="28"/>
        </w:rPr>
        <w:t xml:space="preserve"> специально подчеркивает, что смета, составленная подрядчиком, будет иметь юридическую силу и станет частью договора лишь с момента подтверждения ее заказчиком.</w:t>
      </w:r>
    </w:p>
    <w:p w:rsidR="007A75A2"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На выполнение работ может быть составлена твердая или приблизительная смета. Если имеются все исходные данные, определены все необходимые виды работ, то составляется твердая смета, отступления от которой ни в сторону увеличения, ни в сто</w:t>
      </w:r>
      <w:r w:rsidR="007A75A2" w:rsidRPr="008C0479">
        <w:rPr>
          <w:rFonts w:ascii="Times New Roman" w:eastAsia="Times New Roman" w:hAnsi="Times New Roman" w:cs="Times New Roman"/>
          <w:color w:val="000000" w:themeColor="text1"/>
          <w:sz w:val="28"/>
          <w:szCs w:val="28"/>
        </w:rPr>
        <w:t>рону уменьшения не допускаются.</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По общему правилу, смета, предусмотренная договором подряда, является твердой. Смета считается приблизительной только при наличии специального указания об этом в договоре (п. 4 ст. 709 ГК</w:t>
      </w:r>
      <w:r w:rsidR="008A6578" w:rsidRPr="008C0479">
        <w:rPr>
          <w:rFonts w:ascii="Times New Roman" w:eastAsia="Times New Roman" w:hAnsi="Times New Roman" w:cs="Times New Roman"/>
          <w:color w:val="000000" w:themeColor="text1"/>
          <w:sz w:val="28"/>
          <w:szCs w:val="28"/>
        </w:rPr>
        <w:t xml:space="preserve"> РФ</w:t>
      </w:r>
      <w:r w:rsidRPr="008C0479">
        <w:rPr>
          <w:rFonts w:ascii="Times New Roman" w:eastAsia="Times New Roman" w:hAnsi="Times New Roman" w:cs="Times New Roman"/>
          <w:color w:val="000000" w:themeColor="text1"/>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Приблизительная смета составляется в тех случаях, когда заранее невозможно определить перечень всех требуемых работ. По мере выполнения работы приб</w:t>
      </w:r>
      <w:r w:rsidR="000260CC" w:rsidRPr="008C0479">
        <w:rPr>
          <w:rFonts w:ascii="Times New Roman" w:eastAsia="Times New Roman" w:hAnsi="Times New Roman" w:cs="Times New Roman"/>
          <w:color w:val="000000" w:themeColor="text1"/>
          <w:sz w:val="28"/>
          <w:szCs w:val="28"/>
        </w:rPr>
        <w:t>лизительная смета уточняется и р</w:t>
      </w:r>
      <w:r w:rsidRPr="008C0479">
        <w:rPr>
          <w:rFonts w:ascii="Times New Roman" w:eastAsia="Times New Roman" w:hAnsi="Times New Roman" w:cs="Times New Roman"/>
          <w:color w:val="000000" w:themeColor="text1"/>
          <w:sz w:val="28"/>
          <w:szCs w:val="28"/>
        </w:rPr>
        <w:t xml:space="preserve">асчеты производятся по фактически произведенным подрядчиком затратам, но только если нет значительного превышения приблизительной сметы. </w:t>
      </w:r>
    </w:p>
    <w:p w:rsidR="000260CC" w:rsidRPr="008C0479" w:rsidRDefault="00A53EED" w:rsidP="008C0479">
      <w:pPr>
        <w:spacing w:after="0" w:line="360" w:lineRule="auto"/>
        <w:ind w:firstLine="709"/>
        <w:jc w:val="both"/>
        <w:rPr>
          <w:rFonts w:ascii="Times New Roman" w:eastAsia="Times New Roman" w:hAnsi="Times New Roman" w:cs="Times New Roman"/>
          <w:color w:val="000000" w:themeColor="text1"/>
          <w:sz w:val="28"/>
          <w:szCs w:val="28"/>
        </w:rPr>
      </w:pPr>
      <w:r w:rsidRPr="008C0479">
        <w:rPr>
          <w:rFonts w:ascii="Times New Roman" w:eastAsia="Times New Roman" w:hAnsi="Times New Roman" w:cs="Times New Roman"/>
          <w:color w:val="000000" w:themeColor="text1"/>
          <w:sz w:val="28"/>
          <w:szCs w:val="28"/>
        </w:rPr>
        <w:t>Твердая смета, по общему правилу, не подлежит изменению даже тогда,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 Подрядчик обязан выполнить работу, не требуя увеличения цены, твердо определенной договором.</w:t>
      </w:r>
      <w:r w:rsidR="00490EA8" w:rsidRPr="008C0479">
        <w:rPr>
          <w:rStyle w:val="a8"/>
          <w:rFonts w:ascii="Times New Roman" w:eastAsia="Times New Roman" w:hAnsi="Times New Roman" w:cs="Times New Roman"/>
          <w:color w:val="000000" w:themeColor="text1"/>
          <w:sz w:val="28"/>
          <w:szCs w:val="28"/>
        </w:rPr>
        <w:footnoteReference w:id="3"/>
      </w:r>
    </w:p>
    <w:p w:rsidR="007A75A2" w:rsidRPr="008C0479" w:rsidRDefault="007A75A2"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Следует отметить, что д</w:t>
      </w:r>
      <w:r w:rsidR="00A53EED" w:rsidRPr="008C0479">
        <w:rPr>
          <w:rFonts w:ascii="Times New Roman" w:eastAsia="Times New Roman" w:hAnsi="Times New Roman" w:cs="Times New Roman"/>
          <w:sz w:val="28"/>
          <w:szCs w:val="28"/>
        </w:rPr>
        <w:t>ифференциация подрядных отношений на отдельные виды и подвиды зависит от характера выполняемой подрядчиком работы и ее результата. Так, в зависимости от результата работы подрядчика можно дифференцировать подрядные отношения на обязательства, направленные на изготовление новых вещей, и обязательства, направленные на восстановление, изменение либо улучшение потребительских свойств уже имеющихся в наличии вещей (ст. 703 ГК</w:t>
      </w:r>
      <w:r w:rsidR="008A6578" w:rsidRPr="008C0479">
        <w:rPr>
          <w:rFonts w:ascii="Times New Roman" w:eastAsia="Times New Roman" w:hAnsi="Times New Roman" w:cs="Times New Roman"/>
          <w:sz w:val="28"/>
          <w:szCs w:val="28"/>
        </w:rPr>
        <w:t xml:space="preserve"> РФ</w:t>
      </w:r>
      <w:r w:rsidR="00A53EED" w:rsidRPr="008C0479">
        <w:rPr>
          <w:rFonts w:ascii="Times New Roman" w:eastAsia="Times New Roman" w:hAnsi="Times New Roman" w:cs="Times New Roman"/>
          <w:sz w:val="28"/>
          <w:szCs w:val="28"/>
        </w:rPr>
        <w:t xml:space="preserve">). В связи с этим целесообразно договоры, направленные на создание вещей, именовать собственно </w:t>
      </w:r>
      <w:r w:rsidR="00A53EED" w:rsidRPr="008C0479">
        <w:rPr>
          <w:rFonts w:ascii="Times New Roman" w:eastAsia="Times New Roman" w:hAnsi="Times New Roman" w:cs="Times New Roman"/>
          <w:sz w:val="28"/>
          <w:szCs w:val="28"/>
        </w:rPr>
        <w:lastRenderedPageBreak/>
        <w:t>договорами подряда, а договоры, направленные на изменение потребительских свойств вещей,— договорами на выполнение работ</w:t>
      </w:r>
      <w:r w:rsidRPr="008C0479">
        <w:rPr>
          <w:rFonts w:ascii="Times New Roman" w:eastAsia="Times New Roman" w:hAnsi="Times New Roman" w:cs="Times New Roman"/>
          <w:sz w:val="28"/>
          <w:szCs w:val="28"/>
        </w:rPr>
        <w:t>.</w:t>
      </w:r>
    </w:p>
    <w:p w:rsidR="002016F5" w:rsidRPr="008C0479" w:rsidRDefault="002016F5" w:rsidP="008C0479">
      <w:pPr>
        <w:spacing w:after="0" w:line="360" w:lineRule="auto"/>
        <w:ind w:firstLine="709"/>
        <w:jc w:val="both"/>
        <w:rPr>
          <w:rFonts w:ascii="Times New Roman" w:eastAsia="Times New Roman" w:hAnsi="Times New Roman" w:cs="Times New Roman"/>
          <w:sz w:val="28"/>
          <w:szCs w:val="28"/>
        </w:rPr>
      </w:pPr>
    </w:p>
    <w:p w:rsidR="00A53EED" w:rsidRPr="008C0479" w:rsidRDefault="00A53EED" w:rsidP="008C0479">
      <w:pPr>
        <w:pStyle w:val="1"/>
        <w:jc w:val="center"/>
        <w:rPr>
          <w:b w:val="0"/>
          <w:sz w:val="28"/>
          <w:szCs w:val="28"/>
        </w:rPr>
      </w:pPr>
      <w:bookmarkStart w:id="4" w:name="_Toc409527721"/>
      <w:r w:rsidRPr="008C0479">
        <w:rPr>
          <w:b w:val="0"/>
          <w:sz w:val="28"/>
          <w:szCs w:val="28"/>
        </w:rPr>
        <w:t>1.2. Содержание договора подряда</w:t>
      </w:r>
      <w:bookmarkEnd w:id="4"/>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Права и обязанности сторон в договоре подряда носят взаимный характер, т. е. правам одной стороны соответствуют обязанности другой. Поэтому рассмотрение прав и обязанностей сторон может быть сведено к анализу обязанностей каждой из них.</w:t>
      </w:r>
    </w:p>
    <w:p w:rsidR="007A75A2"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 общему правилу работа выполняется подрядчиком за свой риск и своим иждивением, т. е. из своих материалов, своими силами и средствами. Подрядчик несет риск случайной гибели или случайного повреждения результата выполненной работы до ее приемки заказчиком (п. 1 ст. 705 ГК РФ).</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Если результат работы случайно погибает, он не вправе требовать от заказчика оплаты выполненной работы. Риск случайной гибели или случайного повреждения имущества, используемого для исполнения договора (материалов, оборудования, переданной для переработки (обработки) вещи), несет предоставившая их сторона. Если одной из сторон была допущена просрочка передачи</w:t>
      </w:r>
      <w:r w:rsidR="00421E1E" w:rsidRPr="008C0479">
        <w:rPr>
          <w:rFonts w:ascii="Times New Roman" w:eastAsia="Times New Roman" w:hAnsi="Times New Roman" w:cs="Times New Roman"/>
          <w:sz w:val="28"/>
          <w:szCs w:val="28"/>
        </w:rPr>
        <w:t xml:space="preserve"> или приемки результата работы, то </w:t>
      </w:r>
      <w:r w:rsidRPr="008C0479">
        <w:rPr>
          <w:rFonts w:ascii="Times New Roman" w:eastAsia="Times New Roman" w:hAnsi="Times New Roman" w:cs="Times New Roman"/>
          <w:sz w:val="28"/>
          <w:szCs w:val="28"/>
        </w:rPr>
        <w:t>на нее переходят все риски.</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 легальном определении договора подряда содержится ряд требований, конкретизирующих основную обязанность подрядчика по выполнению работы.</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Работа должна быть выполнена по заданию заказчика, т. е. в соответствии с теми требованиями, которые заказчик определил в договоре, техническом задании, прилагаемом к договору, или квитанции в договоре бытового подряда.</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Подрядчик обязан выполнить работу доброкачественно, т. е. без недостатков, делающих использование изготовленной вещи по назначению </w:t>
      </w:r>
      <w:r w:rsidRPr="008C0479">
        <w:rPr>
          <w:rFonts w:ascii="Times New Roman" w:eastAsia="Times New Roman" w:hAnsi="Times New Roman" w:cs="Times New Roman"/>
          <w:sz w:val="28"/>
          <w:szCs w:val="28"/>
        </w:rPr>
        <w:lastRenderedPageBreak/>
        <w:t>непригодным, а также в точном соответствии с заданием заказчика.</w:t>
      </w:r>
      <w:r w:rsidR="00421E1E" w:rsidRPr="008C0479">
        <w:rPr>
          <w:rFonts w:ascii="Times New Roman" w:eastAsia="Times New Roman" w:hAnsi="Times New Roman" w:cs="Times New Roman"/>
          <w:sz w:val="28"/>
          <w:szCs w:val="28"/>
        </w:rPr>
        <w:t>О</w:t>
      </w:r>
      <w:r w:rsidRPr="008C0479">
        <w:rPr>
          <w:rFonts w:ascii="Times New Roman" w:eastAsia="Times New Roman" w:hAnsi="Times New Roman" w:cs="Times New Roman"/>
          <w:sz w:val="28"/>
          <w:szCs w:val="28"/>
        </w:rPr>
        <w:t xml:space="preserve">тступление подрядчиком от обусловленного договором фасона платья или пальто, внешнего вида, оформления или размера мебели или дома, хотя и не препятствует использованию результата работы по назначению, является нарушением задания заказчика, а следовательно, и договора. Однако задание заказчика в вопросах, касающихся годности и прочности работы, не следует абсолютизировать. </w:t>
      </w:r>
    </w:p>
    <w:p w:rsidR="00A56889" w:rsidRPr="008C0479" w:rsidRDefault="00A56889"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Качество выполненной подрядчиком работы, т.е. достигнутого им результата, должно соответствовать условиям договора подряда, а при отсутствии или неполноте условий договора - требованиям, обычно предъявляемым к работам соответствующего рода. Следовательно,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самом договоре или определенными обычно предъявляемыми требованиями. Кроме того, в пределах разумного срока он должен быть пригодным для установленного договором использования, а если такое использование договором не предусмотрено, - для обычного использования результата работы такого рода.</w:t>
      </w:r>
      <w:r w:rsidRPr="008C0479">
        <w:rPr>
          <w:rStyle w:val="a8"/>
          <w:rFonts w:ascii="Times New Roman" w:eastAsia="Times New Roman" w:hAnsi="Times New Roman" w:cs="Times New Roman"/>
          <w:color w:val="000000"/>
          <w:sz w:val="28"/>
          <w:szCs w:val="28"/>
        </w:rPr>
        <w:footnoteReference w:id="4"/>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proofErr w:type="spellStart"/>
      <w:r w:rsidRPr="008C0479">
        <w:rPr>
          <w:rFonts w:ascii="Times New Roman" w:eastAsia="Times New Roman" w:hAnsi="Times New Roman" w:cs="Times New Roman"/>
          <w:sz w:val="28"/>
          <w:szCs w:val="28"/>
        </w:rPr>
        <w:t>Презюмируется</w:t>
      </w:r>
      <w:proofErr w:type="spellEnd"/>
      <w:r w:rsidRPr="008C0479">
        <w:rPr>
          <w:rFonts w:ascii="Times New Roman" w:eastAsia="Times New Roman" w:hAnsi="Times New Roman" w:cs="Times New Roman"/>
          <w:sz w:val="28"/>
          <w:szCs w:val="28"/>
        </w:rPr>
        <w:t>, что подрядчик, в отличие от заказчика, является специалистом в порученном ему деле. Поэтому на подрядчика возлагается особая обязанность своевременно предупредить заказчика о том, что соблюдение указаний последнего грозит годности или прочности выпо</w:t>
      </w:r>
      <w:r w:rsidR="007A75A2" w:rsidRPr="008C0479">
        <w:rPr>
          <w:rFonts w:ascii="Times New Roman" w:eastAsia="Times New Roman" w:hAnsi="Times New Roman" w:cs="Times New Roman"/>
          <w:sz w:val="28"/>
          <w:szCs w:val="28"/>
        </w:rPr>
        <w:t>лняемой работы</w:t>
      </w:r>
      <w:r w:rsidRPr="008C0479">
        <w:rPr>
          <w:rFonts w:ascii="Times New Roman" w:eastAsia="Times New Roman" w:hAnsi="Times New Roman" w:cs="Times New Roman"/>
          <w:sz w:val="28"/>
          <w:szCs w:val="28"/>
        </w:rPr>
        <w:t>. Если заказчик не изменит указаний о способе выполнения работы в соразмерный срок, подрядчик вправе отказаться от договора и потребовать возмещения убытков, причиненных прекращ</w:t>
      </w:r>
      <w:r w:rsidR="007A75A2" w:rsidRPr="008C0479">
        <w:rPr>
          <w:rFonts w:ascii="Times New Roman" w:eastAsia="Times New Roman" w:hAnsi="Times New Roman" w:cs="Times New Roman"/>
          <w:sz w:val="28"/>
          <w:szCs w:val="28"/>
        </w:rPr>
        <w:t>ением договора</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Согласно п. 1 ст. 722 ГК РФ законом, иным правовым актом, договором подряда или обычаем делового оборота для результата работы, выполненной </w:t>
      </w:r>
      <w:r w:rsidRPr="008C0479">
        <w:rPr>
          <w:rFonts w:ascii="Times New Roman" w:eastAsia="Times New Roman" w:hAnsi="Times New Roman" w:cs="Times New Roman"/>
          <w:sz w:val="28"/>
          <w:szCs w:val="28"/>
        </w:rPr>
        <w:lastRenderedPageBreak/>
        <w:t>подрядчиком, может быть предусмотрен срок, в течение которого он должен соответствовать условиям договора о качестве (гарантийный срок).</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Наряду с требованиями, содержащимися в договоре, работа, выполняемая подрядчиком, должна соответствовать требованиям </w:t>
      </w:r>
      <w:r w:rsidRPr="008C0479">
        <w:rPr>
          <w:rFonts w:ascii="Times New Roman" w:eastAsia="Times New Roman" w:hAnsi="Times New Roman" w:cs="Times New Roman"/>
          <w:color w:val="000000" w:themeColor="text1"/>
          <w:sz w:val="28"/>
          <w:szCs w:val="28"/>
        </w:rPr>
        <w:t>ГОСТа</w:t>
      </w:r>
      <w:r w:rsidR="0093193F" w:rsidRPr="008C0479">
        <w:rPr>
          <w:rFonts w:ascii="Times New Roman" w:eastAsia="Times New Roman" w:hAnsi="Times New Roman" w:cs="Times New Roman"/>
          <w:color w:val="000000" w:themeColor="text1"/>
          <w:sz w:val="28"/>
          <w:szCs w:val="28"/>
        </w:rPr>
        <w:t xml:space="preserve"> (государственный стандарт)</w:t>
      </w:r>
      <w:r w:rsidRPr="008C0479">
        <w:rPr>
          <w:rFonts w:ascii="Times New Roman" w:eastAsia="Times New Roman" w:hAnsi="Times New Roman" w:cs="Times New Roman"/>
          <w:color w:val="000000" w:themeColor="text1"/>
          <w:sz w:val="28"/>
          <w:szCs w:val="28"/>
        </w:rPr>
        <w:t>, ТУ</w:t>
      </w:r>
      <w:r w:rsidR="000B6B5E" w:rsidRPr="008C0479">
        <w:rPr>
          <w:rFonts w:ascii="Times New Roman" w:eastAsia="Times New Roman" w:hAnsi="Times New Roman" w:cs="Times New Roman"/>
          <w:color w:val="000000" w:themeColor="text1"/>
          <w:sz w:val="28"/>
          <w:szCs w:val="28"/>
        </w:rPr>
        <w:t xml:space="preserve"> (технические условия)</w:t>
      </w:r>
      <w:r w:rsidRPr="008C0479">
        <w:rPr>
          <w:rFonts w:ascii="Times New Roman" w:eastAsia="Times New Roman" w:hAnsi="Times New Roman" w:cs="Times New Roman"/>
          <w:color w:val="000000" w:themeColor="text1"/>
          <w:sz w:val="28"/>
          <w:szCs w:val="28"/>
        </w:rPr>
        <w:t xml:space="preserve"> или</w:t>
      </w:r>
      <w:r w:rsidRPr="008C0479">
        <w:rPr>
          <w:rFonts w:ascii="Times New Roman" w:eastAsia="Times New Roman" w:hAnsi="Times New Roman" w:cs="Times New Roman"/>
          <w:sz w:val="28"/>
          <w:szCs w:val="28"/>
        </w:rPr>
        <w:t xml:space="preserve"> иной нормативно-технической документации, а при отсутствии таковой — обычно предъя</w:t>
      </w:r>
      <w:r w:rsidR="007A75A2" w:rsidRPr="008C0479">
        <w:rPr>
          <w:rFonts w:ascii="Times New Roman" w:eastAsia="Times New Roman" w:hAnsi="Times New Roman" w:cs="Times New Roman"/>
          <w:sz w:val="28"/>
          <w:szCs w:val="28"/>
        </w:rPr>
        <w:t>вляемым требованиям</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Работа должна выполняться из материала подрядчика и его средствами, если иное не установлено законом или договором (п. 1 ст. 704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Учитывая диспозитивность данной нормы, закон предусматривает различные правила в зависимости от того, из чьего материала работа выполняется.</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При выполнении подрядчиком работы из своего материала он несет ответственность за доброкачественность используемого материала точно так же, как и продавец при продаже товаров ненадлежащего качества (п. 5 ст. 723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Если же работа выполняется из материала заказчика, то на подрядчика возлагается обязанность экономного, бережного его расходования, он несет ответственность за неправильное использование материала, а по выполнении всей работы обязан представить отчет в израсходовании материала и возврат</w:t>
      </w:r>
      <w:r w:rsidR="006D693B" w:rsidRPr="008C0479">
        <w:rPr>
          <w:rFonts w:ascii="Times New Roman" w:eastAsia="Times New Roman" w:hAnsi="Times New Roman" w:cs="Times New Roman"/>
          <w:sz w:val="28"/>
          <w:szCs w:val="28"/>
        </w:rPr>
        <w:t xml:space="preserve">ить заказчику остаток материала. </w:t>
      </w:r>
      <w:r w:rsidRPr="008C0479">
        <w:rPr>
          <w:rFonts w:ascii="Times New Roman" w:eastAsia="Times New Roman" w:hAnsi="Times New Roman" w:cs="Times New Roman"/>
          <w:sz w:val="28"/>
          <w:szCs w:val="28"/>
        </w:rPr>
        <w:t xml:space="preserve">Как специалист, подрядчик обязан своевременно предупредить заказчика о непригодности или недоброкачественности предоставленного </w:t>
      </w:r>
      <w:r w:rsidR="006D693B" w:rsidRPr="008C0479">
        <w:rPr>
          <w:rFonts w:ascii="Times New Roman" w:eastAsia="Times New Roman" w:hAnsi="Times New Roman" w:cs="Times New Roman"/>
          <w:sz w:val="28"/>
          <w:szCs w:val="28"/>
        </w:rPr>
        <w:t>им материала.</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Законом установлено, что подрядчик обязан проверить доброкачественность предоставляемого заказчиком материала при его приемке. Если подрядчик не заявил при надлежащей приемке о недоброкачественности материала, то право на получение вознаграждения в случае непригодности результата работ к использованию вследствие недостатков материала он не утратит, лишь доказав, что недостатки материала не могли быть им обнаружены при надлежаще</w:t>
      </w:r>
      <w:r w:rsidR="006D693B" w:rsidRPr="008C0479">
        <w:rPr>
          <w:rFonts w:ascii="Times New Roman" w:eastAsia="Times New Roman" w:hAnsi="Times New Roman" w:cs="Times New Roman"/>
          <w:sz w:val="28"/>
          <w:szCs w:val="28"/>
        </w:rPr>
        <w:t>й приемке материала</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Подрядчик обязан принять все меры к обеспечению сохранности вверенного ему заказчиком имущества и несет ответственность за всякое упущение, повлекшее за собой его утрату или повреждение (ст. 714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Подрядчик несет ответственность за сохранность не только переданного ему заказчиком материала, но и другого имущества заказчика, предоставленного для его ремонта, улучшения либо выполнения иной работы.</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Подрядчик не несет ответственности за случайную гибель имущества заказчика, поскольку отвечает только за свои упущения. По общему правилу он обязан заботиться об имуществе заказчика, как и о своем собственном, соблюдая обычные меры предосторожности. Однако договором может быть предусмотрена и специальная обязанность подрядчика соблюдать какие-либо дополнительные требования заказчика, касающиеся охраны его имущества.</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Принимая от заказчика материал, подрядчик обязан выполнить определенные требования. Они различаются в зависимости от того, кто является заказчик</w:t>
      </w:r>
      <w:r w:rsidR="006D693B" w:rsidRPr="008C0479">
        <w:rPr>
          <w:rFonts w:ascii="Times New Roman" w:eastAsia="Times New Roman" w:hAnsi="Times New Roman" w:cs="Times New Roman"/>
          <w:sz w:val="28"/>
          <w:szCs w:val="28"/>
        </w:rPr>
        <w:t>ом: гражданин или организация.</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Риск случайной гибели или порчи материалов, оборудования, переданной для переработки (обработки) вещи или иного используемого для выполнения договора имущества несет предоставившая их сторона (п. 1 ст. 705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При гибели или порче материала вследствие случая или непреодолимой силы либо иных обстоятельств, за которые ни заказчик, ни подрядчик не отвечают, возникшие в результате гибели или порчи материала убытки относятся на счет собственника материала или иного используемого имущества.</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Основные обязанности заказчика состоят в уплате вознаграждения подрядчику и принятии выполненной работы. Обе обязанности тесно связаны, поскольку, по общему правилу, заказчик обязан оплатить выполненную работу по сдаче всей работы подрядчиком. Законом или договором может быть предусмотрен и иной порядок выплаты вознаграждения. Интересам заказчика наиболее соответствует оплата работы по ее выполнении в целом. Однако это правило, предусмотренное п. 1 ст. 711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является </w:t>
      </w:r>
      <w:r w:rsidRPr="008C0479">
        <w:rPr>
          <w:rFonts w:ascii="Times New Roman" w:eastAsia="Times New Roman" w:hAnsi="Times New Roman" w:cs="Times New Roman"/>
          <w:sz w:val="28"/>
          <w:szCs w:val="28"/>
        </w:rPr>
        <w:lastRenderedPageBreak/>
        <w:t>диспозитивным. Заказчик может оплатить работу полностью при заключении договора либо выплатить аванс, произведя окончательный расчет по сдаче всей работы в целом.</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Подрядчик же вправе требовать выплаты вознаграждения при заключении договора или аванса только в случаях и размере, предусмотренных законом или дог</w:t>
      </w:r>
      <w:r w:rsidR="006D693B" w:rsidRPr="008C0479">
        <w:rPr>
          <w:rFonts w:ascii="Times New Roman" w:eastAsia="Times New Roman" w:hAnsi="Times New Roman" w:cs="Times New Roman"/>
          <w:sz w:val="28"/>
          <w:szCs w:val="28"/>
        </w:rPr>
        <w:t>овором подряда</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Интересы подрядчика в получении предусмотренной договором цены защищаются путем предоставления ему права на удержание как результата работы, так и имущества, принадлежащего заказчику и переданного подрядчику для выполнения работ, вплоть до уплаты заказчиком соответствующих сумм (ст. 712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0B6B5E"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При принятии выполненной работы заказчик обязан осмотреть ее и при обнаружении явных отступлений от условий договора ухудшивших работу, или иных недостатков в работе немедленно заявить об этом подрядчику.</w:t>
      </w:r>
      <w:r w:rsidR="000B6B5E" w:rsidRPr="008C0479">
        <w:rPr>
          <w:rStyle w:val="a8"/>
          <w:rFonts w:ascii="Times New Roman" w:eastAsia="Times New Roman" w:hAnsi="Times New Roman" w:cs="Times New Roman"/>
          <w:color w:val="000000"/>
          <w:sz w:val="28"/>
          <w:szCs w:val="28"/>
        </w:rPr>
        <w:footnoteReference w:id="5"/>
      </w:r>
    </w:p>
    <w:p w:rsidR="006D693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 О недостатках, которые не могли быть обнаружены при обычном способе принятия работы, заказчик обязан заявить подрядчику немедленно по их обнаружении. При невыполнении этого правила заказчик теряет право в дальнейшем ссылаться на недостатки работы, которые могли быть установлены при обычном способе </w:t>
      </w:r>
      <w:r w:rsidR="006D693B" w:rsidRPr="008C0479">
        <w:rPr>
          <w:rFonts w:ascii="Times New Roman" w:eastAsia="Times New Roman" w:hAnsi="Times New Roman" w:cs="Times New Roman"/>
          <w:sz w:val="28"/>
          <w:szCs w:val="28"/>
        </w:rPr>
        <w:t>ее приемки</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 Заказчик, обнаруживший после приемки работы отступления в ней от договора подряда или иные недостатки, которые не могли быть обнаружены при обычном способе приемки (скрытые недостатки), обязан известить подрядчика об этом в разумный срок по их обнаружении (п. 4 ст. 720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6D693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Действующим законодательством на подрядчика возлагается дополнительная обязанность по передаче заказчику информации, касающейся эксплуатации или иного использования предмета договора подряда (ст. 726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Еще одна норма о передаче информации направлена на охрану коммерческой тайны, ставшей известной сторонам при выполнении договора подряда (ст. 727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Сторонам договора подряда не требуется теперь специально предусматривать в договоре условия о защите коммерческой тайны, поскольку это является императивным требованием закона. Стороны должны лишь предусмотреть порядок и условия пользования полученной информацией, если сочтут это необходимым.</w:t>
      </w:r>
    </w:p>
    <w:p w:rsidR="006D693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При выполнении работы заказчик вправе, не вмешиваясь в хозяйственную самостоятельность подрядчика, контролировать выполнение работ, давать указания о способе их выполнения, конкретизировать требования к результату выполняемой работы, не изменяя с</w:t>
      </w:r>
      <w:r w:rsidR="00381602" w:rsidRPr="008C0479">
        <w:rPr>
          <w:rFonts w:ascii="Times New Roman" w:eastAsia="Times New Roman" w:hAnsi="Times New Roman" w:cs="Times New Roman"/>
          <w:sz w:val="28"/>
          <w:szCs w:val="28"/>
        </w:rPr>
        <w:t>ущества задания</w:t>
      </w:r>
      <w:r w:rsidRPr="008C0479">
        <w:rPr>
          <w:rFonts w:ascii="Times New Roman" w:eastAsia="Times New Roman" w:hAnsi="Times New Roman" w:cs="Times New Roman"/>
          <w:sz w:val="28"/>
          <w:szCs w:val="28"/>
        </w:rPr>
        <w:t>. Это право предоставлено заказчику с целью своевременного выявления отступлений подрядчика от условий договора, сроков выполнения работы и устранения этих нарушений. Так, если в ходе выполнения работы заказчику станет очевидно, что работа не будет выполнена надлежащим образом, заказчик вправе вмешаться, установив подрядчику разумный срок для устранения недостатков, если же подрядчик не исправит недостатки к установленному сроку, заказчик вправе отказаться от договора либо поручить исправление работ другому лицу за счет подрядчика, а сверх того потребовать возмещения убытков (п. 3 ст. 715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w:t>
      </w:r>
    </w:p>
    <w:p w:rsidR="006D693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Право контроля, предоставленное законом заказчику, свидетельствует о его активной роли при выполнении работы. Кроме того, закон возлагает на заказчика обязанность оказывать содействие подрядчику в выполнении работы на условиях, предусмотренных договором (ст. 718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а подрядчик вправе приостановить исполнение договора при невыполнении заказчиком своих обязанностей (ст. 719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w:t>
      </w:r>
    </w:p>
    <w:p w:rsidR="00737E3E" w:rsidRPr="008C0479" w:rsidRDefault="00DF2BC4"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Перечисленные права и </w:t>
      </w:r>
      <w:r w:rsidR="00A53EED" w:rsidRPr="008C0479">
        <w:rPr>
          <w:rFonts w:ascii="Times New Roman" w:eastAsia="Times New Roman" w:hAnsi="Times New Roman" w:cs="Times New Roman"/>
          <w:sz w:val="28"/>
          <w:szCs w:val="28"/>
        </w:rPr>
        <w:t xml:space="preserve">обязанности </w:t>
      </w:r>
      <w:r w:rsidRPr="008C0479">
        <w:rPr>
          <w:rFonts w:ascii="Times New Roman" w:eastAsia="Times New Roman" w:hAnsi="Times New Roman" w:cs="Times New Roman"/>
          <w:sz w:val="28"/>
          <w:szCs w:val="28"/>
        </w:rPr>
        <w:t>сторон</w:t>
      </w:r>
      <w:r w:rsidR="00A53EED" w:rsidRPr="008C0479">
        <w:rPr>
          <w:rFonts w:ascii="Times New Roman" w:eastAsia="Times New Roman" w:hAnsi="Times New Roman" w:cs="Times New Roman"/>
          <w:sz w:val="28"/>
          <w:szCs w:val="28"/>
        </w:rPr>
        <w:t xml:space="preserve"> свидетельствуют о </w:t>
      </w:r>
      <w:r w:rsidRPr="008C0479">
        <w:rPr>
          <w:rFonts w:ascii="Times New Roman" w:eastAsia="Times New Roman" w:hAnsi="Times New Roman" w:cs="Times New Roman"/>
          <w:sz w:val="28"/>
          <w:szCs w:val="28"/>
        </w:rPr>
        <w:t xml:space="preserve">взаимном согласии принять на себя ответственность о непосредственном исполнении договора,  </w:t>
      </w:r>
      <w:r w:rsidR="00A53EED" w:rsidRPr="008C0479">
        <w:rPr>
          <w:rFonts w:ascii="Times New Roman" w:eastAsia="Times New Roman" w:hAnsi="Times New Roman" w:cs="Times New Roman"/>
          <w:sz w:val="28"/>
          <w:szCs w:val="28"/>
        </w:rPr>
        <w:t>что характерно для развитых рыночных отношений</w:t>
      </w:r>
      <w:r w:rsidRPr="008C0479">
        <w:rPr>
          <w:rFonts w:ascii="Times New Roman" w:eastAsia="Times New Roman" w:hAnsi="Times New Roman" w:cs="Times New Roman"/>
          <w:sz w:val="28"/>
          <w:szCs w:val="28"/>
        </w:rPr>
        <w:t xml:space="preserve"> в современном обществе</w:t>
      </w:r>
      <w:r w:rsidR="00A53EED" w:rsidRPr="008C0479">
        <w:rPr>
          <w:rFonts w:ascii="Times New Roman" w:eastAsia="Times New Roman" w:hAnsi="Times New Roman" w:cs="Times New Roman"/>
          <w:sz w:val="28"/>
          <w:szCs w:val="28"/>
        </w:rPr>
        <w:t>.</w:t>
      </w:r>
    </w:p>
    <w:p w:rsidR="005C1917" w:rsidRPr="008C0479" w:rsidRDefault="005C1917" w:rsidP="008C0479">
      <w:pPr>
        <w:spacing w:after="0" w:line="360" w:lineRule="auto"/>
        <w:ind w:firstLine="709"/>
        <w:jc w:val="both"/>
        <w:rPr>
          <w:rFonts w:ascii="Times New Roman" w:eastAsia="Times New Roman" w:hAnsi="Times New Roman" w:cs="Times New Roman"/>
          <w:sz w:val="28"/>
          <w:szCs w:val="28"/>
        </w:rPr>
      </w:pPr>
    </w:p>
    <w:p w:rsidR="00A53EED" w:rsidRPr="008C0479" w:rsidRDefault="00A53EED" w:rsidP="008C0479">
      <w:pPr>
        <w:pStyle w:val="1"/>
        <w:jc w:val="center"/>
        <w:rPr>
          <w:b w:val="0"/>
          <w:sz w:val="28"/>
          <w:szCs w:val="28"/>
        </w:rPr>
      </w:pPr>
      <w:bookmarkStart w:id="5" w:name="_Toc409527722"/>
      <w:r w:rsidRPr="008C0479">
        <w:rPr>
          <w:b w:val="0"/>
          <w:sz w:val="28"/>
          <w:szCs w:val="28"/>
        </w:rPr>
        <w:lastRenderedPageBreak/>
        <w:t>1.3. Ответственность за нарушение договора подряда</w:t>
      </w:r>
      <w:bookmarkEnd w:id="5"/>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Нарушение договора подряда, с учетом его взаимного характера, может произойти по вине как заказчика, так и подрядчика. Невыполнение заказчиком возложенных на него по договору обязанностей влечет, как правило, лишь обязанность выплатить подрядчику вознаграждение в полном объеме.</w:t>
      </w:r>
      <w:r w:rsidR="004D4237" w:rsidRPr="008C0479">
        <w:rPr>
          <w:rStyle w:val="a8"/>
          <w:rFonts w:ascii="Times New Roman" w:eastAsia="Times New Roman" w:hAnsi="Times New Roman" w:cs="Times New Roman"/>
          <w:color w:val="000000"/>
          <w:sz w:val="28"/>
          <w:szCs w:val="28"/>
        </w:rPr>
        <w:footnoteReference w:id="6"/>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Нарушение договора подрядчиком может состоять либо в невыполнении порученной ему работы, либо в ненадлежащем ее выполнении.</w:t>
      </w:r>
    </w:p>
    <w:p w:rsidR="004D7819"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Последствия невыполнения обязанности выполнить определенную работу предусмотрены общими нормами об ответственности за нарушение обязательств (ст. 397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В этом случае заказчик вправе выполнить работу за счет подрядчика либо потребовать возмещения понесенных убытков. </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Законом или договором может быть предусмотрено, что заказчик вправе требовать лишь возмещения убытков, но не выполнения работы за счет подрядчика. Заказчик вправе выполнить работу за счет подрядчика не только своими силами и средствами, но и поручить ее выполнение другому подрядчику, отнеся все расходы на неисправного подрядчика.</w:t>
      </w:r>
    </w:p>
    <w:p w:rsidR="00EE1B9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Если подрядчик ненадлежащим образом выполнил работу, допустив отступления от условий договора, ухудшившие работу, заказчикупредоставлено право выбрать один из следующих вариантов поведения:</w:t>
      </w:r>
    </w:p>
    <w:p w:rsidR="00EE1B9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потребовать безвозмездного исправления недостатков в работе в разумный срок;</w:t>
      </w:r>
    </w:p>
    <w:p w:rsidR="00EE1B9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потребовать соразмерного уменьшения установленной за работу цены;</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потребовать возмещения понесенных заказчиком необходимых расходов по исправлению своими средствами недостатков работы при условии, что такое право заказчика предусмотрено договором.</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Эти правила применяются в тех случаях, когда имеющиеся в работе недостатки могут быть исправлены либо носят незначительный характер. Если </w:t>
      </w:r>
      <w:r w:rsidRPr="008C0479">
        <w:rPr>
          <w:rFonts w:ascii="Times New Roman" w:eastAsia="Times New Roman" w:hAnsi="Times New Roman" w:cs="Times New Roman"/>
          <w:sz w:val="28"/>
          <w:szCs w:val="28"/>
        </w:rPr>
        <w:lastRenderedPageBreak/>
        <w:t>же отступления от условий договора и допущенные недостатки имеют существенный характер, заказчик вправе расторгнуть договор и потребовать возме</w:t>
      </w:r>
      <w:r w:rsidR="00EE1B9B" w:rsidRPr="008C0479">
        <w:rPr>
          <w:rFonts w:ascii="Times New Roman" w:eastAsia="Times New Roman" w:hAnsi="Times New Roman" w:cs="Times New Roman"/>
          <w:sz w:val="28"/>
          <w:szCs w:val="28"/>
        </w:rPr>
        <w:t>щения убытков</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Подрядчик вправе вместо устранения недостатков безвозмездно выполнить работу заново, возместив заказчику убытки за просрочку исполнения. Заказчик в этом случае обязан возвратить ранее полученный результат работы подрядчику (п. 2 ст. 723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Условиями договора может быть предусмотрено освобождение подрядчика от ответственности за определенные недостатки. Например, если подобная работа выполняется впервые либо заказчик потребовал выполнить работу по новой технологии, подрядчик вправе предложить заказчику снять с него риск возможных недостатков результата работы. Речь идет именно о риске, поскольку такая оговорка в договоре не освободит подрядчика от ответственности, если недостатки возникли вследствие виновных действий или бездейст</w:t>
      </w:r>
      <w:r w:rsidR="00EE1B9B" w:rsidRPr="008C0479">
        <w:rPr>
          <w:rFonts w:ascii="Times New Roman" w:eastAsia="Times New Roman" w:hAnsi="Times New Roman" w:cs="Times New Roman"/>
          <w:sz w:val="28"/>
          <w:szCs w:val="28"/>
        </w:rPr>
        <w:t>вия подрядчика</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Особой формой ответственности за нарушение договора подрядчиком является право заказчика потребовать досрочного расторжения договора и взыскания убытков с подрядчика в случаях, когда последний своевременно не приступает к выполнению работы либо выполняет ее настолько медленно, что окончание ее к обусловленному сроку становится явно невозможным. Если при выполнении работы заказчик убедится, что работа не будет выполнена надлежащим образом, заказчик назначает подрядчику соразмерный срок для устранения обнаруженных недостатков. При невыполнении подрядчиком этого требования заказчик вправе расторгнуть договор и либо потребовать возмещения убытков, либо поручить исправление работы третьему лиц</w:t>
      </w:r>
      <w:r w:rsidR="00EE1B9B" w:rsidRPr="008C0479">
        <w:rPr>
          <w:rFonts w:ascii="Times New Roman" w:eastAsia="Times New Roman" w:hAnsi="Times New Roman" w:cs="Times New Roman"/>
          <w:sz w:val="28"/>
          <w:szCs w:val="28"/>
        </w:rPr>
        <w:t>у за счет подрядчика</w:t>
      </w:r>
      <w:r w:rsidRPr="008C0479">
        <w:rPr>
          <w:rFonts w:ascii="Times New Roman" w:eastAsia="Times New Roman" w:hAnsi="Times New Roman" w:cs="Times New Roman"/>
          <w:sz w:val="28"/>
          <w:szCs w:val="28"/>
        </w:rPr>
        <w:t>.</w:t>
      </w:r>
    </w:p>
    <w:p w:rsidR="00EE1B9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Кроме того, заказчик вправе в любое время до сдачи ему результата работы отказаться от договора, выплатив подрядчику часть цены пропорционально выполненной работе и возместив ему убытки, вызванные </w:t>
      </w:r>
      <w:r w:rsidRPr="008C0479">
        <w:rPr>
          <w:rFonts w:ascii="Times New Roman" w:eastAsia="Times New Roman" w:hAnsi="Times New Roman" w:cs="Times New Roman"/>
          <w:sz w:val="28"/>
          <w:szCs w:val="28"/>
        </w:rPr>
        <w:lastRenderedPageBreak/>
        <w:t>расторжением договора, в пределах разницу между ценой, определенной за всю работу, и ценой, выплаченной за выполненную ее часть (ст. 717 ГК</w:t>
      </w:r>
      <w:r w:rsidR="008A6578"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Законом реализация этого правила не поставлена в зависимость от уважительности причин, вызвавших расторжение договора, как это было в ранее действовавшем законодательстве. Только условиями договора могут быть предусмотрены случаи, когда заказчик не вправе отказаться от исполнения договора подряда.</w:t>
      </w:r>
    </w:p>
    <w:p w:rsidR="00E2415E"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Законом установлен сокращенный срок исковой давности по искам заказчика по поводу обнаруженных недостатков либо отступлений от договора, ухудшивших работу.</w:t>
      </w:r>
      <w:r w:rsidR="00DB6C84" w:rsidRPr="008C0479">
        <w:rPr>
          <w:rStyle w:val="a8"/>
          <w:rFonts w:ascii="Times New Roman" w:eastAsia="Times New Roman" w:hAnsi="Times New Roman" w:cs="Times New Roman"/>
          <w:color w:val="000000"/>
          <w:sz w:val="28"/>
          <w:szCs w:val="28"/>
        </w:rPr>
        <w:footnoteReference w:id="7"/>
      </w:r>
    </w:p>
    <w:p w:rsidR="00EE1B9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Если недостатки или отступления относятся</w:t>
      </w:r>
      <w:r w:rsidR="00DB6C84" w:rsidRPr="008C0479">
        <w:rPr>
          <w:rFonts w:ascii="Times New Roman" w:eastAsia="Times New Roman" w:hAnsi="Times New Roman" w:cs="Times New Roman"/>
          <w:sz w:val="28"/>
          <w:szCs w:val="28"/>
        </w:rPr>
        <w:t>:</w:t>
      </w:r>
      <w:r w:rsidRPr="008C0479">
        <w:rPr>
          <w:rFonts w:ascii="Times New Roman" w:eastAsia="Times New Roman" w:hAnsi="Times New Roman" w:cs="Times New Roman"/>
          <w:sz w:val="28"/>
          <w:szCs w:val="28"/>
        </w:rPr>
        <w:t>к явным, то иск может быть заявлен в течение одного года со дня принятия работы, поскольку заказчик обязан немедленно заявить подрядчику о наличии явных недостатков при принятии результата работы (</w:t>
      </w:r>
      <w:proofErr w:type="spellStart"/>
      <w:r w:rsidRPr="008C0479">
        <w:rPr>
          <w:rFonts w:ascii="Times New Roman" w:eastAsia="Times New Roman" w:hAnsi="Times New Roman" w:cs="Times New Roman"/>
          <w:sz w:val="28"/>
          <w:szCs w:val="28"/>
        </w:rPr>
        <w:t>пп</w:t>
      </w:r>
      <w:proofErr w:type="spellEnd"/>
      <w:r w:rsidRPr="008C0479">
        <w:rPr>
          <w:rFonts w:ascii="Times New Roman" w:eastAsia="Times New Roman" w:hAnsi="Times New Roman" w:cs="Times New Roman"/>
          <w:sz w:val="28"/>
          <w:szCs w:val="28"/>
        </w:rPr>
        <w:t>. 1—3 ст. 720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r w:rsidR="00DB6C84" w:rsidRPr="008C0479">
        <w:rPr>
          <w:rFonts w:ascii="Times New Roman" w:eastAsia="Times New Roman" w:hAnsi="Times New Roman" w:cs="Times New Roman"/>
          <w:sz w:val="28"/>
          <w:szCs w:val="28"/>
        </w:rPr>
        <w:t>к</w:t>
      </w:r>
      <w:r w:rsidRPr="008C0479">
        <w:rPr>
          <w:rFonts w:ascii="Times New Roman" w:eastAsia="Times New Roman" w:hAnsi="Times New Roman" w:cs="Times New Roman"/>
          <w:sz w:val="28"/>
          <w:szCs w:val="28"/>
        </w:rPr>
        <w:t xml:space="preserve"> скрытым недостаткам — в течение одного года со дня обнаружения недостатков, которые должны быть обнаружены в пределах двух лет со дня передачи результата работы, если иные сроки не установлены законом, договором или обычаями делового оборота (п. 2 ст. 724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w:t>
      </w:r>
    </w:p>
    <w:p w:rsidR="00A53EED" w:rsidRPr="008C0479" w:rsidRDefault="00EE1B9B"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w:t>
      </w:r>
      <w:r w:rsidR="00A53EED" w:rsidRPr="008C0479">
        <w:rPr>
          <w:rFonts w:ascii="Times New Roman" w:eastAsia="Times New Roman" w:hAnsi="Times New Roman" w:cs="Times New Roman"/>
          <w:sz w:val="28"/>
          <w:szCs w:val="28"/>
        </w:rPr>
        <w:t>о договору подряда был изготовлен кухонный гарнитур, его передача состоялась в мае 2010 г. и никаких явных недостатков при приемке обнаружено не было. В ноябре 2011 г. выявился скрытый недостаток — отслоение декоративного покрытия. Требование об устранении недостатка должно быть заявлено в пределах одного года со дня обнаружения недостатков. В приведенном примере годичный срок исковой давности истекает в ноябре 2011 г</w:t>
      </w:r>
      <w:r w:rsidRPr="008C0479">
        <w:rPr>
          <w:rFonts w:ascii="Times New Roman" w:eastAsia="Times New Roman" w:hAnsi="Times New Roman" w:cs="Times New Roman"/>
          <w:sz w:val="28"/>
          <w:szCs w:val="28"/>
        </w:rPr>
        <w:t>.</w:t>
      </w:r>
    </w:p>
    <w:p w:rsidR="008205DE" w:rsidRPr="008C0479" w:rsidRDefault="008205DE"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За нарушение сроков в договоре подряда может применяться неустойка, установленная п. 5 ст. 28 Закона РФ «О защите прав потребителей» в размере 3% цены выполнения работы (оказания услуги), а если цена выполнения работы (оказания услуги) договором о выполнении работ (оказании услуг) не </w:t>
      </w:r>
      <w:r w:rsidRPr="008C0479">
        <w:rPr>
          <w:rFonts w:ascii="Times New Roman" w:eastAsia="Times New Roman" w:hAnsi="Times New Roman" w:cs="Times New Roman"/>
          <w:sz w:val="28"/>
          <w:szCs w:val="28"/>
        </w:rPr>
        <w:lastRenderedPageBreak/>
        <w:t xml:space="preserve">определена — общей цены заказа за каждый день (час, если срок определен в часах) просрочки. Договором о выполнении работ (оказании услуг) между потребителем и исполнителем может быть установлен более высокий размер неустойки (пени). </w:t>
      </w:r>
    </w:p>
    <w:p w:rsidR="008205DE" w:rsidRPr="008C0479" w:rsidRDefault="008205DE"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Кроме того, Закон о защите прав потребителей предусматривает возможность введения нормативных сроков выполнения работ, устанавливаемых в правилах выполнения отдельных видов работ (ст. 27), а также сроков удовлетворения отдельных требований потребителя. Так,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возмещении убытков, причиненных расторжением договора о выполнении работы (оказании услуги), должны быть удовлетворены в десятидневный срок;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если этот срок не установлен,— в срок, предусмотренный договором о выполнении работы (оказании услуги), который был </w:t>
      </w:r>
      <w:proofErr w:type="spellStart"/>
      <w:r w:rsidRPr="008C0479">
        <w:rPr>
          <w:rFonts w:ascii="Times New Roman" w:eastAsia="Times New Roman" w:hAnsi="Times New Roman" w:cs="Times New Roman"/>
          <w:sz w:val="28"/>
          <w:szCs w:val="28"/>
        </w:rPr>
        <w:t>ненадлежаще</w:t>
      </w:r>
      <w:proofErr w:type="spellEnd"/>
      <w:r w:rsidRPr="008C0479">
        <w:rPr>
          <w:rFonts w:ascii="Times New Roman" w:eastAsia="Times New Roman" w:hAnsi="Times New Roman" w:cs="Times New Roman"/>
          <w:sz w:val="28"/>
          <w:szCs w:val="28"/>
        </w:rPr>
        <w:t xml:space="preserve"> исполнен (ст. 31 Закона РФ «О защите прав потребителей»).</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На иски по поводу недостатков в зданиях и сооружениях распространяется общий срок исковой давности в три года (ст. 196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A53EED"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Если законом, иными правовыми актами или договором предусмотрен гарантийный срок (ст. 722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то течение срока исковой давности по недостаткам, обнаруженным в выполненной работе в пределах гарантийного срока, начинается со дня заявления о недостатках, а не со дня, когда недостаток был обнаружен, при условии, что заявление сделано в пределах гарантийного срока (п. 3 ст. 725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0B6B5E" w:rsidRPr="008C0479" w:rsidRDefault="004D423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Таким образом, обеспечивается стабильное правовое регулирование соответствующих правоотношений с учетом интересов всех участников имущественного оборота.</w:t>
      </w:r>
    </w:p>
    <w:p w:rsidR="00DB6C84" w:rsidRPr="008C0479" w:rsidRDefault="00DB6C84" w:rsidP="008C0479">
      <w:pPr>
        <w:spacing w:after="0" w:line="360" w:lineRule="auto"/>
        <w:ind w:firstLine="709"/>
        <w:jc w:val="both"/>
        <w:rPr>
          <w:rFonts w:ascii="Times New Roman" w:eastAsia="Times New Roman" w:hAnsi="Times New Roman" w:cs="Times New Roman"/>
          <w:sz w:val="28"/>
          <w:szCs w:val="28"/>
        </w:rPr>
      </w:pPr>
    </w:p>
    <w:p w:rsidR="004D4237" w:rsidRPr="008C0479" w:rsidRDefault="004D4237" w:rsidP="008C0479">
      <w:pPr>
        <w:pStyle w:val="1"/>
        <w:jc w:val="center"/>
        <w:rPr>
          <w:b w:val="0"/>
          <w:sz w:val="28"/>
          <w:szCs w:val="28"/>
        </w:rPr>
      </w:pPr>
      <w:bookmarkStart w:id="6" w:name="_Toc409527723"/>
      <w:r w:rsidRPr="008C0479">
        <w:rPr>
          <w:b w:val="0"/>
          <w:sz w:val="28"/>
          <w:szCs w:val="28"/>
        </w:rPr>
        <w:t xml:space="preserve">ГЛАВА 2. </w:t>
      </w:r>
      <w:r w:rsidR="008A6578" w:rsidRPr="008C0479">
        <w:rPr>
          <w:b w:val="0"/>
          <w:sz w:val="28"/>
          <w:szCs w:val="28"/>
        </w:rPr>
        <w:t xml:space="preserve">ОТДЕЛЬНЫЕ </w:t>
      </w:r>
      <w:r w:rsidRPr="008C0479">
        <w:rPr>
          <w:b w:val="0"/>
          <w:sz w:val="28"/>
          <w:szCs w:val="28"/>
        </w:rPr>
        <w:t>ВИДЫ ДОГОВОРА ПОДРЯДА</w:t>
      </w:r>
      <w:bookmarkEnd w:id="6"/>
    </w:p>
    <w:p w:rsidR="00A53EED" w:rsidRPr="008C0479" w:rsidRDefault="001969BC" w:rsidP="008C0479">
      <w:pPr>
        <w:pStyle w:val="1"/>
        <w:jc w:val="center"/>
        <w:rPr>
          <w:b w:val="0"/>
          <w:sz w:val="28"/>
          <w:szCs w:val="28"/>
        </w:rPr>
      </w:pPr>
      <w:bookmarkStart w:id="7" w:name="_Toc409527724"/>
      <w:r w:rsidRPr="008C0479">
        <w:rPr>
          <w:b w:val="0"/>
          <w:sz w:val="28"/>
          <w:szCs w:val="28"/>
        </w:rPr>
        <w:t>2.1. Бытовой подряд</w:t>
      </w:r>
      <w:bookmarkEnd w:id="7"/>
    </w:p>
    <w:p w:rsidR="009A1780"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Договор бытового подряда — это такой вид договора подряда, в котором одна сторона (подрядчик), осуществляющая предпринимательскую деятельность в сфере оказания бытовых услуг,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эту работу (п. 1 ст. 730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9A1780"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Легальное определение бытового подряда выделяет прежде всего особенности субъектного состава данного договора: </w:t>
      </w:r>
    </w:p>
    <w:p w:rsidR="009A1780"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заказчик — гражданин, заказывающий выполнение работ для удовлетворения собственных бытовы</w:t>
      </w:r>
      <w:r w:rsidR="009A1780" w:rsidRPr="008C0479">
        <w:rPr>
          <w:rFonts w:ascii="Times New Roman" w:eastAsia="Times New Roman" w:hAnsi="Times New Roman" w:cs="Times New Roman"/>
          <w:sz w:val="28"/>
          <w:szCs w:val="28"/>
        </w:rPr>
        <w:t>х или иных личных потребностей;</w:t>
      </w:r>
    </w:p>
    <w:p w:rsidR="009A1780"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подрядчик — лицо, осуществляющее предпринимательскую деятельность. </w:t>
      </w:r>
    </w:p>
    <w:p w:rsidR="009A1780"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Выполнение работ по договору подряда всегда имеет предпринимательский характер, однако не всегда осуществляется предпринимателем в юридическом смысле — субъектом предп</w:t>
      </w:r>
      <w:r w:rsidR="009A1780" w:rsidRPr="008C0479">
        <w:rPr>
          <w:rFonts w:ascii="Times New Roman" w:eastAsia="Times New Roman" w:hAnsi="Times New Roman" w:cs="Times New Roman"/>
          <w:sz w:val="28"/>
          <w:szCs w:val="28"/>
        </w:rPr>
        <w:t>ринимательской деятельности.</w:t>
      </w:r>
      <w:r w:rsidR="009A1780" w:rsidRPr="008C0479">
        <w:rPr>
          <w:rStyle w:val="a8"/>
          <w:rFonts w:ascii="Times New Roman" w:eastAsia="Times New Roman" w:hAnsi="Times New Roman" w:cs="Times New Roman"/>
          <w:color w:val="000000"/>
          <w:sz w:val="28"/>
          <w:szCs w:val="28"/>
        </w:rPr>
        <w:footnoteReference w:id="8"/>
      </w:r>
    </w:p>
    <w:p w:rsidR="009A1780"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В договоре бытового подряда подрядчик должен являться субъектом предпринимательской деятельности, т. е. либо гражданином-предпринимателем, либо коммерческой организацией, либо некоммерческой организацией, если ей предоставлено право осуществлять предпринимательскую деятельность. </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 xml:space="preserve">Следовательно, подрядчик в договоре бытового подряда — это лицо имеющее статус предпринимателя (или приравненный к нему) основным направлением деятельности которого является выполнение работ по заказам граждан. </w:t>
      </w:r>
    </w:p>
    <w:p w:rsidR="009A1780" w:rsidRPr="008C0479" w:rsidRDefault="00DB78DC"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Договор </w:t>
      </w:r>
      <w:r w:rsidR="00A53EED" w:rsidRPr="008C0479">
        <w:rPr>
          <w:rFonts w:ascii="Times New Roman" w:eastAsia="Times New Roman" w:hAnsi="Times New Roman" w:cs="Times New Roman"/>
          <w:sz w:val="28"/>
          <w:szCs w:val="28"/>
        </w:rPr>
        <w:t>бытового подряда</w:t>
      </w:r>
      <w:r w:rsidRPr="008C0479">
        <w:rPr>
          <w:rFonts w:ascii="Times New Roman" w:eastAsia="Times New Roman" w:hAnsi="Times New Roman" w:cs="Times New Roman"/>
          <w:sz w:val="28"/>
          <w:szCs w:val="28"/>
        </w:rPr>
        <w:t xml:space="preserve"> относится к</w:t>
      </w:r>
      <w:r w:rsidR="001969BC" w:rsidRPr="008C0479">
        <w:rPr>
          <w:rFonts w:ascii="Times New Roman" w:eastAsia="Times New Roman" w:hAnsi="Times New Roman" w:cs="Times New Roman"/>
          <w:sz w:val="28"/>
          <w:szCs w:val="28"/>
        </w:rPr>
        <w:t xml:space="preserve"> публичным</w:t>
      </w:r>
      <w:r w:rsidR="00A53EED" w:rsidRPr="008C0479">
        <w:rPr>
          <w:rFonts w:ascii="Times New Roman" w:eastAsia="Times New Roman" w:hAnsi="Times New Roman" w:cs="Times New Roman"/>
          <w:sz w:val="28"/>
          <w:szCs w:val="28"/>
        </w:rPr>
        <w:t xml:space="preserve"> договор</w:t>
      </w:r>
      <w:r w:rsidR="001969BC" w:rsidRPr="008C0479">
        <w:rPr>
          <w:rFonts w:ascii="Times New Roman" w:eastAsia="Times New Roman" w:hAnsi="Times New Roman" w:cs="Times New Roman"/>
          <w:sz w:val="28"/>
          <w:szCs w:val="28"/>
        </w:rPr>
        <w:t xml:space="preserve">ам. К этому договору применяются </w:t>
      </w:r>
      <w:r w:rsidR="00A53EED" w:rsidRPr="008C0479">
        <w:rPr>
          <w:rFonts w:ascii="Times New Roman" w:eastAsia="Times New Roman" w:hAnsi="Times New Roman" w:cs="Times New Roman"/>
          <w:sz w:val="28"/>
          <w:szCs w:val="28"/>
        </w:rPr>
        <w:t xml:space="preserve">требования законодательства о защите прав потребителей, на подрядчика возлагается обязанность по предоставлению заказчикам до заключения договора информации о себе, правилах выполнения работ, правах заказчиков и т. п. </w:t>
      </w:r>
    </w:p>
    <w:p w:rsidR="009A1780"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 соответствии со ст. 732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обязательно предоставление информации о предлагаемой работе, ее видах и особенностях, о цене, форме оплаты, а также об иных сведениях, относящихся к договору, в частности указание на конкретное лицо, которое будет выполнять работу. Если заказчику не предоставлена возможность незамедлительно получить в месте заключения договора бытового подряда информацию о предлагаемой работе, он вправе потребовать от подрядчика возмещения убытков, вызванных необоснованным уклонением от заключе</w:t>
      </w:r>
      <w:r w:rsidR="009A1780" w:rsidRPr="008C0479">
        <w:rPr>
          <w:rFonts w:ascii="Times New Roman" w:eastAsia="Times New Roman" w:hAnsi="Times New Roman" w:cs="Times New Roman"/>
          <w:sz w:val="28"/>
          <w:szCs w:val="28"/>
        </w:rPr>
        <w:t>ния договора (п. 4 ст. 445 ГК</w:t>
      </w:r>
      <w:r w:rsidR="00C915CB" w:rsidRPr="008C0479">
        <w:rPr>
          <w:rFonts w:ascii="Times New Roman" w:eastAsia="Times New Roman" w:hAnsi="Times New Roman" w:cs="Times New Roman"/>
          <w:sz w:val="28"/>
          <w:szCs w:val="28"/>
        </w:rPr>
        <w:t xml:space="preserve"> РФ</w:t>
      </w:r>
      <w:r w:rsidR="009A1780" w:rsidRPr="008C0479">
        <w:rPr>
          <w:rFonts w:ascii="Times New Roman" w:eastAsia="Times New Roman" w:hAnsi="Times New Roman" w:cs="Times New Roman"/>
          <w:sz w:val="28"/>
          <w:szCs w:val="28"/>
        </w:rPr>
        <w:t>).</w:t>
      </w:r>
    </w:p>
    <w:p w:rsidR="001969B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 </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Закон не содержит специальных правил о форме договора бытового подряда, что предполагает возможность его заключения и в устной, и в письменной формах в соответствии с общими нормами гражданского законодательства, однако и в</w:t>
      </w:r>
      <w:r w:rsidR="00531057" w:rsidRPr="008C0479">
        <w:rPr>
          <w:rFonts w:ascii="Times New Roman" w:eastAsia="Times New Roman" w:hAnsi="Times New Roman" w:cs="Times New Roman"/>
          <w:sz w:val="28"/>
          <w:szCs w:val="28"/>
        </w:rPr>
        <w:t xml:space="preserve">Постановление Правительства РФ от 15 августа 1997 г. № 1025 «Об утверждении Правил бытового обслуживания населения в Российской Федерации» </w:t>
      </w:r>
      <w:r w:rsidRPr="008C0479">
        <w:rPr>
          <w:rFonts w:ascii="Times New Roman" w:eastAsia="Times New Roman" w:hAnsi="Times New Roman" w:cs="Times New Roman"/>
          <w:sz w:val="28"/>
          <w:szCs w:val="28"/>
        </w:rPr>
        <w:t xml:space="preserve">и в ряде других документов говорится о том, что заказ гражданина должен быть оформлен квитанцией (договором). При этом </w:t>
      </w:r>
      <w:r w:rsidRPr="008C0479">
        <w:rPr>
          <w:rFonts w:ascii="Times New Roman" w:eastAsia="Times New Roman" w:hAnsi="Times New Roman" w:cs="Times New Roman"/>
          <w:sz w:val="28"/>
          <w:szCs w:val="28"/>
        </w:rPr>
        <w:lastRenderedPageBreak/>
        <w:t xml:space="preserve">допускается еще более упрощенный вариант оформления договорных отношений — выдача жетона или кассового чека. </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 п. 4 Правил бытового обслуживания населения установлены требования к порядку оформления договора бытового подряда: заказ на оказание услуги (выполнение работы) оформляется договором (квитанцией) или иным документом установленной формы, в котором заполняются все указанные в нем реквизиты: юридический адрес исполнителя, фамилия и инициалу заказчика, его телефон или адрес; дата приема заказа, сроки начала и окончания исполнения заказа, сумма аванса (полная сумма), подписи принявшего и сдавшего заказ; вид услуги (работы), полное наименование материалов (вещи) исполнителя и потребителя, их стоимость и количество, необходимое для оказания услуги (выполнения работы), заводской номер сдаваемого в ремонт изделия; другие реквизиты.</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Прием заказов на изготовление изделий производится по журналам мод или образцам, а также по эскизам потребителя. По его желанию, подтвержденному подписью, могут быть сделаны согласованные с исполнителем отступления от образцов и технологии изготовления изделия, если они не угрожают безопасности, жизни и здоровью потребителя, окружающей среде, а также не причинят вреда имуществу потребителя.</w:t>
      </w:r>
    </w:p>
    <w:p w:rsidR="001969B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Предметом договора бытового подряда является результат работы, предназначенной удовлетворять бытовые или другие личные потребности граждан. Закон связывает потребительский характер не с результатом, а с самой работой, которую выполняет подрядчик.</w:t>
      </w:r>
      <w:r w:rsidR="00531057" w:rsidRPr="008C0479">
        <w:rPr>
          <w:rStyle w:val="a8"/>
          <w:rFonts w:ascii="Times New Roman" w:eastAsia="Times New Roman" w:hAnsi="Times New Roman" w:cs="Times New Roman"/>
          <w:color w:val="000000"/>
          <w:sz w:val="28"/>
          <w:szCs w:val="28"/>
        </w:rPr>
        <w:footnoteReference w:id="9"/>
      </w:r>
    </w:p>
    <w:p w:rsidR="00DB78DC" w:rsidRPr="008C0479" w:rsidRDefault="001969BC"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Н</w:t>
      </w:r>
      <w:r w:rsidR="00A53EED" w:rsidRPr="008C0479">
        <w:rPr>
          <w:rFonts w:ascii="Times New Roman" w:eastAsia="Times New Roman" w:hAnsi="Times New Roman" w:cs="Times New Roman"/>
          <w:sz w:val="28"/>
          <w:szCs w:val="28"/>
        </w:rPr>
        <w:t>е будет бытовым подрядом договор, заключенный гражданином с промышленным предприятием на изготовление хозяйственных сумок. Хотя результат работы и имеет потребительский характер, однако сама работа и возникающие при этом отношения не могут рассматриваться как отношения бытового подряда ввиду отсутствия потребительского характера самой работы.</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В практике предприятий сферы обслуживания нередки случаи навязывания гражданам дополнительных работ или услуг. Например, гражданин хотел бы заказать пошив пиджака, а ему предлагается пошив только костюма в целом и т. п. В качестве гарантии защиты интересов заказчиков в п. 1 ст. 731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установлено, что подрядчик не вправе навязывать заказчику включение в договор бытового подряда дополнительной работы или услуги, а заказчик вправе отказаться от оплаты работы или услуги, не предусмотренной договором. Так, если заказчик заключил договор на покрытие кафелем пола в ванной комнате, а подрядчик в ходе выполнения работ по собственной инициативе заменил трубы, то заказчик вправе отказаться от оплаты незаказанной работы. Указанная гарантия вы</w:t>
      </w:r>
      <w:r w:rsidR="00DB78DC" w:rsidRPr="008C0479">
        <w:rPr>
          <w:rFonts w:ascii="Times New Roman" w:eastAsia="Times New Roman" w:hAnsi="Times New Roman" w:cs="Times New Roman"/>
          <w:sz w:val="28"/>
          <w:szCs w:val="28"/>
        </w:rPr>
        <w:t xml:space="preserve">текает из общего правила о том, </w:t>
      </w:r>
      <w:r w:rsidRPr="008C0479">
        <w:rPr>
          <w:rFonts w:ascii="Times New Roman" w:eastAsia="Times New Roman" w:hAnsi="Times New Roman" w:cs="Times New Roman"/>
          <w:sz w:val="28"/>
          <w:szCs w:val="28"/>
        </w:rPr>
        <w:t>что работа выполняется только по заданию заказчика.</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Работа может выполняться из материала как подрядчика, так и заказчика. Наряду с общими требованиями, предусмотренными нормами о подряде, в бытовом подряде особо устанавливаются правила оценки и расчетов за материалы. Так, при выполнении работ из материала заказчика обязательно указание в квитанции или ином документе, выдаваемом подрядчиком заказчику, точного наименования, описания и цены материала. </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Цена материала заказчика должна быть определена соглашением сторон, однако в практике часты случаи, когда приемщик настаивает на заниженной цене материала и заказчик вынужден. с этим согласиться. В этом случае закон предоставляет право заказчику оспорить произведенную оценку материала в суде (ст. 734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w:t>
      </w:r>
    </w:p>
    <w:p w:rsidR="00DB78DC" w:rsidRPr="008C0479" w:rsidRDefault="00DB78DC"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w:t>
      </w:r>
      <w:r w:rsidR="00A53EED" w:rsidRPr="008C0479">
        <w:rPr>
          <w:rFonts w:ascii="Times New Roman" w:eastAsia="Times New Roman" w:hAnsi="Times New Roman" w:cs="Times New Roman"/>
          <w:sz w:val="28"/>
          <w:szCs w:val="28"/>
        </w:rPr>
        <w:t xml:space="preserve">бращение в суд последует только в случае нарушения договора подрядчиком, когда встанет вопрос о компенсации стоимости материала или его замене аналогичным. Кроме того, ст. 35 Закона РФ «О защите прав потребителей» предусматривает обязанность подрядчика в случае полной или частичной утраты (повреждения) материала (вещи), принятого от заказчика, в трехдневный срок заменить его однородным материалом (вещью) аналогичного качества и по желанию заказчика изготовить изделие из </w:t>
      </w:r>
      <w:r w:rsidR="00A53EED" w:rsidRPr="008C0479">
        <w:rPr>
          <w:rFonts w:ascii="Times New Roman" w:eastAsia="Times New Roman" w:hAnsi="Times New Roman" w:cs="Times New Roman"/>
          <w:sz w:val="28"/>
          <w:szCs w:val="28"/>
        </w:rPr>
        <w:lastRenderedPageBreak/>
        <w:t>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w:t>
      </w:r>
      <w:r w:rsidRPr="008C0479">
        <w:rPr>
          <w:rFonts w:ascii="Times New Roman" w:eastAsia="Times New Roman" w:hAnsi="Times New Roman" w:cs="Times New Roman"/>
          <w:sz w:val="28"/>
          <w:szCs w:val="28"/>
        </w:rPr>
        <w:t>ходы, понесенные заказчиком</w:t>
      </w:r>
      <w:r w:rsidR="00A53EED" w:rsidRPr="008C0479">
        <w:rPr>
          <w:rFonts w:ascii="Times New Roman" w:eastAsia="Times New Roman" w:hAnsi="Times New Roman" w:cs="Times New Roman"/>
          <w:sz w:val="28"/>
          <w:szCs w:val="28"/>
        </w:rPr>
        <w:t>.</w:t>
      </w:r>
    </w:p>
    <w:p w:rsidR="00DB78DC" w:rsidRPr="008C0479" w:rsidRDefault="00DB78DC"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В </w:t>
      </w:r>
      <w:r w:rsidR="00A53EED" w:rsidRPr="008C0479">
        <w:rPr>
          <w:rFonts w:ascii="Times New Roman" w:eastAsia="Times New Roman" w:hAnsi="Times New Roman" w:cs="Times New Roman"/>
          <w:sz w:val="28"/>
          <w:szCs w:val="28"/>
        </w:rPr>
        <w:t>п. 33 Правил оказания услуг (выполнения работ) по техническому обслуживанию и ремонту автотранспортных средств предусматривает, что в случае утраты, порчи, повреждения принятого у потребителя автомототранспортного средства (запасных частей, материалов) исполнитель обязан известить об этом потребителя и в 3-дневный срок передать в собственность потребителю безвозмездно автомототранспортное средство (запасные части, материалы) аналогичного качества либо возместить двукратную цену утраченного (поврежденного) автомототранспортного средства (запасных частей, материалов), а также расходы, понесенные потребителем.</w:t>
      </w:r>
    </w:p>
    <w:p w:rsidR="0097489B"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Если работа выполняется из материала подрядчика, то для защиты интересов заказчика от последствий возможных изменений цен закон требует, чтобы материал был оплачен заказчиком при заключении договора полностью или в части, указанной в договоре (с предоставлением отсрочки, окончательным расчетом после выполнения работы или в кредит). В этом случае последующее изменение цен на материал не влечет перерасчета</w:t>
      </w:r>
      <w:r w:rsidR="0097489B" w:rsidRPr="008C0479">
        <w:rPr>
          <w:rFonts w:ascii="Times New Roman" w:eastAsia="Times New Roman" w:hAnsi="Times New Roman" w:cs="Times New Roman"/>
          <w:sz w:val="28"/>
          <w:szCs w:val="28"/>
        </w:rPr>
        <w:t>.</w:t>
      </w:r>
      <w:r w:rsidR="0097489B" w:rsidRPr="008C0479">
        <w:rPr>
          <w:rStyle w:val="a8"/>
          <w:rFonts w:ascii="Times New Roman" w:eastAsia="Times New Roman" w:hAnsi="Times New Roman" w:cs="Times New Roman"/>
          <w:color w:val="000000"/>
          <w:sz w:val="28"/>
          <w:szCs w:val="28"/>
        </w:rPr>
        <w:footnoteReference w:id="10"/>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 договоре бытового подряда предусмотрено государственное регулирование цен на выполняемые работы. Как и общем случае, цена определяется соглашением сторон, она не может быть выше устанавливаемой или регулируемой соответствующими государственными органами (ст. 735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Расчеты за выполненную работу производятся, как правило, после окончательной сдачи работы подрядчиком. Выплата аванса либо оплата работы полностью при заключении договора может быть произведена только с согласия заказчика. Подрядчик не вправе самостоятельно требовать внесения </w:t>
      </w:r>
      <w:r w:rsidRPr="008C0479">
        <w:rPr>
          <w:rFonts w:ascii="Times New Roman" w:eastAsia="Times New Roman" w:hAnsi="Times New Roman" w:cs="Times New Roman"/>
          <w:sz w:val="28"/>
          <w:szCs w:val="28"/>
        </w:rPr>
        <w:lastRenderedPageBreak/>
        <w:t>каких-либо сумм в счет оплаты работ. Потребитель обязан оплатить выполненную работу после ее окончательной сдачи исполнителем, и лишь с согласия потребителя работа может быть оплачена им при заключении договора полностью или путем выдачи аванса (п. 6 Правил бытового обслуживания).</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Заказчику предоставлено право в любое время до сдачи ему работы отказаться от договора бытового подряда, выплатив подрядчику часть установленной цены пропорционально части выполненной работы, а также возместив ему расходы (если они не входит в соответствующую часть цены), произведенные в целях исполнения договора до получения извещ</w:t>
      </w:r>
      <w:r w:rsidR="00DB78DC" w:rsidRPr="008C0479">
        <w:rPr>
          <w:rFonts w:ascii="Times New Roman" w:eastAsia="Times New Roman" w:hAnsi="Times New Roman" w:cs="Times New Roman"/>
          <w:sz w:val="28"/>
          <w:szCs w:val="28"/>
        </w:rPr>
        <w:t>ения о расторжении договора</w:t>
      </w:r>
      <w:r w:rsidRPr="008C0479">
        <w:rPr>
          <w:rFonts w:ascii="Times New Roman" w:eastAsia="Times New Roman" w:hAnsi="Times New Roman" w:cs="Times New Roman"/>
          <w:sz w:val="28"/>
          <w:szCs w:val="28"/>
        </w:rPr>
        <w:t xml:space="preserve">. В отличие от общего правила ст. 717 ГК </w:t>
      </w:r>
      <w:r w:rsidR="00C915CB" w:rsidRPr="008C0479">
        <w:rPr>
          <w:rFonts w:ascii="Times New Roman" w:eastAsia="Times New Roman" w:hAnsi="Times New Roman" w:cs="Times New Roman"/>
          <w:sz w:val="28"/>
          <w:szCs w:val="28"/>
        </w:rPr>
        <w:t xml:space="preserve">РФ </w:t>
      </w:r>
      <w:r w:rsidRPr="008C0479">
        <w:rPr>
          <w:rFonts w:ascii="Times New Roman" w:eastAsia="Times New Roman" w:hAnsi="Times New Roman" w:cs="Times New Roman"/>
          <w:sz w:val="28"/>
          <w:szCs w:val="28"/>
        </w:rPr>
        <w:t>заказчик в договоре бытового подряда не обязан возмещать подрядчику убытки, причиненные расторжением договора о выполнении работы, в пределах разницы между частью цены, выплаченной за выполненную до получения извещения о расторжении договора работу, и ценой всей выполняемой работы (п. 2 ст. 731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Отмеченное ограничение ответственности заказчика за односторонний отказ от договора является императивным, любые условия договора, лишающие заказчика права отказаться от договора на условиях, предусмотренных ст. 731 ГК, ничтожны.</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Правило о передаче заказчику информации при сдаче работы в бытовом подряде прежде всего направлено на обеспечение безопасности граждан. В связи с этим подрядчик при сдаче работы обязан сообщить заказчику о требованиях, которые необходимо соблюдать для эффективного и безопасного использования результата работы, а также о возможных последствиях их несоблюдения (ст. 736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Правила безопасности подчеркивают специфику бытового подряда и при обнаружении недостатков в выполненной работе. Так, устранение недостатков производится в соответствии с общими правилами ст. 723, 725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однако недостатки, которые могут представлять опасность для жизни и здоровья как заказчика, так и других лиц, подлежат устранению независимо от сроков их обнаружения. Кроме того, в </w:t>
      </w:r>
      <w:r w:rsidRPr="008C0479">
        <w:rPr>
          <w:rFonts w:ascii="Times New Roman" w:eastAsia="Times New Roman" w:hAnsi="Times New Roman" w:cs="Times New Roman"/>
          <w:sz w:val="28"/>
          <w:szCs w:val="28"/>
        </w:rPr>
        <w:lastRenderedPageBreak/>
        <w:t>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до истечения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 (ст. 737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DB78D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Статья 738 ГК </w:t>
      </w:r>
      <w:r w:rsidR="00C915CB" w:rsidRPr="008C0479">
        <w:rPr>
          <w:rFonts w:ascii="Times New Roman" w:eastAsia="Times New Roman" w:hAnsi="Times New Roman" w:cs="Times New Roman"/>
          <w:sz w:val="28"/>
          <w:szCs w:val="28"/>
        </w:rPr>
        <w:t xml:space="preserve">РФ </w:t>
      </w:r>
      <w:r w:rsidRPr="008C0479">
        <w:rPr>
          <w:rFonts w:ascii="Times New Roman" w:eastAsia="Times New Roman" w:hAnsi="Times New Roman" w:cs="Times New Roman"/>
          <w:sz w:val="28"/>
          <w:szCs w:val="28"/>
        </w:rPr>
        <w:t>предусматривает права подрядчика в случае неявки или иного уклонения заказчика от приемки выполненной работы. Подрядчик вправе, письменно предупредив заказчика, по истечении двух месяцев с момента предупреждения продать результат работы за разумную сумму, а вырученную сумму, за вычетом причитающихся ему платежей, внести в депозит. В отличие от сходного правила п. 6 ст. 720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подрядчик не связан месячным сроком ожидания и необходимостью двукратного предупреждения, ему достаточно в любой момент после наступления срока приемки работы письменно уведомить заказчика, и через два месяца он вправе реализовать результат работы.</w:t>
      </w:r>
    </w:p>
    <w:p w:rsidR="001969BC" w:rsidRPr="008C0479" w:rsidRDefault="001969BC" w:rsidP="008C0479">
      <w:pPr>
        <w:spacing w:after="0" w:line="360" w:lineRule="auto"/>
        <w:ind w:firstLine="709"/>
        <w:jc w:val="both"/>
        <w:rPr>
          <w:rFonts w:ascii="Times New Roman" w:eastAsia="Times New Roman" w:hAnsi="Times New Roman" w:cs="Times New Roman"/>
          <w:sz w:val="28"/>
          <w:szCs w:val="28"/>
        </w:rPr>
      </w:pPr>
    </w:p>
    <w:p w:rsidR="001969BC" w:rsidRPr="008C0479" w:rsidRDefault="00D06298" w:rsidP="008C0479">
      <w:pPr>
        <w:pStyle w:val="1"/>
        <w:jc w:val="center"/>
        <w:rPr>
          <w:b w:val="0"/>
          <w:sz w:val="28"/>
          <w:szCs w:val="28"/>
        </w:rPr>
      </w:pPr>
      <w:bookmarkStart w:id="8" w:name="_Toc409527725"/>
      <w:r w:rsidRPr="008C0479">
        <w:rPr>
          <w:b w:val="0"/>
          <w:sz w:val="28"/>
          <w:szCs w:val="28"/>
        </w:rPr>
        <w:t>2.2</w:t>
      </w:r>
      <w:r w:rsidR="001969BC" w:rsidRPr="008C0479">
        <w:rPr>
          <w:b w:val="0"/>
          <w:sz w:val="28"/>
          <w:szCs w:val="28"/>
        </w:rPr>
        <w:t>.</w:t>
      </w:r>
      <w:r w:rsidR="00A53EED" w:rsidRPr="008C0479">
        <w:rPr>
          <w:b w:val="0"/>
          <w:sz w:val="28"/>
          <w:szCs w:val="28"/>
        </w:rPr>
        <w:t xml:space="preserve"> Договор строительного подряда</w:t>
      </w:r>
      <w:bookmarkEnd w:id="8"/>
    </w:p>
    <w:p w:rsidR="001969B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 (п. 1 ст. 740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w:t>
      </w:r>
    </w:p>
    <w:p w:rsidR="001969B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Сравнивая данное определение с легальным определением договора обычного подряда (п. 1 ст. 702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нетрудно заметить, что наряду с </w:t>
      </w:r>
      <w:r w:rsidRPr="008C0479">
        <w:rPr>
          <w:rFonts w:ascii="Times New Roman" w:eastAsia="Times New Roman" w:hAnsi="Times New Roman" w:cs="Times New Roman"/>
          <w:sz w:val="28"/>
          <w:szCs w:val="28"/>
        </w:rPr>
        <w:lastRenderedPageBreak/>
        <w:t xml:space="preserve">предметом договора существенными условиями договора строительного подряда являются еще цена и срок договора, без согласования которых договор не может считаться заключенным. </w:t>
      </w:r>
      <w:r w:rsidR="00471303" w:rsidRPr="008C0479">
        <w:rPr>
          <w:rFonts w:ascii="Times New Roman" w:eastAsia="Times New Roman" w:hAnsi="Times New Roman" w:cs="Times New Roman"/>
          <w:sz w:val="28"/>
          <w:szCs w:val="28"/>
        </w:rPr>
        <w:t>О</w:t>
      </w:r>
      <w:r w:rsidRPr="008C0479">
        <w:rPr>
          <w:rFonts w:ascii="Times New Roman" w:eastAsia="Times New Roman" w:hAnsi="Times New Roman" w:cs="Times New Roman"/>
          <w:sz w:val="28"/>
          <w:szCs w:val="28"/>
        </w:rPr>
        <w:t>собо выделяется такая обязанность заказчика, как «создание подрядчику необходимых условий для выполнения работ».</w:t>
      </w:r>
    </w:p>
    <w:p w:rsidR="001969BC"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Договор строительного подряда носит консенсуальный, возмездный и взаимный характер. Основной сферой его применения является предпринимательская деятельность.</w:t>
      </w:r>
      <w:r w:rsidR="00471303" w:rsidRPr="008C0479">
        <w:rPr>
          <w:rStyle w:val="a8"/>
          <w:rFonts w:ascii="Times New Roman" w:eastAsia="Times New Roman" w:hAnsi="Times New Roman" w:cs="Times New Roman"/>
          <w:color w:val="000000"/>
          <w:sz w:val="28"/>
          <w:szCs w:val="28"/>
        </w:rPr>
        <w:footnoteReference w:id="11"/>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Субъектами договора строительного подряда являются заказчик и подрядчик. В роли заказчиков могут выступатьлюбые физические и юридические лица. Однако в рассматриваемой области выполнение функций заказчика, в частности осуществление эффективного контроля за деятельностью подрядчика, требует специальных знаний и навыков, а иногда и наличия особого разрешения</w:t>
      </w:r>
      <w:r w:rsidR="001969BC" w:rsidRPr="008C0479">
        <w:rPr>
          <w:rFonts w:ascii="Times New Roman" w:eastAsia="Times New Roman" w:hAnsi="Times New Roman" w:cs="Times New Roman"/>
          <w:sz w:val="28"/>
          <w:szCs w:val="28"/>
        </w:rPr>
        <w:t xml:space="preserve"> на данный вид деятельности</w:t>
      </w:r>
      <w:r w:rsidRPr="008C0479">
        <w:rPr>
          <w:rFonts w:ascii="Times New Roman" w:eastAsia="Times New Roman" w:hAnsi="Times New Roman" w:cs="Times New Roman"/>
          <w:sz w:val="28"/>
          <w:szCs w:val="28"/>
        </w:rPr>
        <w:t>. Поэтому на практике функции заказчика нередко передаются специализированным организациям, которые действуют в качестве представителей тех лиц, для которых предназначен строящийся объект. Таким образом, в строительном подряде заказчик и инвестор очень часто не совпадают в одном лице.</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Инвесторами являются лица, осуществляющие вложение собственных, заемных или привлеченных средств в форме инвестиций и обеспечи</w:t>
      </w:r>
      <w:r w:rsidR="00471303" w:rsidRPr="008C0479">
        <w:rPr>
          <w:rFonts w:ascii="Times New Roman" w:eastAsia="Times New Roman" w:hAnsi="Times New Roman" w:cs="Times New Roman"/>
          <w:sz w:val="28"/>
          <w:szCs w:val="28"/>
        </w:rPr>
        <w:t xml:space="preserve">вающие их целевое использование. </w:t>
      </w:r>
      <w:r w:rsidRPr="008C0479">
        <w:rPr>
          <w:rFonts w:ascii="Times New Roman" w:eastAsia="Times New Roman" w:hAnsi="Times New Roman" w:cs="Times New Roman"/>
          <w:sz w:val="28"/>
          <w:szCs w:val="28"/>
        </w:rPr>
        <w:t xml:space="preserve">Инвесторами могут быть органы, уполномоченные управлять государственным и муниципальным имуществом, физические и юридические лица, в том числе иностранные, международные организации и т.д. </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Инвесторы могут сами выступать в роли заказчиков, если они располагают для этого необходимыми возможностями, или могут возложить эти функции на других лиц. В этом случае между инвестором и заказчиком заключается особый инвестиционный договор, который по своей юридической </w:t>
      </w:r>
      <w:r w:rsidRPr="008C0479">
        <w:rPr>
          <w:rFonts w:ascii="Times New Roman" w:eastAsia="Times New Roman" w:hAnsi="Times New Roman" w:cs="Times New Roman"/>
          <w:sz w:val="28"/>
          <w:szCs w:val="28"/>
        </w:rPr>
        <w:lastRenderedPageBreak/>
        <w:t>природе чаще всего является либо договором поручения, либо договором комиссии.</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Опираясь на данный договор, лицо, действующее по поручению инвестора, заключает с исполнителем работ договор строительного подряда, выступая в нем в качестве заказчика. Таким образом, заказчик в договоре строительного подряда — это лицо, которое от имени инвестора или от своего собственного имени заключает договор с подрядчиком и обладает всеми правами и обязанностями, вытекающими из этого договора.</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 качестве подрядчиков выступают различные строительные и строительно-монтажные организации независимо от форм собственности, а также индивидуальные предприниматели, имеющие лицензию на строительную деятельность. В строительстве широко применяется система генерального подряда, при которой функции генеральных подрядчиков принимают на себя организации общестроительного профиля, а для выполнения специальных работ привлекаются субподрядчики в лице специализированных фирм и организаций.</w:t>
      </w:r>
    </w:p>
    <w:p w:rsidR="00471303"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Предметом договора строительного подряда, как и договора обычного подряда, является результат деятельности подрядчика, имеющий конкретную овеществленную форму. Им может быть объект нового строительства, в том числе построенный «под ключ»; реконструкция и техническое перевооружение действующего предприятия; капитальный ремонт здания или сооружения; монтаж технологического, энергетического и другого специального оборудования; выполнение пусконаладочных и иных неразрывно связанных со строящимся объектом работ.</w:t>
      </w:r>
      <w:r w:rsidR="00471303" w:rsidRPr="008C0479">
        <w:rPr>
          <w:rStyle w:val="a8"/>
          <w:rFonts w:ascii="Times New Roman" w:eastAsia="Times New Roman" w:hAnsi="Times New Roman" w:cs="Times New Roman"/>
          <w:color w:val="000000"/>
          <w:sz w:val="28"/>
          <w:szCs w:val="28"/>
        </w:rPr>
        <w:footnoteReference w:id="12"/>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 Договор может охватывать как весь комплекс работ по объекту, так и лишь часть из них. В случаях, предусмотренных договором, подрядчик может принимать на себя обязанность не только сдать построенный им объект в эксплуатацию, но и обеспечить его эксплуатацию в течение указанного в договоре срока.</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По общему правилу, нормы о договорах строительного подряда распространяются и на отношения по непосредственному удовлетворению потребностей граждан-потребителей. Однако в этом случае к такому договору одновременно применяются и правила о бытовом подряде в той их части, в каком ими установлены дополнительные права заказчика по договору бытового подряда. Указанные правила «перекрывают» собой соответствующие нормы о строительном подряде.</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Цена в договоре строительного подряда имеет значение существенного условия, которое подлежит обязательному согласованию. Ввиду большого объема строительных работ цена договора обычно определяется путем составления сметы, представляющей собой постатейный перечень затрат на выполнение работ, приобретение оборудования, закупку строительных материалов и конструкций и т. п. Вместе с технической документацией, определяющей объем, содержание работ и другие предъявляемые к ним требования, смета образует проектно-сметную документацию, являющуюся неотъемлемым элементом договора строительн</w:t>
      </w:r>
      <w:r w:rsidR="00BA30AA" w:rsidRPr="008C0479">
        <w:rPr>
          <w:rFonts w:ascii="Times New Roman" w:eastAsia="Times New Roman" w:hAnsi="Times New Roman" w:cs="Times New Roman"/>
          <w:sz w:val="28"/>
          <w:szCs w:val="28"/>
        </w:rPr>
        <w:t>ого подряда</w:t>
      </w:r>
      <w:r w:rsidRPr="008C0479">
        <w:rPr>
          <w:rFonts w:ascii="Times New Roman" w:eastAsia="Times New Roman" w:hAnsi="Times New Roman" w:cs="Times New Roman"/>
          <w:sz w:val="28"/>
          <w:szCs w:val="28"/>
        </w:rPr>
        <w:t>. Как правило, проектно-сметная документация не может пересматриваться в ходе строительства, за исключением случаев, указанных в ст. 743—744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которые подробно рассмотрены ниже.</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Оплата выполненных подрядчиком работ производится заказчиком в сроки и в порядке, установленные законодательством или договором строительного подряда. При отсутствии соответствующих указаний в законе или в договоре оплата работ производится в соответствии со ст. 711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т. е.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 Однако чаще всего договоры строительного подряда включают условия об авансировании работ либо оплате их отдельных этапов.</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Срок, как и цена договора, относится к существенным условиям договора строительного подряда. Поскольку отношения сторон носят длящийся характер, точное определение как конечного срока выполнения </w:t>
      </w:r>
      <w:r w:rsidRPr="008C0479">
        <w:rPr>
          <w:rFonts w:ascii="Times New Roman" w:eastAsia="Times New Roman" w:hAnsi="Times New Roman" w:cs="Times New Roman"/>
          <w:sz w:val="28"/>
          <w:szCs w:val="28"/>
        </w:rPr>
        <w:lastRenderedPageBreak/>
        <w:t>работы (именно он является существенным усло</w:t>
      </w:r>
      <w:r w:rsidR="008A1EA0" w:rsidRPr="008C0479">
        <w:rPr>
          <w:rFonts w:ascii="Times New Roman" w:eastAsia="Times New Roman" w:hAnsi="Times New Roman" w:cs="Times New Roman"/>
          <w:sz w:val="28"/>
          <w:szCs w:val="28"/>
        </w:rPr>
        <w:t>вием</w:t>
      </w:r>
      <w:r w:rsidRPr="008C0479">
        <w:rPr>
          <w:rFonts w:ascii="Times New Roman" w:eastAsia="Times New Roman" w:hAnsi="Times New Roman" w:cs="Times New Roman"/>
          <w:sz w:val="28"/>
          <w:szCs w:val="28"/>
        </w:rPr>
        <w:t xml:space="preserve"> договора), так и сроков завершения ее отдельных этапов имеет для сторон первостепенное значение. Срочный характер имеют и многие обязанности, принимаемые на себя заказчиком. Начало течения и продолжительность многих сроков зависят друг от друга.</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С целью согласования сроков выполнения сторонами взаимных обязательств к договору строительного подряда обычно прилагаются различные календарные планы и графики, которые становятся составными частями договора.</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Форма договора строительного подряда в большинстве случаев письменная, причем договор составляется в виде единого документа, подписываемого сторонами. В прежние годы в рассматриваемой области на практике были широко распространены предельно краткие, состоящие буквально из нескольких пунктов договоры, к которым, однако, прилагались особые условия с пространным описанием взаимных прав и обязанностей сторон. Сейчас все чаще заключаются более основательные, многостраничные договоры, детально регламентирующие взаимоотношения заказчика и подрядчика. В ряде случаев при их составлении используются примерные формы договоров строительного подряда, рекомендованные для отдельных видов строительных работ, а также ведения строительства в различных отраслях.</w:t>
      </w:r>
    </w:p>
    <w:p w:rsidR="00471303"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Ответственность по договору строительного подряда. В случае неисполнения или ненадлежащего исполнения обязанностей по договору строительного подряда заказчик и подрядчик несут ответственность в порядке и на условиях, установленных законом и договором.</w:t>
      </w:r>
      <w:r w:rsidR="00471303" w:rsidRPr="008C0479">
        <w:rPr>
          <w:rStyle w:val="a8"/>
          <w:rFonts w:ascii="Times New Roman" w:eastAsia="Times New Roman" w:hAnsi="Times New Roman" w:cs="Times New Roman"/>
          <w:color w:val="000000"/>
          <w:sz w:val="28"/>
          <w:szCs w:val="28"/>
        </w:rPr>
        <w:footnoteReference w:id="13"/>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В рассматриваемой сфере действуют все общие положения о гражданско-правовой ответственности и правила об ответственности за нарушение обычного подрядного обязательства. Однако специфика строительного подряда налагает известный отпечаток на применение общих </w:t>
      </w:r>
      <w:r w:rsidRPr="008C0479">
        <w:rPr>
          <w:rFonts w:ascii="Times New Roman" w:eastAsia="Times New Roman" w:hAnsi="Times New Roman" w:cs="Times New Roman"/>
          <w:sz w:val="28"/>
          <w:szCs w:val="28"/>
        </w:rPr>
        <w:lastRenderedPageBreak/>
        <w:t>мер и обусловливает действие некоторых специальных правил об ответственности.</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Поскольку участниками договора строительного подряда обычно являются предприниматели, ответственность наступает независимо от их вины в нарушении обязательств, если иное не предусмотрено договором. В </w:t>
      </w:r>
      <w:r w:rsidR="00C915CB" w:rsidRPr="008C0479">
        <w:rPr>
          <w:rFonts w:ascii="Times New Roman" w:eastAsia="Times New Roman" w:hAnsi="Times New Roman" w:cs="Times New Roman"/>
          <w:sz w:val="28"/>
          <w:szCs w:val="28"/>
        </w:rPr>
        <w:t>п.</w:t>
      </w:r>
      <w:r w:rsidRPr="008C0479">
        <w:rPr>
          <w:rFonts w:ascii="Times New Roman" w:eastAsia="Times New Roman" w:hAnsi="Times New Roman" w:cs="Times New Roman"/>
          <w:sz w:val="28"/>
          <w:szCs w:val="28"/>
        </w:rPr>
        <w:t xml:space="preserve"> 3 главы 37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ничего не говорится о формах ответственности сторон по договору строительного подряда. Поэтому здесь могут применяться любые виды санкций, предусмотренные действующим законодательством. При этом некоторые из них, в частности неустойка, действуют лишь тогда, когда они специально установлены законом или договором, а другие, в частности взыскание убытков, применяются во всех случаях нарушения сторонами принятых обязательств.</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Наряду с гражданско-правовыми санкциями применяются и меры административно-правовой ответственности. Правовой базой для этого служат ст. 9.4 и 9.5 </w:t>
      </w:r>
      <w:r w:rsidR="005F4A9F" w:rsidRPr="008C0479">
        <w:rPr>
          <w:rFonts w:ascii="Times New Roman" w:eastAsia="Times New Roman" w:hAnsi="Times New Roman" w:cs="Times New Roman"/>
          <w:sz w:val="28"/>
          <w:szCs w:val="28"/>
        </w:rPr>
        <w:t xml:space="preserve">Кодекса РФ об административных </w:t>
      </w:r>
      <w:r w:rsidR="00C915CB" w:rsidRPr="008C0479">
        <w:rPr>
          <w:rFonts w:ascii="Times New Roman" w:eastAsia="Times New Roman" w:hAnsi="Times New Roman" w:cs="Times New Roman"/>
          <w:sz w:val="28"/>
          <w:szCs w:val="28"/>
        </w:rPr>
        <w:t xml:space="preserve">правонарушениях (КоАП РФ) от 30 декабря </w:t>
      </w:r>
      <w:r w:rsidR="005F4A9F" w:rsidRPr="008C0479">
        <w:rPr>
          <w:rFonts w:ascii="Times New Roman" w:eastAsia="Times New Roman" w:hAnsi="Times New Roman" w:cs="Times New Roman"/>
          <w:sz w:val="28"/>
          <w:szCs w:val="28"/>
        </w:rPr>
        <w:t xml:space="preserve">2001 </w:t>
      </w:r>
      <w:r w:rsidR="00A118C8" w:rsidRPr="008C0479">
        <w:rPr>
          <w:rFonts w:ascii="Times New Roman" w:eastAsia="Times New Roman" w:hAnsi="Times New Roman" w:cs="Times New Roman"/>
          <w:sz w:val="28"/>
          <w:szCs w:val="28"/>
        </w:rPr>
        <w:t>№</w:t>
      </w:r>
      <w:r w:rsidR="005F4A9F" w:rsidRPr="008C0479">
        <w:rPr>
          <w:rFonts w:ascii="Times New Roman" w:eastAsia="Times New Roman" w:hAnsi="Times New Roman" w:cs="Times New Roman"/>
          <w:sz w:val="28"/>
          <w:szCs w:val="28"/>
        </w:rPr>
        <w:t xml:space="preserve"> 195-ФЗ</w:t>
      </w:r>
      <w:r w:rsidRPr="008C0479">
        <w:rPr>
          <w:rFonts w:ascii="Times New Roman" w:eastAsia="Times New Roman" w:hAnsi="Times New Roman" w:cs="Times New Roman"/>
          <w:sz w:val="28"/>
          <w:szCs w:val="28"/>
        </w:rPr>
        <w:t>, устанавливающие административную ответственность граждан, должностных лиц и юридических лиц в виде штрафа за такие действия, как нарушения обязательных требований государственных стандартов, технических условий, строительных норм и правил, утвержденных проектов, других нормативных документов в области строительства, строительство без разрешения, нарушения правил приемки и ввода в эксплуатацию гражданских и производственных объектов, нарушения порядка выдачи архитектурно-планировочных заданий и разрешений на строительство и т. д. Штрафы налагаются уполномоченными органами государственного архитектурно-строительного надзора в порядке, предусмотренном разделом IV КоАП, и направляются в соответствующие бюджеты. Уплата штрафа не освобождает виновных лиц от обязанности по устранению последствий допущенных ими нарушений, возмещению ущерба и несению иной гражданско-правовой ответственности.</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Обращаясь к характеристике ответственности сторон за конкретные нарушения их обязанностей по договору строительного подряда, рассмотрим лишь те виды нарушений, которые особо упомянуты в законе. Ответственность же за такие нарушения, как просрочка подрядчика с окончанием строительства объекта, задержка заказчика с передачей подрядчику строительной площадки, выполнением обязанностей по обеспечению строительства необходимыми материалами и т. п., о которых в законе ничего не говорится, специально не освещается, поскольку она наступает на общих основаниях и реализуется в обычном порядке.</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Прежде всего, ГК </w:t>
      </w:r>
      <w:r w:rsidR="00C915CB" w:rsidRPr="008C0479">
        <w:rPr>
          <w:rFonts w:ascii="Times New Roman" w:eastAsia="Times New Roman" w:hAnsi="Times New Roman" w:cs="Times New Roman"/>
          <w:sz w:val="28"/>
          <w:szCs w:val="28"/>
        </w:rPr>
        <w:t xml:space="preserve">РФ </w:t>
      </w:r>
      <w:r w:rsidRPr="008C0479">
        <w:rPr>
          <w:rFonts w:ascii="Times New Roman" w:eastAsia="Times New Roman" w:hAnsi="Times New Roman" w:cs="Times New Roman"/>
          <w:sz w:val="28"/>
          <w:szCs w:val="28"/>
        </w:rPr>
        <w:t>выделяет такой вид нарушения договорных обязательств со стороны подрядчика, как нарушение или отступление от требований, предусмотренных в технической документации и в обязательных для сторон Строительных нормах и правилах (п. 1 ст. 754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Как уже неоднократно указывалось, подрядчик должен вести строительные работы в строгом соответствии с технической документацией, а также СНиПами</w:t>
      </w:r>
      <w:r w:rsidR="00A118C8" w:rsidRPr="008C0479">
        <w:rPr>
          <w:rFonts w:ascii="Times New Roman" w:eastAsia="Times New Roman" w:hAnsi="Times New Roman" w:cs="Times New Roman"/>
          <w:sz w:val="28"/>
          <w:szCs w:val="28"/>
        </w:rPr>
        <w:t xml:space="preserve"> (Строительные нормы и правила)</w:t>
      </w:r>
      <w:r w:rsidRPr="008C0479">
        <w:rPr>
          <w:rFonts w:ascii="Times New Roman" w:eastAsia="Times New Roman" w:hAnsi="Times New Roman" w:cs="Times New Roman"/>
          <w:sz w:val="28"/>
          <w:szCs w:val="28"/>
        </w:rPr>
        <w:t>, ГОСТами и другими обязательными правилами. Поэтому любое отступление подрядчика от требований, предусмотренных названными документами, даже если оно, по мнению подрядчика, вполне разумно и не влечет ухудшения качества работ, поскольку оно не согласовано с заказчиком, представляет собой нарушение договора. В связи с тем, что конкретных санкций за это нарушение ст. 754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не устанавливает, заказчик может воспользоваться любой из предоставленных ему п. 1 ст. 723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возможностей, а именно потребовать устранения допущенных отступлений в разумный срок, соразмерного уменьшения установленной за работу цены или возмещения своих расходов на устранение этих отступлений, если такое право предусмотрено в догов</w:t>
      </w:r>
      <w:r w:rsidR="00471303" w:rsidRPr="008C0479">
        <w:rPr>
          <w:rFonts w:ascii="Times New Roman" w:eastAsia="Times New Roman" w:hAnsi="Times New Roman" w:cs="Times New Roman"/>
          <w:sz w:val="28"/>
          <w:szCs w:val="28"/>
        </w:rPr>
        <w:t>оре строительного подряда</w:t>
      </w:r>
      <w:r w:rsidRPr="008C0479">
        <w:rPr>
          <w:rFonts w:ascii="Times New Roman" w:eastAsia="Times New Roman" w:hAnsi="Times New Roman" w:cs="Times New Roman"/>
          <w:sz w:val="28"/>
          <w:szCs w:val="28"/>
        </w:rPr>
        <w:t>. Разумеется, договором могут быть предусмотрены и иные неблагоприятные для подрядчика последствия как данного, так и любого другого допущенного им нарушения своих обязательств.</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Вместе с тем в п. 2 ст. 754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подчеркивается, что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выполненных работ. Спор между сторонами о характере допущенных отступлений разрешается судом с учетом, в случае необходимости, заключения соответствующих специалистов. Но о любых, даже мелких отступлениях от технической документации подрядчик должен предупредить заказчика, так как в противном случае он будет отвечать за всякое повреждение объекта строительст</w:t>
      </w:r>
      <w:r w:rsidR="00BA30AA" w:rsidRPr="008C0479">
        <w:rPr>
          <w:rFonts w:ascii="Times New Roman" w:eastAsia="Times New Roman" w:hAnsi="Times New Roman" w:cs="Times New Roman"/>
          <w:sz w:val="28"/>
          <w:szCs w:val="28"/>
        </w:rPr>
        <w:t xml:space="preserve">ва, обусловленное отсутствием у </w:t>
      </w:r>
      <w:r w:rsidRPr="008C0479">
        <w:rPr>
          <w:rFonts w:ascii="Times New Roman" w:eastAsia="Times New Roman" w:hAnsi="Times New Roman" w:cs="Times New Roman"/>
          <w:sz w:val="28"/>
          <w:szCs w:val="28"/>
        </w:rPr>
        <w:t>заказчика полных данных об объекте.</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С рассматриваемым нарушением тесно связан такой негативный результат деятельности подрядчика, как </w:t>
      </w:r>
      <w:proofErr w:type="spellStart"/>
      <w:r w:rsidRPr="008C0479">
        <w:rPr>
          <w:rFonts w:ascii="Times New Roman" w:eastAsia="Times New Roman" w:hAnsi="Times New Roman" w:cs="Times New Roman"/>
          <w:sz w:val="28"/>
          <w:szCs w:val="28"/>
        </w:rPr>
        <w:t>недостижение</w:t>
      </w:r>
      <w:proofErr w:type="spellEnd"/>
      <w:r w:rsidRPr="008C0479">
        <w:rPr>
          <w:rFonts w:ascii="Times New Roman" w:eastAsia="Times New Roman" w:hAnsi="Times New Roman" w:cs="Times New Roman"/>
          <w:sz w:val="28"/>
          <w:szCs w:val="28"/>
        </w:rPr>
        <w:t xml:space="preserve"> указанных в технической документации показателей объекта строительства, в том числе запроектированной производственной мощности предприятия. Произойти это может, в сущности, лишь по двум причинам: либо потому, что в технической документации изначально заложены ошибочные данные относительно производственной мощности предприятия или иных показателей объекта строительства, либо потому, что при строительстве объекта имели место отступления от технической документации. В первом случае подрядчик несет ответственность только тогда, когда подготовка всей технической документации по строительству объекта возлагалась на него самого. Если же за подготовку технической документации отвечал заказчик, все неблагоприятные последствия возлагаются на него. Во втором случае подрядчик освобождается от ответственности лишь тогда, когда докажет, что допущенные им отступления от технической документации санкционировал заказчик, что и привело к </w:t>
      </w:r>
      <w:proofErr w:type="spellStart"/>
      <w:r w:rsidRPr="008C0479">
        <w:rPr>
          <w:rFonts w:ascii="Times New Roman" w:eastAsia="Times New Roman" w:hAnsi="Times New Roman" w:cs="Times New Roman"/>
          <w:sz w:val="28"/>
          <w:szCs w:val="28"/>
        </w:rPr>
        <w:t>недостижению</w:t>
      </w:r>
      <w:proofErr w:type="spellEnd"/>
      <w:r w:rsidRPr="008C0479">
        <w:rPr>
          <w:rFonts w:ascii="Times New Roman" w:eastAsia="Times New Roman" w:hAnsi="Times New Roman" w:cs="Times New Roman"/>
          <w:sz w:val="28"/>
          <w:szCs w:val="28"/>
        </w:rPr>
        <w:t xml:space="preserve"> соответствующих показателей.</w:t>
      </w:r>
    </w:p>
    <w:p w:rsidR="00BA30AA" w:rsidRPr="008C0479" w:rsidRDefault="00A118C8"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Что касается </w:t>
      </w:r>
      <w:r w:rsidR="00A53EED" w:rsidRPr="008C0479">
        <w:rPr>
          <w:rFonts w:ascii="Times New Roman" w:eastAsia="Times New Roman" w:hAnsi="Times New Roman" w:cs="Times New Roman"/>
          <w:sz w:val="28"/>
          <w:szCs w:val="28"/>
        </w:rPr>
        <w:t>реконструкции зданий и сооружений (обновление, перестройка и т. п.) в законе специально упоминается об ответственности подрядчика за снижение или потерю прочности, устойчивости, надежности зданий, соо</w:t>
      </w:r>
      <w:r w:rsidRPr="008C0479">
        <w:rPr>
          <w:rFonts w:ascii="Times New Roman" w:eastAsia="Times New Roman" w:hAnsi="Times New Roman" w:cs="Times New Roman"/>
          <w:sz w:val="28"/>
          <w:szCs w:val="28"/>
        </w:rPr>
        <w:t>ружений или их отдельных частей. По всей видимости</w:t>
      </w:r>
      <w:r w:rsidR="00A53EED" w:rsidRPr="008C0479">
        <w:rPr>
          <w:rFonts w:ascii="Times New Roman" w:eastAsia="Times New Roman" w:hAnsi="Times New Roman" w:cs="Times New Roman"/>
          <w:sz w:val="28"/>
          <w:szCs w:val="28"/>
        </w:rPr>
        <w:t xml:space="preserve">, </w:t>
      </w:r>
      <w:r w:rsidRPr="008C0479">
        <w:rPr>
          <w:rFonts w:ascii="Times New Roman" w:eastAsia="Times New Roman" w:hAnsi="Times New Roman" w:cs="Times New Roman"/>
          <w:sz w:val="28"/>
          <w:szCs w:val="28"/>
        </w:rPr>
        <w:t xml:space="preserve"> </w:t>
      </w:r>
      <w:r w:rsidRPr="008C0479">
        <w:rPr>
          <w:rFonts w:ascii="Times New Roman" w:eastAsia="Times New Roman" w:hAnsi="Times New Roman" w:cs="Times New Roman"/>
          <w:sz w:val="28"/>
          <w:szCs w:val="28"/>
        </w:rPr>
        <w:lastRenderedPageBreak/>
        <w:t xml:space="preserve">этовыделяется в отдельную норму, </w:t>
      </w:r>
      <w:r w:rsidR="00A53EED" w:rsidRPr="008C0479">
        <w:rPr>
          <w:rFonts w:ascii="Times New Roman" w:eastAsia="Times New Roman" w:hAnsi="Times New Roman" w:cs="Times New Roman"/>
          <w:sz w:val="28"/>
          <w:szCs w:val="28"/>
        </w:rPr>
        <w:t>чтобы подчеркнуть, если подрядчик взялся за реконструкцию здания или сооружения, он должен в любом случае, в частности независимо от того, кто готовит техническую документацию, не допустить того, чтобы зданию или сооружению был причинен указанный выше вред. Ссылки подрядчика на невозможность предотвращения вреда во внимание приниматься не должны, так как он обязан был учесть все это до начала работ.</w:t>
      </w:r>
    </w:p>
    <w:p w:rsidR="00A118C8"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При обнаружении в построенном подрядчиком объекте недостатков, снижающих его качество или мешающих использовать результат работ по его прямому назначению, наступает ответственность за ненадлежащее качество работ. Этот вид ответственности подрядчика в строительном подряде в основных чертах совпадает с аналогичным видом ответственности в о</w:t>
      </w:r>
      <w:r w:rsidR="00A118C8" w:rsidRPr="008C0479">
        <w:rPr>
          <w:rFonts w:ascii="Times New Roman" w:eastAsia="Times New Roman" w:hAnsi="Times New Roman" w:cs="Times New Roman"/>
          <w:sz w:val="28"/>
          <w:szCs w:val="28"/>
        </w:rPr>
        <w:t>бычном подряде</w:t>
      </w:r>
      <w:r w:rsidRPr="008C0479">
        <w:rPr>
          <w:rFonts w:ascii="Times New Roman" w:eastAsia="Times New Roman" w:hAnsi="Times New Roman" w:cs="Times New Roman"/>
          <w:sz w:val="28"/>
          <w:szCs w:val="28"/>
        </w:rPr>
        <w:t>.</w:t>
      </w:r>
      <w:r w:rsidR="00A118C8" w:rsidRPr="008C0479">
        <w:rPr>
          <w:rStyle w:val="a8"/>
          <w:rFonts w:ascii="Times New Roman" w:eastAsia="Times New Roman" w:hAnsi="Times New Roman" w:cs="Times New Roman"/>
          <w:color w:val="000000"/>
          <w:sz w:val="28"/>
          <w:szCs w:val="28"/>
        </w:rPr>
        <w:footnoteReference w:id="14"/>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 Имеющиеся особенности касаются сравнительно частных моментов и сводятся к следующему.</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Во-первых, как и при обычном подряде, подрядчик несет ответственность за недостатки объекта, обнаруженные в пределах гарантийного срока. При этом дополнительно подчеркивается, что заказчик должен заявить о недостатках в разумный срок по их обнаружении (п. 4 ст. 755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что гарантийный срок прерывается на то время, когда объект не мог эксплуатироваться вследствие недостатков, за которые отвечает подрядчик (п. 3 ст. 755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и что по соглашению сторон установленный законом гарантийный срок может быть увеличен (п. 1 ст. 755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Во-вторых, если на результат работ гарантийный срок не установлен, требования, связанные с недостатками строительного объекта, могут быть предъявлены при обнаружении недостатков в разумный срок, но в пределах пяти лет со дня передачи объекта заказчику (ст. 756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В-третьих, подрядчик может быть освобожден от ответственности, если докажет, что недостатки объекта произошли вследствие нормального износа </w:t>
      </w:r>
      <w:r w:rsidRPr="008C0479">
        <w:rPr>
          <w:rFonts w:ascii="Times New Roman" w:eastAsia="Times New Roman" w:hAnsi="Times New Roman" w:cs="Times New Roman"/>
          <w:sz w:val="28"/>
          <w:szCs w:val="28"/>
        </w:rPr>
        <w:lastRenderedPageBreak/>
        <w:t>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а также ненадлежащего ремонта объекта, произведенного силами заказчика или привлеченными им третьими лицами (п. 2 ст. 755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A118C8"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Подрядчик несет специальную ответственность за нарушение требований закона и иных правовых актов об охране окружающей природной среды и о безопасности строительных работ (ст. 751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w:t>
      </w:r>
    </w:p>
    <w:p w:rsidR="00A118C8"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Если в результате своей деятельности подрядчик причинил вред окружающей среде либо посторонним лицам, именно на него, а не на заказчика возлагается обязанность этот вред возместить. Подрядчик в свое оправдание не вправе ссылаться даже на то, что он следовал указаниям заказчика либо использовал в ходе работ материалы и оборудование, предоставленные заказчиком. Если указания заказчика, а также использование предоставленных им материалов и оборудования могут привести к нарушению обязательных для сторон требований по охране окружающей среды и безопасности работ, подрядчик обязан не выполнять подобные указания и отказаться от использования таких материалов и оборудования. </w:t>
      </w:r>
      <w:r w:rsidR="00A118C8" w:rsidRPr="008C0479">
        <w:rPr>
          <w:rStyle w:val="a8"/>
          <w:rFonts w:ascii="Times New Roman" w:eastAsia="Times New Roman" w:hAnsi="Times New Roman" w:cs="Times New Roman"/>
          <w:color w:val="000000"/>
          <w:sz w:val="28"/>
          <w:szCs w:val="28"/>
        </w:rPr>
        <w:footnoteReference w:id="15"/>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Рассматриваемый вид ответственности носит внедоговорный характер и реглам</w:t>
      </w:r>
      <w:r w:rsidR="00A118C8" w:rsidRPr="008C0479">
        <w:rPr>
          <w:rFonts w:ascii="Times New Roman" w:eastAsia="Times New Roman" w:hAnsi="Times New Roman" w:cs="Times New Roman"/>
          <w:sz w:val="28"/>
          <w:szCs w:val="28"/>
        </w:rPr>
        <w:t>ентируется правилами главы 59</w:t>
      </w:r>
      <w:r w:rsidRPr="008C0479">
        <w:rPr>
          <w:rFonts w:ascii="Times New Roman" w:eastAsia="Times New Roman" w:hAnsi="Times New Roman" w:cs="Times New Roman"/>
          <w:sz w:val="28"/>
          <w:szCs w:val="28"/>
        </w:rPr>
        <w:t>.</w:t>
      </w:r>
    </w:p>
    <w:p w:rsidR="00BA30AA"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Аналогичной по характеру является и ответственность заказчика за вред, причиненный окружающей среде или третьим лицам в результате эксплуатации построенного объекта, обладающего вредоносными свойствами вследствие присущих ему недостатков. Возместив потерпевшим причиненный вред, заказчик вправе предъявить к подрядчику регрессный иск о компенсации своих убытков, поскольку они обусловлены действиями подрядчика.</w:t>
      </w:r>
    </w:p>
    <w:p w:rsidR="007C197E"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 договор строительного подряда может быть включено условие о том, что подрядчик по требованию заказчика и за его счет обязуется устранять такие недостатки, за которые он ответственности не несет (ст. 757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w:t>
      </w:r>
      <w:r w:rsidRPr="008C0479">
        <w:rPr>
          <w:rFonts w:ascii="Times New Roman" w:eastAsia="Times New Roman" w:hAnsi="Times New Roman" w:cs="Times New Roman"/>
          <w:sz w:val="28"/>
          <w:szCs w:val="28"/>
        </w:rPr>
        <w:lastRenderedPageBreak/>
        <w:t xml:space="preserve">Например, подрядчик не отвечает за </w:t>
      </w:r>
      <w:r w:rsidR="007C197E" w:rsidRPr="008C0479">
        <w:rPr>
          <w:rFonts w:ascii="Times New Roman" w:eastAsia="Times New Roman" w:hAnsi="Times New Roman" w:cs="Times New Roman"/>
          <w:sz w:val="28"/>
          <w:szCs w:val="28"/>
        </w:rPr>
        <w:t>д</w:t>
      </w:r>
      <w:r w:rsidRPr="008C0479">
        <w:rPr>
          <w:rFonts w:ascii="Times New Roman" w:eastAsia="Times New Roman" w:hAnsi="Times New Roman" w:cs="Times New Roman"/>
          <w:sz w:val="28"/>
          <w:szCs w:val="28"/>
        </w:rPr>
        <w:t>ефекты работ, обусловленные скрытыми недостатками предоставленных заказчиком материалов (</w:t>
      </w:r>
      <w:proofErr w:type="spellStart"/>
      <w:r w:rsidRPr="008C0479">
        <w:rPr>
          <w:rFonts w:ascii="Times New Roman" w:eastAsia="Times New Roman" w:hAnsi="Times New Roman" w:cs="Times New Roman"/>
          <w:sz w:val="28"/>
          <w:szCs w:val="28"/>
        </w:rPr>
        <w:t>пп</w:t>
      </w:r>
      <w:proofErr w:type="spellEnd"/>
      <w:r w:rsidRPr="008C0479">
        <w:rPr>
          <w:rFonts w:ascii="Times New Roman" w:eastAsia="Times New Roman" w:hAnsi="Times New Roman" w:cs="Times New Roman"/>
          <w:sz w:val="28"/>
          <w:szCs w:val="28"/>
        </w:rPr>
        <w:t>. 2—3 ст. 713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Но договором строительного подряда может быть предусмотрено, что подрядчик по просьбе заказчика и при условии оплаты последним дополнительных работ принимает на себя обязанность устранять и эти недостатки. </w:t>
      </w:r>
    </w:p>
    <w:p w:rsidR="00A118C8" w:rsidRPr="008C0479" w:rsidRDefault="007C197E"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Таким образом, е</w:t>
      </w:r>
      <w:r w:rsidR="00A53EED" w:rsidRPr="008C0479">
        <w:rPr>
          <w:rFonts w:ascii="Times New Roman" w:eastAsia="Times New Roman" w:hAnsi="Times New Roman" w:cs="Times New Roman"/>
          <w:sz w:val="28"/>
          <w:szCs w:val="28"/>
        </w:rPr>
        <w:t>сли подобное условие включено в договор, подрядчик может отказаться от выполнения обязанности по устранению таких недостатков только тогда, когда докажет, что их устранение не связано непосредственно с предметом договора либо не может быть осуществлено подрядчиком по не зависящим от него причинам.</w:t>
      </w:r>
    </w:p>
    <w:p w:rsidR="00763DBF" w:rsidRPr="008C0479" w:rsidRDefault="00763DBF" w:rsidP="008C0479">
      <w:pPr>
        <w:spacing w:after="0" w:line="360" w:lineRule="auto"/>
        <w:ind w:firstLine="709"/>
        <w:jc w:val="both"/>
        <w:rPr>
          <w:rFonts w:ascii="Times New Roman" w:eastAsia="Times New Roman" w:hAnsi="Times New Roman" w:cs="Times New Roman"/>
          <w:sz w:val="28"/>
          <w:szCs w:val="28"/>
        </w:rPr>
      </w:pPr>
    </w:p>
    <w:p w:rsidR="00BA30AA" w:rsidRPr="008C0479" w:rsidRDefault="001A2D6B" w:rsidP="008C0479">
      <w:pPr>
        <w:pStyle w:val="1"/>
        <w:jc w:val="center"/>
        <w:rPr>
          <w:b w:val="0"/>
          <w:sz w:val="28"/>
          <w:szCs w:val="28"/>
        </w:rPr>
      </w:pPr>
      <w:bookmarkStart w:id="9" w:name="_Toc409527726"/>
      <w:r w:rsidRPr="008C0479">
        <w:rPr>
          <w:b w:val="0"/>
          <w:sz w:val="28"/>
          <w:szCs w:val="28"/>
        </w:rPr>
        <w:t>2.3.</w:t>
      </w:r>
      <w:r w:rsidR="00D06298" w:rsidRPr="008C0479">
        <w:rPr>
          <w:b w:val="0"/>
          <w:sz w:val="28"/>
          <w:szCs w:val="28"/>
        </w:rPr>
        <w:t xml:space="preserve"> Подрядные работы для государственных или муниципальных нужд</w:t>
      </w:r>
      <w:bookmarkEnd w:id="9"/>
    </w:p>
    <w:p w:rsidR="001A2D6B" w:rsidRPr="008C0479" w:rsidRDefault="00BA30AA"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 государственному контракту на выполнение подрядных работ для государственных нужд (далее - государственный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заказчику, а государственный заказчик обязуется принять выполнение работы и оплатить их или обеспечить их оплату (п. 2 ст. 763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AE56B0" w:rsidRPr="008C0479" w:rsidRDefault="00AE56B0"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Основными особенностями подрядных работ для государственных нужд, из-за которых это правоотношение было выделено в отдельный параграф гл. 37, являются: специальный субъект на стороне заказчика, цели, для которых осуществляются работы, - государственные нужды, особые бюджетные источники финансирования, а также специальные основания и порядок заключения государственного контракта, основания для изменения условий договора, правила о гарантиях и компенсациях убытков подрядчика.</w:t>
      </w:r>
      <w:r w:rsidRPr="008C0479">
        <w:rPr>
          <w:rStyle w:val="a8"/>
          <w:rFonts w:ascii="Times New Roman" w:eastAsia="Times New Roman" w:hAnsi="Times New Roman" w:cs="Times New Roman"/>
          <w:color w:val="000000"/>
          <w:sz w:val="28"/>
          <w:szCs w:val="28"/>
        </w:rPr>
        <w:footnoteReference w:id="16"/>
      </w:r>
    </w:p>
    <w:p w:rsidR="00AE56B0" w:rsidRPr="008C0479" w:rsidRDefault="00BA30AA"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 xml:space="preserve">Сторонами государственного контракта являются государственный заказчик и подрядчик. </w:t>
      </w:r>
    </w:p>
    <w:p w:rsidR="001A2D6B" w:rsidRPr="008C0479" w:rsidRDefault="00BA30AA"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Заказчиком может выступать государственный орган, обладающий необходимыми инвестиционными ресурсами, или организация, наделенная правом распоряжаться такими ресурсами. При передаче функций государственного заказчика хозяйствующим субъектам в договорах с ними предусматриваются обязательства по выполнению переданных им функций, эффективному использованию выделенных средств, а также ответственность сторон за нарушение обязательств. Государственные заказчики обеспечиваются финансовыми ресурсами в объеме, установленном соответствующими бюджетами.</w:t>
      </w:r>
    </w:p>
    <w:p w:rsidR="001A2D6B" w:rsidRPr="008C0479" w:rsidRDefault="00BA30AA"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Подрядчиком по государственному контракту может быть любое юридическое или физическое лицо, обладающее статусом предпринимателя и имеющее необходимую лицензию на выполнение соответствующего вида работ. К выполнению государственных контрактов наравне с российскими предпринимателями привлекаются иностранные организации. Выбор конкретного подрядчика производится на конкурсной основе путем подрядных торгов.</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Существенными условиями государственного контракта п. 1 ст. 766 ГК </w:t>
      </w:r>
      <w:r w:rsidR="00C915CB" w:rsidRPr="008C0479">
        <w:rPr>
          <w:rFonts w:ascii="Times New Roman" w:eastAsia="Times New Roman" w:hAnsi="Times New Roman" w:cs="Times New Roman"/>
          <w:sz w:val="28"/>
          <w:szCs w:val="28"/>
        </w:rPr>
        <w:t xml:space="preserve">РФ </w:t>
      </w:r>
      <w:r w:rsidRPr="008C0479">
        <w:rPr>
          <w:rFonts w:ascii="Times New Roman" w:eastAsia="Times New Roman" w:hAnsi="Times New Roman" w:cs="Times New Roman"/>
          <w:sz w:val="28"/>
          <w:szCs w:val="28"/>
        </w:rPr>
        <w:t>называет объем и стоимость подлежащих выполнению работ, сроки их начала и окончания, размер, порядок финансирования и оплаты работ, способы обеспечения исполнения обязательств сторон.</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Объем работ, имеющий непосредственное отношение к предмету договора, равно как начало и окончание сроков работ, определены в качестве существенных условий уже в общих положениях о подряде. Термин «объем», используемый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не совсем точен, поскольку относится только к количественной характеристике работ. Толковать его следует расширительно, понимая под «объемом» в первую очередь перечень работ, с возможно более подробной разбивкой по видам и направлениям и только во вторую очередь - собственно количественную характеристику.</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lastRenderedPageBreak/>
        <w:t>Работы по своей природе трудно поддаются измерению в количественном выражении, и такое измерение, как правило, условно, применяется для установления универсальных единиц, используемых для расчета цены договора. Наиболее распространено измерение работ в единицах трудозатрат.</w:t>
      </w:r>
      <w:r w:rsidR="008403E5" w:rsidRPr="008C0479">
        <w:rPr>
          <w:rStyle w:val="a8"/>
          <w:rFonts w:ascii="Times New Roman" w:eastAsia="Times New Roman" w:hAnsi="Times New Roman" w:cs="Times New Roman"/>
          <w:color w:val="000000"/>
          <w:sz w:val="28"/>
          <w:szCs w:val="28"/>
        </w:rPr>
        <w:footnoteReference w:id="17"/>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Цена работ по строительству и реконструкции объектов для государственных нужд должна фиксироваться в смете (п. 1 ст. 743 и п. 1 ст. 746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По общему правилу цена (смета) является твердой.</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Предельный объем финансирования определяется не сторонами, а на уровне бюджета, целевых программ, т.е. заведомо до момента размещения заказа и, соответственно, до заключения договора. Поэтому стороны изначально связаны заранее заданными финансовыми показателями, отступление от которых для них невозможно. При заключении договора по конкурсу цена определяется по его итогам и фиксируется в протоколе проведения конкурса. Следуя смыслу законодательства, цена, как одно из конкурсных условий, не может быть приблизительной. Приблизительный характер цены приводил бы к нарушению прав и законных интересов участников конкурса, создавал бы неопределенность в критериях определения лучшего условия по цене теми лицами, которые предлагались участвовавшими в конкурсе.</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Существенное условие государственного контракта - порядок финансирования и оплаты работ подрядчика. Общее правило - оплата работ авансом. В соответствии с Постановлением Правительства РФ от 22 июня 1994 г. № 745 «Об авансировании подрядных работ на объектах строительства для федеральных государственных нужд» авансирование части стоимости работ, финансируемых за счет средств федерального бюджета, составляет до 30% устанавливаемого годового лимита капитальных вложений на указанные стройки и объекты. Пунктом 5 Основных положений также предусмотрено, что работы финансируются на авансовой основе. Размер, сроки перечисления </w:t>
      </w:r>
      <w:r w:rsidRPr="008C0479">
        <w:rPr>
          <w:rFonts w:ascii="Times New Roman" w:eastAsia="Times New Roman" w:hAnsi="Times New Roman" w:cs="Times New Roman"/>
          <w:sz w:val="28"/>
          <w:szCs w:val="28"/>
        </w:rPr>
        <w:lastRenderedPageBreak/>
        <w:t>аванса, порядок его погашения, а также условия промежуточных расчетов за выполненные работы устанавливаются при заключении контракта в пределах 95% стоимости работ.</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В отличие от общих положений о подряде, а также от содержания </w:t>
      </w:r>
      <w:r w:rsidR="00C915CB" w:rsidRPr="008C0479">
        <w:rPr>
          <w:rFonts w:ascii="Times New Roman" w:eastAsia="Times New Roman" w:hAnsi="Times New Roman" w:cs="Times New Roman"/>
          <w:sz w:val="28"/>
          <w:szCs w:val="28"/>
        </w:rPr>
        <w:t>п.</w:t>
      </w:r>
      <w:r w:rsidRPr="008C0479">
        <w:rPr>
          <w:rFonts w:ascii="Times New Roman" w:eastAsia="Times New Roman" w:hAnsi="Times New Roman" w:cs="Times New Roman"/>
          <w:sz w:val="28"/>
          <w:szCs w:val="28"/>
        </w:rPr>
        <w:t xml:space="preserve"> 3, 4 гл. 37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«Строительный подряд» и «Подряд на выполнение проектных и изыскательских работ» к существенным условиям государственного контракта относится условие о способах обеспечения исполнения обязательств сторон (п. 1 ст. 766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Обязательства государственного заказчика по оплате подрядных работ гарантируются Правительством РФ или органами управления субъекта РФ в зависимости от финансирования.</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Необходимо включать в государственный контракт условие о выплате неустойки при нарушении сторонами обязательств. Основные положения предусматривают штрафную пеню в размере 1/1000 договорной стоимости за каждый день просрочки в случае нарушения подрядчиком сроков выполнения работ.</w:t>
      </w:r>
    </w:p>
    <w:p w:rsidR="000F5727" w:rsidRPr="008C0479" w:rsidRDefault="00BA30AA"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Предметом государственного контракта являются результаты строительных, проектных, изыскательских и иных связанных со строительством и ремонтом работ. При заключении контракта в нем конкретно определяются объем и виды предстоящих работ при необходимости с их разбивкой по годам и иным периодам.</w:t>
      </w:r>
    </w:p>
    <w:p w:rsidR="000F5727" w:rsidRPr="008C0479" w:rsidRDefault="00BA30AA"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Важное значение в государственном контракте придается его сроку. В контракте в обязательном порядке должны быть определены сроки начала и окончания работ, а по желанию сторон - и другие сроки (сроки приемки отдельных очередей, пусковых комплексов, зданий, сооружений и т.п.)</w:t>
      </w:r>
      <w:r w:rsidR="000F5727" w:rsidRPr="008C0479">
        <w:rPr>
          <w:rFonts w:ascii="Times New Roman" w:eastAsia="Times New Roman" w:hAnsi="Times New Roman" w:cs="Times New Roman"/>
          <w:sz w:val="28"/>
          <w:szCs w:val="28"/>
        </w:rPr>
        <w:t>.</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Изменение сроков не находится в прямой причинно-следственной связи с удешевлением работ и вряд ли компенсирует убытки подрядчика, вызванные недофинансированием. Увеличение сроков защитит интересы подрядчика только в одном случае - если цена работ по контракту останется неизменной, а уменьшение средств соответствующего бюджета, выделенных для </w:t>
      </w:r>
      <w:r w:rsidRPr="008C0479">
        <w:rPr>
          <w:rFonts w:ascii="Times New Roman" w:eastAsia="Times New Roman" w:hAnsi="Times New Roman" w:cs="Times New Roman"/>
          <w:sz w:val="28"/>
          <w:szCs w:val="28"/>
        </w:rPr>
        <w:lastRenderedPageBreak/>
        <w:t>финансирования работ в одном бюджетном периоде, будет компенсировано дополнительным финансированием работ в бюджете следующего периода. Только в таком случае правило п. 1 ст. 767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будет действенным механизмом защиты прав и законных интересов обеих сторон государственного контракта.</w:t>
      </w:r>
    </w:p>
    <w:p w:rsidR="00BA30AA" w:rsidRPr="008C0479" w:rsidRDefault="00BA30AA"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Государственный контракт заключается в письменной форме.</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Государственный контракт заключается на основании заказа государственного заказчика, принятого подрядчиком. В этом смысле государственный заказ является офертой. Когда речь идет о государственном оборонном заказе, такой заказ признается правовым актом. В большинстве случаев формирование заказа возможно, лишь когда такая возможность предусмотрена непосредственно в бюджете либо в специальных программах, перечень которых утверждается органами государственной власти и обеспечивается необходимым финансированием.</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Действие по направлению заказа-оферты названо в ст. 527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размещением заказа. Заказ размещается как в индивидуальном порядке, т.е. направляется только одному подрядчику, так и по конкурсу. В последнем случае размещение производится в форме объявления о проведении конкурса и является односторонней сделкой, порождающей обязанность заказчика заключить договор с лицом, </w:t>
      </w:r>
      <w:r w:rsidR="008403E5" w:rsidRPr="008C0479">
        <w:rPr>
          <w:rFonts w:ascii="Times New Roman" w:eastAsia="Times New Roman" w:hAnsi="Times New Roman" w:cs="Times New Roman"/>
          <w:sz w:val="28"/>
          <w:szCs w:val="28"/>
        </w:rPr>
        <w:t xml:space="preserve">предложившим наилучшие условия </w:t>
      </w:r>
      <w:r w:rsidRPr="008C0479">
        <w:rPr>
          <w:rFonts w:ascii="Times New Roman" w:eastAsia="Times New Roman" w:hAnsi="Times New Roman" w:cs="Times New Roman"/>
          <w:sz w:val="28"/>
          <w:szCs w:val="28"/>
        </w:rPr>
        <w:t>.</w:t>
      </w:r>
    </w:p>
    <w:p w:rsidR="008403E5"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Для заказчика, разместившего заказ, принятый подрядчиком, заключение государственного контракта обязательно. Подрядчик, напротив, свободен в своем выборе, может отказаться от принятия заказа, принять заказ без оговорок либо принять его с разногласиями, т.е. совершить акцепт на иных условиях, представив протокол разногласий заказчику.</w:t>
      </w:r>
      <w:r w:rsidR="008403E5" w:rsidRPr="008C0479">
        <w:rPr>
          <w:rStyle w:val="a8"/>
          <w:rFonts w:ascii="Times New Roman" w:eastAsia="Times New Roman" w:hAnsi="Times New Roman" w:cs="Times New Roman"/>
          <w:color w:val="000000"/>
          <w:sz w:val="28"/>
          <w:szCs w:val="28"/>
        </w:rPr>
        <w:footnoteReference w:id="18"/>
      </w:r>
    </w:p>
    <w:p w:rsidR="008403E5"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Согласительные процедуры, а также порядок разрешения преддоговорных споров описаны в ст. 445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Участие заказчика в согласовании разногласий обязательно. При отклонении протокола </w:t>
      </w:r>
      <w:r w:rsidRPr="008C0479">
        <w:rPr>
          <w:rFonts w:ascii="Times New Roman" w:eastAsia="Times New Roman" w:hAnsi="Times New Roman" w:cs="Times New Roman"/>
          <w:sz w:val="28"/>
          <w:szCs w:val="28"/>
        </w:rPr>
        <w:lastRenderedPageBreak/>
        <w:t xml:space="preserve">разногласий или неполучении ответа от заказчика подрядчик вправе передать разногласия на рассмотрение суда. </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В отдельных случаях заключение государственного контракта обязательно и для подрядчика, например для государственных унитарных предприятий, организаций, занимающих доминирующее положение на товарном рынке или обладающих монополией на производство работ по оборонному заказу, если ранее этот заказ не удалось разместить по конкурсу (в случае отсутствия претендентов или если ни один из претендентов не был признан победителем; п. 4 ст. 3 Закона «О государственном оборонном заказе»).</w:t>
      </w:r>
    </w:p>
    <w:p w:rsidR="000F5727" w:rsidRPr="008C0479" w:rsidRDefault="000F5727"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Конкурсы на данный момент являются главным основанием заключения государственных контрактов. В соответствии с преамбулой Федерального закона «О конкурсах на размещение заказов на поставки товаров, выполнение работ, оказание услуг для государственных нужд» государственный заказчик размещает заказы на выполнение работ путем проведения конкурсов, если иное не предусмотрено законодательством РФ.</w:t>
      </w:r>
    </w:p>
    <w:p w:rsidR="00AE56B0" w:rsidRPr="008C0479" w:rsidRDefault="00AE56B0"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К подрядам для государственных н</w:t>
      </w:r>
      <w:r w:rsidR="00C915CB" w:rsidRPr="008C0479">
        <w:rPr>
          <w:rFonts w:ascii="Times New Roman" w:eastAsia="Times New Roman" w:hAnsi="Times New Roman" w:cs="Times New Roman"/>
          <w:sz w:val="28"/>
          <w:szCs w:val="28"/>
        </w:rPr>
        <w:t>ужд в части, не противоречащей п.</w:t>
      </w:r>
      <w:r w:rsidRPr="008C0479">
        <w:rPr>
          <w:rFonts w:ascii="Times New Roman" w:eastAsia="Times New Roman" w:hAnsi="Times New Roman" w:cs="Times New Roman"/>
          <w:sz w:val="28"/>
          <w:szCs w:val="28"/>
        </w:rPr>
        <w:t xml:space="preserve"> 5 гл. 37 ГК</w:t>
      </w:r>
      <w:r w:rsidR="00C915CB" w:rsidRPr="008C0479">
        <w:rPr>
          <w:rFonts w:ascii="Times New Roman" w:eastAsia="Times New Roman" w:hAnsi="Times New Roman" w:cs="Times New Roman"/>
          <w:sz w:val="28"/>
          <w:szCs w:val="28"/>
        </w:rPr>
        <w:t xml:space="preserve"> РФ, применяются нормы п. 3 (строительный подряд) и п.</w:t>
      </w:r>
      <w:r w:rsidRPr="008C0479">
        <w:rPr>
          <w:rFonts w:ascii="Times New Roman" w:eastAsia="Times New Roman" w:hAnsi="Times New Roman" w:cs="Times New Roman"/>
          <w:sz w:val="28"/>
          <w:szCs w:val="28"/>
        </w:rPr>
        <w:t xml:space="preserve"> 4 гл. 37 ГК </w:t>
      </w:r>
      <w:r w:rsidR="00C915CB" w:rsidRPr="008C0479">
        <w:rPr>
          <w:rFonts w:ascii="Times New Roman" w:eastAsia="Times New Roman" w:hAnsi="Times New Roman" w:cs="Times New Roman"/>
          <w:sz w:val="28"/>
          <w:szCs w:val="28"/>
        </w:rPr>
        <w:t xml:space="preserve">РФ </w:t>
      </w:r>
      <w:r w:rsidRPr="008C0479">
        <w:rPr>
          <w:rFonts w:ascii="Times New Roman" w:eastAsia="Times New Roman" w:hAnsi="Times New Roman" w:cs="Times New Roman"/>
          <w:sz w:val="28"/>
          <w:szCs w:val="28"/>
        </w:rPr>
        <w:t>(подряд на выполнение проектных и изыскательских работ), что вытекает из содержания п. 1 ст. 763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содержащего отсылку к ст. 740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(строительный подряд) и ст. 758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 xml:space="preserve"> (подряд на выполнение проектных и изыскательских работ).</w:t>
      </w:r>
    </w:p>
    <w:p w:rsidR="001A2D6B" w:rsidRPr="008C0479" w:rsidRDefault="00AE56B0"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Федеральным законом от 13 декабря 1994 г. «О поставках продукции для федеральных государственных нужд» предусмотрено, что его нормы распространяются на отношения по оказанию услуг для государственных нужд. Названное часто рассматривается как указание на возможность его применения и для государственных подрядов. Однако различие работ и услуг как самостоятельных объектов гражданского права не дает формального основания использовать этот Закон непосредственно. Наиболее справедлив вывод о том, что нормы о поставках если и применяются по отношению к </w:t>
      </w:r>
      <w:r w:rsidRPr="008C0479">
        <w:rPr>
          <w:rFonts w:ascii="Times New Roman" w:eastAsia="Times New Roman" w:hAnsi="Times New Roman" w:cs="Times New Roman"/>
          <w:sz w:val="28"/>
          <w:szCs w:val="28"/>
        </w:rPr>
        <w:lastRenderedPageBreak/>
        <w:t>подряду для государственных нужд, то только по аналогии закона (п. 1 ст. 6 ГК</w:t>
      </w:r>
      <w:r w:rsidR="00C915CB" w:rsidRPr="008C0479">
        <w:rPr>
          <w:rFonts w:ascii="Times New Roman" w:eastAsia="Times New Roman" w:hAnsi="Times New Roman" w:cs="Times New Roman"/>
          <w:sz w:val="28"/>
          <w:szCs w:val="28"/>
        </w:rPr>
        <w:t xml:space="preserve"> РФ</w:t>
      </w:r>
      <w:r w:rsidRPr="008C0479">
        <w:rPr>
          <w:rFonts w:ascii="Times New Roman" w:eastAsia="Times New Roman" w:hAnsi="Times New Roman" w:cs="Times New Roman"/>
          <w:sz w:val="28"/>
          <w:szCs w:val="28"/>
        </w:rPr>
        <w:t>)</w:t>
      </w:r>
      <w:r w:rsidR="005C1917" w:rsidRPr="008C0479">
        <w:rPr>
          <w:rFonts w:ascii="Times New Roman" w:eastAsia="Times New Roman" w:hAnsi="Times New Roman" w:cs="Times New Roman"/>
          <w:sz w:val="28"/>
          <w:szCs w:val="28"/>
        </w:rPr>
        <w:t>.</w:t>
      </w:r>
    </w:p>
    <w:p w:rsidR="00A53EED" w:rsidRPr="008C0479" w:rsidRDefault="001A2D6B" w:rsidP="008C0479">
      <w:pPr>
        <w:pStyle w:val="1"/>
        <w:jc w:val="center"/>
        <w:rPr>
          <w:b w:val="0"/>
          <w:sz w:val="28"/>
          <w:szCs w:val="28"/>
        </w:rPr>
      </w:pPr>
      <w:bookmarkStart w:id="10" w:name="_Toc409527727"/>
      <w:r w:rsidRPr="008C0479">
        <w:rPr>
          <w:b w:val="0"/>
          <w:sz w:val="28"/>
          <w:szCs w:val="28"/>
        </w:rPr>
        <w:t>ЗАКЛЮЧЕНИЕ</w:t>
      </w:r>
      <w:bookmarkEnd w:id="10"/>
    </w:p>
    <w:p w:rsidR="0093193F" w:rsidRPr="008C0479" w:rsidRDefault="0093193F"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hAnsi="Times New Roman" w:cs="Times New Roman"/>
          <w:sz w:val="28"/>
          <w:szCs w:val="28"/>
          <w:shd w:val="clear" w:color="auto" w:fill="FFFFFF"/>
        </w:rPr>
        <w:t>Подводя итоги вышеизложенному, можно с уверенностью сказать, что в настоящее время в условиях перехода к рыночной экономике наше государство делает всё для того, чтобы договор подряда прочно вошёл как в предпринимательские отношения между предприятиями всех форм собственности, а также в договорные отношения с участием граждан.</w:t>
      </w:r>
    </w:p>
    <w:p w:rsidR="000F5727" w:rsidRPr="008C0479" w:rsidRDefault="00BA30AA"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Договор подряда является распространенным и важным видом договора в гражданском обороте. В имущественном обороте договор подряда имеет широкое применение. В Гражданском кодексе Российской Федерации положения, определяющие отношения, связанные с договором подряда, раскрывает раздел IV, посвященный отдельным видам гражданско-правовых обязательств. Таким образом, новая модель гражданско-правового регулирования договора подряда построена на принципе свободы договора и более детально регламентирует поведение сторон договора.</w:t>
      </w:r>
    </w:p>
    <w:p w:rsidR="002016F5" w:rsidRPr="008C0479" w:rsidRDefault="002016F5"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Рассматриваемый договор имеет определенное сходство с другими видами гражданско-правовых договоров и трудовым договором, в связи с чем на практике возникают определенные сложности с определением правовых норм, которыми необходимо руководствоваться при разрешении конкретного дела.  Поэтому необходимо отграничить подряд от смежных правоотношений. </w:t>
      </w:r>
    </w:p>
    <w:p w:rsidR="008403E5" w:rsidRPr="008C0479" w:rsidRDefault="001A2D6B"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Договор подряда является наряду с договором купли-продажи и доставки одним из распространенных, а также наиболее значимых в сфере товарно-денежного оборота. Он затрагивает отношения непосредственно в сфере производства, поскольку связан с обязательством стороны в договоре - подрядчика произвести определенную работу в соответствии с заданием заказчика и передать заказчику результат этой работы.</w:t>
      </w:r>
    </w:p>
    <w:p w:rsidR="008A1EA0" w:rsidRPr="008C0479" w:rsidRDefault="00A53EED"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Таким образом, обеспечивается стабильное правовое регулирование соответствующих правоотношений с учетом интересов всех участников </w:t>
      </w:r>
      <w:r w:rsidRPr="008C0479">
        <w:rPr>
          <w:rFonts w:ascii="Times New Roman" w:eastAsia="Times New Roman" w:hAnsi="Times New Roman" w:cs="Times New Roman"/>
          <w:sz w:val="28"/>
          <w:szCs w:val="28"/>
        </w:rPr>
        <w:lastRenderedPageBreak/>
        <w:t>имущественного оборота.</w:t>
      </w:r>
      <w:r w:rsidR="00BA30AA" w:rsidRPr="008C0479">
        <w:rPr>
          <w:rFonts w:ascii="Times New Roman" w:eastAsia="Times New Roman" w:hAnsi="Times New Roman" w:cs="Times New Roman"/>
          <w:sz w:val="28"/>
          <w:szCs w:val="28"/>
        </w:rPr>
        <w:t xml:space="preserve">Выше </w:t>
      </w:r>
      <w:r w:rsidRPr="008C0479">
        <w:rPr>
          <w:rFonts w:ascii="Times New Roman" w:eastAsia="Times New Roman" w:hAnsi="Times New Roman" w:cs="Times New Roman"/>
          <w:sz w:val="28"/>
          <w:szCs w:val="28"/>
        </w:rPr>
        <w:t>было рассмотрено правовое регулирование хозяйственных договоров, опосредующих оказание услуг.</w:t>
      </w:r>
    </w:p>
    <w:p w:rsidR="008A1EA0" w:rsidRPr="008C0479" w:rsidRDefault="008A1EA0" w:rsidP="008C0479">
      <w:pPr>
        <w:spacing w:after="0" w:line="360" w:lineRule="auto"/>
        <w:ind w:firstLine="709"/>
        <w:jc w:val="both"/>
        <w:rPr>
          <w:rFonts w:ascii="Times New Roman" w:eastAsia="Times New Roman" w:hAnsi="Times New Roman" w:cs="Times New Roman"/>
          <w:sz w:val="28"/>
          <w:szCs w:val="28"/>
        </w:rPr>
      </w:pPr>
    </w:p>
    <w:p w:rsidR="00A76EE7" w:rsidRPr="008C0479" w:rsidRDefault="00A76EE7" w:rsidP="008C0479">
      <w:pPr>
        <w:pStyle w:val="1"/>
        <w:jc w:val="center"/>
        <w:rPr>
          <w:b w:val="0"/>
          <w:sz w:val="28"/>
          <w:szCs w:val="28"/>
        </w:rPr>
      </w:pPr>
      <w:bookmarkStart w:id="11" w:name="_Toc409527728"/>
      <w:r w:rsidRPr="008C0479">
        <w:rPr>
          <w:b w:val="0"/>
          <w:sz w:val="28"/>
          <w:szCs w:val="28"/>
        </w:rPr>
        <w:t>СПИСОК ИСПОЛЬЗУЕМОЙ ЛИТЕРАТУРЫ</w:t>
      </w:r>
      <w:bookmarkEnd w:id="11"/>
    </w:p>
    <w:p w:rsidR="00A76EE7" w:rsidRPr="008C0479" w:rsidRDefault="00A76EE7" w:rsidP="008C0479">
      <w:pPr>
        <w:spacing w:after="0" w:line="360" w:lineRule="auto"/>
        <w:ind w:firstLine="709"/>
        <w:jc w:val="center"/>
        <w:rPr>
          <w:rFonts w:ascii="Times New Roman" w:hAnsi="Times New Roman" w:cs="Times New Roman"/>
          <w:sz w:val="28"/>
          <w:szCs w:val="28"/>
        </w:rPr>
      </w:pPr>
      <w:r w:rsidRPr="008C0479">
        <w:rPr>
          <w:rFonts w:ascii="Times New Roman" w:hAnsi="Times New Roman" w:cs="Times New Roman"/>
          <w:sz w:val="28"/>
          <w:szCs w:val="28"/>
        </w:rPr>
        <w:t>Нормативные правовые акты:</w:t>
      </w:r>
    </w:p>
    <w:p w:rsidR="008205DE" w:rsidRPr="008C0479" w:rsidRDefault="00A76EE7" w:rsidP="008C0479">
      <w:pPr>
        <w:spacing w:after="0" w:line="360" w:lineRule="auto"/>
        <w:ind w:firstLine="709"/>
        <w:jc w:val="both"/>
        <w:rPr>
          <w:rFonts w:ascii="Times New Roman" w:eastAsia="BatangChe" w:hAnsi="Times New Roman" w:cs="Times New Roman"/>
          <w:sz w:val="28"/>
          <w:szCs w:val="28"/>
        </w:rPr>
      </w:pPr>
      <w:r w:rsidRPr="008C0479">
        <w:rPr>
          <w:rFonts w:ascii="Times New Roman" w:hAnsi="Times New Roman" w:cs="Times New Roman"/>
          <w:sz w:val="28"/>
          <w:szCs w:val="28"/>
          <w:shd w:val="clear" w:color="auto" w:fill="FFFFFF"/>
        </w:rPr>
        <w:t xml:space="preserve">Гражданский кодекс Российской Федерации </w:t>
      </w:r>
      <w:r w:rsidRPr="008C0479">
        <w:rPr>
          <w:rFonts w:ascii="Times New Roman" w:eastAsia="BatangChe" w:hAnsi="Times New Roman" w:cs="Times New Roman"/>
          <w:sz w:val="28"/>
          <w:szCs w:val="28"/>
        </w:rPr>
        <w:t xml:space="preserve">[Электронный ресурс]: </w:t>
      </w:r>
      <w:proofErr w:type="spellStart"/>
      <w:r w:rsidRPr="008C0479">
        <w:rPr>
          <w:rFonts w:ascii="Times New Roman" w:eastAsia="BatangChe" w:hAnsi="Times New Roman" w:cs="Times New Roman"/>
          <w:sz w:val="28"/>
          <w:szCs w:val="28"/>
        </w:rPr>
        <w:t>федер</w:t>
      </w:r>
      <w:proofErr w:type="spellEnd"/>
      <w:r w:rsidRPr="008C0479">
        <w:rPr>
          <w:rFonts w:ascii="Times New Roman" w:eastAsia="BatangChe" w:hAnsi="Times New Roman" w:cs="Times New Roman"/>
          <w:sz w:val="28"/>
          <w:szCs w:val="28"/>
        </w:rPr>
        <w:t>. закон от 30 ноября1994г.  № 51-ФЗ</w:t>
      </w:r>
      <w:r w:rsidR="00B11164" w:rsidRPr="008C0479">
        <w:rPr>
          <w:rFonts w:ascii="Times New Roman" w:eastAsia="BatangChe" w:hAnsi="Times New Roman" w:cs="Times New Roman"/>
          <w:sz w:val="28"/>
          <w:szCs w:val="28"/>
        </w:rPr>
        <w:t>(</w:t>
      </w:r>
      <w:r w:rsidR="00F817D7" w:rsidRPr="008C0479">
        <w:rPr>
          <w:rFonts w:ascii="Times New Roman" w:eastAsia="BatangChe" w:hAnsi="Times New Roman" w:cs="Times New Roman"/>
          <w:sz w:val="28"/>
          <w:szCs w:val="28"/>
        </w:rPr>
        <w:t xml:space="preserve">часть </w:t>
      </w:r>
      <w:r w:rsidR="00F817D7" w:rsidRPr="008C0479">
        <w:rPr>
          <w:rFonts w:ascii="Times New Roman" w:eastAsia="BatangChe" w:hAnsi="Times New Roman" w:cs="Times New Roman"/>
          <w:sz w:val="28"/>
          <w:szCs w:val="28"/>
          <w:lang w:val="en-US"/>
        </w:rPr>
        <w:t>I</w:t>
      </w:r>
      <w:r w:rsidR="00F817D7" w:rsidRPr="008C0479">
        <w:rPr>
          <w:rFonts w:ascii="Times New Roman" w:eastAsia="BatangChe" w:hAnsi="Times New Roman" w:cs="Times New Roman"/>
          <w:sz w:val="28"/>
          <w:szCs w:val="28"/>
        </w:rPr>
        <w:t xml:space="preserve">, </w:t>
      </w:r>
      <w:r w:rsidR="00F817D7" w:rsidRPr="008C0479">
        <w:rPr>
          <w:rFonts w:ascii="Times New Roman" w:eastAsia="BatangChe" w:hAnsi="Times New Roman" w:cs="Times New Roman"/>
          <w:sz w:val="28"/>
          <w:szCs w:val="28"/>
          <w:lang w:val="en-US"/>
        </w:rPr>
        <w:t>II</w:t>
      </w:r>
      <w:r w:rsidR="00B11164" w:rsidRPr="008C0479">
        <w:rPr>
          <w:rFonts w:ascii="Times New Roman" w:eastAsia="BatangChe" w:hAnsi="Times New Roman" w:cs="Times New Roman"/>
          <w:sz w:val="28"/>
          <w:szCs w:val="28"/>
        </w:rPr>
        <w:t>)</w:t>
      </w:r>
      <w:r w:rsidRPr="008C0479">
        <w:rPr>
          <w:rFonts w:ascii="Times New Roman" w:eastAsia="BatangChe" w:hAnsi="Times New Roman" w:cs="Times New Roman"/>
          <w:sz w:val="28"/>
          <w:szCs w:val="28"/>
        </w:rPr>
        <w:t xml:space="preserve"> // </w:t>
      </w:r>
      <w:proofErr w:type="spellStart"/>
      <w:r w:rsidRPr="008C0479">
        <w:rPr>
          <w:rFonts w:ascii="Times New Roman" w:eastAsia="BatangChe" w:hAnsi="Times New Roman" w:cs="Times New Roman"/>
          <w:sz w:val="28"/>
          <w:szCs w:val="28"/>
        </w:rPr>
        <w:t>КонсультантПлюс</w:t>
      </w:r>
      <w:proofErr w:type="spellEnd"/>
      <w:r w:rsidRPr="008C0479">
        <w:rPr>
          <w:rFonts w:ascii="Times New Roman" w:eastAsia="BatangChe" w:hAnsi="Times New Roman" w:cs="Times New Roman"/>
          <w:sz w:val="28"/>
          <w:szCs w:val="28"/>
        </w:rPr>
        <w:t xml:space="preserve">: Высшая школа. - 2014. – </w:t>
      </w:r>
      <w:proofErr w:type="spellStart"/>
      <w:r w:rsidRPr="008C0479">
        <w:rPr>
          <w:rFonts w:ascii="Times New Roman" w:eastAsia="BatangChe" w:hAnsi="Times New Roman" w:cs="Times New Roman"/>
          <w:sz w:val="28"/>
          <w:szCs w:val="28"/>
        </w:rPr>
        <w:t>Вып</w:t>
      </w:r>
      <w:proofErr w:type="spellEnd"/>
      <w:r w:rsidRPr="008C0479">
        <w:rPr>
          <w:rFonts w:ascii="Times New Roman" w:eastAsia="BatangChe" w:hAnsi="Times New Roman" w:cs="Times New Roman"/>
          <w:sz w:val="28"/>
          <w:szCs w:val="28"/>
        </w:rPr>
        <w:t>. 22. (Осень).</w:t>
      </w:r>
    </w:p>
    <w:p w:rsidR="005F4A9F" w:rsidRPr="008C0479" w:rsidRDefault="005F4A9F" w:rsidP="008C0479">
      <w:pPr>
        <w:spacing w:after="0" w:line="360" w:lineRule="auto"/>
        <w:ind w:firstLine="709"/>
        <w:jc w:val="both"/>
        <w:rPr>
          <w:rFonts w:ascii="Times New Roman" w:eastAsia="BatangChe" w:hAnsi="Times New Roman" w:cs="Times New Roman"/>
          <w:sz w:val="28"/>
          <w:szCs w:val="28"/>
        </w:rPr>
      </w:pPr>
      <w:r w:rsidRPr="008C0479">
        <w:rPr>
          <w:rFonts w:ascii="Times New Roman" w:hAnsi="Times New Roman" w:cs="Times New Roman"/>
          <w:sz w:val="28"/>
          <w:szCs w:val="28"/>
        </w:rPr>
        <w:t xml:space="preserve">Кодекс РФ об административных правонарушениях </w:t>
      </w:r>
      <w:r w:rsidRPr="008C0479">
        <w:rPr>
          <w:rFonts w:ascii="Times New Roman" w:eastAsia="BatangChe" w:hAnsi="Times New Roman" w:cs="Times New Roman"/>
          <w:sz w:val="28"/>
          <w:szCs w:val="28"/>
        </w:rPr>
        <w:t xml:space="preserve">[Электронный ресурс]: </w:t>
      </w:r>
      <w:proofErr w:type="spellStart"/>
      <w:r w:rsidRPr="008C0479">
        <w:rPr>
          <w:rFonts w:ascii="Times New Roman" w:eastAsia="BatangChe" w:hAnsi="Times New Roman" w:cs="Times New Roman"/>
          <w:sz w:val="28"/>
          <w:szCs w:val="28"/>
        </w:rPr>
        <w:t>федер</w:t>
      </w:r>
      <w:proofErr w:type="spellEnd"/>
      <w:r w:rsidRPr="008C0479">
        <w:rPr>
          <w:rFonts w:ascii="Times New Roman" w:eastAsia="BatangChe" w:hAnsi="Times New Roman" w:cs="Times New Roman"/>
          <w:sz w:val="28"/>
          <w:szCs w:val="28"/>
        </w:rPr>
        <w:t>. закон</w:t>
      </w:r>
      <w:r w:rsidRPr="008C0479">
        <w:rPr>
          <w:rFonts w:ascii="Times New Roman" w:hAnsi="Times New Roman" w:cs="Times New Roman"/>
          <w:sz w:val="28"/>
          <w:szCs w:val="28"/>
        </w:rPr>
        <w:t xml:space="preserve"> от 30 декабря 2001 №195-ФЗ </w:t>
      </w:r>
      <w:r w:rsidRPr="008C0479">
        <w:rPr>
          <w:rFonts w:ascii="Times New Roman" w:eastAsia="BatangChe" w:hAnsi="Times New Roman" w:cs="Times New Roman"/>
          <w:sz w:val="28"/>
          <w:szCs w:val="28"/>
        </w:rPr>
        <w:t xml:space="preserve">// </w:t>
      </w:r>
      <w:proofErr w:type="spellStart"/>
      <w:r w:rsidRPr="008C0479">
        <w:rPr>
          <w:rFonts w:ascii="Times New Roman" w:eastAsia="BatangChe" w:hAnsi="Times New Roman" w:cs="Times New Roman"/>
          <w:sz w:val="28"/>
          <w:szCs w:val="28"/>
        </w:rPr>
        <w:t>КонсультантПлюс</w:t>
      </w:r>
      <w:proofErr w:type="spellEnd"/>
      <w:r w:rsidRPr="008C0479">
        <w:rPr>
          <w:rFonts w:ascii="Times New Roman" w:eastAsia="BatangChe" w:hAnsi="Times New Roman" w:cs="Times New Roman"/>
          <w:sz w:val="28"/>
          <w:szCs w:val="28"/>
        </w:rPr>
        <w:t xml:space="preserve">: Высшая школа. - 2014. – </w:t>
      </w:r>
      <w:proofErr w:type="spellStart"/>
      <w:r w:rsidRPr="008C0479">
        <w:rPr>
          <w:rFonts w:ascii="Times New Roman" w:eastAsia="BatangChe" w:hAnsi="Times New Roman" w:cs="Times New Roman"/>
          <w:sz w:val="28"/>
          <w:szCs w:val="28"/>
        </w:rPr>
        <w:t>Вып</w:t>
      </w:r>
      <w:proofErr w:type="spellEnd"/>
      <w:r w:rsidRPr="008C0479">
        <w:rPr>
          <w:rFonts w:ascii="Times New Roman" w:eastAsia="BatangChe" w:hAnsi="Times New Roman" w:cs="Times New Roman"/>
          <w:sz w:val="28"/>
          <w:szCs w:val="28"/>
        </w:rPr>
        <w:t>. 22. (Осень).</w:t>
      </w:r>
    </w:p>
    <w:p w:rsidR="00B11164" w:rsidRPr="008C0479" w:rsidRDefault="00B11164" w:rsidP="008C0479">
      <w:pPr>
        <w:spacing w:after="0" w:line="360" w:lineRule="auto"/>
        <w:ind w:firstLine="709"/>
        <w:jc w:val="both"/>
        <w:rPr>
          <w:rFonts w:ascii="Times New Roman" w:eastAsia="Times New Roman" w:hAnsi="Times New Roman" w:cs="Times New Roman"/>
          <w:sz w:val="28"/>
          <w:szCs w:val="28"/>
        </w:rPr>
      </w:pPr>
      <w:r w:rsidRPr="008C0479">
        <w:rPr>
          <w:rFonts w:ascii="Times New Roman" w:eastAsia="Times New Roman" w:hAnsi="Times New Roman" w:cs="Times New Roman"/>
          <w:sz w:val="28"/>
          <w:szCs w:val="28"/>
        </w:rPr>
        <w:t xml:space="preserve">О государственном оборонном заказе </w:t>
      </w:r>
      <w:r w:rsidRPr="008C0479">
        <w:rPr>
          <w:rFonts w:ascii="Times New Roman" w:eastAsia="BatangChe" w:hAnsi="Times New Roman" w:cs="Times New Roman"/>
          <w:sz w:val="28"/>
          <w:szCs w:val="28"/>
        </w:rPr>
        <w:t xml:space="preserve">[Электронный ресурс]: </w:t>
      </w:r>
      <w:proofErr w:type="spellStart"/>
      <w:r w:rsidRPr="008C0479">
        <w:rPr>
          <w:rFonts w:ascii="Times New Roman" w:eastAsia="BatangChe" w:hAnsi="Times New Roman" w:cs="Times New Roman"/>
          <w:color w:val="000000" w:themeColor="text1"/>
          <w:sz w:val="28"/>
          <w:szCs w:val="28"/>
        </w:rPr>
        <w:t>федер</w:t>
      </w:r>
      <w:proofErr w:type="spellEnd"/>
      <w:r w:rsidRPr="008C0479">
        <w:rPr>
          <w:rFonts w:ascii="Times New Roman" w:eastAsia="BatangChe" w:hAnsi="Times New Roman" w:cs="Times New Roman"/>
          <w:color w:val="000000" w:themeColor="text1"/>
          <w:sz w:val="28"/>
          <w:szCs w:val="28"/>
        </w:rPr>
        <w:t xml:space="preserve">. закон </w:t>
      </w:r>
      <w:proofErr w:type="spellStart"/>
      <w:r w:rsidRPr="008C0479">
        <w:rPr>
          <w:rFonts w:ascii="Times New Roman" w:eastAsia="BatangChe" w:hAnsi="Times New Roman" w:cs="Times New Roman"/>
          <w:color w:val="000000" w:themeColor="text1"/>
          <w:sz w:val="28"/>
          <w:szCs w:val="28"/>
        </w:rPr>
        <w:t>от</w:t>
      </w:r>
      <w:r w:rsidRPr="008C0479">
        <w:rPr>
          <w:rFonts w:ascii="Times New Roman" w:eastAsia="Times New Roman" w:hAnsi="Times New Roman" w:cs="Times New Roman"/>
          <w:sz w:val="28"/>
          <w:szCs w:val="28"/>
        </w:rPr>
        <w:t>от</w:t>
      </w:r>
      <w:proofErr w:type="spellEnd"/>
      <w:r w:rsidRPr="008C0479">
        <w:rPr>
          <w:rFonts w:ascii="Times New Roman" w:eastAsia="Times New Roman" w:hAnsi="Times New Roman" w:cs="Times New Roman"/>
          <w:sz w:val="28"/>
          <w:szCs w:val="28"/>
        </w:rPr>
        <w:t xml:space="preserve"> 29 декабря 2012 г. № 275-ФЗ</w:t>
      </w:r>
      <w:r w:rsidRPr="008C0479">
        <w:rPr>
          <w:rFonts w:ascii="Times New Roman" w:eastAsia="BatangChe" w:hAnsi="Times New Roman" w:cs="Times New Roman"/>
          <w:sz w:val="28"/>
          <w:szCs w:val="28"/>
        </w:rPr>
        <w:t xml:space="preserve">// </w:t>
      </w:r>
      <w:proofErr w:type="spellStart"/>
      <w:r w:rsidRPr="008C0479">
        <w:rPr>
          <w:rFonts w:ascii="Times New Roman" w:eastAsia="BatangChe" w:hAnsi="Times New Roman" w:cs="Times New Roman"/>
          <w:sz w:val="28"/>
          <w:szCs w:val="28"/>
        </w:rPr>
        <w:t>КонсультантПлюс</w:t>
      </w:r>
      <w:proofErr w:type="spellEnd"/>
      <w:r w:rsidRPr="008C0479">
        <w:rPr>
          <w:rFonts w:ascii="Times New Roman" w:eastAsia="BatangChe" w:hAnsi="Times New Roman" w:cs="Times New Roman"/>
          <w:sz w:val="28"/>
          <w:szCs w:val="28"/>
        </w:rPr>
        <w:t xml:space="preserve">: Высшая школа. - 2014. – </w:t>
      </w:r>
      <w:proofErr w:type="spellStart"/>
      <w:r w:rsidRPr="008C0479">
        <w:rPr>
          <w:rFonts w:ascii="Times New Roman" w:eastAsia="BatangChe" w:hAnsi="Times New Roman" w:cs="Times New Roman"/>
          <w:sz w:val="28"/>
          <w:szCs w:val="28"/>
        </w:rPr>
        <w:t>Вып</w:t>
      </w:r>
      <w:proofErr w:type="spellEnd"/>
      <w:r w:rsidRPr="008C0479">
        <w:rPr>
          <w:rFonts w:ascii="Times New Roman" w:eastAsia="BatangChe" w:hAnsi="Times New Roman" w:cs="Times New Roman"/>
          <w:sz w:val="28"/>
          <w:szCs w:val="28"/>
        </w:rPr>
        <w:t>. 22. (Осень).</w:t>
      </w:r>
    </w:p>
    <w:p w:rsidR="005F4A9F" w:rsidRPr="008C0479" w:rsidRDefault="005F4A9F" w:rsidP="008C0479">
      <w:pPr>
        <w:spacing w:after="0" w:line="360" w:lineRule="auto"/>
        <w:ind w:firstLine="709"/>
        <w:jc w:val="both"/>
        <w:rPr>
          <w:rFonts w:ascii="Times New Roman" w:eastAsia="BatangChe" w:hAnsi="Times New Roman" w:cs="Times New Roman"/>
          <w:sz w:val="28"/>
          <w:szCs w:val="28"/>
        </w:rPr>
      </w:pPr>
      <w:r w:rsidRPr="008C0479">
        <w:rPr>
          <w:rFonts w:ascii="Times New Roman" w:eastAsia="BatangChe" w:hAnsi="Times New Roman" w:cs="Times New Roman"/>
          <w:sz w:val="28"/>
          <w:szCs w:val="28"/>
        </w:rPr>
        <w:t xml:space="preserve">О защите прав потребителей [Электронный ресурс]: </w:t>
      </w:r>
      <w:proofErr w:type="spellStart"/>
      <w:r w:rsidRPr="008C0479">
        <w:rPr>
          <w:rFonts w:ascii="Times New Roman" w:eastAsia="BatangChe" w:hAnsi="Times New Roman" w:cs="Times New Roman"/>
          <w:sz w:val="28"/>
          <w:szCs w:val="28"/>
        </w:rPr>
        <w:t>федер</w:t>
      </w:r>
      <w:proofErr w:type="spellEnd"/>
      <w:r w:rsidRPr="008C0479">
        <w:rPr>
          <w:rFonts w:ascii="Times New Roman" w:eastAsia="BatangChe" w:hAnsi="Times New Roman" w:cs="Times New Roman"/>
          <w:sz w:val="28"/>
          <w:szCs w:val="28"/>
        </w:rPr>
        <w:t xml:space="preserve">. закон от 7 февраля 1992г. № 2300-1// </w:t>
      </w:r>
      <w:proofErr w:type="spellStart"/>
      <w:r w:rsidRPr="008C0479">
        <w:rPr>
          <w:rFonts w:ascii="Times New Roman" w:eastAsia="BatangChe" w:hAnsi="Times New Roman" w:cs="Times New Roman"/>
          <w:sz w:val="28"/>
          <w:szCs w:val="28"/>
        </w:rPr>
        <w:t>КонсультантПлюс</w:t>
      </w:r>
      <w:proofErr w:type="spellEnd"/>
      <w:r w:rsidRPr="008C0479">
        <w:rPr>
          <w:rFonts w:ascii="Times New Roman" w:eastAsia="BatangChe" w:hAnsi="Times New Roman" w:cs="Times New Roman"/>
          <w:sz w:val="28"/>
          <w:szCs w:val="28"/>
        </w:rPr>
        <w:t xml:space="preserve">: Высшая школа. - 2014. – </w:t>
      </w:r>
      <w:proofErr w:type="spellStart"/>
      <w:r w:rsidRPr="008C0479">
        <w:rPr>
          <w:rFonts w:ascii="Times New Roman" w:eastAsia="BatangChe" w:hAnsi="Times New Roman" w:cs="Times New Roman"/>
          <w:sz w:val="28"/>
          <w:szCs w:val="28"/>
        </w:rPr>
        <w:t>Вып</w:t>
      </w:r>
      <w:proofErr w:type="spellEnd"/>
      <w:r w:rsidRPr="008C0479">
        <w:rPr>
          <w:rFonts w:ascii="Times New Roman" w:eastAsia="BatangChe" w:hAnsi="Times New Roman" w:cs="Times New Roman"/>
          <w:sz w:val="28"/>
          <w:szCs w:val="28"/>
        </w:rPr>
        <w:t>. 22. (Осень).</w:t>
      </w:r>
    </w:p>
    <w:p w:rsidR="008403E5" w:rsidRPr="008C0479" w:rsidRDefault="008403E5" w:rsidP="008C0479">
      <w:pPr>
        <w:spacing w:after="0" w:line="360" w:lineRule="auto"/>
        <w:ind w:firstLine="709"/>
        <w:jc w:val="both"/>
        <w:rPr>
          <w:rFonts w:ascii="Times New Roman" w:hAnsi="Times New Roman" w:cs="Times New Roman"/>
          <w:color w:val="000000" w:themeColor="text1"/>
          <w:sz w:val="28"/>
          <w:szCs w:val="28"/>
          <w:shd w:val="clear" w:color="auto" w:fill="FFFFFF"/>
        </w:rPr>
      </w:pPr>
      <w:r w:rsidRPr="008C0479">
        <w:rPr>
          <w:rFonts w:ascii="Times New Roman" w:hAnsi="Times New Roman" w:cs="Times New Roman"/>
          <w:color w:val="000000" w:themeColor="text1"/>
          <w:sz w:val="28"/>
          <w:szCs w:val="28"/>
        </w:rPr>
        <w:t xml:space="preserve">О поставках продукции для федеральных государственных нужд </w:t>
      </w:r>
      <w:r w:rsidRPr="008C0479">
        <w:rPr>
          <w:rFonts w:ascii="Times New Roman" w:eastAsia="BatangChe" w:hAnsi="Times New Roman" w:cs="Times New Roman"/>
          <w:color w:val="000000" w:themeColor="text1"/>
          <w:sz w:val="28"/>
          <w:szCs w:val="28"/>
        </w:rPr>
        <w:t xml:space="preserve">[Электронный ресурс]: </w:t>
      </w:r>
      <w:proofErr w:type="spellStart"/>
      <w:r w:rsidRPr="008C0479">
        <w:rPr>
          <w:rFonts w:ascii="Times New Roman" w:eastAsia="BatangChe" w:hAnsi="Times New Roman" w:cs="Times New Roman"/>
          <w:color w:val="000000" w:themeColor="text1"/>
          <w:sz w:val="28"/>
          <w:szCs w:val="28"/>
        </w:rPr>
        <w:t>федер</w:t>
      </w:r>
      <w:proofErr w:type="spellEnd"/>
      <w:r w:rsidRPr="008C0479">
        <w:rPr>
          <w:rFonts w:ascii="Times New Roman" w:eastAsia="BatangChe" w:hAnsi="Times New Roman" w:cs="Times New Roman"/>
          <w:color w:val="000000" w:themeColor="text1"/>
          <w:sz w:val="28"/>
          <w:szCs w:val="28"/>
        </w:rPr>
        <w:t xml:space="preserve">. закон от </w:t>
      </w:r>
      <w:r w:rsidRPr="008C0479">
        <w:rPr>
          <w:rFonts w:ascii="Times New Roman" w:hAnsi="Times New Roman" w:cs="Times New Roman"/>
          <w:color w:val="000000" w:themeColor="text1"/>
          <w:sz w:val="28"/>
          <w:szCs w:val="28"/>
        </w:rPr>
        <w:t xml:space="preserve">13 декабря 1994г. № 60-ФЗ </w:t>
      </w:r>
      <w:r w:rsidRPr="008C0479">
        <w:rPr>
          <w:rFonts w:ascii="Times New Roman" w:eastAsia="BatangChe" w:hAnsi="Times New Roman" w:cs="Times New Roman"/>
          <w:color w:val="000000" w:themeColor="text1"/>
          <w:sz w:val="28"/>
          <w:szCs w:val="28"/>
        </w:rPr>
        <w:t xml:space="preserve">// </w:t>
      </w:r>
      <w:proofErr w:type="spellStart"/>
      <w:r w:rsidRPr="008C0479">
        <w:rPr>
          <w:rFonts w:ascii="Times New Roman" w:eastAsia="BatangChe" w:hAnsi="Times New Roman" w:cs="Times New Roman"/>
          <w:color w:val="000000" w:themeColor="text1"/>
          <w:sz w:val="28"/>
          <w:szCs w:val="28"/>
        </w:rPr>
        <w:t>КонсультантПлюс</w:t>
      </w:r>
      <w:proofErr w:type="spellEnd"/>
      <w:r w:rsidRPr="008C0479">
        <w:rPr>
          <w:rFonts w:ascii="Times New Roman" w:eastAsia="BatangChe" w:hAnsi="Times New Roman" w:cs="Times New Roman"/>
          <w:color w:val="000000" w:themeColor="text1"/>
          <w:sz w:val="28"/>
          <w:szCs w:val="28"/>
        </w:rPr>
        <w:t xml:space="preserve">: Высшая школа. - 2014. – </w:t>
      </w:r>
      <w:proofErr w:type="spellStart"/>
      <w:r w:rsidRPr="008C0479">
        <w:rPr>
          <w:rFonts w:ascii="Times New Roman" w:eastAsia="BatangChe" w:hAnsi="Times New Roman" w:cs="Times New Roman"/>
          <w:color w:val="000000" w:themeColor="text1"/>
          <w:sz w:val="28"/>
          <w:szCs w:val="28"/>
        </w:rPr>
        <w:t>Вып</w:t>
      </w:r>
      <w:proofErr w:type="spellEnd"/>
      <w:r w:rsidRPr="008C0479">
        <w:rPr>
          <w:rFonts w:ascii="Times New Roman" w:eastAsia="BatangChe" w:hAnsi="Times New Roman" w:cs="Times New Roman"/>
          <w:color w:val="000000" w:themeColor="text1"/>
          <w:sz w:val="28"/>
          <w:szCs w:val="28"/>
        </w:rPr>
        <w:t>. 22. (Осень)</w:t>
      </w:r>
      <w:r w:rsidR="002016F5" w:rsidRPr="008C0479">
        <w:rPr>
          <w:rFonts w:ascii="Times New Roman" w:hAnsi="Times New Roman" w:cs="Times New Roman"/>
          <w:sz w:val="28"/>
          <w:szCs w:val="28"/>
        </w:rPr>
        <w:t>.</w:t>
      </w:r>
    </w:p>
    <w:p w:rsidR="00270326" w:rsidRPr="008C0479" w:rsidRDefault="00270326" w:rsidP="008C0479">
      <w:pPr>
        <w:spacing w:after="0" w:line="360" w:lineRule="auto"/>
        <w:ind w:firstLine="709"/>
        <w:jc w:val="both"/>
        <w:rPr>
          <w:rFonts w:ascii="Times New Roman" w:eastAsia="BatangChe" w:hAnsi="Times New Roman" w:cs="Times New Roman"/>
          <w:sz w:val="28"/>
          <w:szCs w:val="28"/>
        </w:rPr>
      </w:pPr>
      <w:r w:rsidRPr="008C0479">
        <w:rPr>
          <w:rFonts w:ascii="Times New Roman" w:eastAsia="Times New Roman" w:hAnsi="Times New Roman" w:cs="Times New Roman"/>
          <w:sz w:val="28"/>
          <w:szCs w:val="28"/>
        </w:rPr>
        <w:t xml:space="preserve">Об авансировании подрядных работ на объектах строительства для федеральных государственных нужд </w:t>
      </w:r>
      <w:r w:rsidRPr="008C0479">
        <w:rPr>
          <w:rFonts w:ascii="Times New Roman" w:eastAsia="BatangChe" w:hAnsi="Times New Roman" w:cs="Times New Roman"/>
          <w:sz w:val="28"/>
          <w:szCs w:val="28"/>
        </w:rPr>
        <w:t>[Электронный ресурс]: постанов. Правительства РФ от</w:t>
      </w:r>
      <w:r w:rsidRPr="008C0479">
        <w:rPr>
          <w:rFonts w:ascii="Times New Roman" w:eastAsia="Times New Roman" w:hAnsi="Times New Roman" w:cs="Times New Roman"/>
          <w:sz w:val="28"/>
          <w:szCs w:val="28"/>
        </w:rPr>
        <w:t xml:space="preserve"> 22 июня 1994 г. № 745</w:t>
      </w:r>
      <w:r w:rsidRPr="008C0479">
        <w:rPr>
          <w:rFonts w:ascii="Times New Roman" w:eastAsia="BatangChe" w:hAnsi="Times New Roman" w:cs="Times New Roman"/>
          <w:sz w:val="28"/>
          <w:szCs w:val="28"/>
        </w:rPr>
        <w:t xml:space="preserve">// </w:t>
      </w:r>
      <w:proofErr w:type="spellStart"/>
      <w:r w:rsidRPr="008C0479">
        <w:rPr>
          <w:rFonts w:ascii="Times New Roman" w:eastAsia="BatangChe" w:hAnsi="Times New Roman" w:cs="Times New Roman"/>
          <w:sz w:val="28"/>
          <w:szCs w:val="28"/>
        </w:rPr>
        <w:t>КонсультантПлюс</w:t>
      </w:r>
      <w:proofErr w:type="spellEnd"/>
      <w:r w:rsidRPr="008C0479">
        <w:rPr>
          <w:rFonts w:ascii="Times New Roman" w:eastAsia="BatangChe" w:hAnsi="Times New Roman" w:cs="Times New Roman"/>
          <w:sz w:val="28"/>
          <w:szCs w:val="28"/>
        </w:rPr>
        <w:t xml:space="preserve">: Высшая школа. - 2014. – </w:t>
      </w:r>
      <w:proofErr w:type="spellStart"/>
      <w:r w:rsidRPr="008C0479">
        <w:rPr>
          <w:rFonts w:ascii="Times New Roman" w:eastAsia="BatangChe" w:hAnsi="Times New Roman" w:cs="Times New Roman"/>
          <w:sz w:val="28"/>
          <w:szCs w:val="28"/>
        </w:rPr>
        <w:t>Вып</w:t>
      </w:r>
      <w:proofErr w:type="spellEnd"/>
      <w:r w:rsidRPr="008C0479">
        <w:rPr>
          <w:rFonts w:ascii="Times New Roman" w:eastAsia="BatangChe" w:hAnsi="Times New Roman" w:cs="Times New Roman"/>
          <w:sz w:val="28"/>
          <w:szCs w:val="28"/>
        </w:rPr>
        <w:t>. 22. (Осень).</w:t>
      </w:r>
    </w:p>
    <w:p w:rsidR="0097489B" w:rsidRPr="008C0479" w:rsidRDefault="0097489B" w:rsidP="008C0479">
      <w:pPr>
        <w:spacing w:after="0" w:line="360" w:lineRule="auto"/>
        <w:ind w:firstLine="709"/>
        <w:jc w:val="both"/>
        <w:rPr>
          <w:rFonts w:ascii="Times New Roman" w:eastAsia="BatangChe" w:hAnsi="Times New Roman" w:cs="Times New Roman"/>
          <w:sz w:val="28"/>
          <w:szCs w:val="28"/>
        </w:rPr>
      </w:pPr>
      <w:r w:rsidRPr="008C0479">
        <w:rPr>
          <w:rFonts w:ascii="Times New Roman" w:eastAsia="Times New Roman" w:hAnsi="Times New Roman" w:cs="Times New Roman"/>
          <w:sz w:val="28"/>
          <w:szCs w:val="28"/>
        </w:rPr>
        <w:t xml:space="preserve">Об утверждении Правил бытового обслуживания населения в Российской Федерации </w:t>
      </w:r>
      <w:r w:rsidRPr="008C0479">
        <w:rPr>
          <w:rFonts w:ascii="Times New Roman" w:eastAsia="BatangChe" w:hAnsi="Times New Roman" w:cs="Times New Roman"/>
          <w:sz w:val="28"/>
          <w:szCs w:val="28"/>
        </w:rPr>
        <w:t xml:space="preserve">[Электронный ресурс]: </w:t>
      </w:r>
      <w:r w:rsidRPr="008C0479">
        <w:rPr>
          <w:rFonts w:ascii="Times New Roman" w:eastAsia="Times New Roman" w:hAnsi="Times New Roman" w:cs="Times New Roman"/>
          <w:sz w:val="28"/>
          <w:szCs w:val="28"/>
        </w:rPr>
        <w:t xml:space="preserve">постанов. Правительства РФ  от 15 августа 1997 г. № 1025 </w:t>
      </w:r>
      <w:r w:rsidRPr="008C0479">
        <w:rPr>
          <w:rFonts w:ascii="Times New Roman" w:eastAsia="BatangChe" w:hAnsi="Times New Roman" w:cs="Times New Roman"/>
          <w:sz w:val="28"/>
          <w:szCs w:val="28"/>
        </w:rPr>
        <w:t xml:space="preserve">// </w:t>
      </w:r>
      <w:proofErr w:type="spellStart"/>
      <w:r w:rsidRPr="008C0479">
        <w:rPr>
          <w:rFonts w:ascii="Times New Roman" w:eastAsia="BatangChe" w:hAnsi="Times New Roman" w:cs="Times New Roman"/>
          <w:sz w:val="28"/>
          <w:szCs w:val="28"/>
        </w:rPr>
        <w:t>КонсультантПлюс</w:t>
      </w:r>
      <w:proofErr w:type="spellEnd"/>
      <w:r w:rsidRPr="008C0479">
        <w:rPr>
          <w:rFonts w:ascii="Times New Roman" w:eastAsia="BatangChe" w:hAnsi="Times New Roman" w:cs="Times New Roman"/>
          <w:sz w:val="28"/>
          <w:szCs w:val="28"/>
        </w:rPr>
        <w:t xml:space="preserve">: Высшая школа. - 2014. – </w:t>
      </w:r>
      <w:proofErr w:type="spellStart"/>
      <w:r w:rsidRPr="008C0479">
        <w:rPr>
          <w:rFonts w:ascii="Times New Roman" w:eastAsia="BatangChe" w:hAnsi="Times New Roman" w:cs="Times New Roman"/>
          <w:sz w:val="28"/>
          <w:szCs w:val="28"/>
        </w:rPr>
        <w:t>Вып</w:t>
      </w:r>
      <w:proofErr w:type="spellEnd"/>
      <w:r w:rsidRPr="008C0479">
        <w:rPr>
          <w:rFonts w:ascii="Times New Roman" w:eastAsia="BatangChe" w:hAnsi="Times New Roman" w:cs="Times New Roman"/>
          <w:sz w:val="28"/>
          <w:szCs w:val="28"/>
        </w:rPr>
        <w:t>. 22. (Осень).</w:t>
      </w:r>
    </w:p>
    <w:p w:rsidR="0097489B" w:rsidRDefault="0097489B" w:rsidP="008C0479">
      <w:pPr>
        <w:spacing w:after="0" w:line="360" w:lineRule="auto"/>
        <w:ind w:firstLine="709"/>
        <w:jc w:val="both"/>
        <w:rPr>
          <w:rFonts w:ascii="Times New Roman" w:eastAsia="BatangChe" w:hAnsi="Times New Roman" w:cs="Times New Roman"/>
          <w:sz w:val="28"/>
          <w:szCs w:val="28"/>
        </w:rPr>
      </w:pPr>
      <w:r w:rsidRPr="008C0479">
        <w:rPr>
          <w:rFonts w:ascii="Times New Roman" w:eastAsia="BatangChe" w:hAnsi="Times New Roman" w:cs="Times New Roman"/>
          <w:sz w:val="28"/>
          <w:szCs w:val="28"/>
        </w:rPr>
        <w:lastRenderedPageBreak/>
        <w:t xml:space="preserve">Об утверждении Правил оказания услуг (выполнения работ) по техническому обслуживанию и ремонту автомототранспортных средств [Электронный ресурс]: постанов. Правительства РФ от 11 апреля 2001 г. № 290 // </w:t>
      </w:r>
      <w:proofErr w:type="spellStart"/>
      <w:r w:rsidRPr="008C0479">
        <w:rPr>
          <w:rFonts w:ascii="Times New Roman" w:eastAsia="BatangChe" w:hAnsi="Times New Roman" w:cs="Times New Roman"/>
          <w:sz w:val="28"/>
          <w:szCs w:val="28"/>
        </w:rPr>
        <w:t>КонсультантПлюс</w:t>
      </w:r>
      <w:proofErr w:type="spellEnd"/>
      <w:r w:rsidRPr="008C0479">
        <w:rPr>
          <w:rFonts w:ascii="Times New Roman" w:eastAsia="BatangChe" w:hAnsi="Times New Roman" w:cs="Times New Roman"/>
          <w:sz w:val="28"/>
          <w:szCs w:val="28"/>
        </w:rPr>
        <w:t xml:space="preserve">: Высшая школа. - 2014. – </w:t>
      </w:r>
      <w:proofErr w:type="spellStart"/>
      <w:r w:rsidRPr="008C0479">
        <w:rPr>
          <w:rFonts w:ascii="Times New Roman" w:eastAsia="BatangChe" w:hAnsi="Times New Roman" w:cs="Times New Roman"/>
          <w:sz w:val="28"/>
          <w:szCs w:val="28"/>
        </w:rPr>
        <w:t>Вып</w:t>
      </w:r>
      <w:proofErr w:type="spellEnd"/>
      <w:r w:rsidRPr="008C0479">
        <w:rPr>
          <w:rFonts w:ascii="Times New Roman" w:eastAsia="BatangChe" w:hAnsi="Times New Roman" w:cs="Times New Roman"/>
          <w:sz w:val="28"/>
          <w:szCs w:val="28"/>
        </w:rPr>
        <w:t>. 22. (Осень).</w:t>
      </w:r>
    </w:p>
    <w:p w:rsidR="008C0479" w:rsidRPr="008C0479" w:rsidRDefault="008C0479" w:rsidP="008C0479">
      <w:pPr>
        <w:spacing w:after="0" w:line="360" w:lineRule="auto"/>
        <w:ind w:firstLine="709"/>
        <w:jc w:val="both"/>
        <w:rPr>
          <w:rFonts w:ascii="Times New Roman" w:eastAsia="BatangChe"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98"/>
      </w:tblGrid>
      <w:tr w:rsidR="007C197E" w:rsidRPr="008C0479" w:rsidTr="007C197E">
        <w:trPr>
          <w:tblCellSpacing w:w="0" w:type="dxa"/>
        </w:trPr>
        <w:tc>
          <w:tcPr>
            <w:tcW w:w="5000" w:type="pct"/>
            <w:shd w:val="clear" w:color="auto" w:fill="FFFFFF"/>
            <w:vAlign w:val="center"/>
            <w:hideMark/>
          </w:tcPr>
          <w:p w:rsidR="007C197E" w:rsidRPr="008C0479" w:rsidRDefault="007C197E" w:rsidP="008C0479">
            <w:pPr>
              <w:spacing w:after="0" w:line="360" w:lineRule="auto"/>
              <w:ind w:firstLine="709"/>
              <w:jc w:val="both"/>
              <w:rPr>
                <w:rFonts w:ascii="Times New Roman" w:eastAsia="Times New Roman" w:hAnsi="Times New Roman" w:cs="Times New Roman"/>
                <w:sz w:val="28"/>
                <w:szCs w:val="28"/>
              </w:rPr>
            </w:pPr>
          </w:p>
        </w:tc>
      </w:tr>
    </w:tbl>
    <w:p w:rsidR="00DB6C84" w:rsidRPr="008C0479" w:rsidRDefault="00A76EE7" w:rsidP="008C0479">
      <w:pPr>
        <w:spacing w:after="0" w:line="360" w:lineRule="auto"/>
        <w:ind w:firstLine="709"/>
        <w:jc w:val="center"/>
        <w:rPr>
          <w:rFonts w:ascii="Times New Roman" w:hAnsi="Times New Roman" w:cs="Times New Roman"/>
          <w:sz w:val="28"/>
          <w:szCs w:val="28"/>
          <w:shd w:val="clear" w:color="auto" w:fill="FFFFFF"/>
        </w:rPr>
      </w:pPr>
      <w:r w:rsidRPr="008C0479">
        <w:rPr>
          <w:rFonts w:ascii="Times New Roman" w:hAnsi="Times New Roman" w:cs="Times New Roman"/>
          <w:sz w:val="28"/>
          <w:szCs w:val="28"/>
          <w:shd w:val="clear" w:color="auto" w:fill="FFFFFF"/>
        </w:rPr>
        <w:t>Учебники, учебные пособия</w:t>
      </w:r>
    </w:p>
    <w:p w:rsidR="00A118C8" w:rsidRPr="008C0479" w:rsidRDefault="00A118C8"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color w:val="000000" w:themeColor="text1"/>
          <w:sz w:val="28"/>
          <w:szCs w:val="28"/>
          <w:shd w:val="clear" w:color="auto" w:fill="FFFFFF"/>
        </w:rPr>
        <w:t>Анисимов А.П.</w:t>
      </w:r>
      <w:r w:rsidR="007C197E" w:rsidRPr="008C0479">
        <w:rPr>
          <w:rFonts w:ascii="Times New Roman" w:hAnsi="Times New Roman" w:cs="Times New Roman"/>
          <w:color w:val="000000" w:themeColor="text1"/>
          <w:sz w:val="28"/>
          <w:szCs w:val="28"/>
          <w:shd w:val="clear" w:color="auto" w:fill="FFFFFF"/>
        </w:rPr>
        <w:t xml:space="preserve">, Рыженков А.Я., Чаркин С.А. </w:t>
      </w:r>
      <w:r w:rsidRPr="008C0479">
        <w:rPr>
          <w:rFonts w:ascii="Times New Roman" w:hAnsi="Times New Roman" w:cs="Times New Roman"/>
          <w:sz w:val="28"/>
          <w:szCs w:val="28"/>
        </w:rPr>
        <w:t xml:space="preserve"> Гражданское право России. Особенная часть [Текст]: учебник  для бакалавров / А.П. Анисимов</w:t>
      </w:r>
      <w:r w:rsidR="007C197E" w:rsidRPr="008C0479">
        <w:rPr>
          <w:rFonts w:ascii="Times New Roman" w:hAnsi="Times New Roman" w:cs="Times New Roman"/>
          <w:sz w:val="28"/>
          <w:szCs w:val="28"/>
        </w:rPr>
        <w:t>,</w:t>
      </w:r>
      <w:r w:rsidR="007C197E" w:rsidRPr="008C0479">
        <w:rPr>
          <w:rFonts w:ascii="Times New Roman" w:hAnsi="Times New Roman" w:cs="Times New Roman"/>
          <w:color w:val="000000" w:themeColor="text1"/>
          <w:sz w:val="28"/>
          <w:szCs w:val="28"/>
          <w:shd w:val="clear" w:color="auto" w:fill="FFFFFF"/>
        </w:rPr>
        <w:t xml:space="preserve"> А. Я. Рыженков, С.А. Чаркин</w:t>
      </w:r>
      <w:r w:rsidRPr="008C0479">
        <w:rPr>
          <w:rFonts w:ascii="Times New Roman" w:eastAsia="BatangChe" w:hAnsi="Times New Roman" w:cs="Times New Roman"/>
          <w:sz w:val="28"/>
          <w:szCs w:val="28"/>
        </w:rPr>
        <w:t xml:space="preserve">– </w:t>
      </w:r>
      <w:r w:rsidRPr="008C0479">
        <w:rPr>
          <w:rFonts w:ascii="Times New Roman" w:hAnsi="Times New Roman" w:cs="Times New Roman"/>
          <w:sz w:val="28"/>
          <w:szCs w:val="28"/>
        </w:rPr>
        <w:t>М.: Юрайт,2013. – 703с.</w:t>
      </w:r>
    </w:p>
    <w:p w:rsidR="0028713A" w:rsidRPr="008C0479" w:rsidRDefault="0028713A" w:rsidP="008C0479">
      <w:pPr>
        <w:spacing w:after="0" w:line="360" w:lineRule="auto"/>
        <w:ind w:firstLine="709"/>
        <w:jc w:val="both"/>
        <w:rPr>
          <w:rFonts w:ascii="Times New Roman" w:hAnsi="Times New Roman" w:cs="Times New Roman"/>
          <w:color w:val="000000" w:themeColor="text1"/>
          <w:sz w:val="28"/>
          <w:szCs w:val="28"/>
          <w:shd w:val="clear" w:color="auto" w:fill="FFFFFF"/>
        </w:rPr>
      </w:pPr>
      <w:r w:rsidRPr="008C0479">
        <w:rPr>
          <w:rFonts w:ascii="Times New Roman" w:eastAsia="BatangChe" w:hAnsi="Times New Roman" w:cs="Times New Roman"/>
          <w:color w:val="000000" w:themeColor="text1"/>
          <w:sz w:val="28"/>
          <w:szCs w:val="28"/>
        </w:rPr>
        <w:t xml:space="preserve">Белов В.А. Гражданское право: Общая и Особенная части </w:t>
      </w:r>
      <w:r w:rsidRPr="008C0479">
        <w:rPr>
          <w:rFonts w:ascii="Times New Roman" w:hAnsi="Times New Roman" w:cs="Times New Roman"/>
          <w:sz w:val="28"/>
          <w:szCs w:val="28"/>
        </w:rPr>
        <w:t>[Текст]: учебник  /</w:t>
      </w:r>
      <w:r w:rsidRPr="008C0479">
        <w:rPr>
          <w:rFonts w:ascii="Times New Roman" w:eastAsia="BatangChe" w:hAnsi="Times New Roman" w:cs="Times New Roman"/>
          <w:color w:val="000000" w:themeColor="text1"/>
          <w:sz w:val="28"/>
          <w:szCs w:val="28"/>
        </w:rPr>
        <w:t>В.А. Белов</w:t>
      </w:r>
      <w:r w:rsidRPr="008C0479">
        <w:rPr>
          <w:rFonts w:ascii="Times New Roman" w:hAnsi="Times New Roman" w:cs="Times New Roman"/>
          <w:sz w:val="28"/>
          <w:szCs w:val="28"/>
          <w:shd w:val="clear" w:color="auto" w:fill="FFFFFF"/>
        </w:rPr>
        <w:t xml:space="preserve">– М.: АО «Центр </w:t>
      </w:r>
      <w:proofErr w:type="spellStart"/>
      <w:r w:rsidRPr="008C0479">
        <w:rPr>
          <w:rFonts w:ascii="Times New Roman" w:hAnsi="Times New Roman" w:cs="Times New Roman"/>
          <w:sz w:val="28"/>
          <w:szCs w:val="28"/>
          <w:shd w:val="clear" w:color="auto" w:fill="FFFFFF"/>
        </w:rPr>
        <w:t>ЮрИнфоР</w:t>
      </w:r>
      <w:proofErr w:type="spellEnd"/>
      <w:r w:rsidRPr="008C0479">
        <w:rPr>
          <w:rFonts w:ascii="Times New Roman" w:hAnsi="Times New Roman" w:cs="Times New Roman"/>
          <w:sz w:val="28"/>
          <w:szCs w:val="28"/>
          <w:shd w:val="clear" w:color="auto" w:fill="FFFFFF"/>
        </w:rPr>
        <w:t>», 2003. – 960 с.</w:t>
      </w:r>
    </w:p>
    <w:p w:rsidR="00DB6C84" w:rsidRPr="008C0479" w:rsidRDefault="00DB6C84" w:rsidP="008C0479">
      <w:pPr>
        <w:spacing w:after="0" w:line="360" w:lineRule="auto"/>
        <w:ind w:firstLine="709"/>
        <w:jc w:val="both"/>
        <w:rPr>
          <w:rFonts w:ascii="Times New Roman" w:eastAsia="BatangChe" w:hAnsi="Times New Roman" w:cs="Times New Roman"/>
          <w:sz w:val="28"/>
          <w:szCs w:val="28"/>
        </w:rPr>
      </w:pPr>
      <w:proofErr w:type="spellStart"/>
      <w:r w:rsidRPr="008C0479">
        <w:rPr>
          <w:rFonts w:ascii="Times New Roman" w:eastAsia="Times New Roman" w:hAnsi="Times New Roman" w:cs="Times New Roman"/>
          <w:sz w:val="28"/>
          <w:szCs w:val="28"/>
        </w:rPr>
        <w:t>Гатин</w:t>
      </w:r>
      <w:proofErr w:type="spellEnd"/>
      <w:r w:rsidRPr="008C0479">
        <w:rPr>
          <w:rFonts w:ascii="Times New Roman" w:eastAsia="Times New Roman" w:hAnsi="Times New Roman" w:cs="Times New Roman"/>
          <w:sz w:val="28"/>
          <w:szCs w:val="28"/>
        </w:rPr>
        <w:t xml:space="preserve"> А.М.  Гражданское право  </w:t>
      </w:r>
      <w:r w:rsidRPr="008C0479">
        <w:rPr>
          <w:rFonts w:ascii="Times New Roman" w:hAnsi="Times New Roman" w:cs="Times New Roman"/>
          <w:sz w:val="28"/>
          <w:szCs w:val="28"/>
        </w:rPr>
        <w:t xml:space="preserve">[Текст]: учебное пособие / </w:t>
      </w:r>
      <w:r w:rsidRPr="008C0479">
        <w:rPr>
          <w:rFonts w:ascii="Times New Roman" w:eastAsia="Times New Roman" w:hAnsi="Times New Roman" w:cs="Times New Roman"/>
          <w:sz w:val="28"/>
          <w:szCs w:val="28"/>
        </w:rPr>
        <w:t xml:space="preserve">А.М.  </w:t>
      </w:r>
      <w:proofErr w:type="spellStart"/>
      <w:r w:rsidRPr="008C0479">
        <w:rPr>
          <w:rFonts w:ascii="Times New Roman" w:eastAsia="Times New Roman" w:hAnsi="Times New Roman" w:cs="Times New Roman"/>
          <w:sz w:val="28"/>
          <w:szCs w:val="28"/>
        </w:rPr>
        <w:t>Гатин</w:t>
      </w:r>
      <w:proofErr w:type="spellEnd"/>
      <w:r w:rsidRPr="008C0479">
        <w:rPr>
          <w:rFonts w:ascii="Times New Roman" w:eastAsia="BatangChe" w:hAnsi="Times New Roman" w:cs="Times New Roman"/>
          <w:sz w:val="28"/>
          <w:szCs w:val="28"/>
        </w:rPr>
        <w:t>- М.:</w:t>
      </w:r>
      <w:r w:rsidRPr="008C0479">
        <w:rPr>
          <w:rFonts w:ascii="Times New Roman" w:hAnsi="Times New Roman" w:cs="Times New Roman"/>
          <w:sz w:val="28"/>
          <w:szCs w:val="28"/>
        </w:rPr>
        <w:t xml:space="preserve"> Дашков и К,</w:t>
      </w:r>
      <w:r w:rsidRPr="008C0479">
        <w:rPr>
          <w:rFonts w:ascii="Times New Roman" w:eastAsia="BatangChe" w:hAnsi="Times New Roman" w:cs="Times New Roman"/>
          <w:sz w:val="28"/>
          <w:szCs w:val="28"/>
        </w:rPr>
        <w:t>2009. — 384с.</w:t>
      </w:r>
    </w:p>
    <w:p w:rsidR="00A76EE7" w:rsidRPr="008C0479" w:rsidRDefault="00A76EE7" w:rsidP="008C0479">
      <w:pPr>
        <w:spacing w:after="0" w:line="360" w:lineRule="auto"/>
        <w:ind w:firstLine="709"/>
        <w:jc w:val="both"/>
        <w:rPr>
          <w:rFonts w:ascii="Times New Roman" w:hAnsi="Times New Roman" w:cs="Times New Roman"/>
          <w:sz w:val="28"/>
          <w:szCs w:val="28"/>
          <w:shd w:val="clear" w:color="auto" w:fill="FFFFFF"/>
        </w:rPr>
      </w:pPr>
      <w:r w:rsidRPr="008C0479">
        <w:rPr>
          <w:rFonts w:ascii="Times New Roman" w:eastAsia="Times New Roman" w:hAnsi="Times New Roman" w:cs="Times New Roman"/>
          <w:bCs/>
          <w:kern w:val="36"/>
          <w:sz w:val="28"/>
          <w:szCs w:val="28"/>
        </w:rPr>
        <w:t>Гражданское право.</w:t>
      </w:r>
      <w:r w:rsidRPr="008C0479">
        <w:rPr>
          <w:rFonts w:ascii="Times New Roman" w:hAnsi="Times New Roman" w:cs="Times New Roman"/>
          <w:sz w:val="28"/>
          <w:szCs w:val="28"/>
        </w:rPr>
        <w:t xml:space="preserve"> [Текст]: учебник </w:t>
      </w:r>
      <w:r w:rsidRPr="008C0479">
        <w:rPr>
          <w:rFonts w:ascii="Times New Roman" w:eastAsia="Times New Roman" w:hAnsi="Times New Roman" w:cs="Times New Roman"/>
          <w:bCs/>
          <w:kern w:val="36"/>
          <w:sz w:val="28"/>
          <w:szCs w:val="28"/>
        </w:rPr>
        <w:t>/ П</w:t>
      </w:r>
      <w:r w:rsidRPr="008C0479">
        <w:rPr>
          <w:rFonts w:ascii="Times New Roman" w:eastAsia="Times New Roman" w:hAnsi="Times New Roman" w:cs="Times New Roman"/>
          <w:bCs/>
          <w:iCs/>
          <w:kern w:val="36"/>
          <w:sz w:val="28"/>
          <w:szCs w:val="28"/>
        </w:rPr>
        <w:t>од ред. С.С. Алексеева -</w:t>
      </w:r>
      <w:r w:rsidRPr="008C0479">
        <w:rPr>
          <w:rFonts w:ascii="Times New Roman" w:eastAsia="BatangChe" w:hAnsi="Times New Roman" w:cs="Times New Roman"/>
          <w:sz w:val="28"/>
          <w:szCs w:val="28"/>
        </w:rPr>
        <w:t xml:space="preserve">3-е изд., </w:t>
      </w:r>
      <w:proofErr w:type="spellStart"/>
      <w:r w:rsidRPr="008C0479">
        <w:rPr>
          <w:rFonts w:ascii="Times New Roman" w:eastAsia="BatangChe" w:hAnsi="Times New Roman" w:cs="Times New Roman"/>
          <w:sz w:val="28"/>
          <w:szCs w:val="28"/>
        </w:rPr>
        <w:t>перераб</w:t>
      </w:r>
      <w:proofErr w:type="spellEnd"/>
      <w:r w:rsidRPr="008C0479">
        <w:rPr>
          <w:rFonts w:ascii="Times New Roman" w:eastAsia="BatangChe" w:hAnsi="Times New Roman" w:cs="Times New Roman"/>
          <w:sz w:val="28"/>
          <w:szCs w:val="28"/>
        </w:rPr>
        <w:t>. и доп. - М.: 2011.</w:t>
      </w:r>
      <w:r w:rsidR="00846682" w:rsidRPr="008C0479">
        <w:rPr>
          <w:rFonts w:ascii="Times New Roman" w:hAnsi="Times New Roman" w:cs="Times New Roman"/>
          <w:sz w:val="28"/>
          <w:szCs w:val="28"/>
        </w:rPr>
        <w:t xml:space="preserve"> – </w:t>
      </w:r>
      <w:r w:rsidRPr="008C0479">
        <w:rPr>
          <w:rFonts w:ascii="Times New Roman" w:eastAsia="BatangChe" w:hAnsi="Times New Roman" w:cs="Times New Roman"/>
          <w:sz w:val="28"/>
          <w:szCs w:val="28"/>
        </w:rPr>
        <w:t>536с.</w:t>
      </w:r>
    </w:p>
    <w:p w:rsidR="009C40E2" w:rsidRPr="008C0479" w:rsidRDefault="009C40E2" w:rsidP="008C0479">
      <w:pPr>
        <w:spacing w:after="0" w:line="360" w:lineRule="auto"/>
        <w:ind w:firstLine="709"/>
        <w:jc w:val="both"/>
        <w:rPr>
          <w:rFonts w:ascii="Times New Roman" w:eastAsia="BatangChe" w:hAnsi="Times New Roman" w:cs="Times New Roman"/>
          <w:sz w:val="28"/>
          <w:szCs w:val="28"/>
        </w:rPr>
      </w:pPr>
      <w:r w:rsidRPr="008C0479">
        <w:rPr>
          <w:rFonts w:ascii="Times New Roman" w:eastAsia="BatangChe" w:hAnsi="Times New Roman" w:cs="Times New Roman"/>
          <w:sz w:val="28"/>
          <w:szCs w:val="28"/>
        </w:rPr>
        <w:t xml:space="preserve">Гражданское право </w:t>
      </w:r>
      <w:r w:rsidRPr="008C0479">
        <w:rPr>
          <w:rFonts w:ascii="Times New Roman" w:hAnsi="Times New Roman" w:cs="Times New Roman"/>
          <w:sz w:val="28"/>
          <w:szCs w:val="28"/>
        </w:rPr>
        <w:t xml:space="preserve">[Текст]: учебник / в 3 т. Т. 1 / Е. Н. Абрамова, Н. Н. Аверченко, Ю. В. </w:t>
      </w:r>
      <w:proofErr w:type="spellStart"/>
      <w:r w:rsidRPr="008C0479">
        <w:rPr>
          <w:rFonts w:ascii="Times New Roman" w:hAnsi="Times New Roman" w:cs="Times New Roman"/>
          <w:sz w:val="28"/>
          <w:szCs w:val="28"/>
        </w:rPr>
        <w:t>Байгушева</w:t>
      </w:r>
      <w:proofErr w:type="spellEnd"/>
      <w:r w:rsidRPr="008C0479">
        <w:rPr>
          <w:rFonts w:ascii="Times New Roman" w:hAnsi="Times New Roman" w:cs="Times New Roman"/>
          <w:sz w:val="28"/>
          <w:szCs w:val="28"/>
        </w:rPr>
        <w:t xml:space="preserve"> [и др.]; под ред. Сергеева</w:t>
      </w:r>
      <w:r w:rsidR="002016F5" w:rsidRPr="008C0479">
        <w:rPr>
          <w:rFonts w:ascii="Times New Roman" w:hAnsi="Times New Roman" w:cs="Times New Roman"/>
          <w:sz w:val="28"/>
          <w:szCs w:val="28"/>
        </w:rPr>
        <w:t xml:space="preserve"> А.П,</w:t>
      </w:r>
      <w:r w:rsidRPr="008C0479">
        <w:rPr>
          <w:rFonts w:ascii="Times New Roman" w:hAnsi="Times New Roman" w:cs="Times New Roman"/>
          <w:sz w:val="28"/>
          <w:szCs w:val="28"/>
        </w:rPr>
        <w:t xml:space="preserve"> – М.: РГ – РГ-Пресс, 2012. – 880с.</w:t>
      </w:r>
    </w:p>
    <w:p w:rsidR="00DB6C84" w:rsidRPr="008C0479" w:rsidRDefault="00DB6C84"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 xml:space="preserve">Гражданское право [Текст]: учебник </w:t>
      </w:r>
      <w:r w:rsidRPr="008C0479">
        <w:rPr>
          <w:rFonts w:ascii="Times New Roman" w:eastAsia="Times New Roman" w:hAnsi="Times New Roman" w:cs="Times New Roman"/>
          <w:bCs/>
          <w:kern w:val="36"/>
          <w:sz w:val="28"/>
          <w:szCs w:val="28"/>
        </w:rPr>
        <w:t xml:space="preserve">/ </w:t>
      </w:r>
      <w:r w:rsidRPr="008C0479">
        <w:rPr>
          <w:rFonts w:ascii="Times New Roman" w:hAnsi="Times New Roman" w:cs="Times New Roman"/>
          <w:sz w:val="28"/>
          <w:szCs w:val="28"/>
        </w:rPr>
        <w:t xml:space="preserve">в 4-х т. Т. 4 / В.В. </w:t>
      </w:r>
      <w:proofErr w:type="spellStart"/>
      <w:r w:rsidRPr="008C0479">
        <w:rPr>
          <w:rFonts w:ascii="Times New Roman" w:hAnsi="Times New Roman" w:cs="Times New Roman"/>
          <w:sz w:val="28"/>
          <w:szCs w:val="28"/>
        </w:rPr>
        <w:t>Витрянский</w:t>
      </w:r>
      <w:proofErr w:type="spellEnd"/>
      <w:r w:rsidRPr="008C0479">
        <w:rPr>
          <w:rFonts w:ascii="Times New Roman" w:hAnsi="Times New Roman" w:cs="Times New Roman"/>
          <w:sz w:val="28"/>
          <w:szCs w:val="28"/>
        </w:rPr>
        <w:t xml:space="preserve">, П.А. Панкратов, А.Е. Шерстобитов. / Под ред. Суханова Е.А. – 3-е изд., </w:t>
      </w:r>
      <w:proofErr w:type="spellStart"/>
      <w:r w:rsidRPr="008C0479">
        <w:rPr>
          <w:rFonts w:ascii="Times New Roman" w:hAnsi="Times New Roman" w:cs="Times New Roman"/>
          <w:sz w:val="28"/>
          <w:szCs w:val="28"/>
        </w:rPr>
        <w:t>перераб</w:t>
      </w:r>
      <w:proofErr w:type="spellEnd"/>
      <w:r w:rsidRPr="008C0479">
        <w:rPr>
          <w:rFonts w:ascii="Times New Roman" w:hAnsi="Times New Roman" w:cs="Times New Roman"/>
          <w:sz w:val="28"/>
          <w:szCs w:val="28"/>
        </w:rPr>
        <w:t>. и доп. - М.: 2008. –  720с.</w:t>
      </w:r>
    </w:p>
    <w:p w:rsidR="00DB6C84" w:rsidRPr="008C0479" w:rsidRDefault="00DB6C84" w:rsidP="008C0479">
      <w:pPr>
        <w:spacing w:after="0" w:line="360" w:lineRule="auto"/>
        <w:ind w:firstLine="709"/>
        <w:jc w:val="both"/>
        <w:rPr>
          <w:rFonts w:ascii="Times New Roman" w:hAnsi="Times New Roman" w:cs="Times New Roman"/>
          <w:sz w:val="28"/>
          <w:szCs w:val="28"/>
          <w:shd w:val="clear" w:color="auto" w:fill="FFFFFF"/>
        </w:rPr>
      </w:pPr>
      <w:r w:rsidRPr="008C0479">
        <w:rPr>
          <w:rFonts w:ascii="Times New Roman" w:hAnsi="Times New Roman" w:cs="Times New Roman"/>
          <w:sz w:val="28"/>
          <w:szCs w:val="28"/>
        </w:rPr>
        <w:t xml:space="preserve">Гражданское право [Текст]: учебник / в 3-х т. Т. 2 / И.А. Андреев, И.З. </w:t>
      </w:r>
      <w:proofErr w:type="spellStart"/>
      <w:r w:rsidRPr="008C0479">
        <w:rPr>
          <w:rFonts w:ascii="Times New Roman" w:hAnsi="Times New Roman" w:cs="Times New Roman"/>
          <w:sz w:val="28"/>
          <w:szCs w:val="28"/>
        </w:rPr>
        <w:t>Аюшеева</w:t>
      </w:r>
      <w:proofErr w:type="spellEnd"/>
      <w:r w:rsidRPr="008C0479">
        <w:rPr>
          <w:rFonts w:ascii="Times New Roman" w:hAnsi="Times New Roman" w:cs="Times New Roman"/>
          <w:sz w:val="28"/>
          <w:szCs w:val="28"/>
        </w:rPr>
        <w:t xml:space="preserve">, А,С. Васильев / </w:t>
      </w:r>
      <w:r w:rsidRPr="008C0479">
        <w:rPr>
          <w:rFonts w:ascii="Times New Roman" w:hAnsi="Times New Roman" w:cs="Times New Roman"/>
          <w:iCs/>
          <w:sz w:val="28"/>
          <w:szCs w:val="28"/>
        </w:rPr>
        <w:t>Под общ. ред. Степанова С.А</w:t>
      </w:r>
      <w:r w:rsidRPr="008C0479">
        <w:rPr>
          <w:rFonts w:ascii="Times New Roman" w:hAnsi="Times New Roman" w:cs="Times New Roman"/>
          <w:iCs/>
          <w:color w:val="000000" w:themeColor="text1"/>
          <w:sz w:val="28"/>
          <w:szCs w:val="28"/>
        </w:rPr>
        <w:t xml:space="preserve">. </w:t>
      </w:r>
      <w:r w:rsidRPr="008C0479">
        <w:rPr>
          <w:rFonts w:ascii="Times New Roman" w:eastAsia="BatangChe" w:hAnsi="Times New Roman" w:cs="Times New Roman"/>
          <w:color w:val="000000" w:themeColor="text1"/>
          <w:sz w:val="28"/>
          <w:szCs w:val="28"/>
        </w:rPr>
        <w:t>– М.: Проспект, 2011 г. – 439 с.</w:t>
      </w:r>
    </w:p>
    <w:p w:rsidR="00DB6C84" w:rsidRPr="008C0479" w:rsidRDefault="00DB6C84" w:rsidP="008C0479">
      <w:pPr>
        <w:spacing w:after="0" w:line="360" w:lineRule="auto"/>
        <w:ind w:firstLine="709"/>
        <w:jc w:val="both"/>
        <w:rPr>
          <w:rFonts w:ascii="Times New Roman" w:eastAsia="BatangChe" w:hAnsi="Times New Roman" w:cs="Times New Roman"/>
          <w:sz w:val="28"/>
          <w:szCs w:val="28"/>
        </w:rPr>
      </w:pPr>
      <w:proofErr w:type="spellStart"/>
      <w:r w:rsidRPr="008C0479">
        <w:rPr>
          <w:rFonts w:ascii="Times New Roman" w:eastAsia="Times New Roman" w:hAnsi="Times New Roman" w:cs="Times New Roman"/>
          <w:sz w:val="28"/>
          <w:szCs w:val="28"/>
        </w:rPr>
        <w:t>Грудцина</w:t>
      </w:r>
      <w:proofErr w:type="spellEnd"/>
      <w:r w:rsidRPr="008C0479">
        <w:rPr>
          <w:rFonts w:ascii="Times New Roman" w:eastAsia="Times New Roman" w:hAnsi="Times New Roman" w:cs="Times New Roman"/>
          <w:sz w:val="28"/>
          <w:szCs w:val="28"/>
        </w:rPr>
        <w:t xml:space="preserve"> Л</w:t>
      </w:r>
      <w:r w:rsidRPr="008C0479">
        <w:rPr>
          <w:rFonts w:ascii="Times New Roman" w:eastAsia="BatangChe" w:hAnsi="Times New Roman" w:cs="Times New Roman"/>
          <w:sz w:val="28"/>
          <w:szCs w:val="28"/>
        </w:rPr>
        <w:t xml:space="preserve">.Ю., </w:t>
      </w:r>
      <w:proofErr w:type="spellStart"/>
      <w:r w:rsidRPr="008C0479">
        <w:rPr>
          <w:rFonts w:ascii="Times New Roman" w:eastAsia="BatangChe" w:hAnsi="Times New Roman" w:cs="Times New Roman"/>
          <w:sz w:val="28"/>
          <w:szCs w:val="28"/>
        </w:rPr>
        <w:t>Спектор</w:t>
      </w:r>
      <w:proofErr w:type="spellEnd"/>
      <w:r w:rsidRPr="008C0479">
        <w:rPr>
          <w:rFonts w:ascii="Times New Roman" w:eastAsia="BatangChe" w:hAnsi="Times New Roman" w:cs="Times New Roman"/>
          <w:sz w:val="28"/>
          <w:szCs w:val="28"/>
        </w:rPr>
        <w:t xml:space="preserve"> А.А. Гражданское право России </w:t>
      </w:r>
      <w:r w:rsidRPr="008C0479">
        <w:rPr>
          <w:rFonts w:ascii="Times New Roman" w:hAnsi="Times New Roman" w:cs="Times New Roman"/>
          <w:sz w:val="28"/>
          <w:szCs w:val="28"/>
        </w:rPr>
        <w:t xml:space="preserve">[Текст]: учебник / </w:t>
      </w:r>
      <w:proofErr w:type="spellStart"/>
      <w:r w:rsidRPr="008C0479">
        <w:rPr>
          <w:rFonts w:ascii="Times New Roman" w:eastAsia="Times New Roman" w:hAnsi="Times New Roman" w:cs="Times New Roman"/>
          <w:sz w:val="28"/>
          <w:szCs w:val="28"/>
        </w:rPr>
        <w:t>Грудциной</w:t>
      </w:r>
      <w:proofErr w:type="spellEnd"/>
      <w:r w:rsidRPr="008C0479">
        <w:rPr>
          <w:rFonts w:ascii="Times New Roman" w:eastAsia="Times New Roman" w:hAnsi="Times New Roman" w:cs="Times New Roman"/>
          <w:sz w:val="28"/>
          <w:szCs w:val="28"/>
        </w:rPr>
        <w:t xml:space="preserve"> Л</w:t>
      </w:r>
      <w:r w:rsidRPr="008C0479">
        <w:rPr>
          <w:rFonts w:ascii="Times New Roman" w:eastAsia="BatangChe" w:hAnsi="Times New Roman" w:cs="Times New Roman"/>
          <w:sz w:val="28"/>
          <w:szCs w:val="28"/>
        </w:rPr>
        <w:t xml:space="preserve">.Ю., </w:t>
      </w:r>
      <w:proofErr w:type="spellStart"/>
      <w:r w:rsidRPr="008C0479">
        <w:rPr>
          <w:rFonts w:ascii="Times New Roman" w:eastAsia="BatangChe" w:hAnsi="Times New Roman" w:cs="Times New Roman"/>
          <w:sz w:val="28"/>
          <w:szCs w:val="28"/>
        </w:rPr>
        <w:t>Спектора</w:t>
      </w:r>
      <w:proofErr w:type="spellEnd"/>
      <w:r w:rsidRPr="008C0479">
        <w:rPr>
          <w:rFonts w:ascii="Times New Roman" w:eastAsia="BatangChe" w:hAnsi="Times New Roman" w:cs="Times New Roman"/>
          <w:sz w:val="28"/>
          <w:szCs w:val="28"/>
        </w:rPr>
        <w:t xml:space="preserve"> А.А. </w:t>
      </w:r>
      <w:r w:rsidRPr="008C0479">
        <w:rPr>
          <w:rFonts w:ascii="Times New Roman" w:hAnsi="Times New Roman" w:cs="Times New Roman"/>
          <w:sz w:val="28"/>
          <w:szCs w:val="28"/>
        </w:rPr>
        <w:t xml:space="preserve">– М.: ЗАО </w:t>
      </w:r>
      <w:proofErr w:type="spellStart"/>
      <w:r w:rsidRPr="008C0479">
        <w:rPr>
          <w:rFonts w:ascii="Times New Roman" w:hAnsi="Times New Roman" w:cs="Times New Roman"/>
          <w:sz w:val="28"/>
          <w:szCs w:val="28"/>
        </w:rPr>
        <w:t>Юстицинформ</w:t>
      </w:r>
      <w:proofErr w:type="spellEnd"/>
      <w:r w:rsidRPr="008C0479">
        <w:rPr>
          <w:rFonts w:ascii="Times New Roman" w:hAnsi="Times New Roman" w:cs="Times New Roman"/>
          <w:sz w:val="28"/>
          <w:szCs w:val="28"/>
        </w:rPr>
        <w:t>, 2008. – 560с.</w:t>
      </w:r>
    </w:p>
    <w:p w:rsidR="008A1EA0" w:rsidRPr="008C0479" w:rsidRDefault="008A1EA0"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t xml:space="preserve">Ивакин В.Н. Гражданское право. Особенная часть [Текст]: учеб. пособие / В.Н. Ивакин </w:t>
      </w:r>
      <w:r w:rsidRPr="008C0479">
        <w:rPr>
          <w:rFonts w:ascii="Times New Roman" w:eastAsia="BatangChe" w:hAnsi="Times New Roman" w:cs="Times New Roman"/>
          <w:sz w:val="28"/>
          <w:szCs w:val="28"/>
        </w:rPr>
        <w:t xml:space="preserve">– </w:t>
      </w:r>
      <w:r w:rsidRPr="008C0479">
        <w:rPr>
          <w:rFonts w:ascii="Times New Roman" w:hAnsi="Times New Roman" w:cs="Times New Roman"/>
          <w:sz w:val="28"/>
          <w:szCs w:val="28"/>
        </w:rPr>
        <w:t xml:space="preserve">М.: Юрайт-Издат,2009. </w:t>
      </w:r>
      <w:r w:rsidRPr="008C0479">
        <w:rPr>
          <w:rFonts w:ascii="Times New Roman" w:eastAsia="Times New Roman" w:hAnsi="Times New Roman" w:cs="Times New Roman"/>
          <w:color w:val="000000" w:themeColor="text1"/>
          <w:sz w:val="28"/>
          <w:szCs w:val="28"/>
        </w:rPr>
        <w:t xml:space="preserve">– </w:t>
      </w:r>
      <w:r w:rsidRPr="008C0479">
        <w:rPr>
          <w:rFonts w:ascii="Times New Roman" w:hAnsi="Times New Roman" w:cs="Times New Roman"/>
          <w:color w:val="000000" w:themeColor="text1"/>
          <w:sz w:val="28"/>
          <w:szCs w:val="28"/>
          <w:shd w:val="clear" w:color="auto" w:fill="FFFFFF"/>
        </w:rPr>
        <w:t>223с.</w:t>
      </w:r>
    </w:p>
    <w:p w:rsidR="005D6255" w:rsidRPr="008C0479" w:rsidRDefault="00471303" w:rsidP="008C0479">
      <w:pPr>
        <w:spacing w:after="0" w:line="360" w:lineRule="auto"/>
        <w:ind w:firstLine="709"/>
        <w:jc w:val="both"/>
        <w:rPr>
          <w:rFonts w:ascii="Times New Roman" w:hAnsi="Times New Roman" w:cs="Times New Roman"/>
          <w:sz w:val="28"/>
          <w:szCs w:val="28"/>
        </w:rPr>
      </w:pPr>
      <w:r w:rsidRPr="008C0479">
        <w:rPr>
          <w:rFonts w:ascii="Times New Roman" w:hAnsi="Times New Roman" w:cs="Times New Roman"/>
          <w:sz w:val="28"/>
          <w:szCs w:val="28"/>
        </w:rPr>
        <w:lastRenderedPageBreak/>
        <w:t xml:space="preserve">Рассолов </w:t>
      </w:r>
      <w:r w:rsidR="00846682" w:rsidRPr="008C0479">
        <w:rPr>
          <w:rFonts w:ascii="Times New Roman" w:hAnsi="Times New Roman" w:cs="Times New Roman"/>
          <w:sz w:val="28"/>
          <w:szCs w:val="28"/>
        </w:rPr>
        <w:t xml:space="preserve">Т.М. </w:t>
      </w:r>
      <w:r w:rsidR="00EE4BA3" w:rsidRPr="008C0479">
        <w:rPr>
          <w:rFonts w:ascii="Times New Roman" w:hAnsi="Times New Roman" w:cs="Times New Roman"/>
          <w:sz w:val="28"/>
          <w:szCs w:val="28"/>
        </w:rPr>
        <w:t>Гражданское право</w:t>
      </w:r>
      <w:r w:rsidR="00846682" w:rsidRPr="008C0479">
        <w:rPr>
          <w:rFonts w:ascii="Times New Roman" w:hAnsi="Times New Roman" w:cs="Times New Roman"/>
          <w:sz w:val="28"/>
          <w:szCs w:val="28"/>
        </w:rPr>
        <w:t xml:space="preserve"> [Текст]</w:t>
      </w:r>
      <w:r w:rsidR="00EE4BA3" w:rsidRPr="008C0479">
        <w:rPr>
          <w:rFonts w:ascii="Times New Roman" w:hAnsi="Times New Roman" w:cs="Times New Roman"/>
          <w:sz w:val="28"/>
          <w:szCs w:val="28"/>
        </w:rPr>
        <w:t>: учебник</w:t>
      </w:r>
      <w:r w:rsidR="00846682" w:rsidRPr="008C0479">
        <w:rPr>
          <w:rFonts w:ascii="Times New Roman" w:hAnsi="Times New Roman" w:cs="Times New Roman"/>
          <w:sz w:val="28"/>
          <w:szCs w:val="28"/>
        </w:rPr>
        <w:t xml:space="preserve"> /Т.М. Рассолов </w:t>
      </w:r>
      <w:r w:rsidR="00846682" w:rsidRPr="008C0479">
        <w:rPr>
          <w:rFonts w:ascii="Times New Roman" w:eastAsia="BatangChe" w:hAnsi="Times New Roman" w:cs="Times New Roman"/>
          <w:sz w:val="28"/>
          <w:szCs w:val="28"/>
        </w:rPr>
        <w:t xml:space="preserve">– </w:t>
      </w:r>
      <w:r w:rsidR="00846682" w:rsidRPr="008C0479">
        <w:rPr>
          <w:rFonts w:ascii="Times New Roman" w:hAnsi="Times New Roman" w:cs="Times New Roman"/>
          <w:sz w:val="28"/>
          <w:szCs w:val="28"/>
        </w:rPr>
        <w:t xml:space="preserve">М.: ЮНИТИ-ДАНА, </w:t>
      </w:r>
      <w:r w:rsidR="004D1969" w:rsidRPr="008C0479">
        <w:rPr>
          <w:rFonts w:ascii="Times New Roman" w:hAnsi="Times New Roman" w:cs="Times New Roman"/>
          <w:sz w:val="28"/>
          <w:szCs w:val="28"/>
        </w:rPr>
        <w:t>2010</w:t>
      </w:r>
      <w:r w:rsidR="00846682" w:rsidRPr="008C0479">
        <w:rPr>
          <w:rFonts w:ascii="Times New Roman" w:hAnsi="Times New Roman" w:cs="Times New Roman"/>
          <w:sz w:val="28"/>
          <w:szCs w:val="28"/>
        </w:rPr>
        <w:t>.</w:t>
      </w:r>
      <w:r w:rsidR="00846682" w:rsidRPr="008C0479">
        <w:rPr>
          <w:rFonts w:ascii="Times New Roman" w:eastAsia="Times New Roman" w:hAnsi="Times New Roman" w:cs="Times New Roman"/>
          <w:color w:val="000000" w:themeColor="text1"/>
          <w:sz w:val="28"/>
          <w:szCs w:val="28"/>
        </w:rPr>
        <w:t xml:space="preserve"> – </w:t>
      </w:r>
      <w:r w:rsidR="00846682" w:rsidRPr="008C0479">
        <w:rPr>
          <w:rFonts w:ascii="Times New Roman" w:hAnsi="Times New Roman" w:cs="Times New Roman"/>
          <w:sz w:val="28"/>
          <w:szCs w:val="28"/>
        </w:rPr>
        <w:t>847с.</w:t>
      </w:r>
    </w:p>
    <w:p w:rsidR="008403E5" w:rsidRPr="008C0479" w:rsidRDefault="008403E5" w:rsidP="008C0479">
      <w:pPr>
        <w:spacing w:after="0" w:line="360" w:lineRule="auto"/>
        <w:ind w:firstLine="709"/>
        <w:jc w:val="both"/>
        <w:rPr>
          <w:rFonts w:ascii="Times New Roman" w:eastAsiaTheme="minorHAnsi" w:hAnsi="Times New Roman" w:cs="Times New Roman"/>
          <w:sz w:val="28"/>
          <w:szCs w:val="28"/>
        </w:rPr>
      </w:pPr>
      <w:r w:rsidRPr="008C0479">
        <w:rPr>
          <w:rFonts w:ascii="Times New Roman" w:eastAsia="BatangChe" w:hAnsi="Times New Roman" w:cs="Times New Roman"/>
          <w:sz w:val="28"/>
          <w:szCs w:val="28"/>
        </w:rPr>
        <w:t xml:space="preserve">Российское гражданское право </w:t>
      </w:r>
      <w:r w:rsidRPr="008C0479">
        <w:rPr>
          <w:rFonts w:ascii="Times New Roman" w:hAnsi="Times New Roman" w:cs="Times New Roman"/>
          <w:sz w:val="28"/>
          <w:szCs w:val="28"/>
        </w:rPr>
        <w:t>[Текст]: учебник. В 2 т. Т. II / Под ред.Суханов</w:t>
      </w:r>
      <w:r w:rsidR="002016F5" w:rsidRPr="008C0479">
        <w:rPr>
          <w:rFonts w:ascii="Times New Roman" w:hAnsi="Times New Roman" w:cs="Times New Roman"/>
          <w:sz w:val="28"/>
          <w:szCs w:val="28"/>
        </w:rPr>
        <w:t>а Е.А.</w:t>
      </w:r>
      <w:r w:rsidRPr="008C0479">
        <w:rPr>
          <w:rFonts w:ascii="Times New Roman" w:hAnsi="Times New Roman" w:cs="Times New Roman"/>
          <w:sz w:val="28"/>
          <w:szCs w:val="28"/>
        </w:rPr>
        <w:t xml:space="preserve"> – 2-е изд. – М.: Статут, 2011. – 1208с.</w:t>
      </w:r>
    </w:p>
    <w:p w:rsidR="00211A07" w:rsidRPr="008C0479" w:rsidRDefault="005D6255" w:rsidP="008C0479">
      <w:pPr>
        <w:spacing w:after="0" w:line="360" w:lineRule="auto"/>
        <w:ind w:firstLine="709"/>
        <w:jc w:val="both"/>
        <w:rPr>
          <w:rFonts w:ascii="Times New Roman" w:hAnsi="Times New Roman" w:cs="Times New Roman"/>
          <w:color w:val="000000" w:themeColor="text1"/>
          <w:sz w:val="28"/>
          <w:szCs w:val="28"/>
          <w:shd w:val="clear" w:color="auto" w:fill="FFFFFF"/>
        </w:rPr>
      </w:pPr>
      <w:r w:rsidRPr="008C0479">
        <w:rPr>
          <w:rFonts w:ascii="Times New Roman" w:hAnsi="Times New Roman" w:cs="Times New Roman"/>
          <w:iCs/>
          <w:sz w:val="28"/>
          <w:szCs w:val="28"/>
        </w:rPr>
        <w:t>Чаусская О.А.</w:t>
      </w:r>
      <w:r w:rsidRPr="008C0479">
        <w:rPr>
          <w:rStyle w:val="apple-converted-space"/>
          <w:rFonts w:ascii="Times New Roman" w:hAnsi="Times New Roman" w:cs="Times New Roman"/>
          <w:color w:val="000000"/>
          <w:sz w:val="28"/>
          <w:szCs w:val="28"/>
        </w:rPr>
        <w:t> </w:t>
      </w:r>
      <w:r w:rsidRPr="008C0479">
        <w:rPr>
          <w:rFonts w:ascii="Times New Roman" w:hAnsi="Times New Roman" w:cs="Times New Roman"/>
          <w:iCs/>
          <w:sz w:val="28"/>
          <w:szCs w:val="28"/>
        </w:rPr>
        <w:t> </w:t>
      </w:r>
      <w:r w:rsidRPr="008C0479">
        <w:rPr>
          <w:rFonts w:ascii="Times New Roman" w:hAnsi="Times New Roman" w:cs="Times New Roman"/>
          <w:sz w:val="28"/>
          <w:szCs w:val="28"/>
        </w:rPr>
        <w:t xml:space="preserve">Гражданское право. Курс лекций [Текст]: учеб. пособие / </w:t>
      </w:r>
      <w:r w:rsidRPr="008C0479">
        <w:rPr>
          <w:rFonts w:ascii="Times New Roman" w:hAnsi="Times New Roman" w:cs="Times New Roman"/>
          <w:iCs/>
          <w:sz w:val="28"/>
          <w:szCs w:val="28"/>
        </w:rPr>
        <w:t>О.А.</w:t>
      </w:r>
      <w:r w:rsidRPr="008C0479">
        <w:rPr>
          <w:rStyle w:val="apple-converted-space"/>
          <w:rFonts w:ascii="Times New Roman" w:hAnsi="Times New Roman" w:cs="Times New Roman"/>
          <w:color w:val="000000"/>
          <w:sz w:val="28"/>
          <w:szCs w:val="28"/>
        </w:rPr>
        <w:t> </w:t>
      </w:r>
      <w:r w:rsidRPr="008C0479">
        <w:rPr>
          <w:rFonts w:ascii="Times New Roman" w:hAnsi="Times New Roman" w:cs="Times New Roman"/>
          <w:iCs/>
          <w:sz w:val="28"/>
          <w:szCs w:val="28"/>
        </w:rPr>
        <w:t xml:space="preserve"> Чаусская </w:t>
      </w:r>
      <w:r w:rsidRPr="008C0479">
        <w:rPr>
          <w:rFonts w:ascii="Times New Roman" w:eastAsia="BatangChe" w:hAnsi="Times New Roman" w:cs="Times New Roman"/>
          <w:sz w:val="28"/>
          <w:szCs w:val="28"/>
        </w:rPr>
        <w:t xml:space="preserve">– </w:t>
      </w:r>
      <w:r w:rsidRPr="008C0479">
        <w:rPr>
          <w:rFonts w:ascii="Times New Roman" w:hAnsi="Times New Roman" w:cs="Times New Roman"/>
          <w:sz w:val="28"/>
          <w:szCs w:val="28"/>
        </w:rPr>
        <w:t xml:space="preserve">М.: </w:t>
      </w:r>
      <w:proofErr w:type="spellStart"/>
      <w:r w:rsidRPr="008C0479">
        <w:rPr>
          <w:rFonts w:ascii="Times New Roman" w:hAnsi="Times New Roman" w:cs="Times New Roman"/>
          <w:sz w:val="28"/>
          <w:szCs w:val="28"/>
        </w:rPr>
        <w:t>Эксмо</w:t>
      </w:r>
      <w:proofErr w:type="spellEnd"/>
      <w:r w:rsidRPr="008C0479">
        <w:rPr>
          <w:rFonts w:ascii="Times New Roman" w:hAnsi="Times New Roman" w:cs="Times New Roman"/>
          <w:sz w:val="28"/>
          <w:szCs w:val="28"/>
        </w:rPr>
        <w:t xml:space="preserve">, 2009. – 432с. </w:t>
      </w:r>
    </w:p>
    <w:sectPr w:rsidR="00211A07" w:rsidRPr="008C0479" w:rsidSect="000B0A7A">
      <w:footerReference w:type="default" r:id="rId9"/>
      <w:footnotePr>
        <w:numRestart w:val="eachPage"/>
      </w:footnotePr>
      <w:pgSz w:w="11906" w:h="16838"/>
      <w:pgMar w:top="1134" w:right="707"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68" w:rsidRDefault="00353A68" w:rsidP="00211A07">
      <w:pPr>
        <w:spacing w:after="0" w:line="240" w:lineRule="auto"/>
      </w:pPr>
      <w:r>
        <w:separator/>
      </w:r>
    </w:p>
  </w:endnote>
  <w:endnote w:type="continuationSeparator" w:id="0">
    <w:p w:rsidR="00353A68" w:rsidRDefault="00353A68" w:rsidP="0021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247633"/>
      <w:docPartObj>
        <w:docPartGallery w:val="Page Numbers (Bottom of Page)"/>
        <w:docPartUnique/>
      </w:docPartObj>
    </w:sdtPr>
    <w:sdtEndPr/>
    <w:sdtContent>
      <w:p w:rsidR="00AE56B0" w:rsidRPr="00DF2A12" w:rsidRDefault="00760E5F">
        <w:pPr>
          <w:pStyle w:val="a4"/>
          <w:jc w:val="right"/>
          <w:rPr>
            <w:rFonts w:ascii="Times New Roman" w:hAnsi="Times New Roman" w:cs="Times New Roman"/>
          </w:rPr>
        </w:pPr>
        <w:r w:rsidRPr="00DF2A12">
          <w:rPr>
            <w:rFonts w:ascii="Times New Roman" w:hAnsi="Times New Roman" w:cs="Times New Roman"/>
          </w:rPr>
          <w:fldChar w:fldCharType="begin"/>
        </w:r>
        <w:r w:rsidR="00AE56B0" w:rsidRPr="00DF2A12">
          <w:rPr>
            <w:rFonts w:ascii="Times New Roman" w:hAnsi="Times New Roman" w:cs="Times New Roman"/>
          </w:rPr>
          <w:instrText xml:space="preserve"> PAGE   \* MERGEFORMAT </w:instrText>
        </w:r>
        <w:r w:rsidRPr="00DF2A12">
          <w:rPr>
            <w:rFonts w:ascii="Times New Roman" w:hAnsi="Times New Roman" w:cs="Times New Roman"/>
          </w:rPr>
          <w:fldChar w:fldCharType="separate"/>
        </w:r>
        <w:r w:rsidR="00F1720D">
          <w:rPr>
            <w:rFonts w:ascii="Times New Roman" w:hAnsi="Times New Roman" w:cs="Times New Roman"/>
            <w:noProof/>
          </w:rPr>
          <w:t>45</w:t>
        </w:r>
        <w:r w:rsidRPr="00DF2A12">
          <w:rPr>
            <w:rFonts w:ascii="Times New Roman" w:hAnsi="Times New Roman" w:cs="Times New Roman"/>
          </w:rPr>
          <w:fldChar w:fldCharType="end"/>
        </w:r>
      </w:p>
    </w:sdtContent>
  </w:sdt>
  <w:p w:rsidR="00AE56B0" w:rsidRDefault="00AE56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68" w:rsidRDefault="00353A68" w:rsidP="00211A07">
      <w:pPr>
        <w:spacing w:after="0" w:line="240" w:lineRule="auto"/>
      </w:pPr>
      <w:r>
        <w:separator/>
      </w:r>
    </w:p>
  </w:footnote>
  <w:footnote w:type="continuationSeparator" w:id="0">
    <w:p w:rsidR="00353A68" w:rsidRDefault="00353A68" w:rsidP="00211A07">
      <w:pPr>
        <w:spacing w:after="0" w:line="240" w:lineRule="auto"/>
      </w:pPr>
      <w:r>
        <w:continuationSeparator/>
      </w:r>
    </w:p>
  </w:footnote>
  <w:footnote w:id="1">
    <w:p w:rsidR="00AE56B0" w:rsidRPr="00A76EE7" w:rsidRDefault="00AE56B0">
      <w:pPr>
        <w:pStyle w:val="a6"/>
        <w:rPr>
          <w:rFonts w:ascii="Times New Roman" w:hAnsi="Times New Roman" w:cs="Times New Roman"/>
          <w:color w:val="000000" w:themeColor="text1"/>
        </w:rPr>
      </w:pPr>
      <w:r w:rsidRPr="00A76EE7">
        <w:rPr>
          <w:rStyle w:val="a8"/>
          <w:rFonts w:ascii="Times New Roman" w:hAnsi="Times New Roman" w:cs="Times New Roman"/>
          <w:color w:val="000000" w:themeColor="text1"/>
        </w:rPr>
        <w:footnoteRef/>
      </w:r>
      <w:r w:rsidRPr="00A76EE7">
        <w:rPr>
          <w:rFonts w:ascii="Times New Roman" w:hAnsi="Times New Roman" w:cs="Times New Roman"/>
          <w:color w:val="000000" w:themeColor="text1"/>
        </w:rPr>
        <w:t xml:space="preserve"> Гражданское право. Под ред. С.С.Алексеева. М.,2011.С.</w:t>
      </w:r>
      <w:r>
        <w:rPr>
          <w:rFonts w:ascii="Times New Roman" w:hAnsi="Times New Roman" w:cs="Times New Roman"/>
          <w:color w:val="000000" w:themeColor="text1"/>
        </w:rPr>
        <w:t>259</w:t>
      </w:r>
    </w:p>
  </w:footnote>
  <w:footnote w:id="2">
    <w:p w:rsidR="00AE56B0" w:rsidRPr="00490EA8" w:rsidRDefault="00AE56B0">
      <w:pPr>
        <w:pStyle w:val="a6"/>
        <w:rPr>
          <w:rFonts w:ascii="Times New Roman" w:hAnsi="Times New Roman" w:cs="Times New Roman"/>
        </w:rPr>
      </w:pPr>
      <w:r w:rsidRPr="00490EA8">
        <w:rPr>
          <w:rStyle w:val="a8"/>
          <w:rFonts w:ascii="Times New Roman" w:hAnsi="Times New Roman" w:cs="Times New Roman"/>
        </w:rPr>
        <w:footnoteRef/>
      </w:r>
      <w:r>
        <w:rPr>
          <w:rFonts w:ascii="Times New Roman" w:hAnsi="Times New Roman" w:cs="Times New Roman"/>
        </w:rPr>
        <w:t>Гражданское право. Под ред. Сергеева</w:t>
      </w:r>
      <w:r w:rsidR="002016F5">
        <w:rPr>
          <w:rFonts w:ascii="Times New Roman" w:hAnsi="Times New Roman" w:cs="Times New Roman"/>
        </w:rPr>
        <w:t xml:space="preserve"> А.П. </w:t>
      </w:r>
      <w:r>
        <w:rPr>
          <w:rFonts w:ascii="Times New Roman" w:hAnsi="Times New Roman" w:cs="Times New Roman"/>
        </w:rPr>
        <w:t>М.,2012.С.409</w:t>
      </w:r>
    </w:p>
  </w:footnote>
  <w:footnote w:id="3">
    <w:p w:rsidR="00AE56B0" w:rsidRPr="00490EA8" w:rsidRDefault="00AE56B0">
      <w:pPr>
        <w:pStyle w:val="a6"/>
        <w:rPr>
          <w:rFonts w:ascii="Times New Roman" w:hAnsi="Times New Roman" w:cs="Times New Roman"/>
        </w:rPr>
      </w:pPr>
      <w:r w:rsidRPr="00490EA8">
        <w:rPr>
          <w:rStyle w:val="a8"/>
          <w:rFonts w:ascii="Times New Roman" w:hAnsi="Times New Roman" w:cs="Times New Roman"/>
        </w:rPr>
        <w:footnoteRef/>
      </w:r>
      <w:r>
        <w:rPr>
          <w:rFonts w:ascii="Times New Roman" w:hAnsi="Times New Roman" w:cs="Times New Roman"/>
        </w:rPr>
        <w:t xml:space="preserve"> Рассолов </w:t>
      </w:r>
      <w:r w:rsidRPr="00846682">
        <w:rPr>
          <w:rFonts w:ascii="Times New Roman" w:hAnsi="Times New Roman" w:cs="Times New Roman"/>
        </w:rPr>
        <w:t>Т.М. Гражданское право</w:t>
      </w:r>
      <w:r>
        <w:rPr>
          <w:rFonts w:ascii="Times New Roman" w:hAnsi="Times New Roman" w:cs="Times New Roman"/>
        </w:rPr>
        <w:t xml:space="preserve">. </w:t>
      </w:r>
      <w:r w:rsidRPr="00846682">
        <w:rPr>
          <w:rFonts w:ascii="Times New Roman" w:hAnsi="Times New Roman" w:cs="Times New Roman"/>
        </w:rPr>
        <w:t>М.</w:t>
      </w:r>
      <w:r>
        <w:rPr>
          <w:rFonts w:ascii="Times New Roman" w:hAnsi="Times New Roman" w:cs="Times New Roman"/>
        </w:rPr>
        <w:t xml:space="preserve">, </w:t>
      </w:r>
      <w:r w:rsidRPr="004D1969">
        <w:rPr>
          <w:rFonts w:ascii="Times New Roman" w:hAnsi="Times New Roman" w:cs="Times New Roman"/>
        </w:rPr>
        <w:t>2010</w:t>
      </w:r>
      <w:r>
        <w:rPr>
          <w:rFonts w:ascii="Times New Roman" w:hAnsi="Times New Roman" w:cs="Times New Roman"/>
        </w:rPr>
        <w:t>.С.547</w:t>
      </w:r>
    </w:p>
  </w:footnote>
  <w:footnote w:id="4">
    <w:p w:rsidR="00AE56B0" w:rsidRPr="00A56889" w:rsidRDefault="00AE56B0">
      <w:pPr>
        <w:pStyle w:val="a6"/>
        <w:rPr>
          <w:rFonts w:ascii="Times New Roman" w:hAnsi="Times New Roman" w:cs="Times New Roman"/>
        </w:rPr>
      </w:pPr>
      <w:r w:rsidRPr="00A56889">
        <w:rPr>
          <w:rStyle w:val="a8"/>
          <w:rFonts w:ascii="Times New Roman" w:hAnsi="Times New Roman" w:cs="Times New Roman"/>
        </w:rPr>
        <w:footnoteRef/>
      </w:r>
      <w:r>
        <w:rPr>
          <w:rFonts w:ascii="Times New Roman" w:hAnsi="Times New Roman" w:cs="Times New Roman"/>
        </w:rPr>
        <w:t xml:space="preserve">Гражданское право. Под ред. </w:t>
      </w:r>
      <w:r w:rsidRPr="0093193F">
        <w:rPr>
          <w:rFonts w:ascii="Times New Roman" w:hAnsi="Times New Roman" w:cs="Times New Roman"/>
        </w:rPr>
        <w:t>Суханов</w:t>
      </w:r>
      <w:r>
        <w:rPr>
          <w:rFonts w:ascii="Times New Roman" w:hAnsi="Times New Roman" w:cs="Times New Roman"/>
        </w:rPr>
        <w:t>а</w:t>
      </w:r>
      <w:r w:rsidRPr="0093193F">
        <w:rPr>
          <w:rFonts w:ascii="Times New Roman" w:hAnsi="Times New Roman" w:cs="Times New Roman"/>
        </w:rPr>
        <w:t xml:space="preserve"> Е.А</w:t>
      </w:r>
      <w:r>
        <w:rPr>
          <w:rFonts w:ascii="Times New Roman" w:hAnsi="Times New Roman" w:cs="Times New Roman"/>
        </w:rPr>
        <w:t>. М.,</w:t>
      </w:r>
      <w:r w:rsidRPr="0093193F">
        <w:rPr>
          <w:rFonts w:ascii="Times New Roman" w:hAnsi="Times New Roman" w:cs="Times New Roman"/>
        </w:rPr>
        <w:t xml:space="preserve"> 2008. </w:t>
      </w:r>
      <w:r>
        <w:rPr>
          <w:rFonts w:ascii="Times New Roman" w:hAnsi="Times New Roman" w:cs="Times New Roman"/>
        </w:rPr>
        <w:t>С.616</w:t>
      </w:r>
    </w:p>
  </w:footnote>
  <w:footnote w:id="5">
    <w:p w:rsidR="00AE56B0" w:rsidRPr="000B6B5E" w:rsidRDefault="00AE56B0" w:rsidP="00381602">
      <w:pPr>
        <w:pStyle w:val="a6"/>
        <w:rPr>
          <w:rFonts w:ascii="Times New Roman" w:hAnsi="Times New Roman" w:cs="Times New Roman"/>
        </w:rPr>
      </w:pPr>
      <w:r w:rsidRPr="000B6B5E">
        <w:rPr>
          <w:rStyle w:val="a8"/>
          <w:rFonts w:ascii="Times New Roman" w:hAnsi="Times New Roman" w:cs="Times New Roman"/>
        </w:rPr>
        <w:footnoteRef/>
      </w:r>
      <w:r>
        <w:rPr>
          <w:rFonts w:ascii="Times New Roman" w:hAnsi="Times New Roman" w:cs="Times New Roman"/>
        </w:rPr>
        <w:t xml:space="preserve"> Гражданское право. Под ред. </w:t>
      </w:r>
      <w:r w:rsidRPr="00381602">
        <w:rPr>
          <w:rFonts w:ascii="Times New Roman" w:hAnsi="Times New Roman" w:cs="Times New Roman"/>
        </w:rPr>
        <w:t xml:space="preserve">Степанова С.А. </w:t>
      </w:r>
      <w:r>
        <w:rPr>
          <w:rFonts w:ascii="Times New Roman" w:hAnsi="Times New Roman" w:cs="Times New Roman"/>
        </w:rPr>
        <w:t>М., 2011.С.177</w:t>
      </w:r>
    </w:p>
  </w:footnote>
  <w:footnote w:id="6">
    <w:p w:rsidR="00AE56B0" w:rsidRPr="004D4237" w:rsidRDefault="00AE56B0">
      <w:pPr>
        <w:pStyle w:val="a6"/>
        <w:rPr>
          <w:rFonts w:ascii="Times New Roman" w:hAnsi="Times New Roman" w:cs="Times New Roman"/>
        </w:rPr>
      </w:pPr>
      <w:r w:rsidRPr="004D4237">
        <w:rPr>
          <w:rStyle w:val="a8"/>
          <w:rFonts w:ascii="Times New Roman" w:hAnsi="Times New Roman" w:cs="Times New Roman"/>
        </w:rPr>
        <w:footnoteRef/>
      </w:r>
      <w:proofErr w:type="spellStart"/>
      <w:r w:rsidRPr="00DD1E18">
        <w:rPr>
          <w:rFonts w:ascii="Times New Roman" w:hAnsi="Times New Roman" w:cs="Times New Roman"/>
        </w:rPr>
        <w:t>Грудцина</w:t>
      </w:r>
      <w:proofErr w:type="spellEnd"/>
      <w:r w:rsidRPr="00DD1E18">
        <w:rPr>
          <w:rFonts w:ascii="Times New Roman" w:hAnsi="Times New Roman" w:cs="Times New Roman"/>
        </w:rPr>
        <w:t xml:space="preserve"> Л.Ю., </w:t>
      </w:r>
      <w:proofErr w:type="spellStart"/>
      <w:r w:rsidRPr="00DD1E18">
        <w:rPr>
          <w:rFonts w:ascii="Times New Roman" w:hAnsi="Times New Roman" w:cs="Times New Roman"/>
        </w:rPr>
        <w:t>Спектор</w:t>
      </w:r>
      <w:proofErr w:type="spellEnd"/>
      <w:r w:rsidRPr="00DD1E18">
        <w:rPr>
          <w:rFonts w:ascii="Times New Roman" w:hAnsi="Times New Roman" w:cs="Times New Roman"/>
        </w:rPr>
        <w:t xml:space="preserve"> А.А. Гражданское право России</w:t>
      </w:r>
      <w:r>
        <w:rPr>
          <w:rFonts w:ascii="Times New Roman" w:hAnsi="Times New Roman" w:cs="Times New Roman"/>
        </w:rPr>
        <w:t xml:space="preserve">. </w:t>
      </w:r>
      <w:r w:rsidRPr="00DD1E18">
        <w:rPr>
          <w:rFonts w:ascii="Times New Roman" w:hAnsi="Times New Roman" w:cs="Times New Roman"/>
        </w:rPr>
        <w:t>М</w:t>
      </w:r>
      <w:r>
        <w:rPr>
          <w:rFonts w:ascii="Times New Roman" w:hAnsi="Times New Roman" w:cs="Times New Roman"/>
        </w:rPr>
        <w:t>.,2008.С.211</w:t>
      </w:r>
    </w:p>
  </w:footnote>
  <w:footnote w:id="7">
    <w:p w:rsidR="00AE56B0" w:rsidRPr="00DB6C84" w:rsidRDefault="00AE56B0">
      <w:pPr>
        <w:pStyle w:val="a6"/>
        <w:rPr>
          <w:rFonts w:ascii="Times New Roman" w:hAnsi="Times New Roman" w:cs="Times New Roman"/>
        </w:rPr>
      </w:pPr>
      <w:r w:rsidRPr="00DB6C84">
        <w:rPr>
          <w:rStyle w:val="a8"/>
          <w:rFonts w:ascii="Times New Roman" w:hAnsi="Times New Roman" w:cs="Times New Roman"/>
        </w:rPr>
        <w:footnoteRef/>
      </w:r>
      <w:proofErr w:type="spellStart"/>
      <w:r w:rsidRPr="003B73FE">
        <w:rPr>
          <w:rFonts w:ascii="Times New Roman" w:hAnsi="Times New Roman" w:cs="Times New Roman"/>
        </w:rPr>
        <w:t>Гатин</w:t>
      </w:r>
      <w:proofErr w:type="spellEnd"/>
      <w:r w:rsidRPr="003B73FE">
        <w:rPr>
          <w:rFonts w:ascii="Times New Roman" w:hAnsi="Times New Roman" w:cs="Times New Roman"/>
        </w:rPr>
        <w:t xml:space="preserve"> А.М. Г</w:t>
      </w:r>
      <w:r>
        <w:rPr>
          <w:rFonts w:ascii="Times New Roman" w:hAnsi="Times New Roman" w:cs="Times New Roman"/>
        </w:rPr>
        <w:t>ражданское право. М.,2009.С.214</w:t>
      </w:r>
    </w:p>
  </w:footnote>
  <w:footnote w:id="8">
    <w:p w:rsidR="00AE56B0" w:rsidRPr="009A1780" w:rsidRDefault="00AE56B0">
      <w:pPr>
        <w:pStyle w:val="a6"/>
        <w:rPr>
          <w:rFonts w:ascii="Times New Roman" w:hAnsi="Times New Roman" w:cs="Times New Roman"/>
        </w:rPr>
      </w:pPr>
      <w:r w:rsidRPr="009A1780">
        <w:rPr>
          <w:rStyle w:val="a8"/>
          <w:rFonts w:ascii="Times New Roman" w:hAnsi="Times New Roman" w:cs="Times New Roman"/>
        </w:rPr>
        <w:footnoteRef/>
      </w:r>
      <w:r>
        <w:rPr>
          <w:rFonts w:ascii="Times New Roman" w:hAnsi="Times New Roman" w:cs="Times New Roman"/>
        </w:rPr>
        <w:t xml:space="preserve">Гражданское право. Под ред. </w:t>
      </w:r>
      <w:r w:rsidRPr="00381602">
        <w:rPr>
          <w:rFonts w:ascii="Times New Roman" w:hAnsi="Times New Roman" w:cs="Times New Roman"/>
        </w:rPr>
        <w:t xml:space="preserve">Степанова С.А. </w:t>
      </w:r>
      <w:r>
        <w:rPr>
          <w:rFonts w:ascii="Times New Roman" w:hAnsi="Times New Roman" w:cs="Times New Roman"/>
        </w:rPr>
        <w:t>М., 2011.С.181</w:t>
      </w:r>
    </w:p>
  </w:footnote>
  <w:footnote w:id="9">
    <w:p w:rsidR="00AE56B0" w:rsidRPr="00531057" w:rsidRDefault="00AE56B0">
      <w:pPr>
        <w:pStyle w:val="a6"/>
        <w:rPr>
          <w:rFonts w:ascii="Times New Roman" w:hAnsi="Times New Roman" w:cs="Times New Roman"/>
        </w:rPr>
      </w:pPr>
      <w:r w:rsidRPr="00531057">
        <w:rPr>
          <w:rStyle w:val="a8"/>
          <w:rFonts w:ascii="Times New Roman" w:hAnsi="Times New Roman" w:cs="Times New Roman"/>
        </w:rPr>
        <w:footnoteRef/>
      </w:r>
      <w:r>
        <w:rPr>
          <w:rFonts w:ascii="Times New Roman" w:hAnsi="Times New Roman" w:cs="Times New Roman"/>
        </w:rPr>
        <w:t>Белов В.А. Гражданское право. М.,2003.С.754</w:t>
      </w:r>
    </w:p>
  </w:footnote>
  <w:footnote w:id="10">
    <w:p w:rsidR="00AE56B0" w:rsidRPr="0097489B" w:rsidRDefault="00AE56B0">
      <w:pPr>
        <w:pStyle w:val="a6"/>
        <w:rPr>
          <w:rFonts w:ascii="Times New Roman" w:hAnsi="Times New Roman" w:cs="Times New Roman"/>
        </w:rPr>
      </w:pPr>
      <w:r w:rsidRPr="0097489B">
        <w:rPr>
          <w:rStyle w:val="a8"/>
          <w:rFonts w:ascii="Times New Roman" w:hAnsi="Times New Roman" w:cs="Times New Roman"/>
        </w:rPr>
        <w:footnoteRef/>
      </w:r>
      <w:r w:rsidRPr="00471303">
        <w:rPr>
          <w:rFonts w:ascii="Times New Roman" w:hAnsi="Times New Roman" w:cs="Times New Roman"/>
        </w:rPr>
        <w:t>Ивакин В.Н. Гражданское право</w:t>
      </w:r>
      <w:r>
        <w:rPr>
          <w:rFonts w:ascii="Times New Roman" w:hAnsi="Times New Roman" w:cs="Times New Roman"/>
        </w:rPr>
        <w:t>. М.,</w:t>
      </w:r>
      <w:r w:rsidRPr="00471303">
        <w:rPr>
          <w:rFonts w:ascii="Times New Roman" w:hAnsi="Times New Roman" w:cs="Times New Roman"/>
        </w:rPr>
        <w:t xml:space="preserve">2009. </w:t>
      </w:r>
      <w:r>
        <w:rPr>
          <w:rFonts w:ascii="Times New Roman" w:hAnsi="Times New Roman" w:cs="Times New Roman"/>
        </w:rPr>
        <w:t>С.172</w:t>
      </w:r>
    </w:p>
  </w:footnote>
  <w:footnote w:id="11">
    <w:p w:rsidR="00AE56B0" w:rsidRPr="00471303" w:rsidRDefault="00AE56B0">
      <w:pPr>
        <w:pStyle w:val="a6"/>
        <w:rPr>
          <w:rFonts w:ascii="Times New Roman" w:hAnsi="Times New Roman" w:cs="Times New Roman"/>
        </w:rPr>
      </w:pPr>
      <w:r w:rsidRPr="00471303">
        <w:rPr>
          <w:rStyle w:val="a8"/>
          <w:rFonts w:ascii="Times New Roman" w:hAnsi="Times New Roman" w:cs="Times New Roman"/>
        </w:rPr>
        <w:footnoteRef/>
      </w:r>
      <w:r w:rsidRPr="005D6255">
        <w:rPr>
          <w:rFonts w:ascii="Times New Roman" w:hAnsi="Times New Roman" w:cs="Times New Roman"/>
        </w:rPr>
        <w:t>Чаусская О.А.  Гражданское право.</w:t>
      </w:r>
      <w:r>
        <w:rPr>
          <w:rFonts w:ascii="Times New Roman" w:hAnsi="Times New Roman" w:cs="Times New Roman"/>
        </w:rPr>
        <w:t xml:space="preserve"> М.,</w:t>
      </w:r>
      <w:r w:rsidRPr="005D6255">
        <w:rPr>
          <w:rFonts w:ascii="Times New Roman" w:hAnsi="Times New Roman" w:cs="Times New Roman"/>
        </w:rPr>
        <w:t xml:space="preserve"> 2009. </w:t>
      </w:r>
      <w:r>
        <w:rPr>
          <w:rFonts w:ascii="Times New Roman" w:hAnsi="Times New Roman" w:cs="Times New Roman"/>
        </w:rPr>
        <w:t>С.</w:t>
      </w:r>
      <w:r w:rsidRPr="005D6255">
        <w:rPr>
          <w:rFonts w:ascii="Times New Roman" w:hAnsi="Times New Roman" w:cs="Times New Roman"/>
        </w:rPr>
        <w:t>271</w:t>
      </w:r>
    </w:p>
  </w:footnote>
  <w:footnote w:id="12">
    <w:p w:rsidR="00AE56B0" w:rsidRPr="00471303" w:rsidRDefault="00AE56B0">
      <w:pPr>
        <w:pStyle w:val="a6"/>
        <w:rPr>
          <w:rFonts w:ascii="Times New Roman" w:hAnsi="Times New Roman" w:cs="Times New Roman"/>
        </w:rPr>
      </w:pPr>
      <w:r w:rsidRPr="00471303">
        <w:rPr>
          <w:rStyle w:val="a8"/>
          <w:rFonts w:ascii="Times New Roman" w:hAnsi="Times New Roman" w:cs="Times New Roman"/>
        </w:rPr>
        <w:footnoteRef/>
      </w:r>
      <w:r>
        <w:rPr>
          <w:rFonts w:ascii="Times New Roman" w:hAnsi="Times New Roman" w:cs="Times New Roman"/>
        </w:rPr>
        <w:t xml:space="preserve">Рассолов </w:t>
      </w:r>
      <w:r w:rsidRPr="00846682">
        <w:rPr>
          <w:rFonts w:ascii="Times New Roman" w:hAnsi="Times New Roman" w:cs="Times New Roman"/>
        </w:rPr>
        <w:t>Т.М. Гражданское право</w:t>
      </w:r>
      <w:r>
        <w:rPr>
          <w:rFonts w:ascii="Times New Roman" w:hAnsi="Times New Roman" w:cs="Times New Roman"/>
        </w:rPr>
        <w:t xml:space="preserve">. </w:t>
      </w:r>
      <w:r w:rsidRPr="00846682">
        <w:rPr>
          <w:rFonts w:ascii="Times New Roman" w:hAnsi="Times New Roman" w:cs="Times New Roman"/>
        </w:rPr>
        <w:t>М.</w:t>
      </w:r>
      <w:r>
        <w:rPr>
          <w:rFonts w:ascii="Times New Roman" w:hAnsi="Times New Roman" w:cs="Times New Roman"/>
        </w:rPr>
        <w:t xml:space="preserve">, </w:t>
      </w:r>
      <w:r w:rsidRPr="004D1969">
        <w:rPr>
          <w:rFonts w:ascii="Times New Roman" w:hAnsi="Times New Roman" w:cs="Times New Roman"/>
        </w:rPr>
        <w:t>2010</w:t>
      </w:r>
      <w:r>
        <w:rPr>
          <w:rFonts w:ascii="Times New Roman" w:hAnsi="Times New Roman" w:cs="Times New Roman"/>
        </w:rPr>
        <w:t>.С.558</w:t>
      </w:r>
    </w:p>
  </w:footnote>
  <w:footnote w:id="13">
    <w:p w:rsidR="00AE56B0" w:rsidRPr="00471303" w:rsidRDefault="00AE56B0">
      <w:pPr>
        <w:pStyle w:val="a6"/>
        <w:rPr>
          <w:rFonts w:ascii="Times New Roman" w:hAnsi="Times New Roman" w:cs="Times New Roman"/>
        </w:rPr>
      </w:pPr>
      <w:r w:rsidRPr="00471303">
        <w:rPr>
          <w:rStyle w:val="a8"/>
          <w:rFonts w:ascii="Times New Roman" w:hAnsi="Times New Roman" w:cs="Times New Roman"/>
        </w:rPr>
        <w:footnoteRef/>
      </w:r>
      <w:r w:rsidRPr="00A76EE7">
        <w:rPr>
          <w:rFonts w:ascii="Times New Roman" w:hAnsi="Times New Roman" w:cs="Times New Roman"/>
          <w:color w:val="000000" w:themeColor="text1"/>
        </w:rPr>
        <w:t>Гражданское право. Под ред. С.С.Алексеева. М.,2011.С.</w:t>
      </w:r>
      <w:r>
        <w:rPr>
          <w:rFonts w:ascii="Times New Roman" w:hAnsi="Times New Roman" w:cs="Times New Roman"/>
          <w:color w:val="000000" w:themeColor="text1"/>
        </w:rPr>
        <w:t>265</w:t>
      </w:r>
    </w:p>
  </w:footnote>
  <w:footnote w:id="14">
    <w:p w:rsidR="00AE56B0" w:rsidRPr="00A118C8" w:rsidRDefault="00AE56B0">
      <w:pPr>
        <w:pStyle w:val="a6"/>
        <w:rPr>
          <w:rFonts w:ascii="Times New Roman" w:hAnsi="Times New Roman" w:cs="Times New Roman"/>
        </w:rPr>
      </w:pPr>
      <w:r w:rsidRPr="00A118C8">
        <w:rPr>
          <w:rStyle w:val="a8"/>
          <w:rFonts w:ascii="Times New Roman" w:hAnsi="Times New Roman" w:cs="Times New Roman"/>
        </w:rPr>
        <w:footnoteRef/>
      </w:r>
      <w:r w:rsidRPr="00A118C8">
        <w:rPr>
          <w:rFonts w:ascii="Times New Roman" w:hAnsi="Times New Roman" w:cs="Times New Roman"/>
        </w:rPr>
        <w:t>Анисимов А.П. Гражданское право России. М</w:t>
      </w:r>
      <w:r>
        <w:rPr>
          <w:rFonts w:ascii="Times New Roman" w:hAnsi="Times New Roman" w:cs="Times New Roman"/>
        </w:rPr>
        <w:t>.,</w:t>
      </w:r>
      <w:r w:rsidRPr="00A118C8">
        <w:rPr>
          <w:rFonts w:ascii="Times New Roman" w:hAnsi="Times New Roman" w:cs="Times New Roman"/>
        </w:rPr>
        <w:t>2013</w:t>
      </w:r>
      <w:r>
        <w:rPr>
          <w:rFonts w:ascii="Times New Roman" w:hAnsi="Times New Roman" w:cs="Times New Roman"/>
        </w:rPr>
        <w:t>С.376</w:t>
      </w:r>
    </w:p>
  </w:footnote>
  <w:footnote w:id="15">
    <w:p w:rsidR="00AE56B0" w:rsidRPr="00A118C8" w:rsidRDefault="00AE56B0">
      <w:pPr>
        <w:pStyle w:val="a6"/>
        <w:rPr>
          <w:rFonts w:ascii="Times New Roman" w:hAnsi="Times New Roman" w:cs="Times New Roman"/>
        </w:rPr>
      </w:pPr>
      <w:r w:rsidRPr="00A118C8">
        <w:rPr>
          <w:rStyle w:val="a8"/>
          <w:rFonts w:ascii="Times New Roman" w:hAnsi="Times New Roman" w:cs="Times New Roman"/>
        </w:rPr>
        <w:footnoteRef/>
      </w:r>
      <w:r w:rsidR="008403E5">
        <w:rPr>
          <w:rFonts w:ascii="Times New Roman" w:hAnsi="Times New Roman" w:cs="Times New Roman"/>
        </w:rPr>
        <w:t xml:space="preserve">Гражданское право. Под ред. </w:t>
      </w:r>
      <w:r w:rsidR="008403E5" w:rsidRPr="00381602">
        <w:rPr>
          <w:rFonts w:ascii="Times New Roman" w:hAnsi="Times New Roman" w:cs="Times New Roman"/>
        </w:rPr>
        <w:t xml:space="preserve">Степанова С.А. </w:t>
      </w:r>
      <w:r w:rsidR="008403E5">
        <w:rPr>
          <w:rFonts w:ascii="Times New Roman" w:hAnsi="Times New Roman" w:cs="Times New Roman"/>
        </w:rPr>
        <w:t>М., 2011.С.184</w:t>
      </w:r>
    </w:p>
  </w:footnote>
  <w:footnote w:id="16">
    <w:p w:rsidR="00AE56B0" w:rsidRPr="00AE56B0" w:rsidRDefault="00AE56B0">
      <w:pPr>
        <w:pStyle w:val="a6"/>
        <w:rPr>
          <w:rFonts w:ascii="Times New Roman" w:hAnsi="Times New Roman" w:cs="Times New Roman"/>
        </w:rPr>
      </w:pPr>
      <w:r w:rsidRPr="00AE56B0">
        <w:rPr>
          <w:rStyle w:val="a8"/>
          <w:rFonts w:ascii="Times New Roman" w:hAnsi="Times New Roman" w:cs="Times New Roman"/>
        </w:rPr>
        <w:footnoteRef/>
      </w:r>
      <w:r w:rsidR="008403E5">
        <w:rPr>
          <w:rFonts w:ascii="Times New Roman" w:hAnsi="Times New Roman" w:cs="Times New Roman"/>
        </w:rPr>
        <w:t>Российское гражданское право. Под ред. Е.А. Суханов. М.,</w:t>
      </w:r>
      <w:r w:rsidR="008403E5" w:rsidRPr="008403E5">
        <w:rPr>
          <w:rFonts w:ascii="Times New Roman" w:hAnsi="Times New Roman" w:cs="Times New Roman"/>
        </w:rPr>
        <w:t xml:space="preserve"> 2011. </w:t>
      </w:r>
      <w:r w:rsidR="008403E5">
        <w:rPr>
          <w:rFonts w:ascii="Times New Roman" w:hAnsi="Times New Roman" w:cs="Times New Roman"/>
        </w:rPr>
        <w:t>С.845</w:t>
      </w:r>
    </w:p>
  </w:footnote>
  <w:footnote w:id="17">
    <w:p w:rsidR="008403E5" w:rsidRPr="008403E5" w:rsidRDefault="008403E5">
      <w:pPr>
        <w:pStyle w:val="a6"/>
        <w:rPr>
          <w:rFonts w:ascii="Times New Roman" w:hAnsi="Times New Roman" w:cs="Times New Roman"/>
        </w:rPr>
      </w:pPr>
      <w:r w:rsidRPr="008403E5">
        <w:rPr>
          <w:rStyle w:val="a8"/>
          <w:rFonts w:ascii="Times New Roman" w:hAnsi="Times New Roman" w:cs="Times New Roman"/>
        </w:rPr>
        <w:footnoteRef/>
      </w:r>
      <w:proofErr w:type="spellStart"/>
      <w:r w:rsidRPr="00DD1E18">
        <w:rPr>
          <w:rFonts w:ascii="Times New Roman" w:hAnsi="Times New Roman" w:cs="Times New Roman"/>
        </w:rPr>
        <w:t>Грудцина</w:t>
      </w:r>
      <w:proofErr w:type="spellEnd"/>
      <w:r w:rsidRPr="00DD1E18">
        <w:rPr>
          <w:rFonts w:ascii="Times New Roman" w:hAnsi="Times New Roman" w:cs="Times New Roman"/>
        </w:rPr>
        <w:t xml:space="preserve"> Л.Ю., </w:t>
      </w:r>
      <w:proofErr w:type="spellStart"/>
      <w:r w:rsidRPr="00DD1E18">
        <w:rPr>
          <w:rFonts w:ascii="Times New Roman" w:hAnsi="Times New Roman" w:cs="Times New Roman"/>
        </w:rPr>
        <w:t>Спектор</w:t>
      </w:r>
      <w:proofErr w:type="spellEnd"/>
      <w:r w:rsidRPr="00DD1E18">
        <w:rPr>
          <w:rFonts w:ascii="Times New Roman" w:hAnsi="Times New Roman" w:cs="Times New Roman"/>
        </w:rPr>
        <w:t xml:space="preserve"> А.А. Гражданское право России</w:t>
      </w:r>
      <w:r>
        <w:rPr>
          <w:rFonts w:ascii="Times New Roman" w:hAnsi="Times New Roman" w:cs="Times New Roman"/>
        </w:rPr>
        <w:t xml:space="preserve">. </w:t>
      </w:r>
      <w:r w:rsidRPr="00DD1E18">
        <w:rPr>
          <w:rFonts w:ascii="Times New Roman" w:hAnsi="Times New Roman" w:cs="Times New Roman"/>
        </w:rPr>
        <w:t>М</w:t>
      </w:r>
      <w:r>
        <w:rPr>
          <w:rFonts w:ascii="Times New Roman" w:hAnsi="Times New Roman" w:cs="Times New Roman"/>
        </w:rPr>
        <w:t>.,2008.С.218</w:t>
      </w:r>
    </w:p>
  </w:footnote>
  <w:footnote w:id="18">
    <w:p w:rsidR="008403E5" w:rsidRPr="008403E5" w:rsidRDefault="008403E5">
      <w:pPr>
        <w:pStyle w:val="a6"/>
        <w:rPr>
          <w:rFonts w:ascii="Times New Roman" w:hAnsi="Times New Roman" w:cs="Times New Roman"/>
        </w:rPr>
      </w:pPr>
      <w:r w:rsidRPr="008403E5">
        <w:rPr>
          <w:rStyle w:val="a8"/>
          <w:rFonts w:ascii="Times New Roman" w:hAnsi="Times New Roman" w:cs="Times New Roman"/>
        </w:rPr>
        <w:footnoteRef/>
      </w:r>
      <w:r>
        <w:rPr>
          <w:rFonts w:ascii="Times New Roman" w:hAnsi="Times New Roman" w:cs="Times New Roman"/>
        </w:rPr>
        <w:t xml:space="preserve">Гражданское право. Под ред. </w:t>
      </w:r>
      <w:r w:rsidRPr="0093193F">
        <w:rPr>
          <w:rFonts w:ascii="Times New Roman" w:hAnsi="Times New Roman" w:cs="Times New Roman"/>
        </w:rPr>
        <w:t>Суханов</w:t>
      </w:r>
      <w:r>
        <w:rPr>
          <w:rFonts w:ascii="Times New Roman" w:hAnsi="Times New Roman" w:cs="Times New Roman"/>
        </w:rPr>
        <w:t>а</w:t>
      </w:r>
      <w:r w:rsidRPr="0093193F">
        <w:rPr>
          <w:rFonts w:ascii="Times New Roman" w:hAnsi="Times New Roman" w:cs="Times New Roman"/>
        </w:rPr>
        <w:t xml:space="preserve"> Е.А</w:t>
      </w:r>
      <w:r>
        <w:rPr>
          <w:rFonts w:ascii="Times New Roman" w:hAnsi="Times New Roman" w:cs="Times New Roman"/>
        </w:rPr>
        <w:t>. М.,</w:t>
      </w:r>
      <w:r w:rsidRPr="0093193F">
        <w:rPr>
          <w:rFonts w:ascii="Times New Roman" w:hAnsi="Times New Roman" w:cs="Times New Roman"/>
        </w:rPr>
        <w:t xml:space="preserve"> 2008. </w:t>
      </w:r>
      <w:r>
        <w:rPr>
          <w:rFonts w:ascii="Times New Roman" w:hAnsi="Times New Roman" w:cs="Times New Roman"/>
        </w:rPr>
        <w:t>С.627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78FD"/>
    <w:multiLevelType w:val="hybridMultilevel"/>
    <w:tmpl w:val="27C04B54"/>
    <w:lvl w:ilvl="0" w:tplc="54244A14">
      <w:start w:val="1"/>
      <w:numFmt w:val="decimal"/>
      <w:lvlText w:val="%1."/>
      <w:lvlJc w:val="left"/>
      <w:pPr>
        <w:ind w:left="750" w:hanging="750"/>
      </w:pPr>
      <w:rPr>
        <w:rFonts w:hint="default"/>
        <w:b w:val="0"/>
        <w:color w:val="000000" w:themeColor="text1"/>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A53EED"/>
    <w:rsid w:val="000260CC"/>
    <w:rsid w:val="000B0A7A"/>
    <w:rsid w:val="000B6B5E"/>
    <w:rsid w:val="000F5727"/>
    <w:rsid w:val="0010112F"/>
    <w:rsid w:val="00106DA2"/>
    <w:rsid w:val="001969BC"/>
    <w:rsid w:val="001A2D6B"/>
    <w:rsid w:val="002016F5"/>
    <w:rsid w:val="00211A07"/>
    <w:rsid w:val="00266FD1"/>
    <w:rsid w:val="00270326"/>
    <w:rsid w:val="0028713A"/>
    <w:rsid w:val="00352C8A"/>
    <w:rsid w:val="00353A68"/>
    <w:rsid w:val="00375354"/>
    <w:rsid w:val="00381602"/>
    <w:rsid w:val="003F176C"/>
    <w:rsid w:val="00421E1E"/>
    <w:rsid w:val="00471303"/>
    <w:rsid w:val="00490EA8"/>
    <w:rsid w:val="0049451F"/>
    <w:rsid w:val="004D1969"/>
    <w:rsid w:val="004D4237"/>
    <w:rsid w:val="004D7819"/>
    <w:rsid w:val="00514313"/>
    <w:rsid w:val="00531057"/>
    <w:rsid w:val="00557938"/>
    <w:rsid w:val="005C1917"/>
    <w:rsid w:val="005D6255"/>
    <w:rsid w:val="005F4A9F"/>
    <w:rsid w:val="00642165"/>
    <w:rsid w:val="006D693B"/>
    <w:rsid w:val="0073386C"/>
    <w:rsid w:val="00737E3E"/>
    <w:rsid w:val="007414E1"/>
    <w:rsid w:val="00757DA9"/>
    <w:rsid w:val="00760E5F"/>
    <w:rsid w:val="00763DBF"/>
    <w:rsid w:val="007773E0"/>
    <w:rsid w:val="007A75A2"/>
    <w:rsid w:val="007C197E"/>
    <w:rsid w:val="008205DE"/>
    <w:rsid w:val="008403E5"/>
    <w:rsid w:val="00846682"/>
    <w:rsid w:val="008A1EA0"/>
    <w:rsid w:val="008A6578"/>
    <w:rsid w:val="008C0479"/>
    <w:rsid w:val="008E52A8"/>
    <w:rsid w:val="0093193F"/>
    <w:rsid w:val="00943D5E"/>
    <w:rsid w:val="0095555A"/>
    <w:rsid w:val="0097489B"/>
    <w:rsid w:val="009A1780"/>
    <w:rsid w:val="009C0130"/>
    <w:rsid w:val="009C40E2"/>
    <w:rsid w:val="00A118C8"/>
    <w:rsid w:val="00A53EED"/>
    <w:rsid w:val="00A56889"/>
    <w:rsid w:val="00A76EE7"/>
    <w:rsid w:val="00AE56B0"/>
    <w:rsid w:val="00B11164"/>
    <w:rsid w:val="00B866F9"/>
    <w:rsid w:val="00B96701"/>
    <w:rsid w:val="00BA30AA"/>
    <w:rsid w:val="00C915CB"/>
    <w:rsid w:val="00D06298"/>
    <w:rsid w:val="00D15AD9"/>
    <w:rsid w:val="00DB6C84"/>
    <w:rsid w:val="00DB78DC"/>
    <w:rsid w:val="00DF2BC4"/>
    <w:rsid w:val="00E2415E"/>
    <w:rsid w:val="00EB683B"/>
    <w:rsid w:val="00EE1B9B"/>
    <w:rsid w:val="00EE4BA3"/>
    <w:rsid w:val="00F1720D"/>
    <w:rsid w:val="00F35E8B"/>
    <w:rsid w:val="00F64C25"/>
    <w:rsid w:val="00F817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A07"/>
  </w:style>
  <w:style w:type="paragraph" w:styleId="1">
    <w:name w:val="heading 1"/>
    <w:basedOn w:val="a"/>
    <w:link w:val="10"/>
    <w:uiPriority w:val="9"/>
    <w:qFormat/>
    <w:rsid w:val="008466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link w:val="50"/>
    <w:uiPriority w:val="9"/>
    <w:qFormat/>
    <w:rsid w:val="0084668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3E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er"/>
    <w:basedOn w:val="a"/>
    <w:link w:val="a5"/>
    <w:uiPriority w:val="99"/>
    <w:unhideWhenUsed/>
    <w:rsid w:val="00A53EE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A53EED"/>
  </w:style>
  <w:style w:type="paragraph" w:styleId="a6">
    <w:name w:val="footnote text"/>
    <w:basedOn w:val="a"/>
    <w:link w:val="a7"/>
    <w:uiPriority w:val="99"/>
    <w:semiHidden/>
    <w:unhideWhenUsed/>
    <w:rsid w:val="00F35E8B"/>
    <w:pPr>
      <w:spacing w:after="0" w:line="240" w:lineRule="auto"/>
    </w:pPr>
    <w:rPr>
      <w:sz w:val="20"/>
      <w:szCs w:val="20"/>
    </w:rPr>
  </w:style>
  <w:style w:type="character" w:customStyle="1" w:styleId="a7">
    <w:name w:val="Текст сноски Знак"/>
    <w:basedOn w:val="a0"/>
    <w:link w:val="a6"/>
    <w:uiPriority w:val="99"/>
    <w:semiHidden/>
    <w:rsid w:val="00F35E8B"/>
    <w:rPr>
      <w:sz w:val="20"/>
      <w:szCs w:val="20"/>
    </w:rPr>
  </w:style>
  <w:style w:type="character" w:styleId="a8">
    <w:name w:val="footnote reference"/>
    <w:basedOn w:val="a0"/>
    <w:uiPriority w:val="99"/>
    <w:semiHidden/>
    <w:unhideWhenUsed/>
    <w:rsid w:val="00F35E8B"/>
    <w:rPr>
      <w:vertAlign w:val="superscript"/>
    </w:rPr>
  </w:style>
  <w:style w:type="paragraph" w:styleId="a9">
    <w:name w:val="List Paragraph"/>
    <w:basedOn w:val="a"/>
    <w:uiPriority w:val="34"/>
    <w:qFormat/>
    <w:rsid w:val="00A76EE7"/>
    <w:pPr>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
    <w:rsid w:val="00846682"/>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846682"/>
    <w:rPr>
      <w:rFonts w:ascii="Times New Roman" w:eastAsia="Times New Roman" w:hAnsi="Times New Roman" w:cs="Times New Roman"/>
      <w:b/>
      <w:bCs/>
      <w:sz w:val="20"/>
      <w:szCs w:val="20"/>
    </w:rPr>
  </w:style>
  <w:style w:type="character" w:styleId="aa">
    <w:name w:val="Hyperlink"/>
    <w:basedOn w:val="a0"/>
    <w:uiPriority w:val="99"/>
    <w:unhideWhenUsed/>
    <w:rsid w:val="00846682"/>
    <w:rPr>
      <w:color w:val="0000FF"/>
      <w:u w:val="single"/>
    </w:rPr>
  </w:style>
  <w:style w:type="character" w:customStyle="1" w:styleId="apple-converted-space">
    <w:name w:val="apple-converted-space"/>
    <w:basedOn w:val="a0"/>
    <w:rsid w:val="00846682"/>
  </w:style>
  <w:style w:type="paragraph" w:styleId="ab">
    <w:name w:val="header"/>
    <w:basedOn w:val="a"/>
    <w:link w:val="ac"/>
    <w:uiPriority w:val="99"/>
    <w:semiHidden/>
    <w:unhideWhenUsed/>
    <w:rsid w:val="003F176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F176C"/>
  </w:style>
  <w:style w:type="paragraph" w:styleId="ad">
    <w:name w:val="Balloon Text"/>
    <w:basedOn w:val="a"/>
    <w:link w:val="ae"/>
    <w:uiPriority w:val="99"/>
    <w:semiHidden/>
    <w:unhideWhenUsed/>
    <w:rsid w:val="005D625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D6255"/>
    <w:rPr>
      <w:rFonts w:ascii="Tahoma" w:hAnsi="Tahoma" w:cs="Tahoma"/>
      <w:sz w:val="16"/>
      <w:szCs w:val="16"/>
    </w:rPr>
  </w:style>
  <w:style w:type="paragraph" w:styleId="af">
    <w:name w:val="TOC Heading"/>
    <w:basedOn w:val="1"/>
    <w:next w:val="a"/>
    <w:uiPriority w:val="39"/>
    <w:unhideWhenUsed/>
    <w:qFormat/>
    <w:rsid w:val="008C0479"/>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8C047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803">
      <w:bodyDiv w:val="1"/>
      <w:marLeft w:val="0"/>
      <w:marRight w:val="0"/>
      <w:marTop w:val="0"/>
      <w:marBottom w:val="0"/>
      <w:divBdr>
        <w:top w:val="none" w:sz="0" w:space="0" w:color="auto"/>
        <w:left w:val="none" w:sz="0" w:space="0" w:color="auto"/>
        <w:bottom w:val="none" w:sz="0" w:space="0" w:color="auto"/>
        <w:right w:val="none" w:sz="0" w:space="0" w:color="auto"/>
      </w:divBdr>
    </w:div>
    <w:div w:id="102726912">
      <w:bodyDiv w:val="1"/>
      <w:marLeft w:val="0"/>
      <w:marRight w:val="0"/>
      <w:marTop w:val="0"/>
      <w:marBottom w:val="0"/>
      <w:divBdr>
        <w:top w:val="none" w:sz="0" w:space="0" w:color="auto"/>
        <w:left w:val="none" w:sz="0" w:space="0" w:color="auto"/>
        <w:bottom w:val="none" w:sz="0" w:space="0" w:color="auto"/>
        <w:right w:val="none" w:sz="0" w:space="0" w:color="auto"/>
      </w:divBdr>
    </w:div>
    <w:div w:id="111747637">
      <w:bodyDiv w:val="1"/>
      <w:marLeft w:val="0"/>
      <w:marRight w:val="0"/>
      <w:marTop w:val="0"/>
      <w:marBottom w:val="0"/>
      <w:divBdr>
        <w:top w:val="none" w:sz="0" w:space="0" w:color="auto"/>
        <w:left w:val="none" w:sz="0" w:space="0" w:color="auto"/>
        <w:bottom w:val="none" w:sz="0" w:space="0" w:color="auto"/>
        <w:right w:val="none" w:sz="0" w:space="0" w:color="auto"/>
      </w:divBdr>
    </w:div>
    <w:div w:id="161549573">
      <w:bodyDiv w:val="1"/>
      <w:marLeft w:val="0"/>
      <w:marRight w:val="0"/>
      <w:marTop w:val="0"/>
      <w:marBottom w:val="0"/>
      <w:divBdr>
        <w:top w:val="none" w:sz="0" w:space="0" w:color="auto"/>
        <w:left w:val="none" w:sz="0" w:space="0" w:color="auto"/>
        <w:bottom w:val="none" w:sz="0" w:space="0" w:color="auto"/>
        <w:right w:val="none" w:sz="0" w:space="0" w:color="auto"/>
      </w:divBdr>
    </w:div>
    <w:div w:id="217205638">
      <w:bodyDiv w:val="1"/>
      <w:marLeft w:val="0"/>
      <w:marRight w:val="0"/>
      <w:marTop w:val="0"/>
      <w:marBottom w:val="0"/>
      <w:divBdr>
        <w:top w:val="none" w:sz="0" w:space="0" w:color="auto"/>
        <w:left w:val="none" w:sz="0" w:space="0" w:color="auto"/>
        <w:bottom w:val="none" w:sz="0" w:space="0" w:color="auto"/>
        <w:right w:val="none" w:sz="0" w:space="0" w:color="auto"/>
      </w:divBdr>
    </w:div>
    <w:div w:id="235944452">
      <w:bodyDiv w:val="1"/>
      <w:marLeft w:val="0"/>
      <w:marRight w:val="0"/>
      <w:marTop w:val="0"/>
      <w:marBottom w:val="0"/>
      <w:divBdr>
        <w:top w:val="none" w:sz="0" w:space="0" w:color="auto"/>
        <w:left w:val="none" w:sz="0" w:space="0" w:color="auto"/>
        <w:bottom w:val="none" w:sz="0" w:space="0" w:color="auto"/>
        <w:right w:val="none" w:sz="0" w:space="0" w:color="auto"/>
      </w:divBdr>
    </w:div>
    <w:div w:id="268316089">
      <w:bodyDiv w:val="1"/>
      <w:marLeft w:val="0"/>
      <w:marRight w:val="0"/>
      <w:marTop w:val="0"/>
      <w:marBottom w:val="0"/>
      <w:divBdr>
        <w:top w:val="none" w:sz="0" w:space="0" w:color="auto"/>
        <w:left w:val="none" w:sz="0" w:space="0" w:color="auto"/>
        <w:bottom w:val="none" w:sz="0" w:space="0" w:color="auto"/>
        <w:right w:val="none" w:sz="0" w:space="0" w:color="auto"/>
      </w:divBdr>
    </w:div>
    <w:div w:id="292103115">
      <w:bodyDiv w:val="1"/>
      <w:marLeft w:val="0"/>
      <w:marRight w:val="0"/>
      <w:marTop w:val="0"/>
      <w:marBottom w:val="0"/>
      <w:divBdr>
        <w:top w:val="none" w:sz="0" w:space="0" w:color="auto"/>
        <w:left w:val="none" w:sz="0" w:space="0" w:color="auto"/>
        <w:bottom w:val="none" w:sz="0" w:space="0" w:color="auto"/>
        <w:right w:val="none" w:sz="0" w:space="0" w:color="auto"/>
      </w:divBdr>
      <w:divsChild>
        <w:div w:id="1585457271">
          <w:marLeft w:val="0"/>
          <w:marRight w:val="0"/>
          <w:marTop w:val="0"/>
          <w:marBottom w:val="0"/>
          <w:divBdr>
            <w:top w:val="none" w:sz="0" w:space="0" w:color="auto"/>
            <w:left w:val="none" w:sz="0" w:space="0" w:color="auto"/>
            <w:bottom w:val="none" w:sz="0" w:space="0" w:color="auto"/>
            <w:right w:val="none" w:sz="0" w:space="0" w:color="auto"/>
          </w:divBdr>
          <w:divsChild>
            <w:div w:id="2056617565">
              <w:marLeft w:val="0"/>
              <w:marRight w:val="0"/>
              <w:marTop w:val="0"/>
              <w:marBottom w:val="0"/>
              <w:divBdr>
                <w:top w:val="none" w:sz="0" w:space="0" w:color="auto"/>
                <w:left w:val="none" w:sz="0" w:space="0" w:color="auto"/>
                <w:bottom w:val="none" w:sz="0" w:space="0" w:color="auto"/>
                <w:right w:val="none" w:sz="0" w:space="0" w:color="auto"/>
              </w:divBdr>
              <w:divsChild>
                <w:div w:id="12646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58830">
          <w:marLeft w:val="0"/>
          <w:marRight w:val="0"/>
          <w:marTop w:val="0"/>
          <w:marBottom w:val="0"/>
          <w:divBdr>
            <w:top w:val="none" w:sz="0" w:space="0" w:color="auto"/>
            <w:left w:val="none" w:sz="0" w:space="0" w:color="auto"/>
            <w:bottom w:val="none" w:sz="0" w:space="0" w:color="auto"/>
            <w:right w:val="none" w:sz="0" w:space="0" w:color="auto"/>
          </w:divBdr>
        </w:div>
      </w:divsChild>
    </w:div>
    <w:div w:id="292904847">
      <w:bodyDiv w:val="1"/>
      <w:marLeft w:val="0"/>
      <w:marRight w:val="0"/>
      <w:marTop w:val="0"/>
      <w:marBottom w:val="0"/>
      <w:divBdr>
        <w:top w:val="none" w:sz="0" w:space="0" w:color="auto"/>
        <w:left w:val="none" w:sz="0" w:space="0" w:color="auto"/>
        <w:bottom w:val="none" w:sz="0" w:space="0" w:color="auto"/>
        <w:right w:val="none" w:sz="0" w:space="0" w:color="auto"/>
      </w:divBdr>
      <w:divsChild>
        <w:div w:id="515576056">
          <w:marLeft w:val="0"/>
          <w:marRight w:val="0"/>
          <w:marTop w:val="0"/>
          <w:marBottom w:val="0"/>
          <w:divBdr>
            <w:top w:val="none" w:sz="0" w:space="0" w:color="auto"/>
            <w:left w:val="none" w:sz="0" w:space="0" w:color="auto"/>
            <w:bottom w:val="none" w:sz="0" w:space="0" w:color="auto"/>
            <w:right w:val="none" w:sz="0" w:space="0" w:color="auto"/>
          </w:divBdr>
          <w:divsChild>
            <w:div w:id="1811819644">
              <w:marLeft w:val="0"/>
              <w:marRight w:val="0"/>
              <w:marTop w:val="0"/>
              <w:marBottom w:val="0"/>
              <w:divBdr>
                <w:top w:val="none" w:sz="0" w:space="0" w:color="auto"/>
                <w:left w:val="none" w:sz="0" w:space="0" w:color="auto"/>
                <w:bottom w:val="none" w:sz="0" w:space="0" w:color="auto"/>
                <w:right w:val="none" w:sz="0" w:space="0" w:color="auto"/>
              </w:divBdr>
              <w:divsChild>
                <w:div w:id="186116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3805">
          <w:marLeft w:val="0"/>
          <w:marRight w:val="0"/>
          <w:marTop w:val="0"/>
          <w:marBottom w:val="0"/>
          <w:divBdr>
            <w:top w:val="none" w:sz="0" w:space="0" w:color="auto"/>
            <w:left w:val="none" w:sz="0" w:space="0" w:color="auto"/>
            <w:bottom w:val="none" w:sz="0" w:space="0" w:color="auto"/>
            <w:right w:val="none" w:sz="0" w:space="0" w:color="auto"/>
          </w:divBdr>
        </w:div>
      </w:divsChild>
    </w:div>
    <w:div w:id="386077639">
      <w:bodyDiv w:val="1"/>
      <w:marLeft w:val="0"/>
      <w:marRight w:val="0"/>
      <w:marTop w:val="0"/>
      <w:marBottom w:val="0"/>
      <w:divBdr>
        <w:top w:val="none" w:sz="0" w:space="0" w:color="auto"/>
        <w:left w:val="none" w:sz="0" w:space="0" w:color="auto"/>
        <w:bottom w:val="none" w:sz="0" w:space="0" w:color="auto"/>
        <w:right w:val="none" w:sz="0" w:space="0" w:color="auto"/>
      </w:divBdr>
    </w:div>
    <w:div w:id="429550293">
      <w:bodyDiv w:val="1"/>
      <w:marLeft w:val="0"/>
      <w:marRight w:val="0"/>
      <w:marTop w:val="0"/>
      <w:marBottom w:val="0"/>
      <w:divBdr>
        <w:top w:val="none" w:sz="0" w:space="0" w:color="auto"/>
        <w:left w:val="none" w:sz="0" w:space="0" w:color="auto"/>
        <w:bottom w:val="none" w:sz="0" w:space="0" w:color="auto"/>
        <w:right w:val="none" w:sz="0" w:space="0" w:color="auto"/>
      </w:divBdr>
      <w:divsChild>
        <w:div w:id="1547526877">
          <w:marLeft w:val="0"/>
          <w:marRight w:val="0"/>
          <w:marTop w:val="0"/>
          <w:marBottom w:val="0"/>
          <w:divBdr>
            <w:top w:val="none" w:sz="0" w:space="0" w:color="auto"/>
            <w:left w:val="none" w:sz="0" w:space="0" w:color="auto"/>
            <w:bottom w:val="none" w:sz="0" w:space="0" w:color="auto"/>
            <w:right w:val="none" w:sz="0" w:space="0" w:color="auto"/>
          </w:divBdr>
          <w:divsChild>
            <w:div w:id="653879786">
              <w:marLeft w:val="0"/>
              <w:marRight w:val="0"/>
              <w:marTop w:val="0"/>
              <w:marBottom w:val="0"/>
              <w:divBdr>
                <w:top w:val="none" w:sz="0" w:space="0" w:color="auto"/>
                <w:left w:val="none" w:sz="0" w:space="0" w:color="auto"/>
                <w:bottom w:val="none" w:sz="0" w:space="0" w:color="auto"/>
                <w:right w:val="none" w:sz="0" w:space="0" w:color="auto"/>
              </w:divBdr>
              <w:divsChild>
                <w:div w:id="18395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4375">
          <w:marLeft w:val="0"/>
          <w:marRight w:val="0"/>
          <w:marTop w:val="0"/>
          <w:marBottom w:val="0"/>
          <w:divBdr>
            <w:top w:val="none" w:sz="0" w:space="0" w:color="auto"/>
            <w:left w:val="none" w:sz="0" w:space="0" w:color="auto"/>
            <w:bottom w:val="none" w:sz="0" w:space="0" w:color="auto"/>
            <w:right w:val="none" w:sz="0" w:space="0" w:color="auto"/>
          </w:divBdr>
        </w:div>
      </w:divsChild>
    </w:div>
    <w:div w:id="669911460">
      <w:bodyDiv w:val="1"/>
      <w:marLeft w:val="0"/>
      <w:marRight w:val="0"/>
      <w:marTop w:val="0"/>
      <w:marBottom w:val="0"/>
      <w:divBdr>
        <w:top w:val="none" w:sz="0" w:space="0" w:color="auto"/>
        <w:left w:val="none" w:sz="0" w:space="0" w:color="auto"/>
        <w:bottom w:val="none" w:sz="0" w:space="0" w:color="auto"/>
        <w:right w:val="none" w:sz="0" w:space="0" w:color="auto"/>
      </w:divBdr>
    </w:div>
    <w:div w:id="739905547">
      <w:bodyDiv w:val="1"/>
      <w:marLeft w:val="0"/>
      <w:marRight w:val="0"/>
      <w:marTop w:val="0"/>
      <w:marBottom w:val="0"/>
      <w:divBdr>
        <w:top w:val="none" w:sz="0" w:space="0" w:color="auto"/>
        <w:left w:val="none" w:sz="0" w:space="0" w:color="auto"/>
        <w:bottom w:val="none" w:sz="0" w:space="0" w:color="auto"/>
        <w:right w:val="none" w:sz="0" w:space="0" w:color="auto"/>
      </w:divBdr>
    </w:div>
    <w:div w:id="851266423">
      <w:bodyDiv w:val="1"/>
      <w:marLeft w:val="0"/>
      <w:marRight w:val="0"/>
      <w:marTop w:val="0"/>
      <w:marBottom w:val="0"/>
      <w:divBdr>
        <w:top w:val="none" w:sz="0" w:space="0" w:color="auto"/>
        <w:left w:val="none" w:sz="0" w:space="0" w:color="auto"/>
        <w:bottom w:val="none" w:sz="0" w:space="0" w:color="auto"/>
        <w:right w:val="none" w:sz="0" w:space="0" w:color="auto"/>
      </w:divBdr>
    </w:div>
    <w:div w:id="877009904">
      <w:bodyDiv w:val="1"/>
      <w:marLeft w:val="0"/>
      <w:marRight w:val="0"/>
      <w:marTop w:val="0"/>
      <w:marBottom w:val="0"/>
      <w:divBdr>
        <w:top w:val="none" w:sz="0" w:space="0" w:color="auto"/>
        <w:left w:val="none" w:sz="0" w:space="0" w:color="auto"/>
        <w:bottom w:val="none" w:sz="0" w:space="0" w:color="auto"/>
        <w:right w:val="none" w:sz="0" w:space="0" w:color="auto"/>
      </w:divBdr>
    </w:div>
    <w:div w:id="965083756">
      <w:bodyDiv w:val="1"/>
      <w:marLeft w:val="0"/>
      <w:marRight w:val="0"/>
      <w:marTop w:val="0"/>
      <w:marBottom w:val="0"/>
      <w:divBdr>
        <w:top w:val="none" w:sz="0" w:space="0" w:color="auto"/>
        <w:left w:val="none" w:sz="0" w:space="0" w:color="auto"/>
        <w:bottom w:val="none" w:sz="0" w:space="0" w:color="auto"/>
        <w:right w:val="none" w:sz="0" w:space="0" w:color="auto"/>
      </w:divBdr>
    </w:div>
    <w:div w:id="995379461">
      <w:bodyDiv w:val="1"/>
      <w:marLeft w:val="0"/>
      <w:marRight w:val="0"/>
      <w:marTop w:val="0"/>
      <w:marBottom w:val="0"/>
      <w:divBdr>
        <w:top w:val="none" w:sz="0" w:space="0" w:color="auto"/>
        <w:left w:val="none" w:sz="0" w:space="0" w:color="auto"/>
        <w:bottom w:val="none" w:sz="0" w:space="0" w:color="auto"/>
        <w:right w:val="none" w:sz="0" w:space="0" w:color="auto"/>
      </w:divBdr>
    </w:div>
    <w:div w:id="1021204070">
      <w:bodyDiv w:val="1"/>
      <w:marLeft w:val="0"/>
      <w:marRight w:val="0"/>
      <w:marTop w:val="0"/>
      <w:marBottom w:val="0"/>
      <w:divBdr>
        <w:top w:val="none" w:sz="0" w:space="0" w:color="auto"/>
        <w:left w:val="none" w:sz="0" w:space="0" w:color="auto"/>
        <w:bottom w:val="none" w:sz="0" w:space="0" w:color="auto"/>
        <w:right w:val="none" w:sz="0" w:space="0" w:color="auto"/>
      </w:divBdr>
    </w:div>
    <w:div w:id="1032849277">
      <w:bodyDiv w:val="1"/>
      <w:marLeft w:val="0"/>
      <w:marRight w:val="0"/>
      <w:marTop w:val="0"/>
      <w:marBottom w:val="0"/>
      <w:divBdr>
        <w:top w:val="none" w:sz="0" w:space="0" w:color="auto"/>
        <w:left w:val="none" w:sz="0" w:space="0" w:color="auto"/>
        <w:bottom w:val="none" w:sz="0" w:space="0" w:color="auto"/>
        <w:right w:val="none" w:sz="0" w:space="0" w:color="auto"/>
      </w:divBdr>
    </w:div>
    <w:div w:id="1035807321">
      <w:bodyDiv w:val="1"/>
      <w:marLeft w:val="0"/>
      <w:marRight w:val="0"/>
      <w:marTop w:val="0"/>
      <w:marBottom w:val="0"/>
      <w:divBdr>
        <w:top w:val="none" w:sz="0" w:space="0" w:color="auto"/>
        <w:left w:val="none" w:sz="0" w:space="0" w:color="auto"/>
        <w:bottom w:val="none" w:sz="0" w:space="0" w:color="auto"/>
        <w:right w:val="none" w:sz="0" w:space="0" w:color="auto"/>
      </w:divBdr>
    </w:div>
    <w:div w:id="1129054305">
      <w:bodyDiv w:val="1"/>
      <w:marLeft w:val="0"/>
      <w:marRight w:val="0"/>
      <w:marTop w:val="0"/>
      <w:marBottom w:val="0"/>
      <w:divBdr>
        <w:top w:val="none" w:sz="0" w:space="0" w:color="auto"/>
        <w:left w:val="none" w:sz="0" w:space="0" w:color="auto"/>
        <w:bottom w:val="none" w:sz="0" w:space="0" w:color="auto"/>
        <w:right w:val="none" w:sz="0" w:space="0" w:color="auto"/>
      </w:divBdr>
    </w:div>
    <w:div w:id="1192836495">
      <w:bodyDiv w:val="1"/>
      <w:marLeft w:val="0"/>
      <w:marRight w:val="0"/>
      <w:marTop w:val="0"/>
      <w:marBottom w:val="0"/>
      <w:divBdr>
        <w:top w:val="none" w:sz="0" w:space="0" w:color="auto"/>
        <w:left w:val="none" w:sz="0" w:space="0" w:color="auto"/>
        <w:bottom w:val="none" w:sz="0" w:space="0" w:color="auto"/>
        <w:right w:val="none" w:sz="0" w:space="0" w:color="auto"/>
      </w:divBdr>
      <w:divsChild>
        <w:div w:id="970667624">
          <w:marLeft w:val="0"/>
          <w:marRight w:val="0"/>
          <w:marTop w:val="0"/>
          <w:marBottom w:val="0"/>
          <w:divBdr>
            <w:top w:val="none" w:sz="0" w:space="0" w:color="auto"/>
            <w:left w:val="none" w:sz="0" w:space="0" w:color="auto"/>
            <w:bottom w:val="none" w:sz="0" w:space="0" w:color="auto"/>
            <w:right w:val="none" w:sz="0" w:space="0" w:color="auto"/>
          </w:divBdr>
          <w:divsChild>
            <w:div w:id="6570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8495">
      <w:bodyDiv w:val="1"/>
      <w:marLeft w:val="0"/>
      <w:marRight w:val="0"/>
      <w:marTop w:val="0"/>
      <w:marBottom w:val="0"/>
      <w:divBdr>
        <w:top w:val="none" w:sz="0" w:space="0" w:color="auto"/>
        <w:left w:val="none" w:sz="0" w:space="0" w:color="auto"/>
        <w:bottom w:val="none" w:sz="0" w:space="0" w:color="auto"/>
        <w:right w:val="none" w:sz="0" w:space="0" w:color="auto"/>
      </w:divBdr>
      <w:divsChild>
        <w:div w:id="1979533783">
          <w:marLeft w:val="0"/>
          <w:marRight w:val="0"/>
          <w:marTop w:val="0"/>
          <w:marBottom w:val="0"/>
          <w:divBdr>
            <w:top w:val="none" w:sz="0" w:space="0" w:color="auto"/>
            <w:left w:val="none" w:sz="0" w:space="0" w:color="auto"/>
            <w:bottom w:val="none" w:sz="0" w:space="0" w:color="auto"/>
            <w:right w:val="none" w:sz="0" w:space="0" w:color="auto"/>
          </w:divBdr>
          <w:divsChild>
            <w:div w:id="9761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78946178">
      <w:bodyDiv w:val="1"/>
      <w:marLeft w:val="0"/>
      <w:marRight w:val="0"/>
      <w:marTop w:val="0"/>
      <w:marBottom w:val="0"/>
      <w:divBdr>
        <w:top w:val="none" w:sz="0" w:space="0" w:color="auto"/>
        <w:left w:val="none" w:sz="0" w:space="0" w:color="auto"/>
        <w:bottom w:val="none" w:sz="0" w:space="0" w:color="auto"/>
        <w:right w:val="none" w:sz="0" w:space="0" w:color="auto"/>
      </w:divBdr>
    </w:div>
    <w:div w:id="1330989106">
      <w:bodyDiv w:val="1"/>
      <w:marLeft w:val="0"/>
      <w:marRight w:val="0"/>
      <w:marTop w:val="0"/>
      <w:marBottom w:val="0"/>
      <w:divBdr>
        <w:top w:val="none" w:sz="0" w:space="0" w:color="auto"/>
        <w:left w:val="none" w:sz="0" w:space="0" w:color="auto"/>
        <w:bottom w:val="none" w:sz="0" w:space="0" w:color="auto"/>
        <w:right w:val="none" w:sz="0" w:space="0" w:color="auto"/>
      </w:divBdr>
    </w:div>
    <w:div w:id="1336691958">
      <w:bodyDiv w:val="1"/>
      <w:marLeft w:val="0"/>
      <w:marRight w:val="0"/>
      <w:marTop w:val="0"/>
      <w:marBottom w:val="0"/>
      <w:divBdr>
        <w:top w:val="none" w:sz="0" w:space="0" w:color="auto"/>
        <w:left w:val="none" w:sz="0" w:space="0" w:color="auto"/>
        <w:bottom w:val="none" w:sz="0" w:space="0" w:color="auto"/>
        <w:right w:val="none" w:sz="0" w:space="0" w:color="auto"/>
      </w:divBdr>
    </w:div>
    <w:div w:id="1343431440">
      <w:bodyDiv w:val="1"/>
      <w:marLeft w:val="0"/>
      <w:marRight w:val="0"/>
      <w:marTop w:val="0"/>
      <w:marBottom w:val="0"/>
      <w:divBdr>
        <w:top w:val="none" w:sz="0" w:space="0" w:color="auto"/>
        <w:left w:val="none" w:sz="0" w:space="0" w:color="auto"/>
        <w:bottom w:val="none" w:sz="0" w:space="0" w:color="auto"/>
        <w:right w:val="none" w:sz="0" w:space="0" w:color="auto"/>
      </w:divBdr>
    </w:div>
    <w:div w:id="1347437401">
      <w:bodyDiv w:val="1"/>
      <w:marLeft w:val="0"/>
      <w:marRight w:val="0"/>
      <w:marTop w:val="0"/>
      <w:marBottom w:val="0"/>
      <w:divBdr>
        <w:top w:val="none" w:sz="0" w:space="0" w:color="auto"/>
        <w:left w:val="none" w:sz="0" w:space="0" w:color="auto"/>
        <w:bottom w:val="none" w:sz="0" w:space="0" w:color="auto"/>
        <w:right w:val="none" w:sz="0" w:space="0" w:color="auto"/>
      </w:divBdr>
    </w:div>
    <w:div w:id="1509176473">
      <w:bodyDiv w:val="1"/>
      <w:marLeft w:val="0"/>
      <w:marRight w:val="0"/>
      <w:marTop w:val="0"/>
      <w:marBottom w:val="0"/>
      <w:divBdr>
        <w:top w:val="none" w:sz="0" w:space="0" w:color="auto"/>
        <w:left w:val="none" w:sz="0" w:space="0" w:color="auto"/>
        <w:bottom w:val="none" w:sz="0" w:space="0" w:color="auto"/>
        <w:right w:val="none" w:sz="0" w:space="0" w:color="auto"/>
      </w:divBdr>
    </w:div>
    <w:div w:id="1526819920">
      <w:bodyDiv w:val="1"/>
      <w:marLeft w:val="0"/>
      <w:marRight w:val="0"/>
      <w:marTop w:val="0"/>
      <w:marBottom w:val="0"/>
      <w:divBdr>
        <w:top w:val="none" w:sz="0" w:space="0" w:color="auto"/>
        <w:left w:val="none" w:sz="0" w:space="0" w:color="auto"/>
        <w:bottom w:val="none" w:sz="0" w:space="0" w:color="auto"/>
        <w:right w:val="none" w:sz="0" w:space="0" w:color="auto"/>
      </w:divBdr>
    </w:div>
    <w:div w:id="1589532652">
      <w:bodyDiv w:val="1"/>
      <w:marLeft w:val="0"/>
      <w:marRight w:val="0"/>
      <w:marTop w:val="0"/>
      <w:marBottom w:val="0"/>
      <w:divBdr>
        <w:top w:val="none" w:sz="0" w:space="0" w:color="auto"/>
        <w:left w:val="none" w:sz="0" w:space="0" w:color="auto"/>
        <w:bottom w:val="none" w:sz="0" w:space="0" w:color="auto"/>
        <w:right w:val="none" w:sz="0" w:space="0" w:color="auto"/>
      </w:divBdr>
    </w:div>
    <w:div w:id="1628243325">
      <w:bodyDiv w:val="1"/>
      <w:marLeft w:val="0"/>
      <w:marRight w:val="0"/>
      <w:marTop w:val="0"/>
      <w:marBottom w:val="0"/>
      <w:divBdr>
        <w:top w:val="none" w:sz="0" w:space="0" w:color="auto"/>
        <w:left w:val="none" w:sz="0" w:space="0" w:color="auto"/>
        <w:bottom w:val="none" w:sz="0" w:space="0" w:color="auto"/>
        <w:right w:val="none" w:sz="0" w:space="0" w:color="auto"/>
      </w:divBdr>
      <w:divsChild>
        <w:div w:id="425149237">
          <w:marLeft w:val="0"/>
          <w:marRight w:val="0"/>
          <w:marTop w:val="0"/>
          <w:marBottom w:val="0"/>
          <w:divBdr>
            <w:top w:val="none" w:sz="0" w:space="0" w:color="auto"/>
            <w:left w:val="none" w:sz="0" w:space="0" w:color="auto"/>
            <w:bottom w:val="none" w:sz="0" w:space="0" w:color="auto"/>
            <w:right w:val="none" w:sz="0" w:space="0" w:color="auto"/>
          </w:divBdr>
          <w:divsChild>
            <w:div w:id="14950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5032">
      <w:bodyDiv w:val="1"/>
      <w:marLeft w:val="0"/>
      <w:marRight w:val="0"/>
      <w:marTop w:val="0"/>
      <w:marBottom w:val="0"/>
      <w:divBdr>
        <w:top w:val="none" w:sz="0" w:space="0" w:color="auto"/>
        <w:left w:val="none" w:sz="0" w:space="0" w:color="auto"/>
        <w:bottom w:val="none" w:sz="0" w:space="0" w:color="auto"/>
        <w:right w:val="none" w:sz="0" w:space="0" w:color="auto"/>
      </w:divBdr>
    </w:div>
    <w:div w:id="1925213709">
      <w:bodyDiv w:val="1"/>
      <w:marLeft w:val="0"/>
      <w:marRight w:val="0"/>
      <w:marTop w:val="0"/>
      <w:marBottom w:val="0"/>
      <w:divBdr>
        <w:top w:val="none" w:sz="0" w:space="0" w:color="auto"/>
        <w:left w:val="none" w:sz="0" w:space="0" w:color="auto"/>
        <w:bottom w:val="none" w:sz="0" w:space="0" w:color="auto"/>
        <w:right w:val="none" w:sz="0" w:space="0" w:color="auto"/>
      </w:divBdr>
    </w:div>
    <w:div w:id="2020279171">
      <w:bodyDiv w:val="1"/>
      <w:marLeft w:val="0"/>
      <w:marRight w:val="0"/>
      <w:marTop w:val="0"/>
      <w:marBottom w:val="0"/>
      <w:divBdr>
        <w:top w:val="none" w:sz="0" w:space="0" w:color="auto"/>
        <w:left w:val="none" w:sz="0" w:space="0" w:color="auto"/>
        <w:bottom w:val="none" w:sz="0" w:space="0" w:color="auto"/>
        <w:right w:val="none" w:sz="0" w:space="0" w:color="auto"/>
      </w:divBdr>
      <w:divsChild>
        <w:div w:id="1026560781">
          <w:marLeft w:val="0"/>
          <w:marRight w:val="0"/>
          <w:marTop w:val="0"/>
          <w:marBottom w:val="0"/>
          <w:divBdr>
            <w:top w:val="none" w:sz="0" w:space="0" w:color="auto"/>
            <w:left w:val="none" w:sz="0" w:space="0" w:color="auto"/>
            <w:bottom w:val="none" w:sz="0" w:space="0" w:color="auto"/>
            <w:right w:val="none" w:sz="0" w:space="0" w:color="auto"/>
          </w:divBdr>
          <w:divsChild>
            <w:div w:id="13568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2475-552B-4EC8-8AED-909BC4C7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11483</Words>
  <Characters>65456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Dmitrij V Stolpovskih</cp:lastModifiedBy>
  <cp:revision>2</cp:revision>
  <cp:lastPrinted>2015-03-02T06:54:00Z</cp:lastPrinted>
  <dcterms:created xsi:type="dcterms:W3CDTF">2015-12-24T07:52:00Z</dcterms:created>
  <dcterms:modified xsi:type="dcterms:W3CDTF">2015-12-24T07:52:00Z</dcterms:modified>
</cp:coreProperties>
</file>