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0406" w:rsidRPr="007E0406" w:rsidRDefault="007E0406" w:rsidP="007E0406">
      <w:pPr>
        <w:autoSpaceDE w:val="0"/>
        <w:autoSpaceDN w:val="0"/>
        <w:adjustRightInd w:val="0"/>
        <w:spacing w:line="240" w:lineRule="auto"/>
        <w:jc w:val="center"/>
        <w:rPr>
          <w:rFonts w:ascii="Times New Roman CYR" w:eastAsia="Times New Roman" w:hAnsi="Times New Roman CYR" w:cs="Times New Roman CYR"/>
          <w:b/>
          <w:bCs/>
          <w:sz w:val="20"/>
          <w:szCs w:val="20"/>
          <w:lang w:eastAsia="ru-RU"/>
        </w:rPr>
      </w:pPr>
      <w:bookmarkStart w:id="0" w:name="_GoBack"/>
      <w:bookmarkEnd w:id="0"/>
      <w:r w:rsidRPr="007E0406">
        <w:rPr>
          <w:rFonts w:ascii="Times New Roman CYR" w:eastAsia="Times New Roman" w:hAnsi="Times New Roman CYR" w:cs="Times New Roman CYR"/>
          <w:b/>
          <w:bCs/>
          <w:sz w:val="20"/>
          <w:szCs w:val="20"/>
          <w:lang w:eastAsia="ru-RU"/>
        </w:rPr>
        <w:t>Федеральное бюджетное государственное образовательное учреждение высшего профессионального образования</w:t>
      </w:r>
    </w:p>
    <w:p w:rsidR="007E0406" w:rsidRPr="007E0406" w:rsidRDefault="007E0406" w:rsidP="007E0406">
      <w:pPr>
        <w:autoSpaceDE w:val="0"/>
        <w:autoSpaceDN w:val="0"/>
        <w:adjustRightInd w:val="0"/>
        <w:spacing w:line="240" w:lineRule="auto"/>
        <w:jc w:val="center"/>
        <w:rPr>
          <w:rFonts w:ascii="Times New Roman CYR" w:eastAsia="Times New Roman" w:hAnsi="Times New Roman CYR" w:cs="Times New Roman CYR"/>
          <w:b/>
          <w:bCs/>
          <w:sz w:val="24"/>
          <w:szCs w:val="24"/>
          <w:lang w:eastAsia="ru-RU"/>
        </w:rPr>
      </w:pPr>
      <w:r w:rsidRPr="007E0406">
        <w:rPr>
          <w:rFonts w:ascii="Times New Roman CYR" w:eastAsia="Times New Roman" w:hAnsi="Times New Roman CYR" w:cs="Times New Roman CYR"/>
          <w:b/>
          <w:bCs/>
          <w:sz w:val="24"/>
          <w:szCs w:val="24"/>
          <w:lang w:eastAsia="ru-RU"/>
        </w:rPr>
        <w:t>РОССИЙСКАЯ АКАДЕМИЯ ПРАВОСУДИЯ</w:t>
      </w:r>
    </w:p>
    <w:p w:rsidR="007E0406" w:rsidRPr="007E0406" w:rsidRDefault="007E0406" w:rsidP="007E0406">
      <w:pPr>
        <w:autoSpaceDE w:val="0"/>
        <w:autoSpaceDN w:val="0"/>
        <w:adjustRightInd w:val="0"/>
        <w:spacing w:line="240" w:lineRule="auto"/>
        <w:jc w:val="center"/>
        <w:rPr>
          <w:rFonts w:ascii="Times New Roman CYR" w:eastAsia="Times New Roman" w:hAnsi="Times New Roman CYR" w:cs="Times New Roman CYR"/>
          <w:bCs/>
          <w:lang w:eastAsia="ru-RU"/>
        </w:rPr>
      </w:pPr>
      <w:r w:rsidRPr="007E0406">
        <w:rPr>
          <w:rFonts w:ascii="Times New Roman CYR" w:eastAsia="Times New Roman" w:hAnsi="Times New Roman CYR" w:cs="Times New Roman CYR"/>
          <w:bCs/>
          <w:lang w:eastAsia="ru-RU"/>
        </w:rPr>
        <w:t>ФАКУЛЬТЕТ НЕПРЕРЫВНОГО ОБРАЗОВАНИЯ ПО ПОДГОТОВКЕ СПЕЦИАЛИСТОВ ДЛЯ СУДЕБНОЙ СИСТЕМЫ</w:t>
      </w:r>
    </w:p>
    <w:p w:rsidR="007E0406" w:rsidRPr="007E0406" w:rsidRDefault="007E0406" w:rsidP="007E0406">
      <w:pPr>
        <w:autoSpaceDE w:val="0"/>
        <w:autoSpaceDN w:val="0"/>
        <w:adjustRightInd w:val="0"/>
        <w:spacing w:line="360" w:lineRule="auto"/>
        <w:jc w:val="center"/>
        <w:rPr>
          <w:rFonts w:ascii="Times New Roman CYR" w:eastAsia="Times New Roman" w:hAnsi="Times New Roman CYR" w:cs="Times New Roman CYR"/>
          <w:b/>
          <w:bCs/>
          <w:sz w:val="28"/>
          <w:szCs w:val="28"/>
          <w:lang w:eastAsia="ru-RU"/>
        </w:rPr>
      </w:pPr>
    </w:p>
    <w:p w:rsidR="007E0406" w:rsidRPr="007E0406" w:rsidRDefault="007E0406" w:rsidP="007E0406">
      <w:pPr>
        <w:autoSpaceDE w:val="0"/>
        <w:autoSpaceDN w:val="0"/>
        <w:adjustRightInd w:val="0"/>
        <w:spacing w:line="360" w:lineRule="auto"/>
        <w:rPr>
          <w:rFonts w:ascii="Times New Roman CYR" w:eastAsia="Times New Roman" w:hAnsi="Times New Roman CYR" w:cs="Times New Roman CYR"/>
          <w:b/>
          <w:bCs/>
          <w:sz w:val="28"/>
          <w:szCs w:val="28"/>
          <w:lang w:eastAsia="ru-RU"/>
        </w:rPr>
      </w:pPr>
    </w:p>
    <w:p w:rsidR="007E0406" w:rsidRPr="007E0406" w:rsidRDefault="007E0406" w:rsidP="007E0406">
      <w:pPr>
        <w:autoSpaceDE w:val="0"/>
        <w:autoSpaceDN w:val="0"/>
        <w:adjustRightInd w:val="0"/>
        <w:spacing w:line="360" w:lineRule="auto"/>
        <w:jc w:val="center"/>
        <w:rPr>
          <w:rFonts w:ascii="Times New Roman CYR" w:eastAsia="Times New Roman" w:hAnsi="Times New Roman CYR" w:cs="Times New Roman CYR"/>
          <w:b/>
          <w:bCs/>
          <w:sz w:val="28"/>
          <w:szCs w:val="28"/>
          <w:lang w:eastAsia="ru-RU"/>
        </w:rPr>
      </w:pPr>
    </w:p>
    <w:p w:rsidR="007E0406" w:rsidRPr="007E0406" w:rsidRDefault="007E0406" w:rsidP="007E0406">
      <w:pPr>
        <w:autoSpaceDE w:val="0"/>
        <w:autoSpaceDN w:val="0"/>
        <w:adjustRightInd w:val="0"/>
        <w:spacing w:line="360" w:lineRule="auto"/>
        <w:jc w:val="center"/>
        <w:rPr>
          <w:rFonts w:ascii="Times New Roman CYR" w:eastAsia="Times New Roman" w:hAnsi="Times New Roman CYR" w:cs="Times New Roman CYR"/>
          <w:b/>
          <w:bCs/>
          <w:sz w:val="28"/>
          <w:szCs w:val="28"/>
          <w:lang w:eastAsia="ru-RU"/>
        </w:rPr>
      </w:pPr>
    </w:p>
    <w:p w:rsidR="007E0406" w:rsidRPr="007E0406" w:rsidRDefault="007E0406" w:rsidP="007E0406">
      <w:pPr>
        <w:autoSpaceDE w:val="0"/>
        <w:autoSpaceDN w:val="0"/>
        <w:adjustRightInd w:val="0"/>
        <w:spacing w:line="360" w:lineRule="auto"/>
        <w:jc w:val="center"/>
        <w:rPr>
          <w:rFonts w:ascii="Times New Roman CYR" w:eastAsia="Times New Roman" w:hAnsi="Times New Roman CYR" w:cs="Times New Roman CYR"/>
          <w:b/>
          <w:bCs/>
          <w:sz w:val="28"/>
          <w:szCs w:val="28"/>
          <w:lang w:eastAsia="ru-RU"/>
        </w:rPr>
      </w:pPr>
      <w:r>
        <w:rPr>
          <w:rFonts w:ascii="Times New Roman CYR" w:eastAsia="Times New Roman" w:hAnsi="Times New Roman CYR" w:cs="Times New Roman CYR"/>
          <w:b/>
          <w:bCs/>
          <w:sz w:val="28"/>
          <w:szCs w:val="28"/>
          <w:lang w:eastAsia="ru-RU"/>
        </w:rPr>
        <w:t>КУРСОВАЯ РАБОТА</w:t>
      </w:r>
    </w:p>
    <w:p w:rsidR="007E0406" w:rsidRDefault="007E0406" w:rsidP="007E0406">
      <w:pPr>
        <w:autoSpaceDE w:val="0"/>
        <w:autoSpaceDN w:val="0"/>
        <w:adjustRightInd w:val="0"/>
        <w:spacing w:line="360" w:lineRule="auto"/>
        <w:jc w:val="center"/>
        <w:rPr>
          <w:rFonts w:ascii="Times New Roman CYR" w:eastAsia="Times New Roman" w:hAnsi="Times New Roman CYR" w:cs="Times New Roman CYR"/>
          <w:b/>
          <w:bCs/>
          <w:sz w:val="24"/>
          <w:szCs w:val="24"/>
          <w:lang w:eastAsia="ru-RU"/>
        </w:rPr>
      </w:pPr>
      <w:r w:rsidRPr="007E0406">
        <w:rPr>
          <w:rFonts w:ascii="Times New Roman CYR" w:eastAsia="Times New Roman" w:hAnsi="Times New Roman CYR" w:cs="Times New Roman CYR"/>
          <w:b/>
          <w:bCs/>
          <w:sz w:val="24"/>
          <w:szCs w:val="24"/>
          <w:lang w:eastAsia="ru-RU"/>
        </w:rPr>
        <w:t xml:space="preserve">ЭКСПЕРТИЗА В ГРАЖДАНСКОМ </w:t>
      </w:r>
      <w:r w:rsidR="00472BA6">
        <w:rPr>
          <w:rFonts w:ascii="Times New Roman CYR" w:eastAsia="Times New Roman" w:hAnsi="Times New Roman CYR" w:cs="Times New Roman CYR"/>
          <w:b/>
          <w:bCs/>
          <w:sz w:val="24"/>
          <w:szCs w:val="24"/>
          <w:lang w:eastAsia="ru-RU"/>
        </w:rPr>
        <w:t>ПРОЦЕССЕ</w:t>
      </w:r>
    </w:p>
    <w:p w:rsidR="00DB0A5D" w:rsidRPr="007E0406" w:rsidRDefault="00DB0A5D" w:rsidP="007E0406">
      <w:pPr>
        <w:autoSpaceDE w:val="0"/>
        <w:autoSpaceDN w:val="0"/>
        <w:adjustRightInd w:val="0"/>
        <w:spacing w:line="360" w:lineRule="auto"/>
        <w:jc w:val="center"/>
        <w:rPr>
          <w:rFonts w:ascii="Times New Roman CYR" w:eastAsia="Times New Roman" w:hAnsi="Times New Roman CYR" w:cs="Times New Roman CYR"/>
          <w:b/>
          <w:bCs/>
          <w:sz w:val="24"/>
          <w:szCs w:val="24"/>
          <w:lang w:eastAsia="ru-RU"/>
        </w:rPr>
      </w:pPr>
    </w:p>
    <w:tbl>
      <w:tblPr>
        <w:tblW w:w="0" w:type="auto"/>
        <w:tblInd w:w="5920" w:type="dxa"/>
        <w:tblLook w:val="04A0" w:firstRow="1" w:lastRow="0" w:firstColumn="1" w:lastColumn="0" w:noHBand="0" w:noVBand="1"/>
      </w:tblPr>
      <w:tblGrid>
        <w:gridCol w:w="3621"/>
      </w:tblGrid>
      <w:tr w:rsidR="007E0406" w:rsidRPr="007E0406" w:rsidTr="009127D4">
        <w:trPr>
          <w:trHeight w:val="1104"/>
        </w:trPr>
        <w:tc>
          <w:tcPr>
            <w:tcW w:w="3621" w:type="dxa"/>
          </w:tcPr>
          <w:p w:rsidR="007E0406" w:rsidRPr="00DB0A5D" w:rsidRDefault="007E0406" w:rsidP="007E0406">
            <w:pPr>
              <w:autoSpaceDE w:val="0"/>
              <w:autoSpaceDN w:val="0"/>
              <w:adjustRightInd w:val="0"/>
              <w:spacing w:line="240" w:lineRule="auto"/>
              <w:rPr>
                <w:rFonts w:ascii="Times New Roman CYR" w:eastAsia="Times New Roman" w:hAnsi="Times New Roman CYR" w:cs="Times New Roman CYR"/>
                <w:bCs/>
                <w:sz w:val="24"/>
                <w:szCs w:val="24"/>
                <w:lang w:eastAsia="ru-RU"/>
              </w:rPr>
            </w:pPr>
            <w:r w:rsidRPr="00DB0A5D">
              <w:rPr>
                <w:rFonts w:ascii="Times New Roman CYR" w:eastAsia="Times New Roman" w:hAnsi="Times New Roman CYR" w:cs="Times New Roman CYR"/>
                <w:b/>
                <w:bCs/>
                <w:sz w:val="24"/>
                <w:szCs w:val="24"/>
                <w:lang w:eastAsia="ru-RU"/>
              </w:rPr>
              <w:t>Кафедра гражданского, арбитражного и административного процессуального права</w:t>
            </w:r>
          </w:p>
        </w:tc>
      </w:tr>
    </w:tbl>
    <w:p w:rsidR="00DB0A5D" w:rsidRDefault="00DB0A5D" w:rsidP="007E0406">
      <w:pPr>
        <w:autoSpaceDE w:val="0"/>
        <w:autoSpaceDN w:val="0"/>
        <w:adjustRightInd w:val="0"/>
        <w:spacing w:after="0" w:line="240" w:lineRule="auto"/>
        <w:jc w:val="center"/>
        <w:rPr>
          <w:rFonts w:eastAsia="Times New Roman" w:cs="Times New Roman"/>
          <w:b/>
          <w:bCs/>
          <w:lang w:eastAsia="ru-RU"/>
        </w:rPr>
      </w:pPr>
    </w:p>
    <w:p w:rsidR="00E21E63" w:rsidRDefault="00E21E63" w:rsidP="007E0406">
      <w:pPr>
        <w:autoSpaceDE w:val="0"/>
        <w:autoSpaceDN w:val="0"/>
        <w:adjustRightInd w:val="0"/>
        <w:spacing w:after="0" w:line="240" w:lineRule="auto"/>
        <w:jc w:val="center"/>
        <w:rPr>
          <w:rFonts w:eastAsia="Times New Roman" w:cs="Times New Roman"/>
          <w:b/>
          <w:bCs/>
          <w:lang w:eastAsia="ru-RU"/>
        </w:rPr>
      </w:pPr>
    </w:p>
    <w:p w:rsidR="00E21E63" w:rsidRDefault="00E21E63" w:rsidP="007E0406">
      <w:pPr>
        <w:autoSpaceDE w:val="0"/>
        <w:autoSpaceDN w:val="0"/>
        <w:adjustRightInd w:val="0"/>
        <w:spacing w:after="0" w:line="240" w:lineRule="auto"/>
        <w:jc w:val="center"/>
        <w:rPr>
          <w:rFonts w:eastAsia="Times New Roman" w:cs="Times New Roman"/>
          <w:b/>
          <w:bCs/>
          <w:lang w:eastAsia="ru-RU"/>
        </w:rPr>
      </w:pPr>
    </w:p>
    <w:p w:rsidR="00E21E63" w:rsidRDefault="00E21E63" w:rsidP="007E0406">
      <w:pPr>
        <w:autoSpaceDE w:val="0"/>
        <w:autoSpaceDN w:val="0"/>
        <w:adjustRightInd w:val="0"/>
        <w:spacing w:after="0" w:line="240" w:lineRule="auto"/>
        <w:jc w:val="center"/>
        <w:rPr>
          <w:rFonts w:eastAsia="Times New Roman" w:cs="Times New Roman"/>
          <w:b/>
          <w:bCs/>
          <w:lang w:eastAsia="ru-RU"/>
        </w:rPr>
      </w:pPr>
    </w:p>
    <w:p w:rsidR="00E21E63" w:rsidRDefault="00E21E63" w:rsidP="007E0406">
      <w:pPr>
        <w:autoSpaceDE w:val="0"/>
        <w:autoSpaceDN w:val="0"/>
        <w:adjustRightInd w:val="0"/>
        <w:spacing w:after="0" w:line="240" w:lineRule="auto"/>
        <w:jc w:val="center"/>
        <w:rPr>
          <w:rFonts w:eastAsia="Times New Roman" w:cs="Times New Roman"/>
          <w:b/>
          <w:bCs/>
          <w:lang w:eastAsia="ru-RU"/>
        </w:rPr>
      </w:pPr>
    </w:p>
    <w:p w:rsidR="00E21E63" w:rsidRDefault="00E21E63" w:rsidP="007E0406">
      <w:pPr>
        <w:autoSpaceDE w:val="0"/>
        <w:autoSpaceDN w:val="0"/>
        <w:adjustRightInd w:val="0"/>
        <w:spacing w:after="0" w:line="240" w:lineRule="auto"/>
        <w:jc w:val="center"/>
        <w:rPr>
          <w:rFonts w:eastAsia="Times New Roman" w:cs="Times New Roman"/>
          <w:b/>
          <w:bCs/>
          <w:lang w:eastAsia="ru-RU"/>
        </w:rPr>
      </w:pPr>
    </w:p>
    <w:p w:rsidR="00E21E63" w:rsidRDefault="00E21E63" w:rsidP="007E0406">
      <w:pPr>
        <w:autoSpaceDE w:val="0"/>
        <w:autoSpaceDN w:val="0"/>
        <w:adjustRightInd w:val="0"/>
        <w:spacing w:after="0" w:line="240" w:lineRule="auto"/>
        <w:jc w:val="center"/>
        <w:rPr>
          <w:rFonts w:eastAsia="Times New Roman" w:cs="Times New Roman"/>
          <w:b/>
          <w:bCs/>
          <w:lang w:eastAsia="ru-RU"/>
        </w:rPr>
      </w:pPr>
    </w:p>
    <w:p w:rsidR="00E21E63" w:rsidRDefault="00E21E63" w:rsidP="007E0406">
      <w:pPr>
        <w:autoSpaceDE w:val="0"/>
        <w:autoSpaceDN w:val="0"/>
        <w:adjustRightInd w:val="0"/>
        <w:spacing w:after="0" w:line="240" w:lineRule="auto"/>
        <w:jc w:val="center"/>
        <w:rPr>
          <w:rFonts w:eastAsia="Times New Roman" w:cs="Times New Roman"/>
          <w:b/>
          <w:bCs/>
          <w:lang w:eastAsia="ru-RU"/>
        </w:rPr>
      </w:pPr>
    </w:p>
    <w:p w:rsidR="00E21E63" w:rsidRDefault="00E21E63" w:rsidP="007E0406">
      <w:pPr>
        <w:autoSpaceDE w:val="0"/>
        <w:autoSpaceDN w:val="0"/>
        <w:adjustRightInd w:val="0"/>
        <w:spacing w:after="0" w:line="240" w:lineRule="auto"/>
        <w:jc w:val="center"/>
        <w:rPr>
          <w:rFonts w:eastAsia="Times New Roman" w:cs="Times New Roman"/>
          <w:b/>
          <w:bCs/>
          <w:lang w:eastAsia="ru-RU"/>
        </w:rPr>
      </w:pPr>
    </w:p>
    <w:p w:rsidR="00E21E63" w:rsidRDefault="00E21E63" w:rsidP="007E0406">
      <w:pPr>
        <w:autoSpaceDE w:val="0"/>
        <w:autoSpaceDN w:val="0"/>
        <w:adjustRightInd w:val="0"/>
        <w:spacing w:after="0" w:line="240" w:lineRule="auto"/>
        <w:jc w:val="center"/>
        <w:rPr>
          <w:rFonts w:eastAsia="Times New Roman" w:cs="Times New Roman"/>
          <w:b/>
          <w:bCs/>
          <w:lang w:eastAsia="ru-RU"/>
        </w:rPr>
      </w:pPr>
    </w:p>
    <w:p w:rsidR="00DB0A5D" w:rsidRDefault="00DB0A5D" w:rsidP="007E0406">
      <w:pPr>
        <w:autoSpaceDE w:val="0"/>
        <w:autoSpaceDN w:val="0"/>
        <w:adjustRightInd w:val="0"/>
        <w:spacing w:after="0" w:line="240" w:lineRule="auto"/>
        <w:jc w:val="center"/>
        <w:rPr>
          <w:rFonts w:eastAsia="Times New Roman" w:cs="Times New Roman"/>
          <w:b/>
          <w:bCs/>
          <w:lang w:eastAsia="ru-RU"/>
        </w:rPr>
      </w:pPr>
    </w:p>
    <w:p w:rsidR="00DB0A5D" w:rsidRDefault="00DB0A5D" w:rsidP="007E0406">
      <w:pPr>
        <w:autoSpaceDE w:val="0"/>
        <w:autoSpaceDN w:val="0"/>
        <w:adjustRightInd w:val="0"/>
        <w:spacing w:after="0" w:line="240" w:lineRule="auto"/>
        <w:jc w:val="center"/>
        <w:rPr>
          <w:rFonts w:eastAsia="Times New Roman" w:cs="Times New Roman"/>
          <w:b/>
          <w:bCs/>
          <w:lang w:eastAsia="ru-RU"/>
        </w:rPr>
      </w:pPr>
    </w:p>
    <w:p w:rsidR="00DB0A5D" w:rsidRDefault="00DB0A5D" w:rsidP="007E0406">
      <w:pPr>
        <w:autoSpaceDE w:val="0"/>
        <w:autoSpaceDN w:val="0"/>
        <w:adjustRightInd w:val="0"/>
        <w:spacing w:after="0" w:line="240" w:lineRule="auto"/>
        <w:jc w:val="center"/>
        <w:rPr>
          <w:rFonts w:eastAsia="Times New Roman" w:cs="Times New Roman"/>
          <w:b/>
          <w:bCs/>
          <w:lang w:eastAsia="ru-RU"/>
        </w:rPr>
      </w:pPr>
    </w:p>
    <w:p w:rsidR="00DB0A5D" w:rsidRDefault="00DB0A5D" w:rsidP="007E0406">
      <w:pPr>
        <w:autoSpaceDE w:val="0"/>
        <w:autoSpaceDN w:val="0"/>
        <w:adjustRightInd w:val="0"/>
        <w:spacing w:after="0" w:line="240" w:lineRule="auto"/>
        <w:jc w:val="center"/>
        <w:rPr>
          <w:rFonts w:eastAsia="Times New Roman" w:cs="Times New Roman"/>
          <w:b/>
          <w:bCs/>
          <w:lang w:eastAsia="ru-RU"/>
        </w:rPr>
      </w:pPr>
    </w:p>
    <w:p w:rsidR="00DB0A5D" w:rsidRDefault="00DB0A5D" w:rsidP="007E0406">
      <w:pPr>
        <w:autoSpaceDE w:val="0"/>
        <w:autoSpaceDN w:val="0"/>
        <w:adjustRightInd w:val="0"/>
        <w:spacing w:after="0" w:line="240" w:lineRule="auto"/>
        <w:jc w:val="center"/>
        <w:rPr>
          <w:rFonts w:eastAsia="Times New Roman" w:cs="Times New Roman"/>
          <w:b/>
          <w:bCs/>
          <w:lang w:eastAsia="ru-RU"/>
        </w:rPr>
      </w:pPr>
    </w:p>
    <w:p w:rsidR="00DB0A5D" w:rsidRDefault="00DB0A5D" w:rsidP="007E0406">
      <w:pPr>
        <w:autoSpaceDE w:val="0"/>
        <w:autoSpaceDN w:val="0"/>
        <w:adjustRightInd w:val="0"/>
        <w:spacing w:after="0" w:line="240" w:lineRule="auto"/>
        <w:jc w:val="center"/>
        <w:rPr>
          <w:rFonts w:eastAsia="Times New Roman" w:cs="Times New Roman"/>
          <w:b/>
          <w:bCs/>
          <w:lang w:eastAsia="ru-RU"/>
        </w:rPr>
      </w:pPr>
    </w:p>
    <w:p w:rsidR="00DB0A5D" w:rsidRDefault="00DB0A5D" w:rsidP="007E0406">
      <w:pPr>
        <w:autoSpaceDE w:val="0"/>
        <w:autoSpaceDN w:val="0"/>
        <w:adjustRightInd w:val="0"/>
        <w:spacing w:after="0" w:line="240" w:lineRule="auto"/>
        <w:jc w:val="center"/>
        <w:rPr>
          <w:rFonts w:eastAsia="Times New Roman" w:cs="Times New Roman"/>
          <w:b/>
          <w:bCs/>
          <w:lang w:eastAsia="ru-RU"/>
        </w:rPr>
      </w:pPr>
    </w:p>
    <w:p w:rsidR="00DB0A5D" w:rsidRDefault="00DB0A5D" w:rsidP="007E0406">
      <w:pPr>
        <w:autoSpaceDE w:val="0"/>
        <w:autoSpaceDN w:val="0"/>
        <w:adjustRightInd w:val="0"/>
        <w:spacing w:after="0" w:line="240" w:lineRule="auto"/>
        <w:jc w:val="center"/>
        <w:rPr>
          <w:rFonts w:eastAsia="Times New Roman" w:cs="Times New Roman"/>
          <w:b/>
          <w:bCs/>
          <w:lang w:eastAsia="ru-RU"/>
        </w:rPr>
      </w:pPr>
    </w:p>
    <w:p w:rsidR="00E21E63" w:rsidRDefault="00E21E63" w:rsidP="007E0406">
      <w:pPr>
        <w:autoSpaceDE w:val="0"/>
        <w:autoSpaceDN w:val="0"/>
        <w:adjustRightInd w:val="0"/>
        <w:spacing w:after="0" w:line="240" w:lineRule="auto"/>
        <w:jc w:val="center"/>
        <w:rPr>
          <w:rFonts w:eastAsia="Times New Roman" w:cs="Times New Roman"/>
          <w:b/>
          <w:bCs/>
          <w:lang w:eastAsia="ru-RU"/>
        </w:rPr>
      </w:pPr>
    </w:p>
    <w:p w:rsidR="00DB0A5D" w:rsidRDefault="00DB0A5D" w:rsidP="007E0406">
      <w:pPr>
        <w:autoSpaceDE w:val="0"/>
        <w:autoSpaceDN w:val="0"/>
        <w:adjustRightInd w:val="0"/>
        <w:spacing w:after="0" w:line="240" w:lineRule="auto"/>
        <w:jc w:val="center"/>
        <w:rPr>
          <w:rFonts w:eastAsia="Times New Roman" w:cs="Times New Roman"/>
          <w:b/>
          <w:bCs/>
          <w:lang w:eastAsia="ru-RU"/>
        </w:rPr>
      </w:pPr>
    </w:p>
    <w:p w:rsidR="00DB0A5D" w:rsidRDefault="00DB0A5D" w:rsidP="007E0406">
      <w:pPr>
        <w:autoSpaceDE w:val="0"/>
        <w:autoSpaceDN w:val="0"/>
        <w:adjustRightInd w:val="0"/>
        <w:spacing w:after="0" w:line="240" w:lineRule="auto"/>
        <w:jc w:val="center"/>
        <w:rPr>
          <w:rFonts w:eastAsia="Times New Roman" w:cs="Times New Roman"/>
          <w:b/>
          <w:bCs/>
          <w:lang w:eastAsia="ru-RU"/>
        </w:rPr>
      </w:pPr>
    </w:p>
    <w:p w:rsidR="00DB0A5D" w:rsidRDefault="00DB0A5D" w:rsidP="007E0406">
      <w:pPr>
        <w:autoSpaceDE w:val="0"/>
        <w:autoSpaceDN w:val="0"/>
        <w:adjustRightInd w:val="0"/>
        <w:spacing w:after="0" w:line="240" w:lineRule="auto"/>
        <w:jc w:val="center"/>
        <w:rPr>
          <w:rFonts w:eastAsia="Times New Roman" w:cs="Times New Roman"/>
          <w:b/>
          <w:bCs/>
          <w:lang w:eastAsia="ru-RU"/>
        </w:rPr>
      </w:pPr>
    </w:p>
    <w:p w:rsidR="00DB0A5D" w:rsidRDefault="00DB0A5D" w:rsidP="007E0406">
      <w:pPr>
        <w:autoSpaceDE w:val="0"/>
        <w:autoSpaceDN w:val="0"/>
        <w:adjustRightInd w:val="0"/>
        <w:spacing w:after="0" w:line="240" w:lineRule="auto"/>
        <w:jc w:val="center"/>
        <w:rPr>
          <w:rFonts w:eastAsia="Times New Roman" w:cs="Times New Roman"/>
          <w:b/>
          <w:bCs/>
          <w:lang w:eastAsia="ru-RU"/>
        </w:rPr>
      </w:pPr>
    </w:p>
    <w:p w:rsidR="007E0406" w:rsidRPr="007E0406" w:rsidRDefault="007E0406" w:rsidP="007E0406">
      <w:pPr>
        <w:autoSpaceDE w:val="0"/>
        <w:autoSpaceDN w:val="0"/>
        <w:adjustRightInd w:val="0"/>
        <w:spacing w:after="0" w:line="240" w:lineRule="auto"/>
        <w:jc w:val="center"/>
        <w:rPr>
          <w:rFonts w:eastAsia="Times New Roman" w:cs="Times New Roman"/>
          <w:b/>
          <w:bCs/>
          <w:lang w:eastAsia="ru-RU"/>
        </w:rPr>
      </w:pPr>
      <w:r w:rsidRPr="007E0406">
        <w:rPr>
          <w:rFonts w:eastAsia="Times New Roman" w:cs="Times New Roman"/>
          <w:b/>
          <w:bCs/>
          <w:lang w:eastAsia="ru-RU"/>
        </w:rPr>
        <w:t>МОСКВА</w:t>
      </w:r>
    </w:p>
    <w:p w:rsidR="007E0406" w:rsidRPr="00DB0A5D" w:rsidRDefault="007E0406" w:rsidP="00DB0A5D">
      <w:pPr>
        <w:autoSpaceDE w:val="0"/>
        <w:autoSpaceDN w:val="0"/>
        <w:adjustRightInd w:val="0"/>
        <w:spacing w:line="240" w:lineRule="auto"/>
        <w:jc w:val="center"/>
        <w:rPr>
          <w:rFonts w:eastAsia="Times New Roman" w:cs="Times New Roman"/>
          <w:b/>
          <w:bCs/>
          <w:lang w:eastAsia="ru-RU"/>
        </w:rPr>
      </w:pPr>
      <w:r>
        <w:rPr>
          <w:rFonts w:eastAsia="Times New Roman" w:cs="Times New Roman"/>
          <w:b/>
          <w:bCs/>
          <w:lang w:eastAsia="ru-RU"/>
        </w:rPr>
        <w:t>2014</w:t>
      </w:r>
    </w:p>
    <w:p w:rsidR="005D1734" w:rsidRDefault="005D1734" w:rsidP="005D1734">
      <w:pPr>
        <w:spacing w:after="0" w:line="360" w:lineRule="auto"/>
        <w:jc w:val="center"/>
        <w:rPr>
          <w:b/>
          <w:sz w:val="28"/>
          <w:szCs w:val="28"/>
        </w:rPr>
      </w:pPr>
      <w:r w:rsidRPr="005D1734">
        <w:rPr>
          <w:b/>
          <w:sz w:val="28"/>
          <w:szCs w:val="28"/>
        </w:rPr>
        <w:lastRenderedPageBreak/>
        <w:t>СОДЕРЖАНИЕ</w:t>
      </w:r>
    </w:p>
    <w:p w:rsidR="005D1734" w:rsidRPr="005D1734" w:rsidRDefault="005D1734" w:rsidP="005D1734">
      <w:pPr>
        <w:spacing w:after="0" w:line="360" w:lineRule="auto"/>
        <w:jc w:val="center"/>
        <w:rPr>
          <w:b/>
          <w:sz w:val="28"/>
          <w:szCs w:val="28"/>
        </w:rPr>
      </w:pPr>
    </w:p>
    <w:p w:rsidR="00983F84" w:rsidRPr="00983F84" w:rsidRDefault="005D1734" w:rsidP="00DB0A5D">
      <w:pPr>
        <w:tabs>
          <w:tab w:val="right" w:leader="dot" w:pos="9356"/>
        </w:tabs>
        <w:spacing w:after="0" w:line="360" w:lineRule="auto"/>
        <w:jc w:val="both"/>
        <w:rPr>
          <w:sz w:val="28"/>
          <w:szCs w:val="28"/>
        </w:rPr>
      </w:pPr>
      <w:r>
        <w:rPr>
          <w:sz w:val="28"/>
          <w:szCs w:val="28"/>
        </w:rPr>
        <w:t>ВВЕДЕНИЕ</w:t>
      </w:r>
      <w:r w:rsidR="00DB0A5D">
        <w:rPr>
          <w:sz w:val="28"/>
          <w:szCs w:val="28"/>
        </w:rPr>
        <w:tab/>
        <w:t>3</w:t>
      </w:r>
    </w:p>
    <w:p w:rsidR="00983F84" w:rsidRPr="00983F84" w:rsidRDefault="00983F84" w:rsidP="00DB0A5D">
      <w:pPr>
        <w:tabs>
          <w:tab w:val="right" w:leader="dot" w:pos="9356"/>
        </w:tabs>
        <w:spacing w:after="0" w:line="360" w:lineRule="auto"/>
        <w:jc w:val="both"/>
        <w:rPr>
          <w:sz w:val="28"/>
          <w:szCs w:val="28"/>
        </w:rPr>
      </w:pPr>
      <w:r>
        <w:rPr>
          <w:sz w:val="28"/>
          <w:szCs w:val="28"/>
        </w:rPr>
        <w:t xml:space="preserve">ГЛАВА 1. </w:t>
      </w:r>
      <w:r w:rsidR="00167C1F">
        <w:rPr>
          <w:sz w:val="28"/>
          <w:szCs w:val="28"/>
        </w:rPr>
        <w:t>Правовые</w:t>
      </w:r>
      <w:r w:rsidRPr="00983F84">
        <w:rPr>
          <w:sz w:val="28"/>
          <w:szCs w:val="28"/>
        </w:rPr>
        <w:t xml:space="preserve"> основы судебной экспертизы в гражданском процессе.</w:t>
      </w:r>
      <w:r w:rsidR="00DB0A5D">
        <w:rPr>
          <w:sz w:val="28"/>
          <w:szCs w:val="28"/>
        </w:rPr>
        <w:tab/>
      </w:r>
      <w:r w:rsidR="002270B0">
        <w:rPr>
          <w:sz w:val="28"/>
          <w:szCs w:val="28"/>
        </w:rPr>
        <w:t>5</w:t>
      </w:r>
    </w:p>
    <w:p w:rsidR="00983F84" w:rsidRPr="005D1734" w:rsidRDefault="00983F84" w:rsidP="00DB0A5D">
      <w:pPr>
        <w:tabs>
          <w:tab w:val="right" w:leader="dot" w:pos="9356"/>
        </w:tabs>
        <w:spacing w:after="0" w:line="360" w:lineRule="auto"/>
        <w:jc w:val="both"/>
        <w:rPr>
          <w:i/>
          <w:sz w:val="28"/>
          <w:szCs w:val="28"/>
        </w:rPr>
      </w:pPr>
      <w:r w:rsidRPr="005D1734">
        <w:rPr>
          <w:i/>
          <w:sz w:val="28"/>
          <w:szCs w:val="28"/>
        </w:rPr>
        <w:t>1.1. Понятие</w:t>
      </w:r>
      <w:r w:rsidR="00DB0A5D">
        <w:rPr>
          <w:i/>
          <w:sz w:val="28"/>
          <w:szCs w:val="28"/>
        </w:rPr>
        <w:t xml:space="preserve"> и признаки судебной экспертизы</w:t>
      </w:r>
      <w:r w:rsidR="00DB0A5D">
        <w:rPr>
          <w:i/>
          <w:sz w:val="28"/>
          <w:szCs w:val="28"/>
        </w:rPr>
        <w:tab/>
      </w:r>
      <w:r w:rsidR="002270B0">
        <w:rPr>
          <w:i/>
          <w:sz w:val="28"/>
          <w:szCs w:val="28"/>
        </w:rPr>
        <w:t>5</w:t>
      </w:r>
    </w:p>
    <w:p w:rsidR="00983F84" w:rsidRPr="005D1734" w:rsidRDefault="00983F84" w:rsidP="00DB0A5D">
      <w:pPr>
        <w:tabs>
          <w:tab w:val="right" w:leader="dot" w:pos="9356"/>
        </w:tabs>
        <w:spacing w:after="0" w:line="360" w:lineRule="auto"/>
        <w:jc w:val="both"/>
        <w:rPr>
          <w:i/>
          <w:sz w:val="28"/>
          <w:szCs w:val="28"/>
        </w:rPr>
      </w:pPr>
      <w:r w:rsidRPr="005D1734">
        <w:rPr>
          <w:i/>
          <w:sz w:val="28"/>
          <w:szCs w:val="28"/>
        </w:rPr>
        <w:t>1.2. Задачи, объ</w:t>
      </w:r>
      <w:r w:rsidR="00DB0A5D">
        <w:rPr>
          <w:i/>
          <w:sz w:val="28"/>
          <w:szCs w:val="28"/>
        </w:rPr>
        <w:t>ект и метод судебной экспертизы</w:t>
      </w:r>
      <w:r w:rsidR="00DB0A5D">
        <w:rPr>
          <w:i/>
          <w:sz w:val="28"/>
          <w:szCs w:val="28"/>
        </w:rPr>
        <w:tab/>
      </w:r>
      <w:r w:rsidR="002270B0">
        <w:rPr>
          <w:i/>
          <w:sz w:val="28"/>
          <w:szCs w:val="28"/>
        </w:rPr>
        <w:t>8</w:t>
      </w:r>
    </w:p>
    <w:p w:rsidR="00983F84" w:rsidRPr="005D1734" w:rsidRDefault="00983F84" w:rsidP="00DB0A5D">
      <w:pPr>
        <w:tabs>
          <w:tab w:val="right" w:leader="dot" w:pos="9356"/>
        </w:tabs>
        <w:spacing w:after="0" w:line="360" w:lineRule="auto"/>
        <w:jc w:val="both"/>
        <w:rPr>
          <w:i/>
          <w:sz w:val="28"/>
          <w:szCs w:val="28"/>
        </w:rPr>
      </w:pPr>
      <w:r w:rsidRPr="005D1734">
        <w:rPr>
          <w:i/>
          <w:sz w:val="28"/>
          <w:szCs w:val="28"/>
        </w:rPr>
        <w:t>1.3. Классификация судебных экспертиз.</w:t>
      </w:r>
      <w:r w:rsidR="00DB0A5D">
        <w:rPr>
          <w:i/>
          <w:sz w:val="28"/>
          <w:szCs w:val="28"/>
        </w:rPr>
        <w:tab/>
      </w:r>
      <w:r w:rsidR="00EE3BB4">
        <w:rPr>
          <w:i/>
          <w:sz w:val="28"/>
          <w:szCs w:val="28"/>
        </w:rPr>
        <w:t>13</w:t>
      </w:r>
    </w:p>
    <w:p w:rsidR="00983F84" w:rsidRPr="00983F84" w:rsidRDefault="00983F84" w:rsidP="002270B0">
      <w:pPr>
        <w:tabs>
          <w:tab w:val="right" w:leader="dot" w:pos="9356"/>
        </w:tabs>
        <w:spacing w:after="0" w:line="360" w:lineRule="auto"/>
        <w:jc w:val="both"/>
        <w:rPr>
          <w:sz w:val="28"/>
          <w:szCs w:val="28"/>
        </w:rPr>
      </w:pPr>
      <w:r>
        <w:rPr>
          <w:sz w:val="28"/>
          <w:szCs w:val="28"/>
        </w:rPr>
        <w:t xml:space="preserve">ГЛАВА 2. Правовое регулирование судебной экспертизы в гражданском </w:t>
      </w:r>
      <w:r w:rsidR="002270B0">
        <w:rPr>
          <w:sz w:val="28"/>
          <w:szCs w:val="28"/>
        </w:rPr>
        <w:t>процессе</w:t>
      </w:r>
      <w:r w:rsidR="002270B0">
        <w:rPr>
          <w:sz w:val="28"/>
          <w:szCs w:val="28"/>
        </w:rPr>
        <w:tab/>
      </w:r>
      <w:r w:rsidR="00CE5B67">
        <w:rPr>
          <w:sz w:val="28"/>
          <w:szCs w:val="28"/>
        </w:rPr>
        <w:t>18</w:t>
      </w:r>
    </w:p>
    <w:p w:rsidR="00983F84" w:rsidRPr="005D1734" w:rsidRDefault="00983F84" w:rsidP="002270B0">
      <w:pPr>
        <w:tabs>
          <w:tab w:val="right" w:leader="dot" w:pos="9356"/>
        </w:tabs>
        <w:autoSpaceDE w:val="0"/>
        <w:autoSpaceDN w:val="0"/>
        <w:adjustRightInd w:val="0"/>
        <w:spacing w:after="0" w:line="360" w:lineRule="auto"/>
        <w:jc w:val="both"/>
        <w:rPr>
          <w:rFonts w:eastAsia="Times New Roman" w:cs="Times New Roman"/>
          <w:i/>
          <w:sz w:val="28"/>
          <w:szCs w:val="28"/>
          <w:lang w:eastAsia="ru-RU"/>
        </w:rPr>
      </w:pPr>
      <w:r w:rsidRPr="005D1734">
        <w:rPr>
          <w:rFonts w:eastAsia="Times New Roman" w:cs="Times New Roman"/>
          <w:i/>
          <w:sz w:val="28"/>
          <w:szCs w:val="28"/>
          <w:lang w:eastAsia="ru-RU"/>
        </w:rPr>
        <w:t xml:space="preserve">2.1. </w:t>
      </w:r>
      <w:r w:rsidR="0045151C" w:rsidRPr="0045151C">
        <w:rPr>
          <w:rFonts w:eastAsia="Times New Roman" w:cs="Times New Roman"/>
          <w:i/>
          <w:sz w:val="28"/>
          <w:szCs w:val="28"/>
          <w:lang w:eastAsia="ru-RU"/>
        </w:rPr>
        <w:t> Судебный эксперт, его процессуальный статус и компетенция</w:t>
      </w:r>
      <w:r w:rsidR="002270B0">
        <w:rPr>
          <w:rFonts w:eastAsia="Times New Roman" w:cs="Times New Roman"/>
          <w:i/>
          <w:sz w:val="28"/>
          <w:szCs w:val="28"/>
          <w:lang w:eastAsia="ru-RU"/>
        </w:rPr>
        <w:tab/>
      </w:r>
      <w:r w:rsidR="00CE5B67">
        <w:rPr>
          <w:rFonts w:eastAsia="Times New Roman" w:cs="Times New Roman"/>
          <w:i/>
          <w:sz w:val="28"/>
          <w:szCs w:val="28"/>
          <w:lang w:eastAsia="ru-RU"/>
        </w:rPr>
        <w:t>18</w:t>
      </w:r>
    </w:p>
    <w:p w:rsidR="00983F84" w:rsidRPr="005D1734" w:rsidRDefault="00983F84" w:rsidP="002270B0">
      <w:pPr>
        <w:tabs>
          <w:tab w:val="right" w:leader="dot" w:pos="9356"/>
        </w:tabs>
        <w:autoSpaceDE w:val="0"/>
        <w:autoSpaceDN w:val="0"/>
        <w:adjustRightInd w:val="0"/>
        <w:spacing w:after="0" w:line="360" w:lineRule="auto"/>
        <w:jc w:val="both"/>
        <w:rPr>
          <w:rFonts w:eastAsia="Times New Roman" w:cs="Times New Roman"/>
          <w:i/>
          <w:sz w:val="28"/>
          <w:szCs w:val="28"/>
          <w:lang w:eastAsia="ru-RU"/>
        </w:rPr>
      </w:pPr>
      <w:r w:rsidRPr="005D1734">
        <w:rPr>
          <w:rFonts w:eastAsia="Times New Roman" w:cs="Times New Roman"/>
          <w:i/>
          <w:sz w:val="28"/>
          <w:szCs w:val="28"/>
          <w:lang w:eastAsia="ru-RU"/>
        </w:rPr>
        <w:t xml:space="preserve">2.2. </w:t>
      </w:r>
      <w:r w:rsidR="00167C1F" w:rsidRPr="005D1734">
        <w:rPr>
          <w:rFonts w:eastAsia="Times New Roman" w:cs="Times New Roman"/>
          <w:i/>
          <w:sz w:val="28"/>
          <w:szCs w:val="28"/>
          <w:lang w:eastAsia="ru-RU"/>
        </w:rPr>
        <w:t>Ини</w:t>
      </w:r>
      <w:r w:rsidR="002270B0">
        <w:rPr>
          <w:rFonts w:eastAsia="Times New Roman" w:cs="Times New Roman"/>
          <w:i/>
          <w:sz w:val="28"/>
          <w:szCs w:val="28"/>
          <w:lang w:eastAsia="ru-RU"/>
        </w:rPr>
        <w:t>циатива в назначении экспертизы</w:t>
      </w:r>
      <w:r w:rsidR="002270B0">
        <w:rPr>
          <w:rFonts w:eastAsia="Times New Roman" w:cs="Times New Roman"/>
          <w:i/>
          <w:sz w:val="28"/>
          <w:szCs w:val="28"/>
          <w:lang w:eastAsia="ru-RU"/>
        </w:rPr>
        <w:tab/>
      </w:r>
      <w:r w:rsidR="00AF4521">
        <w:rPr>
          <w:rFonts w:eastAsia="Times New Roman" w:cs="Times New Roman"/>
          <w:i/>
          <w:sz w:val="28"/>
          <w:szCs w:val="28"/>
          <w:lang w:eastAsia="ru-RU"/>
        </w:rPr>
        <w:t>23</w:t>
      </w:r>
    </w:p>
    <w:p w:rsidR="00167C1F" w:rsidRPr="005D1734" w:rsidRDefault="00167C1F" w:rsidP="002270B0">
      <w:pPr>
        <w:tabs>
          <w:tab w:val="right" w:leader="dot" w:pos="9356"/>
        </w:tabs>
        <w:autoSpaceDE w:val="0"/>
        <w:autoSpaceDN w:val="0"/>
        <w:adjustRightInd w:val="0"/>
        <w:spacing w:after="0" w:line="360" w:lineRule="auto"/>
        <w:jc w:val="both"/>
        <w:rPr>
          <w:rFonts w:eastAsia="Times New Roman" w:cs="Times New Roman"/>
          <w:i/>
          <w:sz w:val="28"/>
          <w:szCs w:val="28"/>
          <w:lang w:eastAsia="ru-RU"/>
        </w:rPr>
      </w:pPr>
      <w:r w:rsidRPr="005D1734">
        <w:rPr>
          <w:rFonts w:eastAsia="Times New Roman" w:cs="Times New Roman"/>
          <w:i/>
          <w:sz w:val="28"/>
          <w:szCs w:val="28"/>
          <w:lang w:eastAsia="ru-RU"/>
        </w:rPr>
        <w:t>2.3. Сущность заключения эксперта, юридическая з</w:t>
      </w:r>
      <w:r w:rsidR="002270B0">
        <w:rPr>
          <w:rFonts w:eastAsia="Times New Roman" w:cs="Times New Roman"/>
          <w:i/>
          <w:sz w:val="28"/>
          <w:szCs w:val="28"/>
          <w:lang w:eastAsia="ru-RU"/>
        </w:rPr>
        <w:t>начимость вероятного заключения</w:t>
      </w:r>
      <w:r w:rsidR="002270B0">
        <w:rPr>
          <w:rFonts w:eastAsia="Times New Roman" w:cs="Times New Roman"/>
          <w:i/>
          <w:sz w:val="28"/>
          <w:szCs w:val="28"/>
          <w:lang w:eastAsia="ru-RU"/>
        </w:rPr>
        <w:tab/>
      </w:r>
      <w:r w:rsidR="00AF4521">
        <w:rPr>
          <w:rFonts w:eastAsia="Times New Roman" w:cs="Times New Roman"/>
          <w:i/>
          <w:sz w:val="28"/>
          <w:szCs w:val="28"/>
          <w:lang w:eastAsia="ru-RU"/>
        </w:rPr>
        <w:t>28</w:t>
      </w:r>
    </w:p>
    <w:p w:rsidR="00983F84" w:rsidRPr="005D1734" w:rsidRDefault="0045151C" w:rsidP="002270B0">
      <w:pPr>
        <w:tabs>
          <w:tab w:val="right" w:leader="dot" w:pos="9356"/>
        </w:tabs>
        <w:autoSpaceDE w:val="0"/>
        <w:autoSpaceDN w:val="0"/>
        <w:adjustRightInd w:val="0"/>
        <w:spacing w:after="0" w:line="360" w:lineRule="auto"/>
        <w:jc w:val="both"/>
        <w:rPr>
          <w:rFonts w:eastAsia="Times New Roman" w:cs="Times New Roman"/>
          <w:i/>
          <w:sz w:val="28"/>
          <w:szCs w:val="28"/>
          <w:lang w:eastAsia="ru-RU"/>
        </w:rPr>
      </w:pPr>
      <w:r>
        <w:rPr>
          <w:rFonts w:eastAsia="Times New Roman" w:cs="Times New Roman"/>
          <w:i/>
          <w:sz w:val="28"/>
          <w:szCs w:val="28"/>
          <w:lang w:eastAsia="ru-RU"/>
        </w:rPr>
        <w:t>2.4</w:t>
      </w:r>
      <w:r w:rsidR="00983F84" w:rsidRPr="005D1734">
        <w:rPr>
          <w:rFonts w:eastAsia="Times New Roman" w:cs="Times New Roman"/>
          <w:i/>
          <w:sz w:val="28"/>
          <w:szCs w:val="28"/>
          <w:lang w:eastAsia="ru-RU"/>
        </w:rPr>
        <w:t xml:space="preserve">. </w:t>
      </w:r>
      <w:r w:rsidR="00167C1F" w:rsidRPr="005D1734">
        <w:rPr>
          <w:rFonts w:eastAsia="Times New Roman" w:cs="Times New Roman"/>
          <w:i/>
          <w:sz w:val="28"/>
          <w:szCs w:val="28"/>
          <w:lang w:eastAsia="ru-RU"/>
        </w:rPr>
        <w:t>Исследование и оценка экспертного заключения судом</w:t>
      </w:r>
      <w:r w:rsidR="002270B0">
        <w:rPr>
          <w:rFonts w:eastAsia="Times New Roman" w:cs="Times New Roman"/>
          <w:i/>
          <w:sz w:val="28"/>
          <w:szCs w:val="28"/>
          <w:lang w:eastAsia="ru-RU"/>
        </w:rPr>
        <w:t xml:space="preserve"> и сторонами дела</w:t>
      </w:r>
      <w:r w:rsidR="00356DF6">
        <w:rPr>
          <w:rFonts w:eastAsia="Times New Roman" w:cs="Times New Roman"/>
          <w:i/>
          <w:sz w:val="28"/>
          <w:szCs w:val="28"/>
          <w:lang w:eastAsia="ru-RU"/>
        </w:rPr>
        <w:t>..</w:t>
      </w:r>
      <w:r w:rsidR="002270B0">
        <w:rPr>
          <w:rFonts w:eastAsia="Times New Roman" w:cs="Times New Roman"/>
          <w:i/>
          <w:sz w:val="28"/>
          <w:szCs w:val="28"/>
          <w:lang w:eastAsia="ru-RU"/>
        </w:rPr>
        <w:tab/>
      </w:r>
      <w:r w:rsidR="00652261">
        <w:rPr>
          <w:rFonts w:eastAsia="Times New Roman" w:cs="Times New Roman"/>
          <w:i/>
          <w:sz w:val="28"/>
          <w:szCs w:val="28"/>
          <w:lang w:eastAsia="ru-RU"/>
        </w:rPr>
        <w:t>33</w:t>
      </w:r>
      <w:r w:rsidR="00167C1F" w:rsidRPr="005D1734">
        <w:rPr>
          <w:rFonts w:eastAsia="Times New Roman" w:cs="Times New Roman"/>
          <w:i/>
          <w:sz w:val="28"/>
          <w:szCs w:val="28"/>
          <w:lang w:eastAsia="ru-RU"/>
        </w:rPr>
        <w:t xml:space="preserve"> </w:t>
      </w:r>
    </w:p>
    <w:p w:rsidR="00983F84" w:rsidRDefault="00983F84" w:rsidP="002270B0">
      <w:pPr>
        <w:tabs>
          <w:tab w:val="right" w:leader="dot" w:pos="9356"/>
        </w:tabs>
        <w:spacing w:after="0" w:line="360" w:lineRule="auto"/>
        <w:jc w:val="both"/>
        <w:rPr>
          <w:sz w:val="28"/>
          <w:szCs w:val="28"/>
        </w:rPr>
      </w:pPr>
      <w:r>
        <w:rPr>
          <w:sz w:val="28"/>
          <w:szCs w:val="28"/>
        </w:rPr>
        <w:t>ЗАКЛЮЧЕНИЕ</w:t>
      </w:r>
      <w:r w:rsidR="002270B0">
        <w:rPr>
          <w:sz w:val="28"/>
          <w:szCs w:val="28"/>
        </w:rPr>
        <w:tab/>
      </w:r>
      <w:r w:rsidR="00652261">
        <w:rPr>
          <w:sz w:val="28"/>
          <w:szCs w:val="28"/>
        </w:rPr>
        <w:t>38</w:t>
      </w:r>
    </w:p>
    <w:p w:rsidR="00983F84" w:rsidRDefault="00983F84" w:rsidP="002270B0">
      <w:pPr>
        <w:tabs>
          <w:tab w:val="right" w:leader="dot" w:pos="9356"/>
        </w:tabs>
        <w:spacing w:after="0" w:line="360" w:lineRule="auto"/>
        <w:jc w:val="both"/>
        <w:rPr>
          <w:sz w:val="28"/>
          <w:szCs w:val="28"/>
        </w:rPr>
      </w:pPr>
      <w:r>
        <w:rPr>
          <w:sz w:val="28"/>
          <w:szCs w:val="28"/>
        </w:rPr>
        <w:t>БИБЛИОГРАФИЯ</w:t>
      </w:r>
      <w:r w:rsidR="002270B0">
        <w:rPr>
          <w:sz w:val="28"/>
          <w:szCs w:val="28"/>
        </w:rPr>
        <w:tab/>
      </w:r>
      <w:r w:rsidR="00652261">
        <w:rPr>
          <w:sz w:val="28"/>
          <w:szCs w:val="28"/>
        </w:rPr>
        <w:t>40</w:t>
      </w:r>
    </w:p>
    <w:p w:rsidR="005D1734" w:rsidRDefault="005D1734" w:rsidP="00983F84">
      <w:pPr>
        <w:spacing w:after="0" w:line="360" w:lineRule="auto"/>
        <w:jc w:val="both"/>
        <w:rPr>
          <w:sz w:val="28"/>
          <w:szCs w:val="28"/>
        </w:rPr>
      </w:pPr>
    </w:p>
    <w:p w:rsidR="005D1734" w:rsidRDefault="005D1734" w:rsidP="00983F84">
      <w:pPr>
        <w:spacing w:after="0" w:line="360" w:lineRule="auto"/>
        <w:jc w:val="both"/>
        <w:rPr>
          <w:sz w:val="28"/>
          <w:szCs w:val="28"/>
        </w:rPr>
      </w:pPr>
    </w:p>
    <w:p w:rsidR="005D1734" w:rsidRDefault="005D1734" w:rsidP="00983F84">
      <w:pPr>
        <w:spacing w:after="0" w:line="360" w:lineRule="auto"/>
        <w:jc w:val="both"/>
        <w:rPr>
          <w:sz w:val="28"/>
          <w:szCs w:val="28"/>
        </w:rPr>
      </w:pPr>
    </w:p>
    <w:p w:rsidR="005D1734" w:rsidRDefault="005D1734" w:rsidP="00983F84">
      <w:pPr>
        <w:spacing w:after="0" w:line="360" w:lineRule="auto"/>
        <w:jc w:val="both"/>
        <w:rPr>
          <w:sz w:val="28"/>
          <w:szCs w:val="28"/>
        </w:rPr>
      </w:pPr>
    </w:p>
    <w:p w:rsidR="005D1734" w:rsidRDefault="005D1734" w:rsidP="00983F84">
      <w:pPr>
        <w:spacing w:after="0" w:line="360" w:lineRule="auto"/>
        <w:jc w:val="both"/>
        <w:rPr>
          <w:sz w:val="28"/>
          <w:szCs w:val="28"/>
        </w:rPr>
      </w:pPr>
    </w:p>
    <w:p w:rsidR="005D1734" w:rsidRDefault="005D1734" w:rsidP="00983F84">
      <w:pPr>
        <w:spacing w:after="0" w:line="360" w:lineRule="auto"/>
        <w:jc w:val="both"/>
        <w:rPr>
          <w:sz w:val="28"/>
          <w:szCs w:val="28"/>
        </w:rPr>
      </w:pPr>
    </w:p>
    <w:p w:rsidR="005D1734" w:rsidRDefault="005D1734" w:rsidP="00983F84">
      <w:pPr>
        <w:spacing w:after="0" w:line="360" w:lineRule="auto"/>
        <w:jc w:val="both"/>
        <w:rPr>
          <w:sz w:val="28"/>
          <w:szCs w:val="28"/>
        </w:rPr>
      </w:pPr>
    </w:p>
    <w:p w:rsidR="005D1734" w:rsidRDefault="005D1734" w:rsidP="00983F84">
      <w:pPr>
        <w:spacing w:after="0" w:line="360" w:lineRule="auto"/>
        <w:jc w:val="both"/>
        <w:rPr>
          <w:sz w:val="28"/>
          <w:szCs w:val="28"/>
        </w:rPr>
      </w:pPr>
    </w:p>
    <w:p w:rsidR="005D1734" w:rsidRDefault="005D1734" w:rsidP="00983F84">
      <w:pPr>
        <w:spacing w:after="0" w:line="360" w:lineRule="auto"/>
        <w:jc w:val="both"/>
        <w:rPr>
          <w:sz w:val="28"/>
          <w:szCs w:val="28"/>
        </w:rPr>
      </w:pPr>
    </w:p>
    <w:p w:rsidR="005D1734" w:rsidRDefault="005D1734" w:rsidP="00983F84">
      <w:pPr>
        <w:spacing w:after="0" w:line="360" w:lineRule="auto"/>
        <w:jc w:val="both"/>
        <w:rPr>
          <w:sz w:val="28"/>
          <w:szCs w:val="28"/>
        </w:rPr>
      </w:pPr>
    </w:p>
    <w:p w:rsidR="005D1734" w:rsidRDefault="005D1734" w:rsidP="00983F84">
      <w:pPr>
        <w:spacing w:after="0" w:line="360" w:lineRule="auto"/>
        <w:jc w:val="both"/>
        <w:rPr>
          <w:sz w:val="28"/>
          <w:szCs w:val="28"/>
        </w:rPr>
      </w:pPr>
    </w:p>
    <w:p w:rsidR="005D1734" w:rsidRDefault="005D1734" w:rsidP="00983F84">
      <w:pPr>
        <w:spacing w:after="0" w:line="360" w:lineRule="auto"/>
        <w:jc w:val="both"/>
        <w:rPr>
          <w:sz w:val="28"/>
          <w:szCs w:val="28"/>
        </w:rPr>
      </w:pPr>
    </w:p>
    <w:p w:rsidR="002270B0" w:rsidRDefault="002270B0" w:rsidP="00983F84">
      <w:pPr>
        <w:spacing w:after="0" w:line="360" w:lineRule="auto"/>
        <w:jc w:val="both"/>
        <w:rPr>
          <w:sz w:val="28"/>
          <w:szCs w:val="28"/>
        </w:rPr>
      </w:pPr>
    </w:p>
    <w:p w:rsidR="005D1734" w:rsidRPr="005D1734" w:rsidRDefault="005D1734" w:rsidP="005D1734">
      <w:pPr>
        <w:autoSpaceDE w:val="0"/>
        <w:autoSpaceDN w:val="0"/>
        <w:adjustRightInd w:val="0"/>
        <w:spacing w:line="360" w:lineRule="auto"/>
        <w:jc w:val="center"/>
        <w:rPr>
          <w:rFonts w:ascii="Times New Roman CYR" w:eastAsia="Times New Roman" w:hAnsi="Times New Roman CYR" w:cs="Times New Roman CYR"/>
          <w:b/>
          <w:bCs/>
          <w:sz w:val="28"/>
          <w:szCs w:val="28"/>
          <w:lang w:eastAsia="ru-RU"/>
        </w:rPr>
      </w:pPr>
      <w:r w:rsidRPr="005D1734">
        <w:rPr>
          <w:rFonts w:ascii="Times New Roman CYR" w:eastAsia="Times New Roman" w:hAnsi="Times New Roman CYR" w:cs="Times New Roman CYR"/>
          <w:b/>
          <w:bCs/>
          <w:sz w:val="28"/>
          <w:szCs w:val="28"/>
          <w:lang w:eastAsia="ru-RU"/>
        </w:rPr>
        <w:lastRenderedPageBreak/>
        <w:t>ВВЕДЕНИЕ</w:t>
      </w:r>
    </w:p>
    <w:p w:rsidR="001A06BA" w:rsidRPr="001A06BA" w:rsidRDefault="001A06BA" w:rsidP="00896E06">
      <w:pPr>
        <w:spacing w:after="0" w:line="360" w:lineRule="auto"/>
        <w:ind w:firstLine="708"/>
        <w:jc w:val="both"/>
        <w:rPr>
          <w:sz w:val="28"/>
          <w:szCs w:val="28"/>
        </w:rPr>
      </w:pPr>
      <w:r w:rsidRPr="001A06BA">
        <w:rPr>
          <w:sz w:val="28"/>
          <w:szCs w:val="28"/>
        </w:rPr>
        <w:t xml:space="preserve">В настоящее время ни один судебный процесс не может обойтись без доказательств, поскольку без них не представляется возможным полное и всестороннее исследование гражданских дел, а в результате и установление истины по делу. </w:t>
      </w:r>
    </w:p>
    <w:p w:rsidR="001A06BA" w:rsidRPr="001A06BA" w:rsidRDefault="001A06BA" w:rsidP="00896E06">
      <w:pPr>
        <w:spacing w:after="0" w:line="360" w:lineRule="auto"/>
        <w:ind w:firstLine="708"/>
        <w:jc w:val="both"/>
        <w:rPr>
          <w:sz w:val="28"/>
          <w:szCs w:val="28"/>
        </w:rPr>
      </w:pPr>
      <w:r w:rsidRPr="001A06BA">
        <w:rPr>
          <w:sz w:val="28"/>
          <w:szCs w:val="28"/>
        </w:rPr>
        <w:t>В качестве доказательств допускаются письменные и вещественные доказательства, объяснения лиц, участвующих в деле, заключения экспертов, показания свидетелей, аудио- и видеозаписи, иные документы и материалы.</w:t>
      </w:r>
    </w:p>
    <w:p w:rsidR="006E6592" w:rsidRDefault="001A06BA" w:rsidP="001A06BA">
      <w:pPr>
        <w:spacing w:after="0" w:line="360" w:lineRule="auto"/>
        <w:jc w:val="both"/>
        <w:rPr>
          <w:sz w:val="28"/>
          <w:szCs w:val="28"/>
        </w:rPr>
      </w:pPr>
      <w:r w:rsidRPr="001A06BA">
        <w:rPr>
          <w:sz w:val="28"/>
          <w:szCs w:val="28"/>
        </w:rPr>
        <w:t>Все доказательства должны быть получены и исследованы в соответствии с требованиями</w:t>
      </w:r>
      <w:r w:rsidR="006E6592">
        <w:rPr>
          <w:sz w:val="28"/>
          <w:szCs w:val="28"/>
        </w:rPr>
        <w:t xml:space="preserve"> федерального законодательства.</w:t>
      </w:r>
    </w:p>
    <w:p w:rsidR="001A06BA" w:rsidRPr="001A06BA" w:rsidRDefault="001A06BA" w:rsidP="00896E06">
      <w:pPr>
        <w:spacing w:after="0" w:line="360" w:lineRule="auto"/>
        <w:ind w:firstLine="708"/>
        <w:jc w:val="both"/>
        <w:rPr>
          <w:sz w:val="28"/>
          <w:szCs w:val="28"/>
        </w:rPr>
      </w:pPr>
      <w:r w:rsidRPr="001A06BA">
        <w:rPr>
          <w:sz w:val="28"/>
          <w:szCs w:val="28"/>
        </w:rPr>
        <w:t>Заключение эксперта признается одним из доказательств, наряду и наравне со всеми иными видами доказательств. И все-таки это доказательство особенное</w:t>
      </w:r>
      <w:r w:rsidR="004E6E28">
        <w:rPr>
          <w:sz w:val="28"/>
          <w:szCs w:val="28"/>
        </w:rPr>
        <w:t xml:space="preserve">, ввиду того, </w:t>
      </w:r>
      <w:r w:rsidRPr="001A06BA">
        <w:rPr>
          <w:sz w:val="28"/>
          <w:szCs w:val="28"/>
        </w:rPr>
        <w:t xml:space="preserve">что с помощью экспертизы устанавливаются факты по делу, требующие специальных знаний в области науки, техники, искусства и пр. </w:t>
      </w:r>
      <w:r w:rsidR="004E6E28">
        <w:rPr>
          <w:sz w:val="28"/>
          <w:szCs w:val="28"/>
        </w:rPr>
        <w:t>Таким образом</w:t>
      </w:r>
      <w:r w:rsidRPr="001A06BA">
        <w:rPr>
          <w:sz w:val="28"/>
          <w:szCs w:val="28"/>
        </w:rPr>
        <w:t xml:space="preserve">, сложность экспертизы </w:t>
      </w:r>
      <w:r w:rsidR="006E6592">
        <w:rPr>
          <w:sz w:val="28"/>
          <w:szCs w:val="28"/>
        </w:rPr>
        <w:t xml:space="preserve">состоит </w:t>
      </w:r>
      <w:r w:rsidRPr="001A06BA">
        <w:rPr>
          <w:sz w:val="28"/>
          <w:szCs w:val="28"/>
        </w:rPr>
        <w:t>в том, что суд, назначающий экспертизу, лица, участвующие в деле, которые ходатайствуют о ее проведении, не обладают необходимыми познаниями. При этом именно от суда требуется решить вопросы о необходимости назначения экспертизы, о возможности с помощью данной экспертизы установить соответствующий факт, профессионально и грамотно сформулировать перед экспертом вопросы, а затем оценить достоверность полученных в результате исследования выводов. Соответственно и участники процесса должны обладать знаниями о возможностях тех или иных видов экспертиз, о вопросах, на которые может ответить эксперт в соответствии с уровнем научно-технического прогресса.</w:t>
      </w:r>
    </w:p>
    <w:p w:rsidR="001A06BA" w:rsidRPr="001A06BA" w:rsidRDefault="001A06BA" w:rsidP="00896E06">
      <w:pPr>
        <w:spacing w:after="0" w:line="360" w:lineRule="auto"/>
        <w:ind w:firstLine="708"/>
        <w:jc w:val="both"/>
        <w:rPr>
          <w:sz w:val="28"/>
          <w:szCs w:val="28"/>
        </w:rPr>
      </w:pPr>
      <w:r w:rsidRPr="001A06BA">
        <w:rPr>
          <w:sz w:val="28"/>
          <w:szCs w:val="28"/>
        </w:rPr>
        <w:t xml:space="preserve">Судебная экспертиза является одним из важнейших институтов доказательственного права и позволяет проследить общие тенденции и закономерности развития гражданского процессуального права. </w:t>
      </w:r>
    </w:p>
    <w:p w:rsidR="001A06BA" w:rsidRPr="001A06BA" w:rsidRDefault="001A06BA" w:rsidP="00896E06">
      <w:pPr>
        <w:spacing w:after="0" w:line="360" w:lineRule="auto"/>
        <w:ind w:firstLine="708"/>
        <w:jc w:val="both"/>
        <w:rPr>
          <w:sz w:val="28"/>
          <w:szCs w:val="28"/>
        </w:rPr>
      </w:pPr>
      <w:r w:rsidRPr="001A06BA">
        <w:rPr>
          <w:sz w:val="28"/>
          <w:szCs w:val="28"/>
        </w:rPr>
        <w:t>Актуальность темы данной работы обусловлена её социальной значимостью. К сожалению, многие практикующие юристы, в том числе судьи и адвокаты, при рассмотрении и разреш</w:t>
      </w:r>
      <w:r w:rsidR="004E6E28">
        <w:rPr>
          <w:sz w:val="28"/>
          <w:szCs w:val="28"/>
        </w:rPr>
        <w:t xml:space="preserve">ении дел в порядке гражданского </w:t>
      </w:r>
      <w:r w:rsidRPr="001A06BA">
        <w:rPr>
          <w:sz w:val="28"/>
          <w:szCs w:val="28"/>
        </w:rPr>
        <w:t xml:space="preserve">судопроизводства не в полной мере </w:t>
      </w:r>
      <w:r w:rsidR="004E6E28">
        <w:rPr>
          <w:sz w:val="28"/>
          <w:szCs w:val="28"/>
        </w:rPr>
        <w:t>оценивают</w:t>
      </w:r>
      <w:r w:rsidRPr="001A06BA">
        <w:rPr>
          <w:sz w:val="28"/>
          <w:szCs w:val="28"/>
        </w:rPr>
        <w:t xml:space="preserve"> возможности судебной экспертизы, в то время как многие граждане и вовсе не имеют должного представления о данном институте.</w:t>
      </w:r>
    </w:p>
    <w:p w:rsidR="001A06BA" w:rsidRPr="001A06BA" w:rsidRDefault="001A06BA" w:rsidP="00896E06">
      <w:pPr>
        <w:spacing w:after="0" w:line="360" w:lineRule="auto"/>
        <w:ind w:firstLine="708"/>
        <w:jc w:val="both"/>
        <w:rPr>
          <w:sz w:val="28"/>
          <w:szCs w:val="28"/>
        </w:rPr>
      </w:pPr>
      <w:r w:rsidRPr="001A06BA">
        <w:rPr>
          <w:sz w:val="28"/>
          <w:szCs w:val="28"/>
        </w:rPr>
        <w:t xml:space="preserve">Объектом исследования </w:t>
      </w:r>
      <w:r w:rsidR="004E6E28">
        <w:rPr>
          <w:sz w:val="28"/>
          <w:szCs w:val="28"/>
        </w:rPr>
        <w:t>курсовой</w:t>
      </w:r>
      <w:r w:rsidRPr="001A06BA">
        <w:rPr>
          <w:sz w:val="28"/>
          <w:szCs w:val="28"/>
        </w:rPr>
        <w:t xml:space="preserve"> работы являются материальные и процессуальные общественные отношения, возникающие в связи с назначением и производством экспертизы в гражданском процессе.</w:t>
      </w:r>
    </w:p>
    <w:p w:rsidR="001A06BA" w:rsidRPr="001A06BA" w:rsidRDefault="001A06BA" w:rsidP="00896E06">
      <w:pPr>
        <w:spacing w:after="0" w:line="360" w:lineRule="auto"/>
        <w:ind w:firstLine="708"/>
        <w:jc w:val="both"/>
        <w:rPr>
          <w:sz w:val="28"/>
          <w:szCs w:val="28"/>
        </w:rPr>
      </w:pPr>
      <w:r w:rsidRPr="001A06BA">
        <w:rPr>
          <w:sz w:val="28"/>
          <w:szCs w:val="28"/>
        </w:rPr>
        <w:t xml:space="preserve">Предметом изучения работы выступают теоретические, организационные и процессуальные вопросы законодательного регулирования института экспертизы в гражданском судопроизводстве, особое внимание уделено </w:t>
      </w:r>
      <w:r w:rsidR="004E6E28">
        <w:rPr>
          <w:sz w:val="28"/>
          <w:szCs w:val="28"/>
        </w:rPr>
        <w:t>заключению экспе</w:t>
      </w:r>
      <w:r w:rsidR="006E6592">
        <w:rPr>
          <w:sz w:val="28"/>
          <w:szCs w:val="28"/>
        </w:rPr>
        <w:t>рта как документу, составляемому по результатам проведённого исследования.</w:t>
      </w:r>
    </w:p>
    <w:p w:rsidR="001A06BA" w:rsidRPr="001A06BA" w:rsidRDefault="001A06BA" w:rsidP="00896E06">
      <w:pPr>
        <w:spacing w:after="0" w:line="360" w:lineRule="auto"/>
        <w:ind w:firstLine="708"/>
        <w:jc w:val="both"/>
        <w:rPr>
          <w:sz w:val="28"/>
          <w:szCs w:val="28"/>
        </w:rPr>
      </w:pPr>
      <w:r w:rsidRPr="001A06BA">
        <w:rPr>
          <w:sz w:val="28"/>
          <w:szCs w:val="28"/>
        </w:rPr>
        <w:t>Цель данной работы заключается в уяснен</w:t>
      </w:r>
      <w:r w:rsidR="006E6592">
        <w:rPr>
          <w:sz w:val="28"/>
          <w:szCs w:val="28"/>
        </w:rPr>
        <w:t xml:space="preserve">ии роли и значения экспертизы в </w:t>
      </w:r>
      <w:r w:rsidRPr="001A06BA">
        <w:rPr>
          <w:sz w:val="28"/>
          <w:szCs w:val="28"/>
        </w:rPr>
        <w:t xml:space="preserve">гражданском процессе, а также </w:t>
      </w:r>
      <w:r w:rsidR="006E6592">
        <w:rPr>
          <w:sz w:val="28"/>
          <w:szCs w:val="28"/>
        </w:rPr>
        <w:t>в выявлении её специфических черт.</w:t>
      </w:r>
    </w:p>
    <w:p w:rsidR="001A06BA" w:rsidRPr="001A06BA" w:rsidRDefault="001A06BA" w:rsidP="00896E06">
      <w:pPr>
        <w:spacing w:after="0" w:line="360" w:lineRule="auto"/>
        <w:ind w:firstLine="708"/>
        <w:jc w:val="both"/>
        <w:rPr>
          <w:sz w:val="28"/>
          <w:szCs w:val="28"/>
        </w:rPr>
      </w:pPr>
      <w:r w:rsidRPr="001A06BA">
        <w:rPr>
          <w:sz w:val="28"/>
          <w:szCs w:val="28"/>
        </w:rPr>
        <w:t>Достижение поставленной в работе цели потребовало решения ряда задач:</w:t>
      </w:r>
    </w:p>
    <w:p w:rsidR="001A06BA" w:rsidRPr="001A06BA" w:rsidRDefault="001A06BA" w:rsidP="001A06BA">
      <w:pPr>
        <w:spacing w:after="0" w:line="360" w:lineRule="auto"/>
        <w:jc w:val="both"/>
        <w:rPr>
          <w:sz w:val="28"/>
          <w:szCs w:val="28"/>
        </w:rPr>
      </w:pPr>
      <w:r w:rsidRPr="001A06BA">
        <w:rPr>
          <w:sz w:val="28"/>
          <w:szCs w:val="28"/>
        </w:rPr>
        <w:t>- рассмотрение понятия, признаков и видов судебной экспертизы, её классификации и правового регулирования;</w:t>
      </w:r>
    </w:p>
    <w:p w:rsidR="001A06BA" w:rsidRPr="001A06BA" w:rsidRDefault="001A06BA" w:rsidP="001A06BA">
      <w:pPr>
        <w:spacing w:after="0" w:line="360" w:lineRule="auto"/>
        <w:jc w:val="both"/>
        <w:rPr>
          <w:sz w:val="28"/>
          <w:szCs w:val="28"/>
        </w:rPr>
      </w:pPr>
      <w:r w:rsidRPr="001A06BA">
        <w:rPr>
          <w:sz w:val="28"/>
          <w:szCs w:val="28"/>
        </w:rPr>
        <w:t>- изучение порядка назначения и производства экспертизы, в том числе правового и процессуального статуса эксперта, а также заключения эксперта как результата проведения экспертизы;</w:t>
      </w:r>
    </w:p>
    <w:p w:rsidR="001A06BA" w:rsidRPr="001A06BA" w:rsidRDefault="001A06BA" w:rsidP="001A06BA">
      <w:pPr>
        <w:spacing w:after="0" w:line="360" w:lineRule="auto"/>
        <w:jc w:val="both"/>
        <w:rPr>
          <w:sz w:val="28"/>
          <w:szCs w:val="28"/>
        </w:rPr>
      </w:pPr>
      <w:r w:rsidRPr="001A06BA">
        <w:rPr>
          <w:sz w:val="28"/>
          <w:szCs w:val="28"/>
        </w:rPr>
        <w:t>- анализ судебной практики применени</w:t>
      </w:r>
      <w:r w:rsidR="006E6592">
        <w:rPr>
          <w:sz w:val="28"/>
          <w:szCs w:val="28"/>
        </w:rPr>
        <w:t>я института экспертизы, правовых позиций</w:t>
      </w:r>
      <w:r w:rsidRPr="001A06BA">
        <w:rPr>
          <w:sz w:val="28"/>
          <w:szCs w:val="28"/>
        </w:rPr>
        <w:t xml:space="preserve"> высших судов Российской Федерации;</w:t>
      </w:r>
    </w:p>
    <w:p w:rsidR="00983F84" w:rsidRDefault="001A06BA" w:rsidP="00896E06">
      <w:pPr>
        <w:spacing w:after="0" w:line="360" w:lineRule="auto"/>
        <w:ind w:firstLine="708"/>
        <w:jc w:val="both"/>
        <w:rPr>
          <w:sz w:val="28"/>
          <w:szCs w:val="28"/>
        </w:rPr>
      </w:pPr>
      <w:r w:rsidRPr="001A06BA">
        <w:rPr>
          <w:sz w:val="28"/>
          <w:szCs w:val="28"/>
        </w:rPr>
        <w:t>Решению указанных задач подчинена структура работы, состоящая из Введения, двух глав, Заключения и библиографического списка.</w:t>
      </w:r>
    </w:p>
    <w:p w:rsidR="00C6420D" w:rsidRDefault="00C6420D" w:rsidP="00983F84">
      <w:pPr>
        <w:spacing w:after="0" w:line="360" w:lineRule="auto"/>
        <w:jc w:val="both"/>
        <w:rPr>
          <w:sz w:val="28"/>
          <w:szCs w:val="28"/>
        </w:rPr>
      </w:pPr>
    </w:p>
    <w:p w:rsidR="00C6420D" w:rsidRPr="00C6420D" w:rsidRDefault="00C6420D" w:rsidP="00C6420D">
      <w:pPr>
        <w:spacing w:after="0" w:line="360" w:lineRule="auto"/>
        <w:jc w:val="center"/>
        <w:rPr>
          <w:rFonts w:eastAsia="Times New Roman" w:cs="Times New Roman"/>
          <w:b/>
          <w:sz w:val="28"/>
          <w:szCs w:val="28"/>
          <w:lang w:eastAsia="ru-RU"/>
        </w:rPr>
      </w:pPr>
      <w:r w:rsidRPr="00C6420D">
        <w:rPr>
          <w:rFonts w:eastAsia="Times New Roman" w:cs="Times New Roman"/>
          <w:b/>
          <w:sz w:val="28"/>
          <w:szCs w:val="28"/>
          <w:lang w:eastAsia="ru-RU"/>
        </w:rPr>
        <w:t>ГЛАВА 1. Правовые основы судебной экспертизы в гражданском процессе.</w:t>
      </w:r>
    </w:p>
    <w:p w:rsidR="00C6420D" w:rsidRPr="00C6420D" w:rsidRDefault="00C6420D" w:rsidP="00C6420D">
      <w:pPr>
        <w:numPr>
          <w:ilvl w:val="1"/>
          <w:numId w:val="10"/>
        </w:numPr>
        <w:spacing w:after="0" w:line="360" w:lineRule="auto"/>
        <w:jc w:val="center"/>
        <w:rPr>
          <w:rFonts w:eastAsia="Times New Roman" w:cs="Times New Roman"/>
          <w:b/>
          <w:sz w:val="28"/>
          <w:szCs w:val="28"/>
          <w:lang w:eastAsia="ru-RU"/>
        </w:rPr>
      </w:pPr>
      <w:r w:rsidRPr="00C6420D">
        <w:rPr>
          <w:rFonts w:eastAsia="Times New Roman" w:cs="Times New Roman"/>
          <w:b/>
          <w:sz w:val="28"/>
          <w:szCs w:val="28"/>
          <w:lang w:eastAsia="ru-RU"/>
        </w:rPr>
        <w:t>Понятие и признаки судебной экспертизы.</w:t>
      </w:r>
    </w:p>
    <w:p w:rsidR="00C6420D" w:rsidRPr="00C6420D" w:rsidRDefault="00C6420D" w:rsidP="00C6420D">
      <w:pPr>
        <w:spacing w:after="0" w:line="360" w:lineRule="auto"/>
        <w:ind w:firstLine="708"/>
        <w:jc w:val="both"/>
        <w:rPr>
          <w:rFonts w:eastAsia="Times New Roman" w:cs="Times New Roman"/>
          <w:sz w:val="28"/>
          <w:szCs w:val="28"/>
          <w:lang w:eastAsia="ru-RU"/>
        </w:rPr>
      </w:pPr>
      <w:r w:rsidRPr="00C6420D">
        <w:rPr>
          <w:rFonts w:eastAsia="Times New Roman" w:cs="Times New Roman"/>
          <w:sz w:val="28"/>
          <w:szCs w:val="28"/>
          <w:lang w:eastAsia="ru-RU"/>
        </w:rPr>
        <w:t>Понятие «экспертиза» происходит от латинского «</w:t>
      </w:r>
      <w:r w:rsidRPr="00C6420D">
        <w:rPr>
          <w:rFonts w:eastAsia="Times New Roman" w:cs="Times New Roman"/>
          <w:sz w:val="28"/>
          <w:szCs w:val="28"/>
          <w:lang w:val="en-US" w:eastAsia="ru-RU"/>
        </w:rPr>
        <w:t>expertus</w:t>
      </w:r>
      <w:r w:rsidRPr="00C6420D">
        <w:rPr>
          <w:rFonts w:eastAsia="Times New Roman" w:cs="Times New Roman"/>
          <w:sz w:val="28"/>
          <w:szCs w:val="28"/>
          <w:lang w:eastAsia="ru-RU"/>
        </w:rPr>
        <w:t xml:space="preserve">», что означает опытный, знающий по опыту, проверенный. В настоящее время данное понятие широко применяют в науке и практике для обозначения исследований, которые требуют специальных знаний и умений. Необходимо отметить, что экспертизы производятся практически во всех сферах человеческой деятельности. </w:t>
      </w:r>
    </w:p>
    <w:p w:rsidR="00C6420D" w:rsidRPr="00C6420D" w:rsidRDefault="00C6420D" w:rsidP="00C6420D">
      <w:pPr>
        <w:widowControl w:val="0"/>
        <w:tabs>
          <w:tab w:val="num" w:pos="851"/>
        </w:tabs>
        <w:spacing w:after="0" w:line="360" w:lineRule="auto"/>
        <w:ind w:firstLine="709"/>
        <w:jc w:val="both"/>
        <w:rPr>
          <w:rFonts w:eastAsia="Times New Roman" w:cs="Times New Roman"/>
          <w:sz w:val="28"/>
          <w:szCs w:val="28"/>
          <w:lang w:eastAsia="ru-RU"/>
        </w:rPr>
      </w:pPr>
      <w:r w:rsidRPr="00C6420D">
        <w:rPr>
          <w:rFonts w:eastAsia="Times New Roman" w:cs="Times New Roman"/>
          <w:sz w:val="28"/>
          <w:szCs w:val="28"/>
          <w:lang w:eastAsia="ru-RU"/>
        </w:rPr>
        <w:t>Иное определение экспертизы объясняет её как способ исследования представленных объектов для получения сведений о фактах, имеющих значение для дела</w:t>
      </w:r>
      <w:r w:rsidRPr="00C6420D">
        <w:rPr>
          <w:rFonts w:eastAsia="Times New Roman" w:cs="Times New Roman"/>
          <w:sz w:val="28"/>
          <w:szCs w:val="28"/>
          <w:vertAlign w:val="superscript"/>
          <w:lang w:eastAsia="ru-RU"/>
        </w:rPr>
        <w:footnoteReference w:id="1"/>
      </w:r>
      <w:r w:rsidRPr="00C6420D">
        <w:rPr>
          <w:rFonts w:eastAsia="Times New Roman" w:cs="Times New Roman"/>
          <w:sz w:val="28"/>
          <w:szCs w:val="28"/>
          <w:lang w:eastAsia="ru-RU"/>
        </w:rPr>
        <w:t xml:space="preserve">. Любая экспертиза является прикладным исследованием того или иного рода объектов в зависимости от специфики её предмета и правил, применяемых для её осуществления конкретных знаний и основных форм их использования. </w:t>
      </w:r>
    </w:p>
    <w:p w:rsidR="00896E06" w:rsidRDefault="00C6420D" w:rsidP="00896E06">
      <w:pPr>
        <w:widowControl w:val="0"/>
        <w:tabs>
          <w:tab w:val="num" w:pos="851"/>
          <w:tab w:val="num" w:pos="1069"/>
        </w:tabs>
        <w:spacing w:after="0" w:line="360" w:lineRule="auto"/>
        <w:ind w:firstLine="709"/>
        <w:jc w:val="both"/>
        <w:rPr>
          <w:rFonts w:eastAsia="Times New Roman" w:cs="Times New Roman"/>
          <w:sz w:val="28"/>
          <w:szCs w:val="28"/>
          <w:lang w:eastAsia="ru-RU"/>
        </w:rPr>
      </w:pPr>
      <w:r w:rsidRPr="00C6420D">
        <w:rPr>
          <w:rFonts w:eastAsia="Times New Roman" w:cs="Times New Roman"/>
          <w:sz w:val="28"/>
          <w:szCs w:val="28"/>
          <w:lang w:eastAsia="ru-RU"/>
        </w:rPr>
        <w:t xml:space="preserve">Судебная же экспертиза представляет собой самостоятельную и специфическую разновидность исследования в ходе судебного разбирательства. </w:t>
      </w:r>
      <w:r w:rsidR="00896E06">
        <w:rPr>
          <w:rFonts w:eastAsia="Times New Roman" w:cs="Times New Roman"/>
          <w:sz w:val="28"/>
          <w:szCs w:val="28"/>
          <w:lang w:eastAsia="ru-RU"/>
        </w:rPr>
        <w:t>Ранее</w:t>
      </w:r>
      <w:r w:rsidRPr="00C6420D">
        <w:rPr>
          <w:rFonts w:eastAsia="Times New Roman" w:cs="Times New Roman"/>
          <w:sz w:val="28"/>
          <w:szCs w:val="28"/>
          <w:lang w:eastAsia="ru-RU"/>
        </w:rPr>
        <w:t xml:space="preserve"> основная её масса затрагивала лишь уголовное судопроизводство</w:t>
      </w:r>
      <w:r w:rsidR="00896E06">
        <w:rPr>
          <w:rFonts w:eastAsia="Times New Roman" w:cs="Times New Roman"/>
          <w:sz w:val="28"/>
          <w:szCs w:val="28"/>
          <w:lang w:eastAsia="ru-RU"/>
        </w:rPr>
        <w:t>, ч</w:t>
      </w:r>
      <w:r w:rsidRPr="00C6420D">
        <w:rPr>
          <w:rFonts w:eastAsia="Times New Roman" w:cs="Times New Roman"/>
          <w:sz w:val="28"/>
          <w:szCs w:val="28"/>
          <w:lang w:eastAsia="ru-RU"/>
        </w:rPr>
        <w:t>то же касается гражданского процесса, то до недавнего времени экспертиза по гражданским делам назначалась довольно редко</w:t>
      </w:r>
      <w:r w:rsidR="00896E06">
        <w:rPr>
          <w:rFonts w:eastAsia="Times New Roman" w:cs="Times New Roman"/>
          <w:sz w:val="28"/>
          <w:szCs w:val="28"/>
          <w:lang w:eastAsia="ru-RU"/>
        </w:rPr>
        <w:t xml:space="preserve">. </w:t>
      </w:r>
      <w:r w:rsidRPr="00C6420D">
        <w:rPr>
          <w:rFonts w:eastAsia="Times New Roman" w:cs="Times New Roman"/>
          <w:sz w:val="28"/>
          <w:szCs w:val="28"/>
          <w:lang w:eastAsia="ru-RU"/>
        </w:rPr>
        <w:t>Как полагают Е.Р. Россинская и Е.И. Галяшина</w:t>
      </w:r>
      <w:r w:rsidR="002270B0">
        <w:rPr>
          <w:rFonts w:eastAsia="Times New Roman" w:cs="Times New Roman"/>
          <w:sz w:val="28"/>
          <w:szCs w:val="28"/>
          <w:lang w:eastAsia="ru-RU"/>
        </w:rPr>
        <w:t>,</w:t>
      </w:r>
      <w:r w:rsidRPr="00C6420D">
        <w:rPr>
          <w:rFonts w:eastAsia="Times New Roman" w:cs="Times New Roman"/>
          <w:sz w:val="28"/>
          <w:szCs w:val="28"/>
          <w:lang w:eastAsia="ru-RU"/>
        </w:rPr>
        <w:t xml:space="preserve"> подобная пра</w:t>
      </w:r>
      <w:r w:rsidR="00896E06">
        <w:rPr>
          <w:rFonts w:eastAsia="Times New Roman" w:cs="Times New Roman"/>
          <w:sz w:val="28"/>
          <w:szCs w:val="28"/>
          <w:lang w:eastAsia="ru-RU"/>
        </w:rPr>
        <w:t xml:space="preserve">ктика была вызвана тем, что </w:t>
      </w:r>
      <w:r w:rsidRPr="00C6420D">
        <w:rPr>
          <w:rFonts w:eastAsia="Times New Roman" w:cs="Times New Roman"/>
          <w:sz w:val="28"/>
          <w:szCs w:val="28"/>
          <w:lang w:eastAsia="ru-RU"/>
        </w:rPr>
        <w:t>проведение экспертиз осуществлялось в основном только государственными экспертными учреждениями, направленным</w:t>
      </w:r>
      <w:r w:rsidR="00896E06">
        <w:rPr>
          <w:rFonts w:eastAsia="Times New Roman" w:cs="Times New Roman"/>
          <w:sz w:val="28"/>
          <w:szCs w:val="28"/>
          <w:lang w:eastAsia="ru-RU"/>
        </w:rPr>
        <w:t>и на уголовное судопроизводство и наиболее востребованы были к</w:t>
      </w:r>
      <w:r w:rsidRPr="00C6420D">
        <w:rPr>
          <w:rFonts w:eastAsia="Times New Roman" w:cs="Times New Roman"/>
          <w:sz w:val="28"/>
          <w:szCs w:val="28"/>
          <w:lang w:eastAsia="ru-RU"/>
        </w:rPr>
        <w:t>риминалистические экспертизы</w:t>
      </w:r>
      <w:r w:rsidR="002270B0">
        <w:rPr>
          <w:rFonts w:eastAsia="Times New Roman" w:cs="Times New Roman"/>
          <w:sz w:val="28"/>
          <w:szCs w:val="28"/>
          <w:lang w:eastAsia="ru-RU"/>
        </w:rPr>
        <w:t xml:space="preserve">. </w:t>
      </w:r>
      <w:r w:rsidRPr="00C6420D">
        <w:rPr>
          <w:rFonts w:eastAsia="Times New Roman" w:cs="Times New Roman"/>
          <w:sz w:val="28"/>
          <w:szCs w:val="28"/>
          <w:lang w:eastAsia="ru-RU"/>
        </w:rPr>
        <w:t xml:space="preserve">В гражданском же судопроизводстве производились исключительно почерковедческие, технико-криминалистические экспертизы документов, во многих случаях обращались к судебно-психиатрической экспертизе. </w:t>
      </w:r>
    </w:p>
    <w:p w:rsidR="00C6420D" w:rsidRPr="00C6420D" w:rsidRDefault="00C6420D" w:rsidP="00896E06">
      <w:pPr>
        <w:widowControl w:val="0"/>
        <w:tabs>
          <w:tab w:val="num" w:pos="851"/>
          <w:tab w:val="num" w:pos="1069"/>
        </w:tabs>
        <w:spacing w:after="0" w:line="360" w:lineRule="auto"/>
        <w:ind w:firstLine="709"/>
        <w:jc w:val="both"/>
        <w:rPr>
          <w:rFonts w:eastAsia="Times New Roman" w:cs="Times New Roman"/>
          <w:sz w:val="28"/>
          <w:szCs w:val="28"/>
          <w:lang w:eastAsia="ru-RU"/>
        </w:rPr>
      </w:pPr>
      <w:r w:rsidRPr="00C6420D">
        <w:rPr>
          <w:rFonts w:eastAsia="Times New Roman" w:cs="Times New Roman"/>
          <w:sz w:val="28"/>
          <w:szCs w:val="28"/>
          <w:lang w:eastAsia="ru-RU"/>
        </w:rPr>
        <w:t>Однако, несмотря на вышеперечисленные причины, институт судебной экспертизы всё же имеет тенденцию к расширению сферы своего применения, что обуславливается:</w:t>
      </w:r>
    </w:p>
    <w:p w:rsidR="00C6420D" w:rsidRPr="00C6420D" w:rsidRDefault="00C6420D" w:rsidP="00896E06">
      <w:pPr>
        <w:widowControl w:val="0"/>
        <w:numPr>
          <w:ilvl w:val="0"/>
          <w:numId w:val="3"/>
        </w:numPr>
        <w:spacing w:after="0" w:line="360" w:lineRule="auto"/>
        <w:jc w:val="both"/>
        <w:rPr>
          <w:rFonts w:eastAsia="Times New Roman" w:cs="Times New Roman"/>
          <w:sz w:val="28"/>
          <w:szCs w:val="28"/>
          <w:lang w:eastAsia="ru-RU"/>
        </w:rPr>
      </w:pPr>
      <w:r w:rsidRPr="00C6420D">
        <w:rPr>
          <w:rFonts w:eastAsia="Times New Roman" w:cs="Times New Roman"/>
          <w:sz w:val="28"/>
          <w:szCs w:val="28"/>
          <w:lang w:eastAsia="ru-RU"/>
        </w:rPr>
        <w:t xml:space="preserve">необходимостью объективизации процесса доказывания в целях обеспечения защиты прав и законных интересов личности; </w:t>
      </w:r>
    </w:p>
    <w:p w:rsidR="00C6420D" w:rsidRPr="00C6420D" w:rsidRDefault="00C6420D" w:rsidP="00896E06">
      <w:pPr>
        <w:widowControl w:val="0"/>
        <w:numPr>
          <w:ilvl w:val="0"/>
          <w:numId w:val="3"/>
        </w:numPr>
        <w:spacing w:after="0" w:line="360" w:lineRule="auto"/>
        <w:jc w:val="both"/>
        <w:rPr>
          <w:rFonts w:eastAsia="Times New Roman" w:cs="Times New Roman"/>
          <w:sz w:val="28"/>
          <w:szCs w:val="28"/>
          <w:lang w:eastAsia="ru-RU"/>
        </w:rPr>
      </w:pPr>
      <w:r w:rsidRPr="00C6420D">
        <w:rPr>
          <w:rFonts w:eastAsia="Times New Roman" w:cs="Times New Roman"/>
          <w:sz w:val="28"/>
          <w:szCs w:val="28"/>
          <w:lang w:eastAsia="ru-RU"/>
        </w:rPr>
        <w:t>ростом коррупции, активностью противодействия осуществлению правосудия;</w:t>
      </w:r>
    </w:p>
    <w:p w:rsidR="00C6420D" w:rsidRPr="00C6420D" w:rsidRDefault="00C6420D" w:rsidP="00896E06">
      <w:pPr>
        <w:widowControl w:val="0"/>
        <w:numPr>
          <w:ilvl w:val="0"/>
          <w:numId w:val="3"/>
        </w:numPr>
        <w:spacing w:after="0" w:line="360" w:lineRule="auto"/>
        <w:jc w:val="both"/>
        <w:rPr>
          <w:rFonts w:eastAsia="Times New Roman" w:cs="Times New Roman"/>
          <w:sz w:val="28"/>
          <w:szCs w:val="28"/>
          <w:lang w:eastAsia="ru-RU"/>
        </w:rPr>
      </w:pPr>
      <w:r w:rsidRPr="00C6420D">
        <w:rPr>
          <w:rFonts w:eastAsia="Times New Roman" w:cs="Times New Roman"/>
          <w:sz w:val="28"/>
          <w:szCs w:val="28"/>
          <w:lang w:eastAsia="ru-RU"/>
        </w:rPr>
        <w:t>развитием научного знания и возможностью использования в доказывании последних достижений науки.</w:t>
      </w:r>
      <w:r w:rsidRPr="00C6420D">
        <w:rPr>
          <w:rFonts w:eastAsia="Times New Roman" w:cs="Times New Roman"/>
          <w:sz w:val="28"/>
          <w:szCs w:val="28"/>
          <w:vertAlign w:val="superscript"/>
          <w:lang w:eastAsia="ru-RU"/>
        </w:rPr>
        <w:footnoteReference w:id="2"/>
      </w:r>
    </w:p>
    <w:p w:rsidR="00C6420D" w:rsidRPr="00C6420D" w:rsidRDefault="00C6420D" w:rsidP="00C6420D">
      <w:pPr>
        <w:widowControl w:val="0"/>
        <w:tabs>
          <w:tab w:val="num" w:pos="851"/>
        </w:tabs>
        <w:spacing w:after="0" w:line="360" w:lineRule="auto"/>
        <w:ind w:firstLine="709"/>
        <w:jc w:val="both"/>
        <w:rPr>
          <w:rFonts w:eastAsia="Times New Roman" w:cs="Times New Roman"/>
          <w:sz w:val="28"/>
          <w:szCs w:val="28"/>
          <w:lang w:eastAsia="ru-RU"/>
        </w:rPr>
      </w:pPr>
      <w:r w:rsidRPr="00C6420D">
        <w:rPr>
          <w:rFonts w:eastAsia="Times New Roman" w:cs="Times New Roman"/>
          <w:sz w:val="28"/>
          <w:szCs w:val="28"/>
          <w:lang w:eastAsia="ru-RU"/>
        </w:rPr>
        <w:t>Для того чтобы вывести определение судебной экспертизы, необходимо выделить её основные признаки:</w:t>
      </w:r>
    </w:p>
    <w:p w:rsidR="00C6420D" w:rsidRPr="00C6420D" w:rsidRDefault="00636FF4" w:rsidP="00636FF4">
      <w:pPr>
        <w:widowControl w:val="0"/>
        <w:numPr>
          <w:ilvl w:val="3"/>
          <w:numId w:val="1"/>
        </w:numPr>
        <w:spacing w:after="0" w:line="360" w:lineRule="auto"/>
        <w:jc w:val="both"/>
        <w:rPr>
          <w:rFonts w:eastAsia="Times New Roman" w:cs="Times New Roman"/>
          <w:sz w:val="28"/>
          <w:szCs w:val="28"/>
          <w:lang w:eastAsia="ru-RU"/>
        </w:rPr>
      </w:pPr>
      <w:r>
        <w:rPr>
          <w:rFonts w:eastAsia="Times New Roman" w:cs="Times New Roman"/>
          <w:sz w:val="28"/>
          <w:szCs w:val="28"/>
          <w:lang w:eastAsia="ru-RU"/>
        </w:rPr>
        <w:t>Н</w:t>
      </w:r>
      <w:r w:rsidR="00C6420D" w:rsidRPr="00C6420D">
        <w:rPr>
          <w:rFonts w:eastAsia="Times New Roman" w:cs="Times New Roman"/>
          <w:sz w:val="28"/>
          <w:szCs w:val="28"/>
          <w:lang w:eastAsia="ru-RU"/>
        </w:rPr>
        <w:t>еобходимость применения специальных познаний для разъяснения вопросов, возникших при рассмотрении дела. По мнению В.М.Галкина,</w:t>
      </w:r>
      <w:r w:rsidR="00C6420D" w:rsidRPr="00C6420D">
        <w:rPr>
          <w:rFonts w:eastAsia="Times New Roman" w:cs="Times New Roman"/>
          <w:sz w:val="24"/>
          <w:szCs w:val="24"/>
          <w:lang w:eastAsia="ru-RU"/>
        </w:rPr>
        <w:t xml:space="preserve"> </w:t>
      </w:r>
      <w:r w:rsidR="00C6420D" w:rsidRPr="00C6420D">
        <w:rPr>
          <w:rFonts w:eastAsia="Times New Roman" w:cs="Times New Roman"/>
          <w:sz w:val="28"/>
          <w:szCs w:val="28"/>
          <w:lang w:eastAsia="ru-RU"/>
        </w:rPr>
        <w:t>специальным познанием  будет являться профессиональное знание, которым человек обладает в силу его специального образования или приобретённого профессионального опыта</w:t>
      </w:r>
      <w:r w:rsidR="00C6420D" w:rsidRPr="00C6420D">
        <w:rPr>
          <w:rFonts w:eastAsia="Times New Roman" w:cs="Times New Roman"/>
          <w:sz w:val="28"/>
          <w:szCs w:val="28"/>
          <w:vertAlign w:val="superscript"/>
          <w:lang w:eastAsia="ru-RU"/>
        </w:rPr>
        <w:footnoteReference w:id="3"/>
      </w:r>
      <w:r>
        <w:rPr>
          <w:rFonts w:eastAsia="Times New Roman" w:cs="Times New Roman"/>
          <w:sz w:val="28"/>
          <w:szCs w:val="28"/>
          <w:lang w:eastAsia="ru-RU"/>
        </w:rPr>
        <w:t>.</w:t>
      </w:r>
    </w:p>
    <w:p w:rsidR="00C6420D" w:rsidRPr="00C6420D" w:rsidRDefault="00636FF4" w:rsidP="00636FF4">
      <w:pPr>
        <w:widowControl w:val="0"/>
        <w:numPr>
          <w:ilvl w:val="3"/>
          <w:numId w:val="1"/>
        </w:numPr>
        <w:spacing w:after="0" w:line="360" w:lineRule="auto"/>
        <w:jc w:val="both"/>
        <w:rPr>
          <w:rFonts w:eastAsia="Times New Roman" w:cs="Times New Roman"/>
          <w:sz w:val="28"/>
          <w:szCs w:val="28"/>
          <w:lang w:eastAsia="ru-RU"/>
        </w:rPr>
      </w:pPr>
      <w:r>
        <w:rPr>
          <w:rFonts w:eastAsia="Times New Roman" w:cs="Times New Roman"/>
          <w:sz w:val="28"/>
          <w:szCs w:val="28"/>
          <w:lang w:eastAsia="ru-RU"/>
        </w:rPr>
        <w:t>О</w:t>
      </w:r>
      <w:r w:rsidR="00C6420D" w:rsidRPr="00C6420D">
        <w:rPr>
          <w:rFonts w:eastAsia="Times New Roman" w:cs="Times New Roman"/>
          <w:sz w:val="28"/>
          <w:szCs w:val="28"/>
          <w:lang w:eastAsia="ru-RU"/>
        </w:rPr>
        <w:t>бязательность проведения исследования для получения заключения эксперта. В отличие от консультации специалиста, эксперт должен провести исследование, основанное на использовании различных средств и методов д</w:t>
      </w:r>
      <w:r>
        <w:rPr>
          <w:rFonts w:eastAsia="Times New Roman" w:cs="Times New Roman"/>
          <w:sz w:val="28"/>
          <w:szCs w:val="28"/>
          <w:lang w:eastAsia="ru-RU"/>
        </w:rPr>
        <w:t>ля получения необходимых знаний.</w:t>
      </w:r>
    </w:p>
    <w:p w:rsidR="00C6420D" w:rsidRPr="00C6420D" w:rsidRDefault="00636FF4" w:rsidP="00636FF4">
      <w:pPr>
        <w:widowControl w:val="0"/>
        <w:numPr>
          <w:ilvl w:val="3"/>
          <w:numId w:val="1"/>
        </w:numPr>
        <w:spacing w:after="0" w:line="360" w:lineRule="auto"/>
        <w:jc w:val="both"/>
        <w:rPr>
          <w:rFonts w:eastAsia="Times New Roman" w:cs="Times New Roman"/>
          <w:sz w:val="28"/>
          <w:szCs w:val="28"/>
          <w:lang w:eastAsia="ru-RU"/>
        </w:rPr>
      </w:pPr>
      <w:r>
        <w:rPr>
          <w:rFonts w:eastAsia="Times New Roman" w:cs="Times New Roman"/>
          <w:sz w:val="28"/>
          <w:szCs w:val="28"/>
          <w:lang w:eastAsia="ru-RU"/>
        </w:rPr>
        <w:t>Ц</w:t>
      </w:r>
      <w:r w:rsidR="00C6420D" w:rsidRPr="00C6420D">
        <w:rPr>
          <w:rFonts w:eastAsia="Times New Roman" w:cs="Times New Roman"/>
          <w:sz w:val="28"/>
          <w:szCs w:val="28"/>
          <w:lang w:eastAsia="ru-RU"/>
        </w:rPr>
        <w:t>елью экспертного исследования является извлечение сведений об относящихся к делу фактах.</w:t>
      </w:r>
      <w:r>
        <w:rPr>
          <w:rFonts w:eastAsia="Times New Roman" w:cs="Times New Roman"/>
          <w:sz w:val="28"/>
          <w:szCs w:val="28"/>
          <w:lang w:eastAsia="ru-RU"/>
        </w:rPr>
        <w:t xml:space="preserve"> </w:t>
      </w:r>
      <w:r w:rsidR="00C6420D" w:rsidRPr="00C6420D">
        <w:rPr>
          <w:rFonts w:eastAsia="Times New Roman" w:cs="Times New Roman"/>
          <w:sz w:val="28"/>
          <w:szCs w:val="28"/>
          <w:lang w:eastAsia="ru-RU"/>
        </w:rPr>
        <w:t>В этом признаке закреплено общее требование к доказательству – относимость (заключение эксперта будет являться относимым, если с его помощью опровергаются или устанавливаются факты, входящие в предмет доказывания по делу или имеющее значение для проверки иных доказательств)</w:t>
      </w:r>
      <w:r>
        <w:rPr>
          <w:rFonts w:eastAsia="Times New Roman" w:cs="Times New Roman"/>
          <w:sz w:val="28"/>
          <w:szCs w:val="28"/>
          <w:lang w:eastAsia="ru-RU"/>
        </w:rPr>
        <w:t>.</w:t>
      </w:r>
    </w:p>
    <w:p w:rsidR="00C6420D" w:rsidRPr="00C6420D" w:rsidRDefault="00C6420D" w:rsidP="00636FF4">
      <w:pPr>
        <w:widowControl w:val="0"/>
        <w:numPr>
          <w:ilvl w:val="3"/>
          <w:numId w:val="1"/>
        </w:numPr>
        <w:spacing w:after="0" w:line="360" w:lineRule="auto"/>
        <w:jc w:val="both"/>
        <w:rPr>
          <w:rFonts w:eastAsia="Times New Roman" w:cs="Times New Roman"/>
          <w:sz w:val="28"/>
          <w:szCs w:val="28"/>
          <w:lang w:eastAsia="ru-RU"/>
        </w:rPr>
      </w:pPr>
      <w:r w:rsidRPr="00C6420D">
        <w:rPr>
          <w:rFonts w:eastAsia="Times New Roman" w:cs="Times New Roman"/>
          <w:sz w:val="28"/>
          <w:szCs w:val="28"/>
          <w:lang w:eastAsia="ru-RU"/>
        </w:rPr>
        <w:t>Необходимость соблюдения правового регламента и процессуального порядка назначения и проведения экспертизы, исследования заключения эксперта. В случае нарушения такого порядка заключение эксперта не может приобрести обязательного для всех дока</w:t>
      </w:r>
      <w:r w:rsidR="00636FF4">
        <w:rPr>
          <w:rFonts w:eastAsia="Times New Roman" w:cs="Times New Roman"/>
          <w:sz w:val="28"/>
          <w:szCs w:val="28"/>
          <w:lang w:eastAsia="ru-RU"/>
        </w:rPr>
        <w:t xml:space="preserve">зательств </w:t>
      </w:r>
      <w:r w:rsidRPr="00C6420D">
        <w:rPr>
          <w:rFonts w:eastAsia="Times New Roman" w:cs="Times New Roman"/>
          <w:sz w:val="28"/>
          <w:szCs w:val="28"/>
          <w:lang w:eastAsia="ru-RU"/>
        </w:rPr>
        <w:t>свойства допустимости.</w:t>
      </w:r>
    </w:p>
    <w:p w:rsidR="00C6420D" w:rsidRPr="00C6420D" w:rsidRDefault="00C6420D" w:rsidP="00636FF4">
      <w:pPr>
        <w:widowControl w:val="0"/>
        <w:numPr>
          <w:ilvl w:val="3"/>
          <w:numId w:val="1"/>
        </w:numPr>
        <w:spacing w:after="0" w:line="360" w:lineRule="auto"/>
        <w:jc w:val="both"/>
        <w:rPr>
          <w:rFonts w:eastAsia="Times New Roman" w:cs="Times New Roman"/>
          <w:sz w:val="28"/>
          <w:szCs w:val="28"/>
          <w:lang w:eastAsia="ru-RU"/>
        </w:rPr>
      </w:pPr>
      <w:r w:rsidRPr="00C6420D">
        <w:rPr>
          <w:rFonts w:eastAsia="Times New Roman" w:cs="Times New Roman"/>
          <w:sz w:val="28"/>
          <w:szCs w:val="28"/>
          <w:lang w:eastAsia="ru-RU"/>
        </w:rPr>
        <w:t>Аккумулирование полученных в итоге э</w:t>
      </w:r>
      <w:r w:rsidR="00636FF4">
        <w:rPr>
          <w:rFonts w:eastAsia="Times New Roman" w:cs="Times New Roman"/>
          <w:sz w:val="28"/>
          <w:szCs w:val="28"/>
          <w:lang w:eastAsia="ru-RU"/>
        </w:rPr>
        <w:t xml:space="preserve">кспертного исследования знаний и </w:t>
      </w:r>
      <w:r w:rsidRPr="00C6420D">
        <w:rPr>
          <w:rFonts w:eastAsia="Times New Roman" w:cs="Times New Roman"/>
          <w:sz w:val="28"/>
          <w:szCs w:val="28"/>
          <w:lang w:eastAsia="ru-RU"/>
        </w:rPr>
        <w:t>сведений в заключени</w:t>
      </w:r>
      <w:r w:rsidR="00636FF4">
        <w:rPr>
          <w:rFonts w:eastAsia="Times New Roman" w:cs="Times New Roman"/>
          <w:sz w:val="28"/>
          <w:szCs w:val="28"/>
          <w:lang w:eastAsia="ru-RU"/>
        </w:rPr>
        <w:t>и</w:t>
      </w:r>
      <w:r w:rsidRPr="00C6420D">
        <w:rPr>
          <w:rFonts w:eastAsia="Times New Roman" w:cs="Times New Roman"/>
          <w:sz w:val="28"/>
          <w:szCs w:val="28"/>
          <w:lang w:eastAsia="ru-RU"/>
        </w:rPr>
        <w:t xml:space="preserve"> эксперта.</w:t>
      </w:r>
    </w:p>
    <w:p w:rsidR="00C6420D" w:rsidRPr="00C6420D" w:rsidRDefault="00C6420D" w:rsidP="00636FF4">
      <w:pPr>
        <w:widowControl w:val="0"/>
        <w:numPr>
          <w:ilvl w:val="3"/>
          <w:numId w:val="1"/>
        </w:numPr>
        <w:spacing w:after="0" w:line="360" w:lineRule="auto"/>
        <w:jc w:val="both"/>
        <w:rPr>
          <w:rFonts w:eastAsia="Times New Roman" w:cs="Times New Roman"/>
          <w:sz w:val="28"/>
          <w:szCs w:val="28"/>
          <w:lang w:eastAsia="ru-RU"/>
        </w:rPr>
      </w:pPr>
      <w:r w:rsidRPr="00C6420D">
        <w:rPr>
          <w:rFonts w:eastAsia="Times New Roman" w:cs="Times New Roman"/>
          <w:sz w:val="28"/>
          <w:szCs w:val="28"/>
          <w:lang w:eastAsia="ru-RU"/>
        </w:rPr>
        <w:t>Экспертом может быть только особый субъект, уполномоченный законом и судом на проведение экспертизы.</w:t>
      </w:r>
    </w:p>
    <w:p w:rsidR="00C6420D" w:rsidRPr="00C6420D" w:rsidRDefault="00C6420D" w:rsidP="00636FF4">
      <w:pPr>
        <w:widowControl w:val="0"/>
        <w:numPr>
          <w:ilvl w:val="3"/>
          <w:numId w:val="1"/>
        </w:numPr>
        <w:spacing w:after="0" w:line="360" w:lineRule="auto"/>
        <w:jc w:val="both"/>
        <w:rPr>
          <w:rFonts w:eastAsia="Times New Roman" w:cs="Times New Roman"/>
          <w:sz w:val="28"/>
          <w:szCs w:val="28"/>
          <w:lang w:eastAsia="ru-RU"/>
        </w:rPr>
      </w:pPr>
      <w:r w:rsidRPr="00C6420D">
        <w:rPr>
          <w:rFonts w:eastAsia="Times New Roman" w:cs="Times New Roman"/>
          <w:sz w:val="28"/>
          <w:szCs w:val="28"/>
          <w:lang w:eastAsia="ru-RU"/>
        </w:rPr>
        <w:t>Судебный характер экспертизы проявляется в том, что она назначается и проводится в соответствии с требованиями, установленными процессуальным законодательством.</w:t>
      </w:r>
      <w:r w:rsidRPr="00C6420D">
        <w:rPr>
          <w:rFonts w:eastAsia="Times New Roman" w:cs="Times New Roman"/>
          <w:sz w:val="28"/>
          <w:szCs w:val="28"/>
          <w:vertAlign w:val="superscript"/>
          <w:lang w:eastAsia="ru-RU"/>
        </w:rPr>
        <w:footnoteReference w:id="4"/>
      </w:r>
    </w:p>
    <w:p w:rsidR="00C6420D" w:rsidRPr="00C6420D" w:rsidRDefault="00C6420D" w:rsidP="00C6420D">
      <w:pPr>
        <w:widowControl w:val="0"/>
        <w:spacing w:after="0" w:line="360" w:lineRule="auto"/>
        <w:ind w:firstLine="709"/>
        <w:jc w:val="both"/>
        <w:rPr>
          <w:rFonts w:eastAsia="Times New Roman" w:cs="Times New Roman"/>
          <w:sz w:val="28"/>
          <w:szCs w:val="28"/>
          <w:lang w:eastAsia="ru-RU"/>
        </w:rPr>
      </w:pPr>
      <w:r w:rsidRPr="00C6420D">
        <w:rPr>
          <w:rFonts w:eastAsia="Times New Roman" w:cs="Times New Roman"/>
          <w:sz w:val="28"/>
          <w:szCs w:val="28"/>
          <w:lang w:eastAsia="ru-RU"/>
        </w:rPr>
        <w:t>Сущность судебной экспертизы представляет собой исследование и анализ представленных су</w:t>
      </w:r>
      <w:r w:rsidRPr="00C6420D">
        <w:rPr>
          <w:rFonts w:eastAsia="Times New Roman" w:cs="Times New Roman"/>
          <w:sz w:val="28"/>
          <w:szCs w:val="28"/>
          <w:lang w:eastAsia="ru-RU"/>
        </w:rPr>
        <w:softHyphen/>
        <w:t>дом материальных объектов (вещественных доказательств) и документов, проводимые экспертами на базе специальных познаний и на научной основе с целью извлечения сведе</w:t>
      </w:r>
      <w:r w:rsidRPr="00C6420D">
        <w:rPr>
          <w:rFonts w:eastAsia="Times New Roman" w:cs="Times New Roman"/>
          <w:sz w:val="28"/>
          <w:szCs w:val="28"/>
          <w:lang w:eastAsia="ru-RU"/>
        </w:rPr>
        <w:softHyphen/>
        <w:t>ний о фактах, имеющих значение для правильного разре</w:t>
      </w:r>
      <w:r w:rsidRPr="00C6420D">
        <w:rPr>
          <w:rFonts w:eastAsia="Times New Roman" w:cs="Times New Roman"/>
          <w:sz w:val="28"/>
          <w:szCs w:val="28"/>
          <w:lang w:eastAsia="ru-RU"/>
        </w:rPr>
        <w:softHyphen/>
        <w:t>шения дела. По результатам произведённой экспертизы выносится экспертное заключение, являющееся согласно законодательству одним из доказательств. Предметом судебной экспертизы выступают полученные в ходе осуществления гражданского (арбитражного) судопроизводства факты (обстоятельства дела), полученные на основе специальных знаний в различных областях науки, техники, искусства и ремесла.</w:t>
      </w:r>
    </w:p>
    <w:p w:rsidR="00C6420D" w:rsidRPr="00C6420D" w:rsidRDefault="00C6420D" w:rsidP="00636FF4">
      <w:pPr>
        <w:widowControl w:val="0"/>
        <w:spacing w:after="0" w:line="360" w:lineRule="auto"/>
        <w:ind w:firstLine="709"/>
        <w:jc w:val="both"/>
        <w:rPr>
          <w:rFonts w:eastAsia="Times New Roman" w:cs="Times New Roman"/>
          <w:sz w:val="28"/>
          <w:szCs w:val="28"/>
          <w:lang w:eastAsia="ru-RU"/>
        </w:rPr>
      </w:pPr>
      <w:r w:rsidRPr="00C6420D">
        <w:rPr>
          <w:rFonts w:eastAsia="Times New Roman" w:cs="Times New Roman"/>
          <w:sz w:val="28"/>
          <w:szCs w:val="28"/>
          <w:lang w:eastAsia="ru-RU"/>
        </w:rPr>
        <w:t>Таким образом, судебная экспертиза – это особая разновидность экспертизы, включающая в себя проведение в соответствии с процессуальным законодательством исследования, требующего специальных знаний в области науки, техники, искусства и ремесла, а также составление экспертного заключения по вопросам, поставленным судом с целью установления фактических обстоятельств, имеющих значение для правильного разрешения дела.</w:t>
      </w:r>
    </w:p>
    <w:p w:rsidR="00C6420D" w:rsidRPr="00C6420D" w:rsidRDefault="00C6420D" w:rsidP="00C6420D">
      <w:pPr>
        <w:numPr>
          <w:ilvl w:val="1"/>
          <w:numId w:val="10"/>
        </w:numPr>
        <w:spacing w:after="0" w:line="360" w:lineRule="auto"/>
        <w:jc w:val="center"/>
        <w:rPr>
          <w:rFonts w:eastAsia="Times New Roman" w:cs="Times New Roman"/>
          <w:b/>
          <w:sz w:val="28"/>
          <w:szCs w:val="28"/>
          <w:lang w:eastAsia="ru-RU"/>
        </w:rPr>
      </w:pPr>
      <w:r w:rsidRPr="00C6420D">
        <w:rPr>
          <w:rFonts w:eastAsia="Times New Roman" w:cs="Times New Roman"/>
          <w:b/>
          <w:sz w:val="28"/>
          <w:szCs w:val="28"/>
          <w:lang w:eastAsia="ru-RU"/>
        </w:rPr>
        <w:t>Задачи, объекты и методы судебной экспертизы</w:t>
      </w:r>
      <w:r w:rsidR="003F5912">
        <w:rPr>
          <w:rFonts w:eastAsia="Times New Roman" w:cs="Times New Roman"/>
          <w:b/>
          <w:sz w:val="28"/>
          <w:szCs w:val="28"/>
          <w:lang w:eastAsia="ru-RU"/>
        </w:rPr>
        <w:t>.</w:t>
      </w:r>
    </w:p>
    <w:p w:rsidR="00C6420D" w:rsidRPr="00C6420D" w:rsidRDefault="00C6420D" w:rsidP="00C6420D">
      <w:pPr>
        <w:spacing w:after="0" w:line="360" w:lineRule="auto"/>
        <w:jc w:val="both"/>
        <w:rPr>
          <w:rFonts w:eastAsia="Times New Roman" w:cs="Times New Roman"/>
          <w:sz w:val="28"/>
          <w:szCs w:val="28"/>
          <w:lang w:eastAsia="ru-RU"/>
        </w:rPr>
      </w:pPr>
      <w:r w:rsidRPr="00C6420D">
        <w:rPr>
          <w:rFonts w:eastAsia="Times New Roman" w:cs="Times New Roman"/>
          <w:sz w:val="28"/>
          <w:szCs w:val="28"/>
          <w:lang w:eastAsia="ru-RU"/>
        </w:rPr>
        <w:tab/>
        <w:t>Под экспертной задачей понимается совокупность действий судебного эксперта, направленная на извлечение и преобразование потенциальной доказательственной информации из объектов исследования, предоставленных лицом, назначившим судебную экспертизу в целях установления актуальной доказательственной информации для правильного разрешения дела.</w:t>
      </w:r>
      <w:r w:rsidRPr="00C6420D">
        <w:rPr>
          <w:rFonts w:eastAsia="Times New Roman" w:cs="Times New Roman"/>
          <w:sz w:val="28"/>
          <w:szCs w:val="28"/>
          <w:vertAlign w:val="superscript"/>
          <w:lang w:eastAsia="ru-RU"/>
        </w:rPr>
        <w:footnoteReference w:id="5"/>
      </w:r>
    </w:p>
    <w:p w:rsidR="00C6420D" w:rsidRPr="00C6420D" w:rsidRDefault="00C6420D" w:rsidP="00C6420D">
      <w:pPr>
        <w:spacing w:after="0" w:line="360" w:lineRule="auto"/>
        <w:ind w:firstLine="708"/>
        <w:jc w:val="both"/>
        <w:rPr>
          <w:rFonts w:eastAsia="Times New Roman" w:cs="Times New Roman"/>
          <w:sz w:val="28"/>
          <w:szCs w:val="28"/>
          <w:lang w:eastAsia="ru-RU"/>
        </w:rPr>
      </w:pPr>
      <w:r w:rsidRPr="00C6420D">
        <w:rPr>
          <w:rFonts w:eastAsia="Times New Roman" w:cs="Times New Roman"/>
          <w:sz w:val="28"/>
          <w:szCs w:val="28"/>
          <w:lang w:eastAsia="ru-RU"/>
        </w:rPr>
        <w:t xml:space="preserve">Судебная экспертиза разрешает некоторое количество задач, которые можно классифицировать по различным основаниям. По характеру основных целей, поставленных при назначении экспертного исследования, выделяют идентификационные задачи. Идентификационные задачи – своего рода сравнение, отождествление конкретного объекта его отображениям (следам, отпечаткам и др.). </w:t>
      </w:r>
    </w:p>
    <w:p w:rsidR="00C6420D" w:rsidRPr="00C6420D" w:rsidRDefault="003F58DD" w:rsidP="003F58DD">
      <w:pPr>
        <w:spacing w:after="0" w:line="360" w:lineRule="auto"/>
        <w:ind w:firstLine="708"/>
        <w:jc w:val="both"/>
        <w:rPr>
          <w:rFonts w:eastAsia="Times New Roman" w:cs="Times New Roman"/>
          <w:sz w:val="28"/>
          <w:szCs w:val="28"/>
          <w:lang w:eastAsia="ru-RU"/>
        </w:rPr>
      </w:pPr>
      <w:r w:rsidRPr="003F58DD">
        <w:rPr>
          <w:rFonts w:eastAsia="Times New Roman" w:cs="Times New Roman"/>
          <w:sz w:val="28"/>
          <w:szCs w:val="28"/>
          <w:lang w:eastAsia="ru-RU"/>
        </w:rPr>
        <w:t>Идентификационные задачи подразумевают под собой исследование таких вопросов как тождество объектов (в качестве примера можно привести почерковедческую экспертизу, на которой выясняется принадлежность подписи конкретному лицу), определение единого источника происхождения объектов (кем было изготовлено), групповая принадлежность объекта (какой из нескольких документов сфабрикован), является ли исследуемый объект составной частью единого целого (являлись ли обрывки бумаги ранее единым целым документом); изготовление объектов, либо его выполнен</w:t>
      </w:r>
      <w:r>
        <w:rPr>
          <w:rFonts w:eastAsia="Times New Roman" w:cs="Times New Roman"/>
          <w:sz w:val="28"/>
          <w:szCs w:val="28"/>
          <w:lang w:eastAsia="ru-RU"/>
        </w:rPr>
        <w:t>ие одним лицом или группой лиц</w:t>
      </w:r>
      <w:r w:rsidR="00C6420D" w:rsidRPr="00C6420D">
        <w:rPr>
          <w:rFonts w:eastAsia="Times New Roman" w:cs="Times New Roman"/>
          <w:sz w:val="28"/>
          <w:szCs w:val="28"/>
          <w:vertAlign w:val="superscript"/>
          <w:lang w:eastAsia="ru-RU"/>
        </w:rPr>
        <w:footnoteReference w:id="6"/>
      </w:r>
      <w:r>
        <w:rPr>
          <w:rFonts w:eastAsia="Times New Roman" w:cs="Times New Roman"/>
          <w:sz w:val="28"/>
          <w:szCs w:val="28"/>
          <w:lang w:eastAsia="ru-RU"/>
        </w:rPr>
        <w:t>.</w:t>
      </w:r>
    </w:p>
    <w:p w:rsidR="00C6420D" w:rsidRPr="00C6420D" w:rsidRDefault="00C6420D" w:rsidP="00C6420D">
      <w:pPr>
        <w:spacing w:after="0" w:line="360" w:lineRule="auto"/>
        <w:ind w:firstLine="708"/>
        <w:jc w:val="both"/>
        <w:rPr>
          <w:rFonts w:eastAsia="Times New Roman" w:cs="Times New Roman"/>
          <w:sz w:val="28"/>
          <w:szCs w:val="28"/>
          <w:lang w:eastAsia="ru-RU"/>
        </w:rPr>
      </w:pPr>
      <w:r w:rsidRPr="00C6420D">
        <w:rPr>
          <w:rFonts w:eastAsia="Times New Roman" w:cs="Times New Roman"/>
          <w:sz w:val="28"/>
          <w:szCs w:val="28"/>
          <w:lang w:eastAsia="ru-RU"/>
        </w:rPr>
        <w:t>Следующую группу задач составляют диагностические задачи, которые подразумевают под собой выявление причинно-следственных связей между определёнными событиями, явлениями и действиями, а также их возникновение, функционирование и способ осуществления.</w:t>
      </w:r>
    </w:p>
    <w:p w:rsidR="00C6420D" w:rsidRPr="00C6420D" w:rsidRDefault="00C6420D" w:rsidP="00C6420D">
      <w:pPr>
        <w:spacing w:after="0" w:line="360" w:lineRule="auto"/>
        <w:ind w:firstLine="708"/>
        <w:jc w:val="both"/>
        <w:rPr>
          <w:rFonts w:eastAsia="Times New Roman" w:cs="Times New Roman"/>
          <w:sz w:val="28"/>
          <w:szCs w:val="28"/>
          <w:lang w:eastAsia="ru-RU"/>
        </w:rPr>
      </w:pPr>
      <w:r w:rsidRPr="00C6420D">
        <w:rPr>
          <w:rFonts w:eastAsia="Times New Roman" w:cs="Times New Roman"/>
          <w:sz w:val="28"/>
          <w:szCs w:val="28"/>
          <w:lang w:eastAsia="ru-RU"/>
        </w:rPr>
        <w:t>Е.Р. Россинская полагает, что более узкий круг диагностических задач составляют классификационные задачи, тогда как по мнению большинства ведущих ученых криминалистов (Орловой В.Ф., Шляхова А.Р., Майлис Н.П. и др.)</w:t>
      </w:r>
      <w:r w:rsidR="003F58DD">
        <w:rPr>
          <w:rFonts w:eastAsia="Times New Roman" w:cs="Times New Roman"/>
          <w:sz w:val="28"/>
          <w:szCs w:val="28"/>
          <w:lang w:eastAsia="ru-RU"/>
        </w:rPr>
        <w:t xml:space="preserve"> </w:t>
      </w:r>
      <w:r w:rsidRPr="00C6420D">
        <w:rPr>
          <w:rFonts w:eastAsia="Times New Roman" w:cs="Times New Roman"/>
          <w:sz w:val="28"/>
          <w:szCs w:val="28"/>
          <w:lang w:eastAsia="ru-RU"/>
        </w:rPr>
        <w:t>выделение классификационных задач является условным, так как они занимают большое место в процедурах решения других классов задач - идентификационных и диагностических.</w:t>
      </w:r>
      <w:r w:rsidRPr="00C6420D">
        <w:rPr>
          <w:rFonts w:eastAsia="Times New Roman" w:cs="Times New Roman"/>
          <w:sz w:val="28"/>
          <w:szCs w:val="28"/>
          <w:vertAlign w:val="superscript"/>
          <w:lang w:eastAsia="ru-RU"/>
        </w:rPr>
        <w:footnoteReference w:id="7"/>
      </w:r>
      <w:r w:rsidRPr="00C6420D">
        <w:rPr>
          <w:rFonts w:eastAsia="Times New Roman" w:cs="Times New Roman"/>
          <w:sz w:val="28"/>
          <w:szCs w:val="28"/>
          <w:lang w:eastAsia="ru-RU"/>
        </w:rPr>
        <w:t xml:space="preserve">  Классификационные задачи решаются путём сопоставления объекта с конкретными и заранее установленным характеристиками, в результате чего объект относят к определённому классу, виду и роду.</w:t>
      </w:r>
    </w:p>
    <w:p w:rsidR="00C6420D" w:rsidRPr="00C6420D" w:rsidRDefault="00C6420D" w:rsidP="00C6420D">
      <w:pPr>
        <w:autoSpaceDE w:val="0"/>
        <w:autoSpaceDN w:val="0"/>
        <w:adjustRightInd w:val="0"/>
        <w:spacing w:after="0" w:line="360" w:lineRule="auto"/>
        <w:jc w:val="both"/>
        <w:rPr>
          <w:rFonts w:eastAsia="Times New Roman" w:cs="Times New Roman"/>
          <w:sz w:val="28"/>
          <w:szCs w:val="28"/>
          <w:lang w:eastAsia="ru-RU"/>
        </w:rPr>
      </w:pPr>
      <w:r w:rsidRPr="00C6420D">
        <w:rPr>
          <w:rFonts w:eastAsia="Times New Roman" w:cs="Times New Roman"/>
          <w:b/>
          <w:sz w:val="28"/>
          <w:szCs w:val="28"/>
          <w:lang w:eastAsia="ru-RU"/>
        </w:rPr>
        <w:tab/>
      </w:r>
      <w:r w:rsidRPr="00C6420D">
        <w:rPr>
          <w:rFonts w:eastAsia="Times New Roman" w:cs="Times New Roman"/>
          <w:sz w:val="28"/>
          <w:szCs w:val="28"/>
          <w:lang w:eastAsia="ru-RU"/>
        </w:rPr>
        <w:t>Зинин А.М. и Майлис Н.П. выделяют и иную классификацию экспертных задач по искомому основанию, основанному на предмете доказывания и фактических обстоятельствах дела. В эту классификацию так же входят идентификационные, диагностические и классификационные задачи, дополнительно выделяются ситуалогические (ситуационные) и интеграционные.</w:t>
      </w:r>
    </w:p>
    <w:p w:rsidR="00C6420D" w:rsidRPr="00C6420D" w:rsidRDefault="00C6420D" w:rsidP="00C6420D">
      <w:pPr>
        <w:autoSpaceDE w:val="0"/>
        <w:autoSpaceDN w:val="0"/>
        <w:adjustRightInd w:val="0"/>
        <w:spacing w:after="0" w:line="360" w:lineRule="auto"/>
        <w:jc w:val="both"/>
        <w:rPr>
          <w:rFonts w:eastAsia="Times New Roman" w:cs="Times New Roman"/>
          <w:sz w:val="28"/>
          <w:szCs w:val="28"/>
          <w:lang w:eastAsia="ru-RU"/>
        </w:rPr>
      </w:pPr>
      <w:r w:rsidRPr="00C6420D">
        <w:rPr>
          <w:rFonts w:eastAsia="Times New Roman" w:cs="Times New Roman"/>
          <w:sz w:val="28"/>
          <w:szCs w:val="28"/>
          <w:lang w:eastAsia="ru-RU"/>
        </w:rPr>
        <w:tab/>
        <w:t>Говоря о ситуалогических задачах, следует обратить внимание на то, что по своей сути они похожи на диагностические, но большинство учёных-криминалистов выделяют их в отдельную группу, поскольку считают, что они имеют свой собственный объект. Если объектом диагностических задач выступает какое-то одно конкретное событие, то при решении ситуалогических задач затрагивается систематизированный ряд событий.</w:t>
      </w:r>
    </w:p>
    <w:p w:rsidR="00C6420D" w:rsidRPr="00C6420D" w:rsidRDefault="00C6420D" w:rsidP="00C6420D">
      <w:pPr>
        <w:autoSpaceDE w:val="0"/>
        <w:autoSpaceDN w:val="0"/>
        <w:adjustRightInd w:val="0"/>
        <w:spacing w:after="0" w:line="360" w:lineRule="auto"/>
        <w:jc w:val="both"/>
        <w:rPr>
          <w:rFonts w:eastAsia="Times New Roman" w:cs="Times New Roman"/>
          <w:sz w:val="28"/>
          <w:szCs w:val="28"/>
          <w:lang w:eastAsia="ru-RU"/>
        </w:rPr>
      </w:pPr>
      <w:r w:rsidRPr="00C6420D">
        <w:rPr>
          <w:rFonts w:eastAsia="Times New Roman" w:cs="Times New Roman"/>
          <w:sz w:val="28"/>
          <w:szCs w:val="28"/>
          <w:lang w:eastAsia="ru-RU"/>
        </w:rPr>
        <w:tab/>
        <w:t>Интеграционные задачи решаются в процессе производства комплексных исследований и характеризуются объемом свойств (объектов), которые могут быть исследованы, и как следствие исходными данными; иная характерная черта – вид специальных познаний, необходимых для решения комплексной экспертизы.</w:t>
      </w:r>
      <w:r w:rsidRPr="00C6420D">
        <w:rPr>
          <w:rFonts w:eastAsia="Times New Roman" w:cs="Times New Roman"/>
          <w:sz w:val="28"/>
          <w:szCs w:val="28"/>
          <w:vertAlign w:val="superscript"/>
          <w:lang w:eastAsia="ru-RU"/>
        </w:rPr>
        <w:footnoteReference w:id="8"/>
      </w:r>
    </w:p>
    <w:p w:rsidR="00C6420D" w:rsidRPr="00C6420D" w:rsidRDefault="00C6420D" w:rsidP="00C6420D">
      <w:pPr>
        <w:autoSpaceDE w:val="0"/>
        <w:autoSpaceDN w:val="0"/>
        <w:adjustRightInd w:val="0"/>
        <w:spacing w:after="0" w:line="360" w:lineRule="auto"/>
        <w:ind w:firstLine="708"/>
        <w:jc w:val="both"/>
        <w:rPr>
          <w:rFonts w:eastAsia="Times New Roman" w:cs="Times New Roman"/>
          <w:sz w:val="28"/>
          <w:szCs w:val="28"/>
          <w:lang w:eastAsia="ru-RU"/>
        </w:rPr>
      </w:pPr>
      <w:r w:rsidRPr="00C6420D">
        <w:rPr>
          <w:rFonts w:eastAsia="Times New Roman" w:cs="Times New Roman"/>
          <w:sz w:val="28"/>
          <w:szCs w:val="28"/>
          <w:lang w:eastAsia="ru-RU"/>
        </w:rPr>
        <w:t>Для того чтобы уяснить сущность судебной экспертизы, важно подробно рассмотреть её объект. А.М. Зинин и Н.П. Майлис рассматривают объект экспертного исследования с научной и практической точек зрения. С позиции науки под объектом экспертного исследования следует понимать класс, род или вид предметов, имеющих общие свойственные им черты или признаки. С практической точки зрения объектом принято считать представленный на экспертное исследование материальный объект, в котором содержится необходимая для решения экспертных задач информация.</w:t>
      </w:r>
      <w:r w:rsidRPr="00C6420D">
        <w:rPr>
          <w:rFonts w:eastAsia="Times New Roman" w:cs="Times New Roman"/>
          <w:sz w:val="28"/>
          <w:szCs w:val="28"/>
          <w:vertAlign w:val="superscript"/>
          <w:lang w:eastAsia="ru-RU"/>
        </w:rPr>
        <w:footnoteReference w:id="9"/>
      </w:r>
      <w:r w:rsidRPr="00C6420D">
        <w:rPr>
          <w:rFonts w:eastAsia="Times New Roman" w:cs="Times New Roman"/>
          <w:sz w:val="28"/>
          <w:szCs w:val="28"/>
          <w:lang w:eastAsia="ru-RU"/>
        </w:rPr>
        <w:t xml:space="preserve"> Ст. 10 ФЗ ГСЭД</w:t>
      </w:r>
      <w:r w:rsidR="003F58DD">
        <w:rPr>
          <w:rStyle w:val="a5"/>
          <w:rFonts w:eastAsia="Times New Roman" w:cs="Times New Roman"/>
          <w:sz w:val="28"/>
          <w:szCs w:val="28"/>
          <w:lang w:eastAsia="ru-RU"/>
        </w:rPr>
        <w:footnoteReference w:id="10"/>
      </w:r>
      <w:r w:rsidRPr="00C6420D">
        <w:rPr>
          <w:rFonts w:eastAsia="Times New Roman" w:cs="Times New Roman"/>
          <w:sz w:val="28"/>
          <w:szCs w:val="28"/>
          <w:lang w:eastAsia="ru-RU"/>
        </w:rPr>
        <w:t xml:space="preserve"> прямо указывает на то, что на практике объектами являются вещественные доказательства, документы, предметы, животные, трупы и их части, образцы для сравнительного исследования, а также материалы дела, по которым осуществляется производство экспертизы. Кроме того, объектами также могут быть живые лица; отображения, части, либо живые и неживые объекты материального мира в целом (объекты растительного и животного происхождения, материалы, изделия, полиграфическая продукция и другие). Нематериальные объекты - явления, события, факты, процессы, механизмы существования и многие другие - также относятся к объектам экспертного исследования, однако их изучение происходит не напрямую, а через материальные носители, на которых они содержатся.</w:t>
      </w:r>
    </w:p>
    <w:p w:rsidR="00C6420D" w:rsidRPr="00C6420D" w:rsidRDefault="00C6420D" w:rsidP="00C6420D">
      <w:pPr>
        <w:autoSpaceDE w:val="0"/>
        <w:autoSpaceDN w:val="0"/>
        <w:adjustRightInd w:val="0"/>
        <w:spacing w:after="0" w:line="360" w:lineRule="auto"/>
        <w:jc w:val="both"/>
        <w:rPr>
          <w:rFonts w:eastAsia="Times New Roman" w:cs="Times New Roman"/>
          <w:sz w:val="28"/>
          <w:szCs w:val="28"/>
          <w:lang w:eastAsia="ru-RU"/>
        </w:rPr>
      </w:pPr>
      <w:r w:rsidRPr="00C6420D">
        <w:rPr>
          <w:rFonts w:eastAsia="Times New Roman" w:cs="Times New Roman"/>
          <w:sz w:val="28"/>
          <w:szCs w:val="28"/>
          <w:lang w:eastAsia="ru-RU"/>
        </w:rPr>
        <w:tab/>
        <w:t>Общая теория судебной экспертизы рассматривает объект экспертного исследования как совокупность трёх важных элементов:</w:t>
      </w:r>
    </w:p>
    <w:p w:rsidR="00C6420D" w:rsidRPr="00C6420D" w:rsidRDefault="00C6420D" w:rsidP="00C6420D">
      <w:pPr>
        <w:numPr>
          <w:ilvl w:val="0"/>
          <w:numId w:val="8"/>
        </w:numPr>
        <w:autoSpaceDE w:val="0"/>
        <w:autoSpaceDN w:val="0"/>
        <w:adjustRightInd w:val="0"/>
        <w:spacing w:after="0" w:line="360" w:lineRule="auto"/>
        <w:jc w:val="both"/>
        <w:rPr>
          <w:rFonts w:eastAsia="Times New Roman" w:cs="Times New Roman"/>
          <w:sz w:val="28"/>
          <w:szCs w:val="28"/>
          <w:lang w:eastAsia="ru-RU"/>
        </w:rPr>
      </w:pPr>
      <w:r w:rsidRPr="00C6420D">
        <w:rPr>
          <w:rFonts w:eastAsia="Times New Roman" w:cs="Times New Roman"/>
          <w:sz w:val="28"/>
          <w:szCs w:val="28"/>
          <w:lang w:eastAsia="ru-RU"/>
        </w:rPr>
        <w:t>материальный носитель информации о конкретном факте, явлении, событии;</w:t>
      </w:r>
    </w:p>
    <w:p w:rsidR="00C6420D" w:rsidRPr="00C6420D" w:rsidRDefault="00C6420D" w:rsidP="00C6420D">
      <w:pPr>
        <w:numPr>
          <w:ilvl w:val="0"/>
          <w:numId w:val="8"/>
        </w:numPr>
        <w:autoSpaceDE w:val="0"/>
        <w:autoSpaceDN w:val="0"/>
        <w:adjustRightInd w:val="0"/>
        <w:spacing w:after="0" w:line="360" w:lineRule="auto"/>
        <w:jc w:val="both"/>
        <w:rPr>
          <w:rFonts w:eastAsia="Times New Roman" w:cs="Times New Roman"/>
          <w:sz w:val="28"/>
          <w:szCs w:val="28"/>
          <w:lang w:eastAsia="ru-RU"/>
        </w:rPr>
      </w:pPr>
      <w:r w:rsidRPr="00C6420D">
        <w:rPr>
          <w:rFonts w:eastAsia="Times New Roman" w:cs="Times New Roman"/>
          <w:sz w:val="28"/>
          <w:szCs w:val="28"/>
          <w:lang w:eastAsia="ru-RU"/>
        </w:rPr>
        <w:t>источник информации о факте;</w:t>
      </w:r>
    </w:p>
    <w:p w:rsidR="00C6420D" w:rsidRPr="00C6420D" w:rsidRDefault="00C6420D" w:rsidP="00C6420D">
      <w:pPr>
        <w:numPr>
          <w:ilvl w:val="0"/>
          <w:numId w:val="8"/>
        </w:numPr>
        <w:autoSpaceDE w:val="0"/>
        <w:autoSpaceDN w:val="0"/>
        <w:adjustRightInd w:val="0"/>
        <w:spacing w:after="0" w:line="360" w:lineRule="auto"/>
        <w:jc w:val="both"/>
        <w:rPr>
          <w:rFonts w:eastAsia="Times New Roman" w:cs="Times New Roman"/>
          <w:sz w:val="28"/>
          <w:szCs w:val="28"/>
          <w:lang w:eastAsia="ru-RU"/>
        </w:rPr>
      </w:pPr>
      <w:r w:rsidRPr="00C6420D">
        <w:rPr>
          <w:rFonts w:eastAsia="Times New Roman" w:cs="Times New Roman"/>
          <w:sz w:val="28"/>
          <w:szCs w:val="28"/>
          <w:lang w:eastAsia="ru-RU"/>
        </w:rPr>
        <w:t>способ передачи информации от источника к носителю.</w:t>
      </w:r>
      <w:r w:rsidRPr="00C6420D">
        <w:rPr>
          <w:rFonts w:eastAsia="Times New Roman" w:cs="Times New Roman"/>
          <w:sz w:val="28"/>
          <w:szCs w:val="28"/>
          <w:vertAlign w:val="superscript"/>
          <w:lang w:eastAsia="ru-RU"/>
        </w:rPr>
        <w:footnoteReference w:id="11"/>
      </w:r>
    </w:p>
    <w:p w:rsidR="002270B0" w:rsidRDefault="00721B5F" w:rsidP="002270B0">
      <w:pPr>
        <w:autoSpaceDE w:val="0"/>
        <w:autoSpaceDN w:val="0"/>
        <w:adjustRightInd w:val="0"/>
        <w:spacing w:after="0" w:line="360" w:lineRule="auto"/>
        <w:ind w:firstLine="720"/>
        <w:jc w:val="both"/>
        <w:rPr>
          <w:rFonts w:eastAsia="Times New Roman" w:cs="Times New Roman"/>
          <w:sz w:val="28"/>
          <w:szCs w:val="28"/>
          <w:lang w:eastAsia="ru-RU"/>
        </w:rPr>
      </w:pPr>
      <w:r>
        <w:rPr>
          <w:rFonts w:eastAsia="Times New Roman" w:cs="Times New Roman"/>
          <w:sz w:val="28"/>
          <w:szCs w:val="28"/>
          <w:lang w:eastAsia="ru-RU"/>
        </w:rPr>
        <w:t>Объекты судебно-</w:t>
      </w:r>
      <w:r w:rsidR="00C6420D" w:rsidRPr="00C6420D">
        <w:rPr>
          <w:rFonts w:eastAsia="Times New Roman" w:cs="Times New Roman"/>
          <w:sz w:val="28"/>
          <w:szCs w:val="28"/>
          <w:lang w:eastAsia="ru-RU"/>
        </w:rPr>
        <w:t>экспертного исследования можно классифицировать по внушительному количеству оснований. Основаниями могут быть роды (виды) экспертиз, круг решаемых задач, составные элементы объекта исследования и многое другое.</w:t>
      </w:r>
    </w:p>
    <w:p w:rsidR="00C6420D" w:rsidRPr="00C6420D" w:rsidRDefault="002270B0" w:rsidP="002270B0">
      <w:pPr>
        <w:autoSpaceDE w:val="0"/>
        <w:autoSpaceDN w:val="0"/>
        <w:adjustRightInd w:val="0"/>
        <w:spacing w:after="0" w:line="360" w:lineRule="auto"/>
        <w:ind w:firstLine="720"/>
        <w:jc w:val="both"/>
        <w:rPr>
          <w:rFonts w:eastAsia="Times New Roman" w:cs="Times New Roman"/>
          <w:sz w:val="28"/>
          <w:szCs w:val="28"/>
          <w:lang w:eastAsia="ru-RU"/>
        </w:rPr>
      </w:pPr>
      <w:r>
        <w:rPr>
          <w:rFonts w:eastAsia="Times New Roman" w:cs="Times New Roman"/>
          <w:sz w:val="28"/>
          <w:szCs w:val="28"/>
          <w:lang w:eastAsia="ru-RU"/>
        </w:rPr>
        <w:t>Э</w:t>
      </w:r>
      <w:r w:rsidR="00C6420D" w:rsidRPr="00C6420D">
        <w:rPr>
          <w:rFonts w:eastAsia="Times New Roman" w:cs="Times New Roman"/>
          <w:sz w:val="28"/>
          <w:szCs w:val="28"/>
          <w:lang w:eastAsia="ru-RU"/>
        </w:rPr>
        <w:t>ксперту для достоверного полного и всестороннего исследования также требуются образцы для сравнительного исследования - объекты, отображающие свойства или особенности человека, животного, трупа, предмета, материала или вещества, а также другие образцы, необходимые эксперту для проведения исследований и дачи заключения  (ст. 9 ФЗ ГСЭД).</w:t>
      </w:r>
    </w:p>
    <w:p w:rsidR="00C6420D" w:rsidRPr="00C6420D" w:rsidRDefault="00C6420D" w:rsidP="00C6420D">
      <w:pPr>
        <w:autoSpaceDE w:val="0"/>
        <w:autoSpaceDN w:val="0"/>
        <w:adjustRightInd w:val="0"/>
        <w:spacing w:after="0" w:line="360" w:lineRule="auto"/>
        <w:ind w:firstLine="540"/>
        <w:jc w:val="both"/>
        <w:rPr>
          <w:rFonts w:ascii="Arial" w:eastAsia="Times New Roman" w:hAnsi="Arial" w:cs="Arial"/>
          <w:sz w:val="20"/>
          <w:szCs w:val="20"/>
          <w:lang w:eastAsia="ru-RU"/>
        </w:rPr>
      </w:pPr>
      <w:r w:rsidRPr="00C6420D">
        <w:rPr>
          <w:rFonts w:eastAsia="Times New Roman" w:cs="Times New Roman"/>
          <w:sz w:val="28"/>
          <w:szCs w:val="28"/>
          <w:lang w:eastAsia="ru-RU"/>
        </w:rPr>
        <w:t>Образцы для сравнительного исследования представляют собой материальные объекты, предоставляемые эксперту для сравнения с идентифицируемыми или диагностируемыми объектами, как правило, вещественными доказательствами. В отличие от вещественных доказательств, образцы для сравнительного исследования не связаны с расследуемым событием и сами доказательствами не являются. Все образцы, направляемые на экспертизу, должны быть необходимого качества, в нужном количестве и достоверного происхождения. Под надлежащим качеством образцов для сравнительного исследования понимается выражение ими необходимых для целей экспертного исследования признаков того объекта, от которого они получены</w:t>
      </w:r>
      <w:r w:rsidR="002270B0">
        <w:rPr>
          <w:rFonts w:eastAsia="Times New Roman" w:cs="Times New Roman"/>
          <w:sz w:val="28"/>
          <w:szCs w:val="28"/>
          <w:lang w:eastAsia="ru-RU"/>
        </w:rPr>
        <w:t>.</w:t>
      </w:r>
      <w:r w:rsidRPr="00C6420D">
        <w:rPr>
          <w:rFonts w:eastAsia="Times New Roman" w:cs="Times New Roman"/>
          <w:sz w:val="28"/>
          <w:szCs w:val="28"/>
          <w:lang w:eastAsia="ru-RU"/>
        </w:rPr>
        <w:t xml:space="preserve"> Условия получения образцов для сравнительного исследования должны максимально соответствовать условиям образования исследуемого объекта.</w:t>
      </w:r>
      <w:r w:rsidRPr="00C6420D">
        <w:rPr>
          <w:rFonts w:eastAsia="Times New Roman" w:cs="Times New Roman"/>
          <w:sz w:val="28"/>
          <w:szCs w:val="28"/>
          <w:vertAlign w:val="superscript"/>
          <w:lang w:eastAsia="ru-RU"/>
        </w:rPr>
        <w:footnoteReference w:id="12"/>
      </w:r>
    </w:p>
    <w:p w:rsidR="00C6420D" w:rsidRPr="00C6420D" w:rsidRDefault="00C6420D" w:rsidP="002270B0">
      <w:pPr>
        <w:spacing w:after="0" w:line="360" w:lineRule="auto"/>
        <w:ind w:firstLine="708"/>
        <w:jc w:val="both"/>
        <w:rPr>
          <w:rFonts w:eastAsia="Times New Roman" w:cs="Times New Roman"/>
          <w:sz w:val="28"/>
          <w:szCs w:val="28"/>
          <w:lang w:eastAsia="ru-RU"/>
        </w:rPr>
      </w:pPr>
      <w:r w:rsidRPr="00C6420D">
        <w:rPr>
          <w:rFonts w:eastAsia="Times New Roman" w:cs="Times New Roman"/>
          <w:sz w:val="28"/>
          <w:szCs w:val="28"/>
          <w:lang w:eastAsia="ru-RU"/>
        </w:rPr>
        <w:t>Судебная экспертиза также имеет свой метод</w:t>
      </w:r>
      <w:r w:rsidR="00342D0E">
        <w:rPr>
          <w:rFonts w:eastAsia="Times New Roman" w:cs="Times New Roman"/>
          <w:sz w:val="28"/>
          <w:szCs w:val="28"/>
          <w:lang w:eastAsia="ru-RU"/>
        </w:rPr>
        <w:t xml:space="preserve"> –</w:t>
      </w:r>
      <w:r w:rsidRPr="00C6420D">
        <w:rPr>
          <w:rFonts w:eastAsia="Times New Roman" w:cs="Times New Roman"/>
          <w:sz w:val="28"/>
          <w:szCs w:val="28"/>
          <w:lang w:eastAsia="ru-RU"/>
        </w:rPr>
        <w:t xml:space="preserve"> с</w:t>
      </w:r>
      <w:r w:rsidR="00342D0E">
        <w:rPr>
          <w:rFonts w:eastAsia="Times New Roman" w:cs="Times New Roman"/>
          <w:sz w:val="28"/>
          <w:szCs w:val="28"/>
          <w:lang w:eastAsia="ru-RU"/>
        </w:rPr>
        <w:t xml:space="preserve">истематизированную </w:t>
      </w:r>
      <w:r w:rsidR="00721B5F">
        <w:rPr>
          <w:rFonts w:eastAsia="Times New Roman" w:cs="Times New Roman"/>
          <w:sz w:val="28"/>
          <w:szCs w:val="28"/>
          <w:lang w:eastAsia="ru-RU"/>
        </w:rPr>
        <w:t xml:space="preserve">совокупность </w:t>
      </w:r>
      <w:r w:rsidRPr="00C6420D">
        <w:rPr>
          <w:rFonts w:eastAsia="Times New Roman" w:cs="Times New Roman"/>
          <w:sz w:val="28"/>
          <w:szCs w:val="28"/>
          <w:lang w:eastAsia="ru-RU"/>
        </w:rPr>
        <w:t>логических и практических инструментов, способов формирования и получения необходимых данных для формулировки теоретических и практических выводов в процессе решения практических экспертных задач.</w:t>
      </w:r>
      <w:r w:rsidRPr="00C6420D">
        <w:rPr>
          <w:rFonts w:eastAsia="Times New Roman" w:cs="Times New Roman"/>
          <w:sz w:val="28"/>
          <w:szCs w:val="28"/>
          <w:vertAlign w:val="superscript"/>
          <w:lang w:eastAsia="ru-RU"/>
        </w:rPr>
        <w:footnoteReference w:id="13"/>
      </w:r>
      <w:r w:rsidR="002270B0">
        <w:rPr>
          <w:rFonts w:eastAsia="Times New Roman" w:cs="Times New Roman"/>
          <w:sz w:val="28"/>
          <w:szCs w:val="28"/>
          <w:lang w:eastAsia="ru-RU"/>
        </w:rPr>
        <w:t xml:space="preserve"> </w:t>
      </w:r>
      <w:r w:rsidRPr="00C6420D">
        <w:rPr>
          <w:rFonts w:eastAsia="Times New Roman" w:cs="Times New Roman"/>
          <w:sz w:val="28"/>
          <w:szCs w:val="28"/>
          <w:lang w:eastAsia="ru-RU"/>
        </w:rPr>
        <w:t>Сорокотягина Д.А. и Сорокотягин И. Н. выделяют два вида методов: общенаучные и специальные.</w:t>
      </w:r>
    </w:p>
    <w:p w:rsidR="00C6420D" w:rsidRPr="00C6420D" w:rsidRDefault="00C6420D" w:rsidP="00C6420D">
      <w:pPr>
        <w:spacing w:after="0" w:line="360" w:lineRule="auto"/>
        <w:ind w:firstLine="708"/>
        <w:jc w:val="both"/>
        <w:rPr>
          <w:rFonts w:eastAsia="Times New Roman" w:cs="Times New Roman"/>
          <w:sz w:val="28"/>
          <w:szCs w:val="28"/>
          <w:lang w:eastAsia="ru-RU"/>
        </w:rPr>
      </w:pPr>
      <w:r w:rsidRPr="00C6420D">
        <w:rPr>
          <w:rFonts w:eastAsia="Times New Roman" w:cs="Times New Roman"/>
          <w:sz w:val="28"/>
          <w:szCs w:val="28"/>
          <w:lang w:eastAsia="ru-RU"/>
        </w:rPr>
        <w:t>Общенаучные методы характерны для большинства наук и используются во всех сферах практической деятельности. Применительно к судебной экспертизе общ</w:t>
      </w:r>
      <w:r w:rsidR="00721B5F">
        <w:rPr>
          <w:rFonts w:eastAsia="Times New Roman" w:cs="Times New Roman"/>
          <w:sz w:val="28"/>
          <w:szCs w:val="28"/>
          <w:lang w:eastAsia="ru-RU"/>
        </w:rPr>
        <w:t>енаучные методы включают в себя метод наблюдения, описания, измерения, сравнения, эксперимента и метод моделирования.</w:t>
      </w:r>
    </w:p>
    <w:p w:rsidR="00C6420D" w:rsidRPr="00C6420D" w:rsidRDefault="00C6420D" w:rsidP="00C6420D">
      <w:pPr>
        <w:spacing w:after="0" w:line="360" w:lineRule="auto"/>
        <w:ind w:firstLine="708"/>
        <w:jc w:val="both"/>
        <w:rPr>
          <w:rFonts w:eastAsia="Times New Roman" w:cs="Times New Roman"/>
          <w:sz w:val="28"/>
          <w:szCs w:val="28"/>
          <w:lang w:eastAsia="ru-RU"/>
        </w:rPr>
      </w:pPr>
      <w:r w:rsidRPr="00C6420D">
        <w:rPr>
          <w:rFonts w:eastAsia="Times New Roman" w:cs="Times New Roman"/>
          <w:sz w:val="28"/>
          <w:szCs w:val="28"/>
          <w:lang w:eastAsia="ru-RU"/>
        </w:rPr>
        <w:t xml:space="preserve">Специальные или частные методы характерны для </w:t>
      </w:r>
      <w:r w:rsidR="00721B5F">
        <w:rPr>
          <w:rFonts w:eastAsia="Times New Roman" w:cs="Times New Roman"/>
          <w:sz w:val="28"/>
          <w:szCs w:val="28"/>
          <w:lang w:eastAsia="ru-RU"/>
        </w:rPr>
        <w:t>более узкой</w:t>
      </w:r>
      <w:r w:rsidRPr="00C6420D">
        <w:rPr>
          <w:rFonts w:eastAsia="Times New Roman" w:cs="Times New Roman"/>
          <w:sz w:val="28"/>
          <w:szCs w:val="28"/>
          <w:lang w:eastAsia="ru-RU"/>
        </w:rPr>
        <w:t xml:space="preserve"> сферы применения</w:t>
      </w:r>
      <w:r w:rsidR="00721B5F">
        <w:rPr>
          <w:rFonts w:eastAsia="Times New Roman" w:cs="Times New Roman"/>
          <w:sz w:val="28"/>
          <w:szCs w:val="28"/>
          <w:lang w:eastAsia="ru-RU"/>
        </w:rPr>
        <w:t xml:space="preserve"> и</w:t>
      </w:r>
      <w:r w:rsidRPr="00C6420D">
        <w:rPr>
          <w:rFonts w:eastAsia="Times New Roman" w:cs="Times New Roman"/>
          <w:sz w:val="28"/>
          <w:szCs w:val="28"/>
          <w:lang w:eastAsia="ru-RU"/>
        </w:rPr>
        <w:t xml:space="preserve"> могут заимствоваться из других наук, либо разрабатываться в процессе п</w:t>
      </w:r>
      <w:r w:rsidR="00721B5F">
        <w:rPr>
          <w:rFonts w:eastAsia="Times New Roman" w:cs="Times New Roman"/>
          <w:sz w:val="28"/>
          <w:szCs w:val="28"/>
          <w:lang w:eastAsia="ru-RU"/>
        </w:rPr>
        <w:t xml:space="preserve">роизводства судебной экспертизы (физические, химические, биологические, психофизиологические, бухгалтерские, собственные экспертологические и иные методы). </w:t>
      </w:r>
    </w:p>
    <w:p w:rsidR="00C6420D" w:rsidRPr="00C6420D" w:rsidRDefault="00C6420D" w:rsidP="002270B0">
      <w:pPr>
        <w:spacing w:after="0" w:line="360" w:lineRule="auto"/>
        <w:ind w:firstLine="708"/>
        <w:jc w:val="both"/>
        <w:rPr>
          <w:rFonts w:eastAsia="Times New Roman" w:cs="Times New Roman"/>
          <w:sz w:val="28"/>
          <w:szCs w:val="28"/>
          <w:lang w:eastAsia="ru-RU"/>
        </w:rPr>
      </w:pPr>
      <w:r w:rsidRPr="00C6420D">
        <w:rPr>
          <w:rFonts w:eastAsia="Times New Roman" w:cs="Times New Roman"/>
          <w:sz w:val="28"/>
          <w:szCs w:val="28"/>
          <w:lang w:eastAsia="ru-RU"/>
        </w:rPr>
        <w:t>Важную роль в экспертной практике играют методики судебной экспертизы</w:t>
      </w:r>
      <w:r w:rsidR="002270B0">
        <w:rPr>
          <w:rFonts w:eastAsia="Times New Roman" w:cs="Times New Roman"/>
          <w:sz w:val="28"/>
          <w:szCs w:val="28"/>
          <w:lang w:eastAsia="ru-RU"/>
        </w:rPr>
        <w:t xml:space="preserve"> - системы</w:t>
      </w:r>
      <w:r w:rsidRPr="00C6420D">
        <w:rPr>
          <w:rFonts w:eastAsia="Times New Roman" w:cs="Times New Roman"/>
          <w:sz w:val="28"/>
          <w:szCs w:val="28"/>
          <w:lang w:eastAsia="ru-RU"/>
        </w:rPr>
        <w:t xml:space="preserve"> методов (приемов, технических средств), применяемых при изучении объектов судебной экспертизы для установления фактов, относящихся к предмету определенного рода, вид</w:t>
      </w:r>
      <w:r w:rsidR="00287CF2">
        <w:rPr>
          <w:rFonts w:eastAsia="Times New Roman" w:cs="Times New Roman"/>
          <w:sz w:val="28"/>
          <w:szCs w:val="28"/>
          <w:lang w:eastAsia="ru-RU"/>
        </w:rPr>
        <w:t>а и подвида судебной экспертизы</w:t>
      </w:r>
      <w:r w:rsidRPr="00C6420D">
        <w:rPr>
          <w:rFonts w:eastAsia="Times New Roman" w:cs="Times New Roman"/>
          <w:sz w:val="28"/>
          <w:szCs w:val="28"/>
          <w:lang w:eastAsia="ru-RU"/>
        </w:rPr>
        <w:t>.</w:t>
      </w:r>
      <w:r w:rsidRPr="00C6420D">
        <w:rPr>
          <w:rFonts w:eastAsia="Times New Roman" w:cs="Times New Roman"/>
          <w:sz w:val="28"/>
          <w:szCs w:val="28"/>
          <w:vertAlign w:val="superscript"/>
          <w:lang w:eastAsia="ru-RU"/>
        </w:rPr>
        <w:footnoteReference w:id="14"/>
      </w:r>
    </w:p>
    <w:p w:rsidR="00C6420D" w:rsidRPr="00C6420D" w:rsidRDefault="00C6420D" w:rsidP="00C6420D">
      <w:pPr>
        <w:spacing w:after="0" w:line="360" w:lineRule="auto"/>
        <w:ind w:firstLine="708"/>
        <w:jc w:val="both"/>
        <w:rPr>
          <w:rFonts w:eastAsia="Times New Roman" w:cs="Times New Roman"/>
          <w:sz w:val="28"/>
          <w:szCs w:val="28"/>
          <w:lang w:eastAsia="ru-RU"/>
        </w:rPr>
      </w:pPr>
      <w:r w:rsidRPr="00C6420D">
        <w:rPr>
          <w:rFonts w:eastAsia="Times New Roman" w:cs="Times New Roman"/>
          <w:sz w:val="28"/>
          <w:szCs w:val="28"/>
          <w:lang w:eastAsia="ru-RU"/>
        </w:rPr>
        <w:t>Методика содержит в себе совокупность основных методов, выражает обобщённую практику решения наиболее часто встречающихся задач и необходима для произведения правильного исследования с наименьшими затратами времени.</w:t>
      </w:r>
    </w:p>
    <w:p w:rsidR="00C6420D" w:rsidRPr="00C6420D" w:rsidRDefault="00C6420D" w:rsidP="002270B0">
      <w:pPr>
        <w:spacing w:after="0" w:line="360" w:lineRule="auto"/>
        <w:jc w:val="both"/>
        <w:rPr>
          <w:rFonts w:eastAsia="Times New Roman" w:cs="Times New Roman"/>
          <w:sz w:val="28"/>
          <w:szCs w:val="28"/>
          <w:lang w:eastAsia="ru-RU"/>
        </w:rPr>
      </w:pPr>
      <w:r w:rsidRPr="00C6420D">
        <w:rPr>
          <w:rFonts w:eastAsia="Times New Roman" w:cs="Times New Roman"/>
          <w:sz w:val="24"/>
          <w:szCs w:val="24"/>
          <w:lang w:eastAsia="ru-RU"/>
        </w:rPr>
        <w:tab/>
      </w:r>
      <w:r w:rsidRPr="00C6420D">
        <w:rPr>
          <w:rFonts w:eastAsia="Times New Roman" w:cs="Times New Roman"/>
          <w:sz w:val="28"/>
          <w:szCs w:val="28"/>
          <w:lang w:eastAsia="ru-RU"/>
        </w:rPr>
        <w:t xml:space="preserve">Обобщая вышеизложенное необходимо сказать, что судебная экспертиза разрешает круг определённых задач, имеет свой объект и метод. Выделяют идентификационные и диагностические задачи, остаётся дискуссионным вопрос об отдельной группе классификационных задач, в основном среди учёных-криминалистов. Объекты судебной экспертизы рассматриваются с точки зрения теории и практики и классифицируются по различным основаниям, однако законодательством установлено, что объектами являются вещественные доказательства, образцы для сравнительного исследования, а также материалы дела, необходимые для судебной экспертизы. Метод судебной экспертизы способствует решению поставленных задач и представляет собой совокупность средств и способов изучения объектов исследования. </w:t>
      </w:r>
    </w:p>
    <w:p w:rsidR="00C6420D" w:rsidRPr="00C6420D" w:rsidRDefault="00C6420D" w:rsidP="00C6420D">
      <w:pPr>
        <w:spacing w:after="0" w:line="240" w:lineRule="auto"/>
        <w:jc w:val="center"/>
        <w:rPr>
          <w:rFonts w:eastAsia="Times New Roman" w:cs="Times New Roman"/>
          <w:b/>
          <w:sz w:val="28"/>
          <w:szCs w:val="28"/>
          <w:lang w:eastAsia="ru-RU"/>
        </w:rPr>
      </w:pPr>
      <w:r w:rsidRPr="00C6420D">
        <w:rPr>
          <w:rFonts w:eastAsia="Times New Roman" w:cs="Times New Roman"/>
          <w:b/>
          <w:sz w:val="28"/>
          <w:szCs w:val="28"/>
          <w:lang w:eastAsia="ru-RU"/>
        </w:rPr>
        <w:t>1.3. Классификации судебных экспертиз</w:t>
      </w:r>
      <w:r w:rsidR="003F5912">
        <w:rPr>
          <w:rFonts w:eastAsia="Times New Roman" w:cs="Times New Roman"/>
          <w:b/>
          <w:sz w:val="28"/>
          <w:szCs w:val="28"/>
          <w:lang w:eastAsia="ru-RU"/>
        </w:rPr>
        <w:t>.</w:t>
      </w:r>
    </w:p>
    <w:p w:rsidR="00C6420D" w:rsidRPr="00C6420D" w:rsidRDefault="00C6420D" w:rsidP="00C6420D">
      <w:pPr>
        <w:spacing w:after="0" w:line="240" w:lineRule="auto"/>
        <w:jc w:val="center"/>
        <w:rPr>
          <w:rFonts w:eastAsia="Times New Roman" w:cs="Times New Roman"/>
          <w:b/>
          <w:sz w:val="28"/>
          <w:szCs w:val="28"/>
          <w:lang w:eastAsia="ru-RU"/>
        </w:rPr>
      </w:pPr>
    </w:p>
    <w:p w:rsidR="00C6420D" w:rsidRPr="00C6420D" w:rsidRDefault="00C6420D" w:rsidP="00C6420D">
      <w:pPr>
        <w:spacing w:after="0" w:line="360" w:lineRule="auto"/>
        <w:jc w:val="both"/>
        <w:rPr>
          <w:rFonts w:eastAsia="Times New Roman" w:cs="Times New Roman"/>
          <w:sz w:val="28"/>
          <w:szCs w:val="28"/>
          <w:lang w:eastAsia="ru-RU"/>
        </w:rPr>
      </w:pPr>
      <w:r w:rsidRPr="00C6420D">
        <w:rPr>
          <w:rFonts w:eastAsia="Times New Roman" w:cs="Times New Roman"/>
          <w:b/>
          <w:sz w:val="28"/>
          <w:szCs w:val="28"/>
          <w:lang w:eastAsia="ru-RU"/>
        </w:rPr>
        <w:tab/>
      </w:r>
      <w:r w:rsidRPr="00C6420D">
        <w:rPr>
          <w:rFonts w:eastAsia="Times New Roman" w:cs="Times New Roman"/>
          <w:sz w:val="28"/>
          <w:szCs w:val="28"/>
          <w:lang w:eastAsia="ru-RU"/>
        </w:rPr>
        <w:t>На сегодняшний день существует внушительное количество видов судебных экспертиз, классификация которых имеет теоретическое и практическое значение. Классификация наилучшим образом способствует направленности обеспечения организации судебной экспертизы и выбора необходимых методик для её осуществления.</w:t>
      </w:r>
    </w:p>
    <w:p w:rsidR="00C6420D" w:rsidRPr="00C6420D" w:rsidRDefault="00C6420D" w:rsidP="00C6420D">
      <w:pPr>
        <w:spacing w:after="0" w:line="360" w:lineRule="auto"/>
        <w:jc w:val="both"/>
        <w:rPr>
          <w:rFonts w:eastAsia="Times New Roman" w:cs="Times New Roman"/>
          <w:sz w:val="28"/>
          <w:szCs w:val="28"/>
          <w:lang w:eastAsia="ru-RU"/>
        </w:rPr>
      </w:pPr>
      <w:r w:rsidRPr="00C6420D">
        <w:rPr>
          <w:rFonts w:eastAsia="Times New Roman" w:cs="Times New Roman"/>
          <w:sz w:val="28"/>
          <w:szCs w:val="28"/>
          <w:lang w:eastAsia="ru-RU"/>
        </w:rPr>
        <w:tab/>
        <w:t>Классификация судебных экспертиз – это сложившаяся на практике и теоретически обоснованная система знаний о сфере экспертного знания. Исследованию данного вопроса посвящено немало работ, его изучением занимались такие учёные как А. И. Винберг, Н.Г. Малаховская, А.Р. Шляхов, О.В. Жгенти, Е.Р. Россинская.</w:t>
      </w:r>
      <w:r w:rsidRPr="00C6420D">
        <w:rPr>
          <w:rFonts w:eastAsia="Times New Roman" w:cs="Times New Roman"/>
          <w:sz w:val="28"/>
          <w:szCs w:val="28"/>
          <w:vertAlign w:val="superscript"/>
          <w:lang w:eastAsia="ru-RU"/>
        </w:rPr>
        <w:footnoteReference w:id="15"/>
      </w:r>
    </w:p>
    <w:p w:rsidR="00C6420D" w:rsidRPr="00C6420D" w:rsidRDefault="00C6420D" w:rsidP="002F40ED">
      <w:pPr>
        <w:spacing w:after="0" w:line="360" w:lineRule="auto"/>
        <w:jc w:val="both"/>
        <w:rPr>
          <w:rFonts w:eastAsia="Times New Roman" w:cs="Times New Roman"/>
          <w:sz w:val="28"/>
          <w:szCs w:val="28"/>
          <w:lang w:eastAsia="ru-RU"/>
        </w:rPr>
      </w:pPr>
      <w:r w:rsidRPr="00C6420D">
        <w:rPr>
          <w:rFonts w:eastAsia="Times New Roman" w:cs="Times New Roman"/>
          <w:sz w:val="28"/>
          <w:szCs w:val="28"/>
          <w:lang w:eastAsia="ru-RU"/>
        </w:rPr>
        <w:tab/>
        <w:t xml:space="preserve">Работы А.Р. Шляхова положили начало современной классификации судебных экспертиз. </w:t>
      </w:r>
      <w:r w:rsidR="002F40ED">
        <w:rPr>
          <w:rFonts w:eastAsia="Times New Roman" w:cs="Times New Roman"/>
          <w:sz w:val="28"/>
          <w:szCs w:val="28"/>
          <w:lang w:eastAsia="ru-RU"/>
        </w:rPr>
        <w:t>Им</w:t>
      </w:r>
      <w:r w:rsidRPr="00C6420D">
        <w:rPr>
          <w:rFonts w:eastAsia="Times New Roman" w:cs="Times New Roman"/>
          <w:sz w:val="28"/>
          <w:szCs w:val="28"/>
          <w:lang w:eastAsia="ru-RU"/>
        </w:rPr>
        <w:t xml:space="preserve"> было предложено</w:t>
      </w:r>
      <w:r w:rsidR="002F40ED">
        <w:rPr>
          <w:rFonts w:eastAsia="Times New Roman" w:cs="Times New Roman"/>
          <w:sz w:val="28"/>
          <w:szCs w:val="28"/>
          <w:lang w:eastAsia="ru-RU"/>
        </w:rPr>
        <w:t xml:space="preserve"> </w:t>
      </w:r>
      <w:r w:rsidRPr="00C6420D">
        <w:rPr>
          <w:rFonts w:eastAsia="Times New Roman" w:cs="Times New Roman"/>
          <w:sz w:val="28"/>
          <w:szCs w:val="28"/>
          <w:lang w:eastAsia="ru-RU"/>
        </w:rPr>
        <w:t>деление на 9 классов:</w:t>
      </w:r>
      <w:r w:rsidR="002F40ED">
        <w:rPr>
          <w:rFonts w:eastAsia="Times New Roman" w:cs="Times New Roman"/>
          <w:sz w:val="28"/>
          <w:szCs w:val="28"/>
          <w:lang w:eastAsia="ru-RU"/>
        </w:rPr>
        <w:t xml:space="preserve"> с</w:t>
      </w:r>
      <w:r w:rsidRPr="00C6420D">
        <w:rPr>
          <w:rFonts w:eastAsia="Times New Roman" w:cs="Times New Roman"/>
          <w:sz w:val="28"/>
          <w:szCs w:val="28"/>
          <w:lang w:eastAsia="ru-RU"/>
        </w:rPr>
        <w:t>удебно-медицинские и психофизиологические экспертизы</w:t>
      </w:r>
      <w:r w:rsidR="002F40ED">
        <w:rPr>
          <w:rFonts w:eastAsia="Times New Roman" w:cs="Times New Roman"/>
          <w:sz w:val="28"/>
          <w:szCs w:val="28"/>
          <w:lang w:eastAsia="ru-RU"/>
        </w:rPr>
        <w:t>, к</w:t>
      </w:r>
      <w:r w:rsidRPr="00C6420D">
        <w:rPr>
          <w:rFonts w:eastAsia="Times New Roman" w:cs="Times New Roman"/>
          <w:sz w:val="28"/>
          <w:szCs w:val="28"/>
          <w:lang w:eastAsia="ru-RU"/>
        </w:rPr>
        <w:t>риминалистические экспертизы;</w:t>
      </w:r>
      <w:r w:rsidR="002F40ED">
        <w:rPr>
          <w:rFonts w:eastAsia="Times New Roman" w:cs="Times New Roman"/>
          <w:sz w:val="28"/>
          <w:szCs w:val="28"/>
          <w:lang w:eastAsia="ru-RU"/>
        </w:rPr>
        <w:t xml:space="preserve"> с</w:t>
      </w:r>
      <w:r w:rsidRPr="00C6420D">
        <w:rPr>
          <w:rFonts w:eastAsia="Times New Roman" w:cs="Times New Roman"/>
          <w:sz w:val="28"/>
          <w:szCs w:val="28"/>
          <w:lang w:eastAsia="ru-RU"/>
        </w:rPr>
        <w:t>удебные инженерно-транспортные экспертизы</w:t>
      </w:r>
      <w:r w:rsidR="002F40ED">
        <w:rPr>
          <w:rFonts w:eastAsia="Times New Roman" w:cs="Times New Roman"/>
          <w:sz w:val="28"/>
          <w:szCs w:val="28"/>
          <w:lang w:eastAsia="ru-RU"/>
        </w:rPr>
        <w:t>, с</w:t>
      </w:r>
      <w:r w:rsidRPr="00C6420D">
        <w:rPr>
          <w:rFonts w:eastAsia="Times New Roman" w:cs="Times New Roman"/>
          <w:sz w:val="28"/>
          <w:szCs w:val="28"/>
          <w:lang w:eastAsia="ru-RU"/>
        </w:rPr>
        <w:t>удебно-бухгалтерские и финансово-экономические</w:t>
      </w:r>
      <w:r w:rsidR="002F40ED">
        <w:rPr>
          <w:rFonts w:eastAsia="Times New Roman" w:cs="Times New Roman"/>
          <w:sz w:val="28"/>
          <w:szCs w:val="28"/>
          <w:lang w:eastAsia="ru-RU"/>
        </w:rPr>
        <w:t xml:space="preserve"> экспертизы, с</w:t>
      </w:r>
      <w:r w:rsidRPr="00C6420D">
        <w:rPr>
          <w:rFonts w:eastAsia="Times New Roman" w:cs="Times New Roman"/>
          <w:sz w:val="28"/>
          <w:szCs w:val="28"/>
          <w:lang w:eastAsia="ru-RU"/>
        </w:rPr>
        <w:t>удебные инжен</w:t>
      </w:r>
      <w:r w:rsidR="002F40ED">
        <w:rPr>
          <w:rFonts w:eastAsia="Times New Roman" w:cs="Times New Roman"/>
          <w:sz w:val="28"/>
          <w:szCs w:val="28"/>
          <w:lang w:eastAsia="ru-RU"/>
        </w:rPr>
        <w:t>ерно-технологические экспертизы, с</w:t>
      </w:r>
      <w:r w:rsidRPr="00C6420D">
        <w:rPr>
          <w:rFonts w:eastAsia="Times New Roman" w:cs="Times New Roman"/>
          <w:sz w:val="28"/>
          <w:szCs w:val="28"/>
          <w:lang w:eastAsia="ru-RU"/>
        </w:rPr>
        <w:t>удебно-технические</w:t>
      </w:r>
      <w:r w:rsidR="002F40ED">
        <w:rPr>
          <w:rFonts w:eastAsia="Times New Roman" w:cs="Times New Roman"/>
          <w:sz w:val="28"/>
          <w:szCs w:val="28"/>
          <w:lang w:eastAsia="ru-RU"/>
        </w:rPr>
        <w:t xml:space="preserve"> экспертизы, с</w:t>
      </w:r>
      <w:r w:rsidRPr="00C6420D">
        <w:rPr>
          <w:rFonts w:eastAsia="Times New Roman" w:cs="Times New Roman"/>
          <w:sz w:val="28"/>
          <w:szCs w:val="28"/>
          <w:lang w:eastAsia="ru-RU"/>
        </w:rPr>
        <w:t>удебные сельскохозяйственные</w:t>
      </w:r>
      <w:r w:rsidR="002F40ED">
        <w:rPr>
          <w:rFonts w:eastAsia="Times New Roman" w:cs="Times New Roman"/>
          <w:sz w:val="28"/>
          <w:szCs w:val="28"/>
          <w:lang w:eastAsia="ru-RU"/>
        </w:rPr>
        <w:t xml:space="preserve"> экспертизы, с</w:t>
      </w:r>
      <w:r w:rsidRPr="00C6420D">
        <w:rPr>
          <w:rFonts w:eastAsia="Times New Roman" w:cs="Times New Roman"/>
          <w:sz w:val="28"/>
          <w:szCs w:val="28"/>
          <w:lang w:eastAsia="ru-RU"/>
        </w:rPr>
        <w:t>удебно-экологические экспертизы</w:t>
      </w:r>
      <w:r w:rsidR="002F40ED">
        <w:rPr>
          <w:rFonts w:eastAsia="Times New Roman" w:cs="Times New Roman"/>
          <w:sz w:val="28"/>
          <w:szCs w:val="28"/>
          <w:lang w:eastAsia="ru-RU"/>
        </w:rPr>
        <w:t>, с</w:t>
      </w:r>
      <w:r w:rsidRPr="00C6420D">
        <w:rPr>
          <w:rFonts w:eastAsia="Times New Roman" w:cs="Times New Roman"/>
          <w:sz w:val="28"/>
          <w:szCs w:val="28"/>
          <w:lang w:eastAsia="ru-RU"/>
        </w:rPr>
        <w:t>удебно-биологические экспертизы объектов животного и растительного происхождения.</w:t>
      </w:r>
      <w:r w:rsidRPr="00C6420D">
        <w:rPr>
          <w:rFonts w:eastAsia="Times New Roman" w:cs="Times New Roman"/>
          <w:sz w:val="28"/>
          <w:szCs w:val="28"/>
          <w:vertAlign w:val="superscript"/>
          <w:lang w:eastAsia="ru-RU"/>
        </w:rPr>
        <w:footnoteReference w:id="16"/>
      </w:r>
    </w:p>
    <w:p w:rsidR="00C6420D" w:rsidRPr="00C6420D" w:rsidRDefault="00C6420D" w:rsidP="00C6420D">
      <w:pPr>
        <w:widowControl w:val="0"/>
        <w:shd w:val="clear" w:color="auto" w:fill="FFFFFF"/>
        <w:spacing w:after="0" w:line="360" w:lineRule="auto"/>
        <w:ind w:right="10" w:firstLine="709"/>
        <w:jc w:val="both"/>
        <w:rPr>
          <w:rFonts w:eastAsia="Times New Roman" w:cs="Times New Roman"/>
          <w:sz w:val="28"/>
          <w:szCs w:val="28"/>
          <w:lang w:eastAsia="ru-RU"/>
        </w:rPr>
      </w:pPr>
      <w:r w:rsidRPr="00C6420D">
        <w:rPr>
          <w:rFonts w:eastAsia="Times New Roman" w:cs="Times New Roman"/>
          <w:sz w:val="28"/>
          <w:szCs w:val="28"/>
          <w:lang w:eastAsia="ru-RU"/>
        </w:rPr>
        <w:t>Иное основание классификации судебных экспертиз предлагают Е. М. Лившиц и В.А. Михайлов – в зависимости от места проведения исследования – экспертизы, производимые частными специалистами и экспертизы, производимые в экспертных учреждениях.</w:t>
      </w:r>
      <w:r w:rsidRPr="00C6420D">
        <w:rPr>
          <w:rFonts w:eastAsia="Times New Roman" w:cs="Times New Roman"/>
          <w:sz w:val="28"/>
          <w:szCs w:val="28"/>
          <w:vertAlign w:val="superscript"/>
          <w:lang w:eastAsia="ru-RU"/>
        </w:rPr>
        <w:footnoteReference w:id="17"/>
      </w:r>
    </w:p>
    <w:p w:rsidR="00C6420D" w:rsidRPr="00C6420D" w:rsidRDefault="00C6420D" w:rsidP="00C6420D">
      <w:pPr>
        <w:widowControl w:val="0"/>
        <w:shd w:val="clear" w:color="auto" w:fill="FFFFFF"/>
        <w:spacing w:after="0" w:line="360" w:lineRule="auto"/>
        <w:ind w:right="10" w:firstLine="709"/>
        <w:jc w:val="both"/>
        <w:rPr>
          <w:rFonts w:eastAsia="Times New Roman" w:cs="Times New Roman"/>
          <w:sz w:val="28"/>
          <w:szCs w:val="28"/>
          <w:lang w:eastAsia="ru-RU"/>
        </w:rPr>
      </w:pPr>
      <w:r w:rsidRPr="00C6420D">
        <w:rPr>
          <w:rFonts w:eastAsia="Times New Roman" w:cs="Times New Roman"/>
          <w:sz w:val="28"/>
          <w:szCs w:val="28"/>
          <w:lang w:eastAsia="ru-RU"/>
        </w:rPr>
        <w:t>По мнению М.К. Треушникова</w:t>
      </w:r>
      <w:r w:rsidRPr="00C6420D">
        <w:rPr>
          <w:rFonts w:eastAsia="Times New Roman" w:cs="Times New Roman"/>
          <w:b/>
          <w:sz w:val="28"/>
          <w:szCs w:val="28"/>
          <w:lang w:eastAsia="ru-RU"/>
        </w:rPr>
        <w:t xml:space="preserve"> </w:t>
      </w:r>
      <w:r w:rsidRPr="00C6420D">
        <w:rPr>
          <w:rFonts w:eastAsia="Times New Roman" w:cs="Times New Roman"/>
          <w:sz w:val="28"/>
          <w:szCs w:val="28"/>
          <w:lang w:eastAsia="ru-RU"/>
        </w:rPr>
        <w:t>экспертиза делится на виды в зависимости от:</w:t>
      </w:r>
    </w:p>
    <w:p w:rsidR="00C6420D" w:rsidRPr="00C6420D" w:rsidRDefault="00C6420D" w:rsidP="00C6420D">
      <w:pPr>
        <w:widowControl w:val="0"/>
        <w:numPr>
          <w:ilvl w:val="0"/>
          <w:numId w:val="4"/>
        </w:numPr>
        <w:shd w:val="clear" w:color="auto" w:fill="FFFFFF"/>
        <w:spacing w:after="0" w:line="360" w:lineRule="auto"/>
        <w:ind w:right="10" w:firstLine="709"/>
        <w:jc w:val="both"/>
        <w:rPr>
          <w:rFonts w:eastAsia="Times New Roman" w:cs="Times New Roman"/>
          <w:sz w:val="28"/>
          <w:szCs w:val="28"/>
          <w:lang w:eastAsia="ru-RU"/>
        </w:rPr>
      </w:pPr>
      <w:r w:rsidRPr="00C6420D">
        <w:rPr>
          <w:rFonts w:eastAsia="Times New Roman" w:cs="Times New Roman"/>
          <w:sz w:val="28"/>
          <w:szCs w:val="28"/>
          <w:lang w:eastAsia="ru-RU"/>
        </w:rPr>
        <w:t>характера примененных специальных знаний при исследовании;</w:t>
      </w:r>
    </w:p>
    <w:p w:rsidR="00C6420D" w:rsidRPr="00C6420D" w:rsidRDefault="00C6420D" w:rsidP="00C6420D">
      <w:pPr>
        <w:widowControl w:val="0"/>
        <w:numPr>
          <w:ilvl w:val="0"/>
          <w:numId w:val="4"/>
        </w:numPr>
        <w:shd w:val="clear" w:color="auto" w:fill="FFFFFF"/>
        <w:spacing w:after="0" w:line="360" w:lineRule="auto"/>
        <w:ind w:right="10" w:firstLine="709"/>
        <w:jc w:val="both"/>
        <w:rPr>
          <w:rFonts w:eastAsia="Times New Roman" w:cs="Times New Roman"/>
          <w:sz w:val="28"/>
          <w:szCs w:val="28"/>
          <w:lang w:eastAsia="ru-RU"/>
        </w:rPr>
      </w:pPr>
      <w:r w:rsidRPr="00C6420D">
        <w:rPr>
          <w:rFonts w:eastAsia="Times New Roman" w:cs="Times New Roman"/>
          <w:sz w:val="28"/>
          <w:szCs w:val="28"/>
          <w:lang w:eastAsia="ru-RU"/>
        </w:rPr>
        <w:t>качества проведенной экспертизы и ее полноты</w:t>
      </w:r>
      <w:r w:rsidRPr="00C6420D">
        <w:rPr>
          <w:rFonts w:eastAsia="Times New Roman" w:cs="Times New Roman"/>
          <w:sz w:val="28"/>
          <w:szCs w:val="28"/>
          <w:vertAlign w:val="superscript"/>
          <w:lang w:eastAsia="ru-RU"/>
        </w:rPr>
        <w:footnoteReference w:id="18"/>
      </w:r>
      <w:r w:rsidRPr="00C6420D">
        <w:rPr>
          <w:rFonts w:eastAsia="Times New Roman" w:cs="Times New Roman"/>
          <w:sz w:val="28"/>
          <w:szCs w:val="28"/>
          <w:lang w:eastAsia="ru-RU"/>
        </w:rPr>
        <w:t>.</w:t>
      </w:r>
    </w:p>
    <w:p w:rsidR="00C6420D" w:rsidRPr="00C6420D" w:rsidRDefault="00C6420D" w:rsidP="00C6420D">
      <w:pPr>
        <w:widowControl w:val="0"/>
        <w:shd w:val="clear" w:color="auto" w:fill="FFFFFF"/>
        <w:spacing w:after="0" w:line="360" w:lineRule="auto"/>
        <w:ind w:right="10" w:firstLine="709"/>
        <w:jc w:val="both"/>
        <w:rPr>
          <w:rFonts w:eastAsia="Times New Roman" w:cs="Times New Roman"/>
          <w:sz w:val="28"/>
          <w:szCs w:val="28"/>
          <w:lang w:eastAsia="ru-RU"/>
        </w:rPr>
      </w:pPr>
      <w:r w:rsidRPr="00C6420D">
        <w:rPr>
          <w:rFonts w:eastAsia="Times New Roman" w:cs="Times New Roman"/>
          <w:sz w:val="28"/>
          <w:szCs w:val="28"/>
          <w:lang w:eastAsia="ru-RU"/>
        </w:rPr>
        <w:t xml:space="preserve">В зависимости от количества экспертов выделяют такие виды экспертизы как: единоличная, комиссионная и комплексная. </w:t>
      </w:r>
    </w:p>
    <w:p w:rsidR="00C6420D" w:rsidRPr="00C6420D" w:rsidRDefault="00C6420D" w:rsidP="00C6420D">
      <w:pPr>
        <w:widowControl w:val="0"/>
        <w:shd w:val="clear" w:color="auto" w:fill="FFFFFF"/>
        <w:spacing w:after="0" w:line="360" w:lineRule="auto"/>
        <w:ind w:right="10" w:firstLine="709"/>
        <w:jc w:val="both"/>
        <w:rPr>
          <w:rFonts w:eastAsia="Times New Roman" w:cs="Times New Roman"/>
          <w:sz w:val="28"/>
          <w:szCs w:val="28"/>
          <w:lang w:eastAsia="ru-RU"/>
        </w:rPr>
      </w:pPr>
      <w:r w:rsidRPr="00C6420D">
        <w:rPr>
          <w:rFonts w:eastAsia="Times New Roman" w:cs="Times New Roman"/>
          <w:sz w:val="28"/>
          <w:szCs w:val="28"/>
          <w:lang w:eastAsia="ru-RU"/>
        </w:rPr>
        <w:t xml:space="preserve">При единоличной экспертизе  исследование и заключение проводится только одним экспертом. Соответственно, комиссионной экспертизой будет являться исследование,  в котором участвует комиссия экспертов, специализирующаяся на одном роде или виде экспертизы. Разновидностью комиссионной экспертизы будет являться комплексная экспертиза - исследование, в которое вовлечены два и более эксперта, являющихся специалистами в различных областях знаний. </w:t>
      </w:r>
    </w:p>
    <w:p w:rsidR="00C6420D" w:rsidRPr="00C6420D" w:rsidRDefault="00C6420D" w:rsidP="00C6420D">
      <w:pPr>
        <w:widowControl w:val="0"/>
        <w:shd w:val="clear" w:color="auto" w:fill="FFFFFF"/>
        <w:spacing w:after="0" w:line="360" w:lineRule="auto"/>
        <w:ind w:right="10" w:firstLine="709"/>
        <w:jc w:val="both"/>
        <w:rPr>
          <w:rFonts w:eastAsia="Times New Roman" w:cs="Times New Roman"/>
          <w:sz w:val="28"/>
          <w:szCs w:val="28"/>
          <w:lang w:eastAsia="ru-RU"/>
        </w:rPr>
      </w:pPr>
      <w:r w:rsidRPr="00C6420D">
        <w:rPr>
          <w:rFonts w:eastAsia="Times New Roman" w:cs="Times New Roman"/>
          <w:sz w:val="28"/>
          <w:szCs w:val="28"/>
          <w:lang w:eastAsia="ru-RU"/>
        </w:rPr>
        <w:t>Основания проведения комиссионной экспертизы в гражданском процессе законодательно не установлены, хотя в 83 ст. ГПК РФ</w:t>
      </w:r>
      <w:r w:rsidR="002F40ED">
        <w:rPr>
          <w:rStyle w:val="a5"/>
          <w:rFonts w:eastAsia="Times New Roman" w:cs="Times New Roman"/>
          <w:sz w:val="28"/>
          <w:szCs w:val="28"/>
          <w:lang w:eastAsia="ru-RU"/>
        </w:rPr>
        <w:footnoteReference w:id="19"/>
      </w:r>
      <w:r w:rsidRPr="00C6420D">
        <w:rPr>
          <w:rFonts w:eastAsia="Times New Roman" w:cs="Times New Roman"/>
          <w:sz w:val="28"/>
          <w:szCs w:val="28"/>
          <w:lang w:eastAsia="ru-RU"/>
        </w:rPr>
        <w:t xml:space="preserve"> содержится указан</w:t>
      </w:r>
      <w:r w:rsidR="002F40ED">
        <w:rPr>
          <w:rFonts w:eastAsia="Times New Roman" w:cs="Times New Roman"/>
          <w:sz w:val="28"/>
          <w:szCs w:val="28"/>
          <w:lang w:eastAsia="ru-RU"/>
        </w:rPr>
        <w:t>ие на возможность её проведения</w:t>
      </w:r>
      <w:r w:rsidRPr="00C6420D">
        <w:rPr>
          <w:rFonts w:eastAsia="Times New Roman" w:cs="Times New Roman"/>
          <w:sz w:val="28"/>
          <w:szCs w:val="28"/>
          <w:lang w:eastAsia="ru-RU"/>
        </w:rPr>
        <w:t>. 14 ст. ФЗ ГСЭД предусматривает, что в обязанность руководителя государственного судебно-экспертного учреждения входит поручение экспертизы одному эксперту, либо комиссии экспертов. Следовательно, комиссионная судебная экспертиза может назначаться руководителем судебно-экспертного учреждения ввиду высокой сложности и объёмного содержания экспертного задания. В этой связи следует обратить внимание на ст. 13 ФЗ ГСЭД, где указано право эксперта в случае необходимости заявить ходатайство руководителю государственного экспертного учреждения о привлечении других экспертов, что по существу является назначением комиссионной экспертизы. В отношении частных экспертов, такое право предоставляется эксперту в гражданском судопроизводстве (ч. 3 ст. 85 ГПК РФ)</w:t>
      </w:r>
      <w:r w:rsidR="002F40ED">
        <w:rPr>
          <w:rFonts w:eastAsia="Times New Roman" w:cs="Times New Roman"/>
          <w:sz w:val="28"/>
          <w:szCs w:val="28"/>
          <w:lang w:eastAsia="ru-RU"/>
        </w:rPr>
        <w:t>.</w:t>
      </w:r>
    </w:p>
    <w:p w:rsidR="00C6420D" w:rsidRPr="00C6420D" w:rsidRDefault="00C6420D" w:rsidP="00C6420D">
      <w:pPr>
        <w:widowControl w:val="0"/>
        <w:shd w:val="clear" w:color="auto" w:fill="FFFFFF"/>
        <w:spacing w:after="0" w:line="360" w:lineRule="auto"/>
        <w:ind w:right="10" w:firstLine="709"/>
        <w:jc w:val="both"/>
        <w:rPr>
          <w:rFonts w:eastAsia="Times New Roman" w:cs="Times New Roman"/>
          <w:sz w:val="28"/>
          <w:szCs w:val="28"/>
          <w:lang w:eastAsia="ru-RU"/>
        </w:rPr>
      </w:pPr>
      <w:r w:rsidRPr="00C6420D">
        <w:rPr>
          <w:rFonts w:eastAsia="Times New Roman" w:cs="Times New Roman"/>
          <w:sz w:val="28"/>
          <w:szCs w:val="28"/>
          <w:lang w:eastAsia="ru-RU"/>
        </w:rPr>
        <w:t>В зависимости от полноты и качества проведенной экспертизы различают повторную и дополнительную экспертизы.</w:t>
      </w:r>
    </w:p>
    <w:p w:rsidR="00C6420D" w:rsidRPr="00C6420D" w:rsidRDefault="00C6420D" w:rsidP="00C6420D">
      <w:pPr>
        <w:widowControl w:val="0"/>
        <w:shd w:val="clear" w:color="auto" w:fill="FFFFFF"/>
        <w:spacing w:after="0" w:line="360" w:lineRule="auto"/>
        <w:ind w:right="10" w:firstLine="709"/>
        <w:jc w:val="both"/>
        <w:rPr>
          <w:rFonts w:eastAsia="Times New Roman" w:cs="Times New Roman"/>
          <w:sz w:val="28"/>
          <w:szCs w:val="28"/>
          <w:lang w:eastAsia="ru-RU"/>
        </w:rPr>
      </w:pPr>
      <w:r w:rsidRPr="00C6420D">
        <w:rPr>
          <w:rFonts w:eastAsia="Times New Roman" w:cs="Times New Roman"/>
          <w:sz w:val="28"/>
          <w:szCs w:val="28"/>
          <w:lang w:eastAsia="ru-RU"/>
        </w:rPr>
        <w:t>Суд может назначить дополнительную экспертизу в случае недостаточной ясности или неполноты проведенного исследования, причем проведение дополнительной экспертизы поручается тому же эксперту (экспертам).</w:t>
      </w:r>
    </w:p>
    <w:p w:rsidR="00C6420D" w:rsidRPr="00C6420D" w:rsidRDefault="00C6420D" w:rsidP="00C6420D">
      <w:pPr>
        <w:widowControl w:val="0"/>
        <w:shd w:val="clear" w:color="auto" w:fill="FFFFFF"/>
        <w:spacing w:after="0" w:line="360" w:lineRule="auto"/>
        <w:ind w:right="10" w:firstLine="709"/>
        <w:jc w:val="both"/>
        <w:rPr>
          <w:rFonts w:eastAsia="Times New Roman" w:cs="Times New Roman"/>
          <w:sz w:val="28"/>
          <w:szCs w:val="28"/>
          <w:lang w:eastAsia="ru-RU"/>
        </w:rPr>
      </w:pPr>
      <w:r w:rsidRPr="00C6420D">
        <w:rPr>
          <w:rFonts w:eastAsia="Times New Roman" w:cs="Times New Roman"/>
          <w:sz w:val="28"/>
          <w:szCs w:val="28"/>
          <w:lang w:eastAsia="ru-RU"/>
        </w:rPr>
        <w:t>Если суд не согласен с заключением эксперта по мотиву ее необоснованности, а также в случае противоречий между заключениями нескольких экспертов, суд может назначить повторную экспертизу, поручив ее проведение другому экс</w:t>
      </w:r>
      <w:r w:rsidRPr="00C6420D">
        <w:rPr>
          <w:rFonts w:eastAsia="Times New Roman" w:cs="Times New Roman"/>
          <w:sz w:val="28"/>
          <w:szCs w:val="28"/>
          <w:lang w:eastAsia="ru-RU"/>
        </w:rPr>
        <w:softHyphen/>
        <w:t>перту или другим экспертам.</w:t>
      </w:r>
      <w:r w:rsidRPr="00C6420D">
        <w:rPr>
          <w:rFonts w:eastAsia="Times New Roman" w:cs="Times New Roman"/>
          <w:sz w:val="28"/>
          <w:szCs w:val="28"/>
          <w:vertAlign w:val="superscript"/>
          <w:lang w:eastAsia="ru-RU"/>
        </w:rPr>
        <w:footnoteReference w:id="20"/>
      </w:r>
    </w:p>
    <w:p w:rsidR="00C6420D" w:rsidRDefault="00C6420D" w:rsidP="00C6420D">
      <w:pPr>
        <w:widowControl w:val="0"/>
        <w:spacing w:after="0" w:line="360" w:lineRule="auto"/>
        <w:ind w:firstLine="709"/>
        <w:jc w:val="both"/>
        <w:rPr>
          <w:rFonts w:eastAsia="Times New Roman" w:cs="Times New Roman"/>
          <w:sz w:val="28"/>
          <w:szCs w:val="28"/>
          <w:lang w:eastAsia="ru-RU"/>
        </w:rPr>
      </w:pPr>
      <w:r w:rsidRPr="00C6420D">
        <w:rPr>
          <w:rFonts w:eastAsia="Times New Roman" w:cs="Times New Roman"/>
          <w:sz w:val="28"/>
          <w:szCs w:val="28"/>
          <w:lang w:eastAsia="ru-RU"/>
        </w:rPr>
        <w:t>При назначении повторной экспертизы в определении суда должно быть указано, какие выводы экспертов вызывают сомнения, привести ссылки на материалы в деле, противоречащие выводам эксперта, и прочее. Вместе с тем противоречие выводов эксперта другим доказательствам в деле может быть исследовано и оценено в процессе без обязательного назначения повторной экспертизы. При назначении повторной экспертизы новому эксперту передаются заключение эксперта и все прилагаемые материалы.    Назначение повторной экспертизы связано с оценкой доказательств судом, поэтому оно может иметь место толь</w:t>
      </w:r>
      <w:r w:rsidRPr="00C6420D">
        <w:rPr>
          <w:rFonts w:eastAsia="Times New Roman" w:cs="Times New Roman"/>
          <w:sz w:val="28"/>
          <w:szCs w:val="28"/>
          <w:lang w:eastAsia="ru-RU"/>
        </w:rPr>
        <w:softHyphen/>
        <w:t>ко в судебном заседании и по определению, вынесенному судом.</w:t>
      </w:r>
    </w:p>
    <w:p w:rsidR="000E18D2" w:rsidRPr="00170CCD" w:rsidRDefault="000E18D2" w:rsidP="000E18D2">
      <w:pPr>
        <w:spacing w:after="0" w:line="360" w:lineRule="auto"/>
        <w:ind w:firstLine="709"/>
        <w:jc w:val="both"/>
        <w:rPr>
          <w:rFonts w:eastAsia="Times New Roman" w:cs="Times New Roman"/>
          <w:sz w:val="28"/>
          <w:szCs w:val="28"/>
          <w:lang w:eastAsia="ru-RU"/>
        </w:rPr>
      </w:pPr>
      <w:r w:rsidRPr="00170CCD">
        <w:rPr>
          <w:rFonts w:eastAsia="Times New Roman" w:cs="Times New Roman"/>
          <w:sz w:val="28"/>
          <w:szCs w:val="28"/>
          <w:lang w:eastAsia="ru-RU"/>
        </w:rPr>
        <w:t>Для каждого вида судопроизводства ввиду его процессуальных особенностей и применяемых норм материального права характерен свой круг часто назначаемых судебных экспертиз.</w:t>
      </w:r>
    </w:p>
    <w:p w:rsidR="000E18D2" w:rsidRPr="00170CCD" w:rsidRDefault="000E18D2" w:rsidP="000E18D2">
      <w:pPr>
        <w:spacing w:after="0" w:line="360" w:lineRule="auto"/>
        <w:jc w:val="both"/>
        <w:rPr>
          <w:rFonts w:eastAsia="Times New Roman" w:cs="Times New Roman"/>
          <w:sz w:val="28"/>
          <w:szCs w:val="28"/>
          <w:lang w:eastAsia="ru-RU"/>
        </w:rPr>
      </w:pPr>
      <w:r w:rsidRPr="00170CCD">
        <w:rPr>
          <w:rFonts w:eastAsia="Times New Roman" w:cs="Times New Roman"/>
          <w:sz w:val="28"/>
          <w:szCs w:val="28"/>
          <w:lang w:eastAsia="ru-RU"/>
        </w:rPr>
        <w:tab/>
        <w:t>В перечень наиболее часто проводимых экспертиз в гражданском процессе входят: судебно-медицинская, судебно-психиатрическая, криминалистическая, судебная строительно-техническая, судебно-товароведческая, а также судебная компьютерная и судебно-лингвистическая экспертизы.</w:t>
      </w:r>
      <w:r w:rsidRPr="00170CCD">
        <w:rPr>
          <w:rFonts w:eastAsia="Times New Roman" w:cs="Times New Roman"/>
          <w:sz w:val="28"/>
          <w:szCs w:val="28"/>
          <w:vertAlign w:val="superscript"/>
          <w:lang w:eastAsia="ru-RU"/>
        </w:rPr>
        <w:footnoteReference w:id="21"/>
      </w:r>
    </w:p>
    <w:p w:rsidR="000E18D2" w:rsidRPr="00C6420D" w:rsidRDefault="000E18D2" w:rsidP="000E18D2">
      <w:pPr>
        <w:spacing w:after="0" w:line="360" w:lineRule="auto"/>
        <w:ind w:firstLine="708"/>
        <w:jc w:val="both"/>
        <w:rPr>
          <w:rFonts w:eastAsia="Times New Roman" w:cs="Times New Roman"/>
          <w:sz w:val="28"/>
          <w:szCs w:val="28"/>
          <w:lang w:eastAsia="ru-RU"/>
        </w:rPr>
      </w:pPr>
      <w:r w:rsidRPr="00170CCD">
        <w:rPr>
          <w:rFonts w:eastAsia="Times New Roman" w:cs="Times New Roman"/>
          <w:sz w:val="28"/>
          <w:szCs w:val="28"/>
          <w:lang w:eastAsia="ru-RU"/>
        </w:rPr>
        <w:t>Очевидно, что применение конкретных видов экспертиз обуславливаются практикой: например, доказательственное значение некоторых разновидностей судебно-медицинской экспертизы (экспертиза крови, генетическая экспертиза) играет важную роль в установлении факта признания отцовства, судебно-психиатрическая экспертиза наиболее востребована по делам об ограничении родительских прав, о признании недействительными юридически-значимых действий и сделок. Заключения экспертов по результатам экспертиз, объектами которых являются документы – часто назначаются по искам о признании различных договоров недействительными. Строительно-техническая экспертиза имеет место быть при рассмотрении дел о разделе имущества, по искам, связанных с договором подряда, а также о возмещении ущерба в связи с пожарами, затоплениями и иными обстоятельствами и т.д.</w:t>
      </w:r>
    </w:p>
    <w:p w:rsidR="00C6420D" w:rsidRPr="00C6420D" w:rsidRDefault="00C6420D" w:rsidP="00C6420D">
      <w:pPr>
        <w:widowControl w:val="0"/>
        <w:spacing w:after="0" w:line="360" w:lineRule="auto"/>
        <w:ind w:firstLine="709"/>
        <w:jc w:val="both"/>
        <w:rPr>
          <w:rFonts w:eastAsia="Times New Roman" w:cs="Times New Roman"/>
          <w:sz w:val="28"/>
          <w:szCs w:val="28"/>
          <w:lang w:eastAsia="ru-RU"/>
        </w:rPr>
      </w:pPr>
      <w:r w:rsidRPr="00C6420D">
        <w:rPr>
          <w:rFonts w:eastAsia="Times New Roman" w:cs="Times New Roman"/>
          <w:sz w:val="28"/>
          <w:szCs w:val="28"/>
          <w:lang w:eastAsia="ru-RU"/>
        </w:rPr>
        <w:t>Сорокотягина Д. А. и Сорокотягин И. Н. выделяют в структуре классификации судебной экспертизы составные элементы:</w:t>
      </w:r>
    </w:p>
    <w:p w:rsidR="00C6420D" w:rsidRPr="00C6420D" w:rsidRDefault="00C6420D" w:rsidP="00C6420D">
      <w:pPr>
        <w:widowControl w:val="0"/>
        <w:numPr>
          <w:ilvl w:val="0"/>
          <w:numId w:val="9"/>
        </w:numPr>
        <w:spacing w:after="0" w:line="360" w:lineRule="auto"/>
        <w:jc w:val="both"/>
        <w:rPr>
          <w:rFonts w:eastAsia="Times New Roman" w:cs="Times New Roman"/>
          <w:sz w:val="28"/>
          <w:szCs w:val="28"/>
          <w:lang w:eastAsia="ru-RU"/>
        </w:rPr>
      </w:pPr>
      <w:r w:rsidRPr="00C6420D">
        <w:rPr>
          <w:rFonts w:eastAsia="Times New Roman" w:cs="Times New Roman"/>
          <w:sz w:val="28"/>
          <w:szCs w:val="28"/>
          <w:lang w:eastAsia="ru-RU"/>
        </w:rPr>
        <w:t>Понятие и формирование класса судебных экспертиз.</w:t>
      </w:r>
    </w:p>
    <w:p w:rsidR="00C6420D" w:rsidRPr="00C6420D" w:rsidRDefault="00C6420D" w:rsidP="00C6420D">
      <w:pPr>
        <w:widowControl w:val="0"/>
        <w:numPr>
          <w:ilvl w:val="0"/>
          <w:numId w:val="9"/>
        </w:numPr>
        <w:spacing w:after="0" w:line="360" w:lineRule="auto"/>
        <w:jc w:val="both"/>
        <w:rPr>
          <w:rFonts w:eastAsia="Times New Roman" w:cs="Times New Roman"/>
          <w:sz w:val="28"/>
          <w:szCs w:val="28"/>
          <w:lang w:eastAsia="ru-RU"/>
        </w:rPr>
      </w:pPr>
      <w:r w:rsidRPr="00C6420D">
        <w:rPr>
          <w:rFonts w:eastAsia="Times New Roman" w:cs="Times New Roman"/>
          <w:sz w:val="28"/>
          <w:szCs w:val="28"/>
          <w:lang w:eastAsia="ru-RU"/>
        </w:rPr>
        <w:t>Организационно-процессуальные основания классификации.</w:t>
      </w:r>
    </w:p>
    <w:p w:rsidR="00C6420D" w:rsidRPr="00C6420D" w:rsidRDefault="00C6420D" w:rsidP="00C6420D">
      <w:pPr>
        <w:widowControl w:val="0"/>
        <w:numPr>
          <w:ilvl w:val="0"/>
          <w:numId w:val="9"/>
        </w:numPr>
        <w:spacing w:after="0" w:line="360" w:lineRule="auto"/>
        <w:jc w:val="both"/>
        <w:rPr>
          <w:rFonts w:eastAsia="Times New Roman" w:cs="Times New Roman"/>
          <w:sz w:val="28"/>
          <w:szCs w:val="28"/>
          <w:lang w:eastAsia="ru-RU"/>
        </w:rPr>
      </w:pPr>
      <w:r w:rsidRPr="00C6420D">
        <w:rPr>
          <w:rFonts w:eastAsia="Times New Roman" w:cs="Times New Roman"/>
          <w:sz w:val="28"/>
          <w:szCs w:val="28"/>
          <w:lang w:eastAsia="ru-RU"/>
        </w:rPr>
        <w:t>Степень обязательности назначения экспертизы как основание для классификации.</w:t>
      </w:r>
    </w:p>
    <w:p w:rsidR="00C6420D" w:rsidRPr="00C6420D" w:rsidRDefault="00C6420D" w:rsidP="00C6420D">
      <w:pPr>
        <w:widowControl w:val="0"/>
        <w:numPr>
          <w:ilvl w:val="0"/>
          <w:numId w:val="9"/>
        </w:numPr>
        <w:spacing w:after="0" w:line="360" w:lineRule="auto"/>
        <w:jc w:val="both"/>
        <w:rPr>
          <w:rFonts w:eastAsia="Times New Roman" w:cs="Times New Roman"/>
          <w:sz w:val="28"/>
          <w:szCs w:val="28"/>
          <w:lang w:eastAsia="ru-RU"/>
        </w:rPr>
      </w:pPr>
      <w:r w:rsidRPr="00C6420D">
        <w:rPr>
          <w:rFonts w:eastAsia="Times New Roman" w:cs="Times New Roman"/>
          <w:sz w:val="28"/>
          <w:szCs w:val="28"/>
          <w:lang w:eastAsia="ru-RU"/>
        </w:rPr>
        <w:t>Классификация по характеру отрасли специальных (экспертных) знаний.</w:t>
      </w:r>
    </w:p>
    <w:p w:rsidR="00C6420D" w:rsidRPr="00C6420D" w:rsidRDefault="00C6420D" w:rsidP="00C6420D">
      <w:pPr>
        <w:widowControl w:val="0"/>
        <w:spacing w:after="0" w:line="360" w:lineRule="auto"/>
        <w:ind w:firstLine="709"/>
        <w:jc w:val="both"/>
        <w:rPr>
          <w:rFonts w:eastAsia="Times New Roman" w:cs="Times New Roman"/>
          <w:sz w:val="28"/>
          <w:szCs w:val="28"/>
          <w:lang w:eastAsia="ru-RU"/>
        </w:rPr>
      </w:pPr>
      <w:r w:rsidRPr="00C6420D">
        <w:rPr>
          <w:rFonts w:eastAsia="Times New Roman" w:cs="Times New Roman"/>
          <w:sz w:val="28"/>
          <w:szCs w:val="28"/>
          <w:lang w:eastAsia="ru-RU"/>
        </w:rPr>
        <w:t>Вышеперечисленные элементы включают в себя такие категории как: классы, виды и роды судебных экспертиз. Данные категории выделяются вследствие представленных на экспертизу объектов и вида разрешаемых задач.</w:t>
      </w:r>
      <w:r w:rsidRPr="00C6420D">
        <w:rPr>
          <w:rFonts w:eastAsia="Times New Roman" w:cs="Times New Roman"/>
          <w:sz w:val="24"/>
          <w:szCs w:val="24"/>
          <w:lang w:eastAsia="ru-RU"/>
        </w:rPr>
        <w:t xml:space="preserve"> </w:t>
      </w:r>
      <w:r w:rsidRPr="00C6420D">
        <w:rPr>
          <w:rFonts w:eastAsia="Times New Roman" w:cs="Times New Roman"/>
          <w:sz w:val="28"/>
          <w:szCs w:val="28"/>
          <w:lang w:eastAsia="ru-RU"/>
        </w:rPr>
        <w:t>Такое деление иногда условно,  в силу того, что провести чёткие границы  между различными предметными областями представляется сложным.</w:t>
      </w:r>
      <w:r w:rsidRPr="00C6420D">
        <w:rPr>
          <w:rFonts w:eastAsia="Times New Roman" w:cs="Times New Roman"/>
          <w:sz w:val="28"/>
          <w:szCs w:val="28"/>
          <w:vertAlign w:val="superscript"/>
          <w:lang w:eastAsia="ru-RU"/>
        </w:rPr>
        <w:footnoteReference w:id="22"/>
      </w:r>
      <w:r w:rsidRPr="00C6420D">
        <w:rPr>
          <w:rFonts w:eastAsia="Times New Roman" w:cs="Times New Roman"/>
          <w:sz w:val="28"/>
          <w:szCs w:val="28"/>
          <w:lang w:eastAsia="ru-RU"/>
        </w:rPr>
        <w:t xml:space="preserve"> Именно в таких случаях происходит назначение комплексной судебной экспертизы.</w:t>
      </w:r>
    </w:p>
    <w:p w:rsidR="00C6420D" w:rsidRPr="00C6420D" w:rsidRDefault="00C6420D" w:rsidP="00C6420D">
      <w:pPr>
        <w:spacing w:after="0" w:line="360" w:lineRule="auto"/>
        <w:jc w:val="both"/>
        <w:rPr>
          <w:rFonts w:eastAsia="Times New Roman" w:cs="Times New Roman"/>
          <w:sz w:val="28"/>
          <w:szCs w:val="28"/>
          <w:lang w:eastAsia="ru-RU"/>
        </w:rPr>
      </w:pPr>
      <w:r w:rsidRPr="00C6420D">
        <w:rPr>
          <w:rFonts w:eastAsia="Times New Roman" w:cs="Times New Roman"/>
          <w:sz w:val="28"/>
          <w:szCs w:val="28"/>
          <w:lang w:eastAsia="ru-RU"/>
        </w:rPr>
        <w:tab/>
        <w:t xml:space="preserve">Наиболее популярным среди учёных остаётся вопрос объединения родов экспертиз в различные классы. Классы судебной экспертизы являются динамично развивающейся категорией, что связано в большей степени с интеграцией и дифференциацией научного знания. </w:t>
      </w:r>
    </w:p>
    <w:p w:rsidR="00C6420D" w:rsidRPr="00C6420D" w:rsidRDefault="00C6420D" w:rsidP="00C6420D">
      <w:pPr>
        <w:spacing w:after="0" w:line="360" w:lineRule="auto"/>
        <w:ind w:firstLine="708"/>
        <w:jc w:val="both"/>
        <w:rPr>
          <w:rFonts w:eastAsia="Times New Roman" w:cs="Times New Roman"/>
          <w:sz w:val="28"/>
          <w:szCs w:val="28"/>
          <w:lang w:eastAsia="ru-RU"/>
        </w:rPr>
      </w:pPr>
      <w:r w:rsidRPr="00C6420D">
        <w:rPr>
          <w:rFonts w:eastAsia="Times New Roman" w:cs="Times New Roman"/>
          <w:sz w:val="28"/>
          <w:szCs w:val="28"/>
          <w:lang w:eastAsia="ru-RU"/>
        </w:rPr>
        <w:t>Таким образом, классификация судебных экспертиз – это систематизированные результаты познавательной деятельности о сфере экспертных знаний, выработанные наукой и практикой</w:t>
      </w:r>
      <w:r w:rsidR="00287CF2">
        <w:rPr>
          <w:rFonts w:eastAsia="Times New Roman" w:cs="Times New Roman"/>
          <w:sz w:val="28"/>
          <w:szCs w:val="28"/>
          <w:lang w:eastAsia="ru-RU"/>
        </w:rPr>
        <w:t>, что является необходимым для правильного определения вида назначаемой в гражданском процессе экспертизы</w:t>
      </w:r>
      <w:r w:rsidRPr="00C6420D">
        <w:rPr>
          <w:rFonts w:eastAsia="Times New Roman" w:cs="Times New Roman"/>
          <w:sz w:val="28"/>
          <w:szCs w:val="28"/>
          <w:lang w:eastAsia="ru-RU"/>
        </w:rPr>
        <w:t xml:space="preserve">. Изложенные выше мнения и позиции убеждают в том, что с точностью указать все виды проводимых экспертиз невозможно ввиду многообразия отраслей специальных знаний и также развития различных родов судебных экспертиз, которые образуют новые классы. Появляются всё новые и новые виды экспертиз, соответственно каждая из них находится на различной стадии формирования. </w:t>
      </w:r>
    </w:p>
    <w:p w:rsidR="00F92FBE" w:rsidRDefault="00F92FBE" w:rsidP="00983F84">
      <w:pPr>
        <w:spacing w:after="0" w:line="360" w:lineRule="auto"/>
        <w:jc w:val="both"/>
        <w:rPr>
          <w:sz w:val="28"/>
          <w:szCs w:val="28"/>
        </w:rPr>
      </w:pPr>
    </w:p>
    <w:p w:rsidR="003F5912" w:rsidRDefault="003F5912" w:rsidP="00983F84">
      <w:pPr>
        <w:spacing w:after="0" w:line="360" w:lineRule="auto"/>
        <w:jc w:val="both"/>
        <w:rPr>
          <w:sz w:val="28"/>
          <w:szCs w:val="28"/>
        </w:rPr>
      </w:pPr>
    </w:p>
    <w:p w:rsidR="003F5912" w:rsidRDefault="003F5912" w:rsidP="00983F84">
      <w:pPr>
        <w:spacing w:after="0" w:line="360" w:lineRule="auto"/>
        <w:jc w:val="both"/>
        <w:rPr>
          <w:sz w:val="28"/>
          <w:szCs w:val="28"/>
        </w:rPr>
      </w:pPr>
    </w:p>
    <w:p w:rsidR="003F5912" w:rsidRDefault="003F5912" w:rsidP="00983F84">
      <w:pPr>
        <w:spacing w:after="0" w:line="360" w:lineRule="auto"/>
        <w:jc w:val="both"/>
        <w:rPr>
          <w:sz w:val="28"/>
          <w:szCs w:val="28"/>
        </w:rPr>
      </w:pPr>
    </w:p>
    <w:p w:rsidR="003F5912" w:rsidRDefault="003F5912" w:rsidP="00983F84">
      <w:pPr>
        <w:spacing w:after="0" w:line="360" w:lineRule="auto"/>
        <w:jc w:val="both"/>
        <w:rPr>
          <w:sz w:val="28"/>
          <w:szCs w:val="28"/>
        </w:rPr>
      </w:pPr>
    </w:p>
    <w:p w:rsidR="003F5912" w:rsidRDefault="003F5912" w:rsidP="00983F84">
      <w:pPr>
        <w:spacing w:after="0" w:line="360" w:lineRule="auto"/>
        <w:jc w:val="both"/>
        <w:rPr>
          <w:sz w:val="28"/>
          <w:szCs w:val="28"/>
        </w:rPr>
      </w:pPr>
    </w:p>
    <w:p w:rsidR="003F5912" w:rsidRDefault="003F5912" w:rsidP="00983F84">
      <w:pPr>
        <w:spacing w:after="0" w:line="360" w:lineRule="auto"/>
        <w:jc w:val="both"/>
        <w:rPr>
          <w:sz w:val="28"/>
          <w:szCs w:val="28"/>
        </w:rPr>
      </w:pPr>
    </w:p>
    <w:p w:rsidR="003F5912" w:rsidRDefault="003F5912" w:rsidP="00983F84">
      <w:pPr>
        <w:spacing w:after="0" w:line="360" w:lineRule="auto"/>
        <w:jc w:val="both"/>
        <w:rPr>
          <w:sz w:val="28"/>
          <w:szCs w:val="28"/>
        </w:rPr>
      </w:pPr>
    </w:p>
    <w:p w:rsidR="003F5912" w:rsidRDefault="003F5912" w:rsidP="00983F84">
      <w:pPr>
        <w:spacing w:after="0" w:line="360" w:lineRule="auto"/>
        <w:jc w:val="both"/>
        <w:rPr>
          <w:sz w:val="28"/>
          <w:szCs w:val="28"/>
        </w:rPr>
      </w:pPr>
    </w:p>
    <w:p w:rsidR="003F5912" w:rsidRDefault="003F5912" w:rsidP="00983F84">
      <w:pPr>
        <w:spacing w:after="0" w:line="360" w:lineRule="auto"/>
        <w:jc w:val="both"/>
        <w:rPr>
          <w:sz w:val="28"/>
          <w:szCs w:val="28"/>
        </w:rPr>
      </w:pPr>
    </w:p>
    <w:p w:rsidR="003C042D" w:rsidRDefault="003C042D" w:rsidP="00983F84">
      <w:pPr>
        <w:spacing w:after="0" w:line="360" w:lineRule="auto"/>
        <w:jc w:val="both"/>
        <w:rPr>
          <w:sz w:val="28"/>
          <w:szCs w:val="28"/>
        </w:rPr>
      </w:pPr>
    </w:p>
    <w:p w:rsidR="003C042D" w:rsidRDefault="003C042D" w:rsidP="00983F84">
      <w:pPr>
        <w:spacing w:after="0" w:line="360" w:lineRule="auto"/>
        <w:jc w:val="both"/>
        <w:rPr>
          <w:sz w:val="28"/>
          <w:szCs w:val="28"/>
        </w:rPr>
      </w:pPr>
    </w:p>
    <w:p w:rsidR="003C042D" w:rsidRDefault="003C042D" w:rsidP="00983F84">
      <w:pPr>
        <w:spacing w:after="0" w:line="360" w:lineRule="auto"/>
        <w:jc w:val="both"/>
        <w:rPr>
          <w:sz w:val="28"/>
          <w:szCs w:val="28"/>
        </w:rPr>
      </w:pPr>
    </w:p>
    <w:p w:rsidR="003C042D" w:rsidRDefault="003C042D" w:rsidP="00983F84">
      <w:pPr>
        <w:spacing w:after="0" w:line="360" w:lineRule="auto"/>
        <w:jc w:val="both"/>
        <w:rPr>
          <w:sz w:val="28"/>
          <w:szCs w:val="28"/>
        </w:rPr>
      </w:pPr>
    </w:p>
    <w:p w:rsidR="003C042D" w:rsidRDefault="003C042D" w:rsidP="00983F84">
      <w:pPr>
        <w:spacing w:after="0" w:line="360" w:lineRule="auto"/>
        <w:jc w:val="both"/>
        <w:rPr>
          <w:sz w:val="28"/>
          <w:szCs w:val="28"/>
        </w:rPr>
      </w:pPr>
    </w:p>
    <w:p w:rsidR="003C042D" w:rsidRDefault="003C042D" w:rsidP="00983F84">
      <w:pPr>
        <w:spacing w:after="0" w:line="360" w:lineRule="auto"/>
        <w:jc w:val="both"/>
        <w:rPr>
          <w:sz w:val="28"/>
          <w:szCs w:val="28"/>
        </w:rPr>
      </w:pPr>
    </w:p>
    <w:p w:rsidR="003C042D" w:rsidRDefault="003C042D" w:rsidP="00983F84">
      <w:pPr>
        <w:spacing w:after="0" w:line="360" w:lineRule="auto"/>
        <w:jc w:val="both"/>
        <w:rPr>
          <w:sz w:val="28"/>
          <w:szCs w:val="28"/>
        </w:rPr>
      </w:pPr>
    </w:p>
    <w:p w:rsidR="003F5912" w:rsidRDefault="003F5912" w:rsidP="00983F84">
      <w:pPr>
        <w:spacing w:after="0" w:line="360" w:lineRule="auto"/>
        <w:jc w:val="both"/>
        <w:rPr>
          <w:sz w:val="28"/>
          <w:szCs w:val="28"/>
        </w:rPr>
      </w:pPr>
    </w:p>
    <w:p w:rsidR="003F5912" w:rsidRPr="003F5912" w:rsidRDefault="003F5912" w:rsidP="003F5912">
      <w:pPr>
        <w:spacing w:after="0" w:line="360" w:lineRule="auto"/>
        <w:jc w:val="center"/>
        <w:rPr>
          <w:b/>
          <w:sz w:val="28"/>
          <w:szCs w:val="28"/>
        </w:rPr>
      </w:pPr>
      <w:r w:rsidRPr="003F5912">
        <w:rPr>
          <w:b/>
          <w:sz w:val="28"/>
          <w:szCs w:val="28"/>
        </w:rPr>
        <w:t>ГЛАВА 2. Правовое регулирование судебной экспертизы в гражданском процессе</w:t>
      </w:r>
      <w:r>
        <w:rPr>
          <w:b/>
          <w:sz w:val="28"/>
          <w:szCs w:val="28"/>
        </w:rPr>
        <w:t>.</w:t>
      </w:r>
    </w:p>
    <w:p w:rsidR="003F5912" w:rsidRDefault="003F5912" w:rsidP="003F5912">
      <w:pPr>
        <w:spacing w:after="0" w:line="360" w:lineRule="auto"/>
        <w:jc w:val="center"/>
        <w:rPr>
          <w:b/>
          <w:sz w:val="28"/>
          <w:szCs w:val="28"/>
        </w:rPr>
      </w:pPr>
      <w:r w:rsidRPr="003F5912">
        <w:rPr>
          <w:b/>
          <w:sz w:val="28"/>
          <w:szCs w:val="28"/>
        </w:rPr>
        <w:t>2.1.  Судебный эксперт, его процессуальный статус и компетенция</w:t>
      </w:r>
      <w:r>
        <w:rPr>
          <w:b/>
          <w:sz w:val="28"/>
          <w:szCs w:val="28"/>
        </w:rPr>
        <w:t>.</w:t>
      </w:r>
    </w:p>
    <w:p w:rsidR="003F5912" w:rsidRDefault="003F5912" w:rsidP="003F5912">
      <w:pPr>
        <w:widowControl w:val="0"/>
        <w:spacing w:after="0" w:line="360" w:lineRule="auto"/>
        <w:ind w:firstLine="709"/>
        <w:jc w:val="both"/>
        <w:rPr>
          <w:rFonts w:eastAsia="Times New Roman" w:cs="Times New Roman"/>
          <w:sz w:val="28"/>
          <w:szCs w:val="28"/>
          <w:lang w:eastAsia="ru-RU"/>
        </w:rPr>
      </w:pPr>
      <w:r w:rsidRPr="003F5912">
        <w:rPr>
          <w:rFonts w:eastAsia="Times New Roman" w:cs="Times New Roman"/>
          <w:sz w:val="28"/>
          <w:szCs w:val="28"/>
          <w:lang w:eastAsia="ru-RU"/>
        </w:rPr>
        <w:t>Разумеется, судьи редко обладают познаниями в специфических отраслях науки, а потому участие в процессе судебного эксперта  - неотъемлемое условие отправления правосудия в соответствии с его основными принципами. Как и у любого другого субъекта процессуального права, у судебного эксперта присутствуют  законодательно определенные элементы процессуального статуса</w:t>
      </w:r>
      <w:r>
        <w:rPr>
          <w:rFonts w:eastAsia="Times New Roman" w:cs="Times New Roman"/>
          <w:sz w:val="28"/>
          <w:szCs w:val="28"/>
          <w:lang w:eastAsia="ru-RU"/>
        </w:rPr>
        <w:t xml:space="preserve"> и компетенции</w:t>
      </w:r>
      <w:r w:rsidRPr="003F5912">
        <w:rPr>
          <w:rFonts w:eastAsia="Times New Roman" w:cs="Times New Roman"/>
          <w:sz w:val="28"/>
          <w:szCs w:val="28"/>
          <w:lang w:eastAsia="ru-RU"/>
        </w:rPr>
        <w:t>.</w:t>
      </w:r>
    </w:p>
    <w:p w:rsidR="00D279EB" w:rsidRPr="003F5912" w:rsidRDefault="00D279EB" w:rsidP="003F5912">
      <w:pPr>
        <w:widowControl w:val="0"/>
        <w:spacing w:after="0" w:line="360" w:lineRule="auto"/>
        <w:ind w:firstLine="709"/>
        <w:jc w:val="both"/>
        <w:rPr>
          <w:rFonts w:eastAsia="Times New Roman" w:cs="Times New Roman"/>
          <w:sz w:val="28"/>
          <w:szCs w:val="28"/>
          <w:lang w:eastAsia="ru-RU"/>
        </w:rPr>
      </w:pPr>
      <w:r w:rsidRPr="00D279EB">
        <w:rPr>
          <w:rFonts w:eastAsia="Times New Roman" w:cs="Times New Roman"/>
          <w:sz w:val="28"/>
          <w:szCs w:val="28"/>
          <w:lang w:eastAsia="ru-RU"/>
        </w:rPr>
        <w:t>Осуществлять судебно-экспертную деятельность вправе частные эксперты, эксперты государственных и негосударственных экспертных учреждений, а также иные специалисты, обладающие специальными познаниями в определённой области.</w:t>
      </w:r>
    </w:p>
    <w:p w:rsidR="008244DA" w:rsidRDefault="003F5912" w:rsidP="003F5912">
      <w:pPr>
        <w:widowControl w:val="0"/>
        <w:spacing w:after="0" w:line="360" w:lineRule="auto"/>
        <w:ind w:firstLine="709"/>
        <w:jc w:val="both"/>
        <w:rPr>
          <w:rFonts w:eastAsia="Times New Roman" w:cs="Times New Roman"/>
          <w:sz w:val="28"/>
          <w:szCs w:val="28"/>
          <w:lang w:eastAsia="ru-RU"/>
        </w:rPr>
      </w:pPr>
      <w:r w:rsidRPr="003F5912">
        <w:rPr>
          <w:rFonts w:eastAsia="Times New Roman" w:cs="Times New Roman"/>
          <w:sz w:val="28"/>
          <w:szCs w:val="28"/>
          <w:lang w:eastAsia="ru-RU"/>
        </w:rPr>
        <w:t xml:space="preserve">Прежде чем </w:t>
      </w:r>
      <w:r w:rsidR="00D279EB">
        <w:rPr>
          <w:rFonts w:eastAsia="Times New Roman" w:cs="Times New Roman"/>
          <w:sz w:val="28"/>
          <w:szCs w:val="28"/>
          <w:lang w:eastAsia="ru-RU"/>
        </w:rPr>
        <w:t>анализировать</w:t>
      </w:r>
      <w:r w:rsidRPr="003F5912">
        <w:rPr>
          <w:rFonts w:eastAsia="Times New Roman" w:cs="Times New Roman"/>
          <w:sz w:val="28"/>
          <w:szCs w:val="28"/>
          <w:lang w:eastAsia="ru-RU"/>
        </w:rPr>
        <w:t xml:space="preserve"> статус такой должности, как судебный эксперт, необходимо определиться с понятием данной должности. </w:t>
      </w:r>
      <w:r>
        <w:rPr>
          <w:rFonts w:eastAsia="Times New Roman" w:cs="Times New Roman"/>
          <w:sz w:val="28"/>
          <w:szCs w:val="28"/>
          <w:lang w:eastAsia="ru-RU"/>
        </w:rPr>
        <w:t>ГПК РФ</w:t>
      </w:r>
      <w:r w:rsidR="00051C32">
        <w:rPr>
          <w:rFonts w:eastAsia="Times New Roman" w:cs="Times New Roman"/>
          <w:sz w:val="28"/>
          <w:szCs w:val="28"/>
          <w:lang w:eastAsia="ru-RU"/>
        </w:rPr>
        <w:t xml:space="preserve"> прямо не закрепляет понятие судебного эксперта,</w:t>
      </w:r>
      <w:r w:rsidRPr="003F5912">
        <w:rPr>
          <w:rFonts w:eastAsia="Times New Roman" w:cs="Times New Roman"/>
          <w:sz w:val="28"/>
          <w:szCs w:val="28"/>
          <w:lang w:eastAsia="ru-RU"/>
        </w:rPr>
        <w:t xml:space="preserve"> </w:t>
      </w:r>
      <w:r w:rsidR="00051C32">
        <w:rPr>
          <w:rFonts w:eastAsia="Times New Roman" w:cs="Times New Roman"/>
          <w:sz w:val="28"/>
          <w:szCs w:val="28"/>
          <w:lang w:eastAsia="ru-RU"/>
        </w:rPr>
        <w:t>но на основании ст. 79 можно определить его следующим образом</w:t>
      </w:r>
      <w:r>
        <w:rPr>
          <w:rFonts w:eastAsia="Times New Roman" w:cs="Times New Roman"/>
          <w:sz w:val="28"/>
          <w:szCs w:val="28"/>
          <w:lang w:eastAsia="ru-RU"/>
        </w:rPr>
        <w:t xml:space="preserve"> </w:t>
      </w:r>
      <w:r w:rsidR="00D279EB">
        <w:rPr>
          <w:rFonts w:eastAsia="Times New Roman" w:cs="Times New Roman"/>
          <w:sz w:val="28"/>
          <w:szCs w:val="28"/>
          <w:lang w:eastAsia="ru-RU"/>
        </w:rPr>
        <w:t>–</w:t>
      </w:r>
      <w:r w:rsidR="00051C32">
        <w:rPr>
          <w:rFonts w:eastAsia="Times New Roman" w:cs="Times New Roman"/>
          <w:sz w:val="28"/>
          <w:szCs w:val="28"/>
          <w:lang w:eastAsia="ru-RU"/>
        </w:rPr>
        <w:t xml:space="preserve"> </w:t>
      </w:r>
      <w:r w:rsidR="00D279EB">
        <w:rPr>
          <w:rFonts w:eastAsia="Times New Roman" w:cs="Times New Roman"/>
          <w:sz w:val="28"/>
          <w:szCs w:val="28"/>
          <w:lang w:eastAsia="ru-RU"/>
        </w:rPr>
        <w:t xml:space="preserve">это </w:t>
      </w:r>
      <w:r w:rsidR="00051C32">
        <w:rPr>
          <w:rFonts w:eastAsia="Times New Roman" w:cs="Times New Roman"/>
          <w:sz w:val="28"/>
          <w:szCs w:val="28"/>
          <w:lang w:eastAsia="ru-RU"/>
        </w:rPr>
        <w:t>лицо</w:t>
      </w:r>
      <w:r w:rsidRPr="003F5912">
        <w:rPr>
          <w:rFonts w:eastAsia="Times New Roman" w:cs="Times New Roman"/>
          <w:sz w:val="28"/>
          <w:szCs w:val="28"/>
          <w:lang w:eastAsia="ru-RU"/>
        </w:rPr>
        <w:t>, обладающее специальными знаниями, назначенное для проведения эк</w:t>
      </w:r>
      <w:r w:rsidR="00051C32">
        <w:rPr>
          <w:rFonts w:eastAsia="Times New Roman" w:cs="Times New Roman"/>
          <w:sz w:val="28"/>
          <w:szCs w:val="28"/>
          <w:lang w:eastAsia="ru-RU"/>
        </w:rPr>
        <w:t>спертизы и дачи заключения суду</w:t>
      </w:r>
      <w:r w:rsidRPr="003F5912">
        <w:rPr>
          <w:rFonts w:eastAsia="Times New Roman" w:cs="Times New Roman"/>
          <w:sz w:val="28"/>
          <w:szCs w:val="28"/>
          <w:lang w:eastAsia="ru-RU"/>
        </w:rPr>
        <w:t xml:space="preserve"> в порядке, предусматриваемом законодательством РФ. </w:t>
      </w:r>
      <w:r w:rsidR="00D279EB">
        <w:rPr>
          <w:rFonts w:eastAsia="Times New Roman" w:cs="Times New Roman"/>
          <w:sz w:val="28"/>
          <w:szCs w:val="28"/>
          <w:lang w:eastAsia="ru-RU"/>
        </w:rPr>
        <w:t xml:space="preserve">ФЗ ГСЭД в ст. 12 устанавливает, что государственным судебным экспертом является </w:t>
      </w:r>
      <w:r w:rsidR="00D279EB" w:rsidRPr="00D279EB">
        <w:rPr>
          <w:rFonts w:eastAsia="Times New Roman" w:cs="Times New Roman"/>
          <w:sz w:val="28"/>
          <w:szCs w:val="28"/>
          <w:lang w:eastAsia="ru-RU"/>
        </w:rPr>
        <w:t>аттестованный работник государственного судебно-экспертного учреждения, производящий судебную экспертизу в порядке исполнения своих должностных обязанностей.</w:t>
      </w:r>
    </w:p>
    <w:p w:rsidR="003F5912" w:rsidRPr="003F5912" w:rsidRDefault="0041005F" w:rsidP="003F5912">
      <w:pPr>
        <w:widowControl w:val="0"/>
        <w:spacing w:after="0" w:line="360" w:lineRule="auto"/>
        <w:ind w:firstLine="709"/>
        <w:jc w:val="both"/>
        <w:rPr>
          <w:rFonts w:eastAsia="Times New Roman" w:cs="Times New Roman"/>
          <w:sz w:val="28"/>
          <w:szCs w:val="28"/>
          <w:lang w:eastAsia="ru-RU"/>
        </w:rPr>
      </w:pPr>
      <w:r>
        <w:rPr>
          <w:rFonts w:eastAsia="Times New Roman" w:cs="Times New Roman"/>
          <w:sz w:val="28"/>
          <w:szCs w:val="28"/>
          <w:lang w:eastAsia="ru-RU"/>
        </w:rPr>
        <w:t>Процессуальный статус и компетенция данного лица представляю</w:t>
      </w:r>
      <w:r w:rsidR="003F5912" w:rsidRPr="003F5912">
        <w:rPr>
          <w:rFonts w:eastAsia="Times New Roman" w:cs="Times New Roman"/>
          <w:sz w:val="28"/>
          <w:szCs w:val="28"/>
          <w:lang w:eastAsia="ru-RU"/>
        </w:rPr>
        <w:t xml:space="preserve">т собой совокупность урегулированных правовыми нормами прав, обязанностей и ответственности. Основное различие процессуального статуса </w:t>
      </w:r>
      <w:r>
        <w:rPr>
          <w:rFonts w:eastAsia="Times New Roman" w:cs="Times New Roman"/>
          <w:sz w:val="28"/>
          <w:szCs w:val="28"/>
          <w:lang w:eastAsia="ru-RU"/>
        </w:rPr>
        <w:t xml:space="preserve">и компетенции </w:t>
      </w:r>
      <w:r w:rsidR="003F5912" w:rsidRPr="003F5912">
        <w:rPr>
          <w:rFonts w:eastAsia="Times New Roman" w:cs="Times New Roman"/>
          <w:sz w:val="28"/>
          <w:szCs w:val="28"/>
          <w:lang w:eastAsia="ru-RU"/>
        </w:rPr>
        <w:t xml:space="preserve">эксперта проистекает из норм, которыми они регулируются. Соответственно, процессуальный статус, регулируется нормами процессуального права, а </w:t>
      </w:r>
      <w:r>
        <w:rPr>
          <w:rFonts w:eastAsia="Times New Roman" w:cs="Times New Roman"/>
          <w:sz w:val="28"/>
          <w:szCs w:val="28"/>
          <w:lang w:eastAsia="ru-RU"/>
        </w:rPr>
        <w:t>компетенция</w:t>
      </w:r>
      <w:r w:rsidR="003F5912" w:rsidRPr="003F5912">
        <w:rPr>
          <w:rFonts w:eastAsia="Times New Roman" w:cs="Times New Roman"/>
          <w:sz w:val="28"/>
          <w:szCs w:val="28"/>
          <w:lang w:eastAsia="ru-RU"/>
        </w:rPr>
        <w:t xml:space="preserve"> – нормами как материального, так и процессуального</w:t>
      </w:r>
      <w:r w:rsidR="003D2DAA">
        <w:rPr>
          <w:rFonts w:eastAsia="Times New Roman" w:cs="Times New Roman"/>
          <w:sz w:val="28"/>
          <w:szCs w:val="28"/>
          <w:lang w:eastAsia="ru-RU"/>
        </w:rPr>
        <w:t xml:space="preserve"> права</w:t>
      </w:r>
      <w:r w:rsidR="003F5912" w:rsidRPr="003F5912">
        <w:rPr>
          <w:rFonts w:eastAsia="Times New Roman" w:cs="Times New Roman"/>
          <w:sz w:val="28"/>
          <w:szCs w:val="28"/>
          <w:lang w:eastAsia="ru-RU"/>
        </w:rPr>
        <w:t xml:space="preserve">. Если процессуальный статус </w:t>
      </w:r>
      <w:r>
        <w:rPr>
          <w:rFonts w:eastAsia="Times New Roman" w:cs="Times New Roman"/>
          <w:sz w:val="28"/>
          <w:szCs w:val="28"/>
          <w:lang w:eastAsia="ru-RU"/>
        </w:rPr>
        <w:t>устанавливает</w:t>
      </w:r>
      <w:r w:rsidR="003F5912" w:rsidRPr="003F5912">
        <w:rPr>
          <w:rFonts w:eastAsia="Times New Roman" w:cs="Times New Roman"/>
          <w:sz w:val="28"/>
          <w:szCs w:val="28"/>
          <w:lang w:eastAsia="ru-RU"/>
        </w:rPr>
        <w:t xml:space="preserve"> положение эксперта в судебном разбирательстве, то </w:t>
      </w:r>
      <w:r>
        <w:rPr>
          <w:rFonts w:eastAsia="Times New Roman" w:cs="Times New Roman"/>
          <w:sz w:val="28"/>
          <w:szCs w:val="28"/>
          <w:lang w:eastAsia="ru-RU"/>
        </w:rPr>
        <w:t xml:space="preserve">компетенция определяет </w:t>
      </w:r>
      <w:r w:rsidR="003F5912" w:rsidRPr="003F5912">
        <w:rPr>
          <w:rFonts w:eastAsia="Times New Roman" w:cs="Times New Roman"/>
          <w:sz w:val="28"/>
          <w:szCs w:val="28"/>
          <w:lang w:eastAsia="ru-RU"/>
        </w:rPr>
        <w:t>положение эксперта в правоотношениях, не относящихся непосредственно к судопроизводству, как, например, аттестация эксперта, научно-методическое и информационное обеспечение эксперта государственного учреждения, охрана экспертных учреждений  и так далее.</w:t>
      </w:r>
    </w:p>
    <w:p w:rsidR="003F5912" w:rsidRPr="003F5912" w:rsidRDefault="003F5912" w:rsidP="003F5912">
      <w:pPr>
        <w:widowControl w:val="0"/>
        <w:spacing w:after="0" w:line="360" w:lineRule="auto"/>
        <w:ind w:firstLine="709"/>
        <w:jc w:val="both"/>
        <w:rPr>
          <w:rFonts w:eastAsia="Times New Roman" w:cs="Times New Roman"/>
          <w:sz w:val="28"/>
          <w:szCs w:val="28"/>
          <w:lang w:eastAsia="ru-RU"/>
        </w:rPr>
      </w:pPr>
      <w:r w:rsidRPr="003F5912">
        <w:rPr>
          <w:rFonts w:eastAsia="Times New Roman" w:cs="Times New Roman"/>
          <w:sz w:val="28"/>
          <w:szCs w:val="28"/>
          <w:lang w:eastAsia="ru-RU"/>
        </w:rPr>
        <w:t>Также стоит отметить, что список, по крайней мере, прав и обязанностей может быть подвергнут внутренней классификации.</w:t>
      </w:r>
    </w:p>
    <w:p w:rsidR="003F5912" w:rsidRPr="003F5912" w:rsidRDefault="003F5912" w:rsidP="003F5912">
      <w:pPr>
        <w:widowControl w:val="0"/>
        <w:spacing w:after="0" w:line="360" w:lineRule="auto"/>
        <w:ind w:firstLine="709"/>
        <w:jc w:val="both"/>
        <w:rPr>
          <w:rFonts w:eastAsia="Times New Roman" w:cs="Times New Roman"/>
          <w:sz w:val="28"/>
          <w:szCs w:val="28"/>
          <w:lang w:eastAsia="ru-RU"/>
        </w:rPr>
      </w:pPr>
      <w:r w:rsidRPr="003F5912">
        <w:rPr>
          <w:rFonts w:eastAsia="Times New Roman" w:cs="Times New Roman"/>
          <w:sz w:val="28"/>
          <w:szCs w:val="28"/>
          <w:lang w:eastAsia="ru-RU"/>
        </w:rPr>
        <w:t>Так, права эксперта можно разделить на три основных категории:</w:t>
      </w:r>
    </w:p>
    <w:p w:rsidR="003F5912" w:rsidRPr="003F5912" w:rsidRDefault="003F5912" w:rsidP="003F5912">
      <w:pPr>
        <w:widowControl w:val="0"/>
        <w:spacing w:after="0" w:line="360" w:lineRule="auto"/>
        <w:ind w:firstLine="709"/>
        <w:jc w:val="both"/>
        <w:rPr>
          <w:rFonts w:eastAsia="Times New Roman" w:cs="Times New Roman"/>
          <w:sz w:val="28"/>
          <w:szCs w:val="28"/>
          <w:lang w:eastAsia="ru-RU"/>
        </w:rPr>
      </w:pPr>
      <w:r w:rsidRPr="003F5912">
        <w:rPr>
          <w:rFonts w:eastAsia="Times New Roman" w:cs="Times New Roman"/>
          <w:sz w:val="28"/>
          <w:szCs w:val="28"/>
          <w:lang w:eastAsia="ru-RU"/>
        </w:rPr>
        <w:t>- права, связанные непосредственно с осуществлением экспертизы (знакомиться с материалами дела, ходатайствовать о предоставлении дополнительных материалов, о привлечении к делу других экспертов, давать заключение, разъяснять в заключении обстоятельства, которые не связаны с поставленными перед экспертом вопросами, отказаться от проведения экспертизы)</w:t>
      </w:r>
      <w:r w:rsidRPr="003F5912">
        <w:rPr>
          <w:rFonts w:eastAsia="Times New Roman" w:cs="Times New Roman"/>
          <w:sz w:val="28"/>
          <w:szCs w:val="28"/>
          <w:vertAlign w:val="superscript"/>
          <w:lang w:eastAsia="ru-RU"/>
        </w:rPr>
        <w:footnoteReference w:id="23"/>
      </w:r>
      <w:r w:rsidRPr="003F5912">
        <w:rPr>
          <w:rFonts w:eastAsia="Times New Roman" w:cs="Times New Roman"/>
          <w:sz w:val="28"/>
          <w:szCs w:val="28"/>
          <w:lang w:eastAsia="ru-RU"/>
        </w:rPr>
        <w:t>;</w:t>
      </w:r>
    </w:p>
    <w:p w:rsidR="003F5912" w:rsidRPr="003F5912" w:rsidRDefault="003F5912" w:rsidP="003F5912">
      <w:pPr>
        <w:widowControl w:val="0"/>
        <w:spacing w:after="0" w:line="360" w:lineRule="auto"/>
        <w:ind w:firstLine="709"/>
        <w:jc w:val="both"/>
        <w:rPr>
          <w:rFonts w:eastAsia="Times New Roman" w:cs="Times New Roman"/>
          <w:sz w:val="28"/>
          <w:szCs w:val="28"/>
          <w:lang w:eastAsia="ru-RU"/>
        </w:rPr>
      </w:pPr>
      <w:r w:rsidRPr="003F5912">
        <w:rPr>
          <w:rFonts w:eastAsia="Times New Roman" w:cs="Times New Roman"/>
          <w:sz w:val="28"/>
          <w:szCs w:val="28"/>
          <w:lang w:eastAsia="ru-RU"/>
        </w:rPr>
        <w:t>- права, связанные с участием эксперта в судебном заседании (задавать вопросы, делать замечания);</w:t>
      </w:r>
    </w:p>
    <w:p w:rsidR="003F5912" w:rsidRPr="003F5912" w:rsidRDefault="003F5912" w:rsidP="003F5912">
      <w:pPr>
        <w:widowControl w:val="0"/>
        <w:spacing w:after="0" w:line="360" w:lineRule="auto"/>
        <w:ind w:firstLine="709"/>
        <w:jc w:val="both"/>
        <w:rPr>
          <w:rFonts w:eastAsia="Times New Roman" w:cs="Times New Roman"/>
          <w:sz w:val="28"/>
          <w:szCs w:val="28"/>
          <w:lang w:eastAsia="ru-RU"/>
        </w:rPr>
      </w:pPr>
      <w:r w:rsidRPr="003F5912">
        <w:rPr>
          <w:rFonts w:eastAsia="Times New Roman" w:cs="Times New Roman"/>
          <w:sz w:val="28"/>
          <w:szCs w:val="28"/>
          <w:lang w:eastAsia="ru-RU"/>
        </w:rPr>
        <w:t>-   права, связанные с защитой своих прав (обжаловать действие либо бездействие лица, назначившего экспертизу, если они нарушают права эксперта);</w:t>
      </w:r>
    </w:p>
    <w:p w:rsidR="003F5912" w:rsidRPr="003F5912" w:rsidRDefault="003F5912" w:rsidP="003F5912">
      <w:pPr>
        <w:widowControl w:val="0"/>
        <w:spacing w:after="0" w:line="360" w:lineRule="auto"/>
        <w:ind w:firstLine="709"/>
        <w:jc w:val="both"/>
        <w:rPr>
          <w:rFonts w:eastAsia="Times New Roman" w:cs="Times New Roman"/>
          <w:sz w:val="28"/>
          <w:szCs w:val="28"/>
          <w:lang w:eastAsia="ru-RU"/>
        </w:rPr>
      </w:pPr>
      <w:r w:rsidRPr="003F5912">
        <w:rPr>
          <w:rFonts w:eastAsia="Times New Roman" w:cs="Times New Roman"/>
          <w:sz w:val="28"/>
          <w:szCs w:val="28"/>
          <w:lang w:eastAsia="ru-RU"/>
        </w:rPr>
        <w:t>Среди обязанностей также представляется возможным выделить три их группы:</w:t>
      </w:r>
    </w:p>
    <w:p w:rsidR="003F5912" w:rsidRPr="003F5912" w:rsidRDefault="003F5912" w:rsidP="003F5912">
      <w:pPr>
        <w:widowControl w:val="0"/>
        <w:spacing w:after="0" w:line="360" w:lineRule="auto"/>
        <w:ind w:firstLine="709"/>
        <w:jc w:val="both"/>
        <w:rPr>
          <w:rFonts w:eastAsia="Times New Roman" w:cs="Times New Roman"/>
          <w:sz w:val="28"/>
          <w:szCs w:val="28"/>
          <w:lang w:eastAsia="ru-RU"/>
        </w:rPr>
      </w:pPr>
      <w:r w:rsidRPr="003F5912">
        <w:rPr>
          <w:rFonts w:eastAsia="Times New Roman" w:cs="Times New Roman"/>
          <w:sz w:val="28"/>
          <w:szCs w:val="28"/>
          <w:lang w:eastAsia="ru-RU"/>
        </w:rPr>
        <w:t>- обязанности-ограничения (обязанности не совершать определенных действий, как то: собирать материалы для экспертизы самостоятельно, раскрывать конфиденциальные сведения, ставшие известными во время проведения экспертизы, вступать в личные контакты с участниками процесса и так далее)</w:t>
      </w:r>
    </w:p>
    <w:p w:rsidR="003F5912" w:rsidRPr="003F5912" w:rsidRDefault="003F5912" w:rsidP="003F5912">
      <w:pPr>
        <w:widowControl w:val="0"/>
        <w:spacing w:after="0" w:line="360" w:lineRule="auto"/>
        <w:ind w:firstLine="709"/>
        <w:jc w:val="both"/>
        <w:rPr>
          <w:rFonts w:eastAsia="Times New Roman" w:cs="Times New Roman"/>
          <w:sz w:val="28"/>
          <w:szCs w:val="28"/>
          <w:lang w:eastAsia="ru-RU"/>
        </w:rPr>
      </w:pPr>
      <w:r w:rsidRPr="003F5912">
        <w:rPr>
          <w:rFonts w:eastAsia="Times New Roman" w:cs="Times New Roman"/>
          <w:sz w:val="28"/>
          <w:szCs w:val="28"/>
          <w:lang w:eastAsia="ru-RU"/>
        </w:rPr>
        <w:t>- обязанности, связанные с проведением экспертизы (принять экспертизу к производству, провести необходимые исследования, обеспечить сохранность материалов, оформить экспертное заключение необходимым образом);</w:t>
      </w:r>
    </w:p>
    <w:p w:rsidR="003F5912" w:rsidRPr="003F5912" w:rsidRDefault="003F5912" w:rsidP="003F5912">
      <w:pPr>
        <w:widowControl w:val="0"/>
        <w:spacing w:after="0" w:line="360" w:lineRule="auto"/>
        <w:ind w:firstLine="709"/>
        <w:jc w:val="both"/>
        <w:rPr>
          <w:rFonts w:eastAsia="Times New Roman" w:cs="Times New Roman"/>
          <w:sz w:val="28"/>
          <w:szCs w:val="28"/>
          <w:lang w:eastAsia="ru-RU"/>
        </w:rPr>
      </w:pPr>
      <w:r w:rsidRPr="003F5912">
        <w:rPr>
          <w:rFonts w:eastAsia="Times New Roman" w:cs="Times New Roman"/>
          <w:sz w:val="28"/>
          <w:szCs w:val="28"/>
          <w:lang w:eastAsia="ru-RU"/>
        </w:rPr>
        <w:t>- обязанности, связанные с участием в судебном заседании (явиться по вызову в суд, давать объяснения по поводу своего заключения).</w:t>
      </w:r>
    </w:p>
    <w:p w:rsidR="003F5912" w:rsidRPr="003F5912" w:rsidRDefault="003F5912" w:rsidP="003F5912">
      <w:pPr>
        <w:widowControl w:val="0"/>
        <w:spacing w:after="0" w:line="360" w:lineRule="auto"/>
        <w:ind w:firstLine="709"/>
        <w:jc w:val="both"/>
        <w:rPr>
          <w:rFonts w:eastAsia="Times New Roman" w:cs="Times New Roman"/>
          <w:sz w:val="28"/>
          <w:szCs w:val="28"/>
          <w:lang w:eastAsia="ru-RU"/>
        </w:rPr>
      </w:pPr>
      <w:r w:rsidRPr="003F5912">
        <w:rPr>
          <w:rFonts w:eastAsia="Times New Roman" w:cs="Times New Roman"/>
          <w:sz w:val="28"/>
          <w:szCs w:val="28"/>
          <w:lang w:eastAsia="ru-RU"/>
        </w:rPr>
        <w:t>Однако необходимо заметить, что ГПК РФ регламентирует обязанности эксперта наиболее категорично</w:t>
      </w:r>
      <w:r w:rsidR="008244DA">
        <w:rPr>
          <w:rFonts w:eastAsia="Times New Roman" w:cs="Times New Roman"/>
          <w:sz w:val="28"/>
          <w:szCs w:val="28"/>
          <w:lang w:eastAsia="ru-RU"/>
        </w:rPr>
        <w:t>.</w:t>
      </w:r>
      <w:r w:rsidRPr="003F5912">
        <w:rPr>
          <w:rFonts w:eastAsia="Times New Roman" w:cs="Times New Roman"/>
          <w:sz w:val="28"/>
          <w:szCs w:val="28"/>
          <w:lang w:eastAsia="ru-RU"/>
        </w:rPr>
        <w:t xml:space="preserve"> </w:t>
      </w:r>
      <w:r w:rsidR="008244DA">
        <w:rPr>
          <w:rFonts w:eastAsia="Times New Roman" w:cs="Times New Roman"/>
          <w:sz w:val="28"/>
          <w:szCs w:val="28"/>
          <w:lang w:eastAsia="ru-RU"/>
        </w:rPr>
        <w:t xml:space="preserve">Например, в арбитражном процессе </w:t>
      </w:r>
      <w:r w:rsidRPr="003F5912">
        <w:rPr>
          <w:rFonts w:eastAsia="Times New Roman" w:cs="Times New Roman"/>
          <w:sz w:val="28"/>
          <w:szCs w:val="28"/>
          <w:lang w:eastAsia="ru-RU"/>
        </w:rPr>
        <w:t xml:space="preserve">эксперт имеет право отказаться от дачи заключения по вопросам, выходящим за пределы его специальных знаний, а также в случае недостаточности предоставленных для дачи заключения материалов, </w:t>
      </w:r>
      <w:r w:rsidR="00D279EB">
        <w:rPr>
          <w:rFonts w:eastAsia="Times New Roman" w:cs="Times New Roman"/>
          <w:sz w:val="28"/>
          <w:szCs w:val="28"/>
          <w:lang w:eastAsia="ru-RU"/>
        </w:rPr>
        <w:t xml:space="preserve">в то время как </w:t>
      </w:r>
      <w:r w:rsidRPr="003F5912">
        <w:rPr>
          <w:rFonts w:eastAsia="Times New Roman" w:cs="Times New Roman"/>
          <w:sz w:val="28"/>
          <w:szCs w:val="28"/>
          <w:lang w:eastAsia="ru-RU"/>
        </w:rPr>
        <w:t>в гражданском процессе</w:t>
      </w:r>
      <w:r w:rsidR="00D279EB">
        <w:rPr>
          <w:rFonts w:eastAsia="Times New Roman" w:cs="Times New Roman"/>
          <w:sz w:val="28"/>
          <w:szCs w:val="28"/>
          <w:lang w:eastAsia="ru-RU"/>
        </w:rPr>
        <w:t xml:space="preserve"> эксперт</w:t>
      </w:r>
      <w:r w:rsidRPr="003F5912">
        <w:rPr>
          <w:rFonts w:eastAsia="Times New Roman" w:cs="Times New Roman"/>
          <w:sz w:val="28"/>
          <w:szCs w:val="28"/>
          <w:lang w:eastAsia="ru-RU"/>
        </w:rPr>
        <w:t xml:space="preserve"> обязан направить в суд мотивированное сообщение в письменной форме о невозможности дать заключение.</w:t>
      </w:r>
      <w:r w:rsidR="003D2DAA">
        <w:rPr>
          <w:rFonts w:eastAsia="Times New Roman" w:cs="Times New Roman"/>
          <w:sz w:val="28"/>
          <w:szCs w:val="28"/>
          <w:lang w:eastAsia="ru-RU"/>
        </w:rPr>
        <w:t xml:space="preserve"> Эксперт в </w:t>
      </w:r>
      <w:r w:rsidR="00D279EB">
        <w:rPr>
          <w:rFonts w:eastAsia="Times New Roman" w:cs="Times New Roman"/>
          <w:sz w:val="28"/>
          <w:szCs w:val="28"/>
          <w:lang w:eastAsia="ru-RU"/>
        </w:rPr>
        <w:t>гражданском процессе</w:t>
      </w:r>
      <w:r w:rsidRPr="003F5912">
        <w:rPr>
          <w:rFonts w:eastAsia="Times New Roman" w:cs="Times New Roman"/>
          <w:sz w:val="28"/>
          <w:szCs w:val="28"/>
          <w:lang w:eastAsia="ru-RU"/>
        </w:rPr>
        <w:t xml:space="preserve"> также имеет право заявлять ходатайство о привлечении иных экспертов (по </w:t>
      </w:r>
      <w:r w:rsidR="00D279EB" w:rsidRPr="003F5912">
        <w:rPr>
          <w:rFonts w:eastAsia="Times New Roman" w:cs="Times New Roman"/>
          <w:sz w:val="28"/>
          <w:szCs w:val="28"/>
          <w:lang w:eastAsia="ru-RU"/>
        </w:rPr>
        <w:t>сути,</w:t>
      </w:r>
      <w:r w:rsidRPr="003F5912">
        <w:rPr>
          <w:rFonts w:eastAsia="Times New Roman" w:cs="Times New Roman"/>
          <w:sz w:val="28"/>
          <w:szCs w:val="28"/>
          <w:lang w:eastAsia="ru-RU"/>
        </w:rPr>
        <w:t xml:space="preserve"> ходатайствовать о назначении комиссионной экспертизы)</w:t>
      </w:r>
      <w:r w:rsidR="00D279EB">
        <w:rPr>
          <w:rFonts w:eastAsia="Times New Roman" w:cs="Times New Roman"/>
          <w:sz w:val="28"/>
          <w:szCs w:val="28"/>
          <w:lang w:eastAsia="ru-RU"/>
        </w:rPr>
        <w:t xml:space="preserve"> по ч. 3 ст. 85 ГПК РФ.</w:t>
      </w:r>
    </w:p>
    <w:p w:rsidR="003F5912" w:rsidRPr="003F5912" w:rsidRDefault="003F5912" w:rsidP="003F5912">
      <w:pPr>
        <w:widowControl w:val="0"/>
        <w:spacing w:after="0" w:line="360" w:lineRule="auto"/>
        <w:ind w:firstLine="709"/>
        <w:jc w:val="both"/>
        <w:rPr>
          <w:rFonts w:eastAsia="Times New Roman" w:cs="Times New Roman"/>
          <w:sz w:val="28"/>
          <w:szCs w:val="28"/>
          <w:lang w:eastAsia="ru-RU"/>
        </w:rPr>
      </w:pPr>
      <w:r w:rsidRPr="003F5912">
        <w:rPr>
          <w:rFonts w:eastAsia="Times New Roman" w:cs="Times New Roman"/>
          <w:sz w:val="28"/>
          <w:szCs w:val="28"/>
          <w:lang w:eastAsia="ru-RU"/>
        </w:rPr>
        <w:t>Что касается ответственности, то, согласно ГПК РФ, на эксперта в случае неисполнения обязанности может</w:t>
      </w:r>
      <w:r w:rsidR="00D279EB">
        <w:rPr>
          <w:rFonts w:eastAsia="Times New Roman" w:cs="Times New Roman"/>
          <w:sz w:val="28"/>
          <w:szCs w:val="28"/>
          <w:lang w:eastAsia="ru-RU"/>
        </w:rPr>
        <w:t xml:space="preserve"> быть наложен судебный штраф (ст. </w:t>
      </w:r>
      <w:r w:rsidRPr="003F5912">
        <w:rPr>
          <w:rFonts w:eastAsia="Times New Roman" w:cs="Times New Roman"/>
          <w:sz w:val="28"/>
          <w:szCs w:val="28"/>
          <w:lang w:eastAsia="ru-RU"/>
        </w:rPr>
        <w:t>85 ГПК), к нему может быть применена уголовная ответственность. Своеобразной мерой ответственности также может служить возможность отвода и самоотвода эксперта (ст. 16, 18, 19, 20 ГПК РФ).</w:t>
      </w:r>
    </w:p>
    <w:p w:rsidR="003F5912" w:rsidRPr="003F5912" w:rsidRDefault="003F5912" w:rsidP="003F5912">
      <w:pPr>
        <w:widowControl w:val="0"/>
        <w:spacing w:after="0" w:line="360" w:lineRule="auto"/>
        <w:ind w:firstLine="709"/>
        <w:jc w:val="both"/>
        <w:rPr>
          <w:rFonts w:eastAsia="Times New Roman" w:cs="Times New Roman"/>
          <w:sz w:val="28"/>
          <w:szCs w:val="28"/>
          <w:lang w:eastAsia="ru-RU"/>
        </w:rPr>
      </w:pPr>
      <w:r w:rsidRPr="003F5912">
        <w:rPr>
          <w:rFonts w:eastAsia="Times New Roman" w:cs="Times New Roman"/>
          <w:sz w:val="28"/>
          <w:szCs w:val="28"/>
          <w:lang w:eastAsia="ru-RU"/>
        </w:rPr>
        <w:t>Важной составляющей правового и процессуального статуса эксперта является его независимость. Законодатель раскрывает принцип независимости в ст. 7 ФЗ ГСЭД, выделяя основные положения:</w:t>
      </w:r>
    </w:p>
    <w:p w:rsidR="003F5912" w:rsidRPr="003F5912" w:rsidRDefault="003F5912" w:rsidP="003F5912">
      <w:pPr>
        <w:widowControl w:val="0"/>
        <w:numPr>
          <w:ilvl w:val="0"/>
          <w:numId w:val="11"/>
        </w:numPr>
        <w:spacing w:after="0" w:line="360" w:lineRule="auto"/>
        <w:jc w:val="both"/>
        <w:rPr>
          <w:rFonts w:eastAsia="Times New Roman" w:cs="Times New Roman"/>
          <w:sz w:val="28"/>
          <w:szCs w:val="28"/>
          <w:lang w:eastAsia="ru-RU"/>
        </w:rPr>
      </w:pPr>
      <w:r w:rsidRPr="003F5912">
        <w:rPr>
          <w:rFonts w:eastAsia="Times New Roman" w:cs="Times New Roman"/>
          <w:sz w:val="28"/>
          <w:szCs w:val="28"/>
          <w:lang w:eastAsia="ru-RU"/>
        </w:rPr>
        <w:t>процессуальная независимость – под которой понимается независимость судебного эксперта от суда, сторон и участников процесса, заинтересованных в исходе дела, по которому производится экспертиза. Процессуальная независимость гарантируется порядком назначения и производства судебной экспертизы, а также обеспечивается возможностью отвода эксперта;</w:t>
      </w:r>
      <w:r w:rsidRPr="003F5912">
        <w:rPr>
          <w:rFonts w:eastAsia="Times New Roman" w:cs="Times New Roman"/>
          <w:sz w:val="28"/>
          <w:szCs w:val="28"/>
          <w:vertAlign w:val="superscript"/>
          <w:lang w:eastAsia="ru-RU"/>
        </w:rPr>
        <w:footnoteReference w:id="24"/>
      </w:r>
    </w:p>
    <w:p w:rsidR="003F5912" w:rsidRPr="003F5912" w:rsidRDefault="003F5912" w:rsidP="003F5912">
      <w:pPr>
        <w:widowControl w:val="0"/>
        <w:numPr>
          <w:ilvl w:val="0"/>
          <w:numId w:val="11"/>
        </w:numPr>
        <w:spacing w:after="0" w:line="360" w:lineRule="auto"/>
        <w:jc w:val="both"/>
        <w:rPr>
          <w:rFonts w:eastAsia="Times New Roman" w:cs="Times New Roman"/>
          <w:sz w:val="28"/>
          <w:szCs w:val="28"/>
          <w:lang w:eastAsia="ru-RU"/>
        </w:rPr>
      </w:pPr>
      <w:r w:rsidRPr="003F5912">
        <w:rPr>
          <w:rFonts w:eastAsia="Times New Roman" w:cs="Times New Roman"/>
          <w:sz w:val="28"/>
          <w:szCs w:val="28"/>
          <w:lang w:eastAsia="ru-RU"/>
        </w:rPr>
        <w:t>эксперт (комиссия экспертов) самостоятельно и от своего имени проводит исследование, за результаты которого несёт ответственность;</w:t>
      </w:r>
    </w:p>
    <w:p w:rsidR="003F5912" w:rsidRPr="003F5912" w:rsidRDefault="003F5912" w:rsidP="003F5912">
      <w:pPr>
        <w:widowControl w:val="0"/>
        <w:numPr>
          <w:ilvl w:val="0"/>
          <w:numId w:val="11"/>
        </w:numPr>
        <w:spacing w:after="0" w:line="360" w:lineRule="auto"/>
        <w:jc w:val="both"/>
        <w:rPr>
          <w:rFonts w:eastAsia="Times New Roman" w:cs="Times New Roman"/>
          <w:sz w:val="28"/>
          <w:szCs w:val="28"/>
          <w:lang w:eastAsia="ru-RU"/>
        </w:rPr>
      </w:pPr>
      <w:r w:rsidRPr="003F5912">
        <w:rPr>
          <w:rFonts w:eastAsia="Times New Roman" w:cs="Times New Roman"/>
          <w:sz w:val="28"/>
          <w:szCs w:val="28"/>
          <w:lang w:eastAsia="ru-RU"/>
        </w:rPr>
        <w:t>эксперт независимо и по своему усмотрению принимает решение относительно применяемых средств, методов и методик экспертного исследования;</w:t>
      </w:r>
    </w:p>
    <w:p w:rsidR="00E7353C" w:rsidRPr="00E7353C" w:rsidRDefault="003F5912" w:rsidP="00E7353C">
      <w:pPr>
        <w:widowControl w:val="0"/>
        <w:numPr>
          <w:ilvl w:val="0"/>
          <w:numId w:val="11"/>
        </w:numPr>
        <w:spacing w:after="0" w:line="360" w:lineRule="auto"/>
        <w:jc w:val="both"/>
        <w:rPr>
          <w:rFonts w:eastAsia="Times New Roman" w:cs="Times New Roman"/>
          <w:sz w:val="28"/>
          <w:szCs w:val="28"/>
          <w:lang w:eastAsia="ru-RU"/>
        </w:rPr>
      </w:pPr>
      <w:r w:rsidRPr="003F5912">
        <w:rPr>
          <w:rFonts w:eastAsia="Times New Roman" w:cs="Times New Roman"/>
          <w:sz w:val="28"/>
          <w:szCs w:val="28"/>
          <w:lang w:eastAsia="ru-RU"/>
        </w:rPr>
        <w:t>на эксперта запрещено оказывать какое-либо воздействие под угрозой уголовной ответственности по ст. 302 УК РФ.</w:t>
      </w:r>
    </w:p>
    <w:p w:rsidR="00E7353C" w:rsidRPr="00E7353C" w:rsidRDefault="00E7353C" w:rsidP="00E7353C">
      <w:pPr>
        <w:widowControl w:val="0"/>
        <w:spacing w:after="0" w:line="360" w:lineRule="auto"/>
        <w:ind w:firstLine="708"/>
        <w:jc w:val="both"/>
        <w:rPr>
          <w:rFonts w:eastAsia="Times New Roman" w:cs="Times New Roman"/>
          <w:sz w:val="28"/>
          <w:szCs w:val="28"/>
          <w:lang w:eastAsia="ru-RU"/>
        </w:rPr>
      </w:pPr>
      <w:r>
        <w:rPr>
          <w:rFonts w:eastAsia="Times New Roman" w:cs="Times New Roman"/>
          <w:sz w:val="28"/>
          <w:szCs w:val="28"/>
          <w:lang w:eastAsia="ru-RU"/>
        </w:rPr>
        <w:t>Не смотря на регламентацию процессуального статуса и компетенции эксперта, на практике, к сожалению, имеют место быть экспертные ошибки. Как правило, в науке данные ошибки подразделяются на</w:t>
      </w:r>
      <w:r w:rsidRPr="00E7353C">
        <w:rPr>
          <w:rFonts w:eastAsia="Times New Roman" w:cs="Times New Roman"/>
          <w:sz w:val="28"/>
          <w:szCs w:val="28"/>
          <w:lang w:eastAsia="ru-RU"/>
        </w:rPr>
        <w:t xml:space="preserve">  процессуальные, гносеологические и деятельностные. </w:t>
      </w:r>
    </w:p>
    <w:p w:rsidR="00E7353C" w:rsidRDefault="00E7353C" w:rsidP="00E7353C">
      <w:pPr>
        <w:widowControl w:val="0"/>
        <w:spacing w:after="0" w:line="360" w:lineRule="auto"/>
        <w:ind w:firstLine="708"/>
        <w:jc w:val="both"/>
        <w:rPr>
          <w:rFonts w:eastAsia="Times New Roman" w:cs="Times New Roman"/>
          <w:sz w:val="28"/>
          <w:szCs w:val="28"/>
          <w:lang w:eastAsia="ru-RU"/>
        </w:rPr>
      </w:pPr>
      <w:r w:rsidRPr="00E7353C">
        <w:rPr>
          <w:rFonts w:eastAsia="Times New Roman" w:cs="Times New Roman"/>
          <w:sz w:val="28"/>
          <w:szCs w:val="28"/>
          <w:lang w:eastAsia="ru-RU"/>
        </w:rPr>
        <w:t xml:space="preserve">   </w:t>
      </w:r>
      <w:r>
        <w:rPr>
          <w:rFonts w:eastAsia="Times New Roman" w:cs="Times New Roman"/>
          <w:sz w:val="28"/>
          <w:szCs w:val="28"/>
          <w:lang w:eastAsia="ru-RU"/>
        </w:rPr>
        <w:t>Э</w:t>
      </w:r>
      <w:r w:rsidRPr="009850BE">
        <w:rPr>
          <w:rFonts w:eastAsia="Times New Roman" w:cs="Times New Roman"/>
          <w:sz w:val="28"/>
          <w:szCs w:val="28"/>
          <w:lang w:eastAsia="ru-RU"/>
        </w:rPr>
        <w:t>кспертные ошибки процессуального характера заключаются в нарушении экспертом процессуального режима и процедуры производства экспертизы:</w:t>
      </w:r>
      <w:r>
        <w:rPr>
          <w:rFonts w:eastAsia="Times New Roman" w:cs="Times New Roman"/>
          <w:sz w:val="28"/>
          <w:szCs w:val="28"/>
          <w:lang w:eastAsia="ru-RU"/>
        </w:rPr>
        <w:t xml:space="preserve"> эксперты выходят за пределы установленной законом компетенции; выражают экспертную инициативу способами, которые не отражены в законе; обосновывают выводы не результатами исследования, а материалами дела; не соблюдают </w:t>
      </w:r>
      <w:r w:rsidRPr="009850BE">
        <w:rPr>
          <w:rFonts w:eastAsia="Times New Roman" w:cs="Times New Roman"/>
          <w:sz w:val="28"/>
          <w:szCs w:val="28"/>
          <w:lang w:eastAsia="ru-RU"/>
        </w:rPr>
        <w:t>процессуа</w:t>
      </w:r>
      <w:r>
        <w:rPr>
          <w:rFonts w:eastAsia="Times New Roman" w:cs="Times New Roman"/>
          <w:sz w:val="28"/>
          <w:szCs w:val="28"/>
          <w:lang w:eastAsia="ru-RU"/>
        </w:rPr>
        <w:t>льные требования</w:t>
      </w:r>
      <w:r w:rsidRPr="009850BE">
        <w:rPr>
          <w:rFonts w:eastAsia="Times New Roman" w:cs="Times New Roman"/>
          <w:sz w:val="28"/>
          <w:szCs w:val="28"/>
          <w:lang w:eastAsia="ru-RU"/>
        </w:rPr>
        <w:t xml:space="preserve"> к заключению эксперта (в том числе отсутствие в заключении необходимых по закону реквизитов)</w:t>
      </w:r>
      <w:r>
        <w:rPr>
          <w:rFonts w:eastAsia="Times New Roman" w:cs="Times New Roman"/>
          <w:sz w:val="28"/>
          <w:szCs w:val="28"/>
          <w:lang w:eastAsia="ru-RU"/>
        </w:rPr>
        <w:t xml:space="preserve"> ввиду отсутствия правовой осведомлённости</w:t>
      </w:r>
      <w:r>
        <w:rPr>
          <w:rStyle w:val="a5"/>
          <w:rFonts w:eastAsia="Times New Roman" w:cs="Times New Roman"/>
          <w:sz w:val="28"/>
          <w:szCs w:val="28"/>
          <w:lang w:eastAsia="ru-RU"/>
        </w:rPr>
        <w:footnoteReference w:id="25"/>
      </w:r>
      <w:r>
        <w:rPr>
          <w:rFonts w:eastAsia="Times New Roman" w:cs="Times New Roman"/>
          <w:sz w:val="28"/>
          <w:szCs w:val="28"/>
          <w:lang w:eastAsia="ru-RU"/>
        </w:rPr>
        <w:t xml:space="preserve"> и многие другие ошибки.</w:t>
      </w:r>
    </w:p>
    <w:p w:rsidR="00E7353C" w:rsidRDefault="00E7353C" w:rsidP="00E7353C">
      <w:pPr>
        <w:widowControl w:val="0"/>
        <w:spacing w:after="0" w:line="360" w:lineRule="auto"/>
        <w:ind w:firstLine="708"/>
        <w:jc w:val="both"/>
        <w:rPr>
          <w:rFonts w:eastAsia="Times New Roman" w:cs="Times New Roman"/>
          <w:sz w:val="28"/>
          <w:szCs w:val="28"/>
          <w:lang w:eastAsia="ru-RU"/>
        </w:rPr>
      </w:pPr>
      <w:r w:rsidRPr="00E7353C">
        <w:rPr>
          <w:rFonts w:eastAsia="Times New Roman" w:cs="Times New Roman"/>
          <w:sz w:val="28"/>
          <w:szCs w:val="28"/>
          <w:lang w:eastAsia="ru-RU"/>
        </w:rPr>
        <w:t xml:space="preserve">Гносеологические ошибки </w:t>
      </w:r>
      <w:r>
        <w:rPr>
          <w:rFonts w:eastAsia="Times New Roman" w:cs="Times New Roman"/>
          <w:sz w:val="28"/>
          <w:szCs w:val="28"/>
          <w:lang w:eastAsia="ru-RU"/>
        </w:rPr>
        <w:t>обусловлены</w:t>
      </w:r>
      <w:r w:rsidRPr="00E7353C">
        <w:rPr>
          <w:rFonts w:eastAsia="Times New Roman" w:cs="Times New Roman"/>
          <w:sz w:val="28"/>
          <w:szCs w:val="28"/>
          <w:lang w:eastAsia="ru-RU"/>
        </w:rPr>
        <w:t xml:space="preserve"> низким уровнем квалификации эксперта,</w:t>
      </w:r>
      <w:r w:rsidR="00CE5B67">
        <w:rPr>
          <w:rFonts w:eastAsia="Times New Roman" w:cs="Times New Roman"/>
          <w:sz w:val="28"/>
          <w:szCs w:val="28"/>
          <w:lang w:eastAsia="ru-RU"/>
        </w:rPr>
        <w:t xml:space="preserve"> а также логическими недостатками</w:t>
      </w:r>
      <w:r>
        <w:rPr>
          <w:rFonts w:eastAsia="Times New Roman" w:cs="Times New Roman"/>
          <w:sz w:val="28"/>
          <w:szCs w:val="28"/>
          <w:lang w:eastAsia="ru-RU"/>
        </w:rPr>
        <w:t>.</w:t>
      </w:r>
      <w:r w:rsidR="00CE5B67">
        <w:rPr>
          <w:rFonts w:eastAsia="Times New Roman" w:cs="Times New Roman"/>
          <w:sz w:val="28"/>
          <w:szCs w:val="28"/>
          <w:lang w:eastAsia="ru-RU"/>
        </w:rPr>
        <w:t xml:space="preserve"> В качестве примера можно привести </w:t>
      </w:r>
      <w:r w:rsidRPr="00E7353C">
        <w:rPr>
          <w:rFonts w:eastAsia="Times New Roman" w:cs="Times New Roman"/>
          <w:sz w:val="28"/>
          <w:szCs w:val="28"/>
          <w:lang w:eastAsia="ru-RU"/>
        </w:rPr>
        <w:t xml:space="preserve">неверное аргументирование </w:t>
      </w:r>
      <w:r w:rsidR="00CE5B67">
        <w:rPr>
          <w:rFonts w:eastAsia="Times New Roman" w:cs="Times New Roman"/>
          <w:sz w:val="28"/>
          <w:szCs w:val="28"/>
          <w:lang w:eastAsia="ru-RU"/>
        </w:rPr>
        <w:t xml:space="preserve">тезисов, ошибки при определении причинно-следственной </w:t>
      </w:r>
      <w:r>
        <w:rPr>
          <w:rFonts w:eastAsia="Times New Roman" w:cs="Times New Roman"/>
          <w:sz w:val="28"/>
          <w:szCs w:val="28"/>
          <w:lang w:eastAsia="ru-RU"/>
        </w:rPr>
        <w:t>связи и другие.</w:t>
      </w:r>
    </w:p>
    <w:p w:rsidR="00E7353C" w:rsidRDefault="00CE5B67" w:rsidP="00E7353C">
      <w:pPr>
        <w:widowControl w:val="0"/>
        <w:spacing w:after="0" w:line="360" w:lineRule="auto"/>
        <w:ind w:firstLine="708"/>
        <w:jc w:val="both"/>
        <w:rPr>
          <w:rFonts w:eastAsia="Times New Roman" w:cs="Times New Roman"/>
          <w:sz w:val="28"/>
          <w:szCs w:val="28"/>
          <w:lang w:eastAsia="ru-RU"/>
        </w:rPr>
      </w:pPr>
      <w:r>
        <w:rPr>
          <w:rFonts w:eastAsia="Times New Roman" w:cs="Times New Roman"/>
          <w:sz w:val="28"/>
          <w:szCs w:val="28"/>
          <w:lang w:eastAsia="ru-RU"/>
        </w:rPr>
        <w:t>Деятельностные (операционные)</w:t>
      </w:r>
      <w:r w:rsidR="00E7353C" w:rsidRPr="00E7353C">
        <w:rPr>
          <w:rFonts w:eastAsia="Times New Roman" w:cs="Times New Roman"/>
          <w:sz w:val="28"/>
          <w:szCs w:val="28"/>
          <w:lang w:eastAsia="ru-RU"/>
        </w:rPr>
        <w:t xml:space="preserve"> ошибки проявляются в несоблюдении очередности проводимых процедур и операций при исследовании, в неверном употреблении инженерных (технических) средств.</w:t>
      </w:r>
    </w:p>
    <w:p w:rsidR="00CE5B67" w:rsidRDefault="00CE5B67" w:rsidP="00CE5B67">
      <w:pPr>
        <w:widowControl w:val="0"/>
        <w:spacing w:after="0" w:line="360" w:lineRule="auto"/>
        <w:ind w:firstLine="708"/>
        <w:jc w:val="both"/>
        <w:rPr>
          <w:rFonts w:eastAsia="Times New Roman" w:cs="Times New Roman"/>
          <w:sz w:val="28"/>
          <w:szCs w:val="28"/>
          <w:lang w:eastAsia="ru-RU"/>
        </w:rPr>
      </w:pPr>
      <w:r>
        <w:rPr>
          <w:rFonts w:eastAsia="Times New Roman" w:cs="Times New Roman"/>
          <w:sz w:val="28"/>
          <w:szCs w:val="28"/>
          <w:lang w:eastAsia="ru-RU"/>
        </w:rPr>
        <w:t xml:space="preserve">Анализируя данную проблему, </w:t>
      </w:r>
      <w:r w:rsidR="007517BF">
        <w:rPr>
          <w:rFonts w:eastAsia="Times New Roman" w:cs="Times New Roman"/>
          <w:sz w:val="28"/>
          <w:szCs w:val="28"/>
          <w:lang w:eastAsia="ru-RU"/>
        </w:rPr>
        <w:t>Россинская Е.Р. приходит к выводу, что причин</w:t>
      </w:r>
      <w:r>
        <w:rPr>
          <w:rFonts w:eastAsia="Times New Roman" w:cs="Times New Roman"/>
          <w:sz w:val="28"/>
          <w:szCs w:val="28"/>
          <w:lang w:eastAsia="ru-RU"/>
        </w:rPr>
        <w:t xml:space="preserve">ы </w:t>
      </w:r>
      <w:r w:rsidR="007517BF">
        <w:rPr>
          <w:rFonts w:eastAsia="Times New Roman" w:cs="Times New Roman"/>
          <w:sz w:val="28"/>
          <w:szCs w:val="28"/>
          <w:lang w:eastAsia="ru-RU"/>
        </w:rPr>
        <w:t>данных ошибок носят как объективный (отсутствие, несовершенство экспертных методик), так и субъективный характер (профессиональная некомпетентность эксперта,</w:t>
      </w:r>
      <w:r>
        <w:rPr>
          <w:rFonts w:eastAsia="Times New Roman" w:cs="Times New Roman"/>
          <w:sz w:val="28"/>
          <w:szCs w:val="28"/>
          <w:lang w:eastAsia="ru-RU"/>
        </w:rPr>
        <w:t xml:space="preserve"> </w:t>
      </w:r>
      <w:r w:rsidR="007517BF">
        <w:rPr>
          <w:rFonts w:eastAsia="Times New Roman" w:cs="Times New Roman"/>
          <w:sz w:val="28"/>
          <w:szCs w:val="28"/>
          <w:lang w:eastAsia="ru-RU"/>
        </w:rPr>
        <w:t>определённые черты личности эксперта, профессиональные упущения)</w:t>
      </w:r>
      <w:r w:rsidR="007517BF">
        <w:rPr>
          <w:rStyle w:val="a5"/>
          <w:rFonts w:eastAsia="Times New Roman" w:cs="Times New Roman"/>
          <w:sz w:val="28"/>
          <w:szCs w:val="28"/>
          <w:lang w:eastAsia="ru-RU"/>
        </w:rPr>
        <w:footnoteReference w:id="26"/>
      </w:r>
      <w:r>
        <w:rPr>
          <w:rFonts w:eastAsia="Times New Roman" w:cs="Times New Roman"/>
          <w:sz w:val="28"/>
          <w:szCs w:val="28"/>
          <w:lang w:eastAsia="ru-RU"/>
        </w:rPr>
        <w:t>.</w:t>
      </w:r>
    </w:p>
    <w:p w:rsidR="0076036A" w:rsidRPr="003F5912" w:rsidRDefault="00CE5B67" w:rsidP="00CE5B67">
      <w:pPr>
        <w:widowControl w:val="0"/>
        <w:spacing w:after="0" w:line="360" w:lineRule="auto"/>
        <w:ind w:firstLine="708"/>
        <w:jc w:val="both"/>
        <w:rPr>
          <w:rFonts w:eastAsia="Times New Roman" w:cs="Times New Roman"/>
          <w:sz w:val="28"/>
          <w:szCs w:val="28"/>
          <w:lang w:eastAsia="ru-RU"/>
        </w:rPr>
      </w:pPr>
      <w:r>
        <w:rPr>
          <w:rFonts w:eastAsia="Times New Roman" w:cs="Times New Roman"/>
          <w:sz w:val="28"/>
          <w:szCs w:val="28"/>
          <w:lang w:eastAsia="ru-RU"/>
        </w:rPr>
        <w:t xml:space="preserve">Для предотвращения экспертных ошибок рекомендуется соблюдать следующие условия: разработка и </w:t>
      </w:r>
      <w:r w:rsidRPr="00CE5B67">
        <w:rPr>
          <w:rFonts w:eastAsia="Times New Roman" w:cs="Times New Roman"/>
          <w:sz w:val="28"/>
          <w:szCs w:val="28"/>
          <w:lang w:eastAsia="ru-RU"/>
        </w:rPr>
        <w:t xml:space="preserve">использование новейших </w:t>
      </w:r>
      <w:r>
        <w:rPr>
          <w:rFonts w:eastAsia="Times New Roman" w:cs="Times New Roman"/>
          <w:sz w:val="28"/>
          <w:szCs w:val="28"/>
          <w:lang w:eastAsia="ru-RU"/>
        </w:rPr>
        <w:t>научно обоснованных</w:t>
      </w:r>
      <w:r w:rsidRPr="00CE5B67">
        <w:rPr>
          <w:rFonts w:eastAsia="Times New Roman" w:cs="Times New Roman"/>
          <w:sz w:val="28"/>
          <w:szCs w:val="28"/>
          <w:lang w:eastAsia="ru-RU"/>
        </w:rPr>
        <w:t xml:space="preserve"> методик;</w:t>
      </w:r>
      <w:r>
        <w:rPr>
          <w:rFonts w:eastAsia="Times New Roman" w:cs="Times New Roman"/>
          <w:sz w:val="28"/>
          <w:szCs w:val="28"/>
          <w:lang w:eastAsia="ru-RU"/>
        </w:rPr>
        <w:t xml:space="preserve"> наличие высокого уровня квалификации сотрудников судебно-экспертных учреждений; </w:t>
      </w:r>
      <w:r w:rsidRPr="00CE5B67">
        <w:rPr>
          <w:rFonts w:eastAsia="Times New Roman" w:cs="Times New Roman"/>
          <w:sz w:val="28"/>
          <w:szCs w:val="28"/>
          <w:lang w:eastAsia="ru-RU"/>
        </w:rPr>
        <w:t>должный уровень подготовки и своевременная переподготовка кадровог</w:t>
      </w:r>
      <w:r>
        <w:rPr>
          <w:rFonts w:eastAsia="Times New Roman" w:cs="Times New Roman"/>
          <w:sz w:val="28"/>
          <w:szCs w:val="28"/>
          <w:lang w:eastAsia="ru-RU"/>
        </w:rPr>
        <w:t>о состава, непрерывный контроль руководителей судебно-экспертных учреждений за проведением экспертиз.</w:t>
      </w:r>
    </w:p>
    <w:p w:rsidR="003F5912" w:rsidRPr="003F5912" w:rsidRDefault="003F5912" w:rsidP="003F5912">
      <w:pPr>
        <w:widowControl w:val="0"/>
        <w:spacing w:after="0" w:line="360" w:lineRule="auto"/>
        <w:ind w:firstLine="708"/>
        <w:jc w:val="both"/>
        <w:rPr>
          <w:rFonts w:eastAsia="Times New Roman" w:cs="Times New Roman"/>
          <w:sz w:val="28"/>
          <w:szCs w:val="28"/>
          <w:lang w:eastAsia="ru-RU"/>
        </w:rPr>
      </w:pPr>
      <w:r w:rsidRPr="003F5912">
        <w:rPr>
          <w:rFonts w:eastAsia="Times New Roman" w:cs="Times New Roman"/>
          <w:sz w:val="28"/>
          <w:szCs w:val="28"/>
          <w:lang w:eastAsia="ru-RU"/>
        </w:rPr>
        <w:t xml:space="preserve">Соответственно, учитывая все вышесказанное, </w:t>
      </w:r>
      <w:r w:rsidR="003D2DAA">
        <w:rPr>
          <w:rFonts w:eastAsia="Times New Roman" w:cs="Times New Roman"/>
          <w:sz w:val="28"/>
          <w:szCs w:val="28"/>
          <w:lang w:eastAsia="ru-RU"/>
        </w:rPr>
        <w:t xml:space="preserve">компетенцию </w:t>
      </w:r>
      <w:r w:rsidRPr="003F5912">
        <w:rPr>
          <w:rFonts w:eastAsia="Times New Roman" w:cs="Times New Roman"/>
          <w:sz w:val="28"/>
          <w:szCs w:val="28"/>
          <w:lang w:eastAsia="ru-RU"/>
        </w:rPr>
        <w:t>эксперта можно было бы сформулировать как систему правовых (прим.: для процессуального статуса – процессуальных)  норм и принципов, определяющих положение эксперта как участника судопроизводства, то есть круг его полномочий, требований к его деятельности и к его личности и ответственности за неисполне</w:t>
      </w:r>
      <w:r w:rsidR="00CE5B67">
        <w:rPr>
          <w:rFonts w:eastAsia="Times New Roman" w:cs="Times New Roman"/>
          <w:sz w:val="28"/>
          <w:szCs w:val="28"/>
          <w:lang w:eastAsia="ru-RU"/>
        </w:rPr>
        <w:t xml:space="preserve">ние взятых на себя обязательств. </w:t>
      </w:r>
      <w:r w:rsidR="009C4F48">
        <w:rPr>
          <w:rFonts w:eastAsia="Times New Roman" w:cs="Times New Roman"/>
          <w:sz w:val="28"/>
          <w:szCs w:val="28"/>
          <w:lang w:eastAsia="ru-RU"/>
        </w:rPr>
        <w:t>В целях минимизации экспертных ошибок необходимо иметь представление о причинах их возникновения, что позволило бы их своевременному обнаружению и предупреждению.</w:t>
      </w:r>
    </w:p>
    <w:p w:rsidR="003F5912" w:rsidRPr="003F5912" w:rsidRDefault="003F5912" w:rsidP="003F5912">
      <w:pPr>
        <w:spacing w:after="0" w:line="240" w:lineRule="auto"/>
        <w:rPr>
          <w:rFonts w:eastAsia="Times New Roman" w:cs="Times New Roman"/>
          <w:sz w:val="24"/>
          <w:szCs w:val="24"/>
          <w:lang w:eastAsia="ru-RU"/>
        </w:rPr>
      </w:pPr>
    </w:p>
    <w:p w:rsidR="003F5912" w:rsidRPr="003F5912" w:rsidRDefault="003F5912" w:rsidP="003F5912">
      <w:pPr>
        <w:spacing w:after="0" w:line="240" w:lineRule="auto"/>
        <w:rPr>
          <w:rFonts w:eastAsia="Times New Roman" w:cs="Times New Roman"/>
          <w:sz w:val="24"/>
          <w:szCs w:val="24"/>
          <w:lang w:eastAsia="ru-RU"/>
        </w:rPr>
      </w:pPr>
    </w:p>
    <w:p w:rsidR="003F5912" w:rsidRDefault="003F5912" w:rsidP="003F5912">
      <w:pPr>
        <w:spacing w:after="0" w:line="240" w:lineRule="auto"/>
        <w:jc w:val="both"/>
        <w:rPr>
          <w:sz w:val="28"/>
          <w:szCs w:val="28"/>
        </w:rPr>
      </w:pPr>
    </w:p>
    <w:p w:rsidR="00170CCD" w:rsidRDefault="00170CCD" w:rsidP="003F5912">
      <w:pPr>
        <w:spacing w:after="0" w:line="240" w:lineRule="auto"/>
        <w:jc w:val="both"/>
        <w:rPr>
          <w:sz w:val="28"/>
          <w:szCs w:val="28"/>
        </w:rPr>
      </w:pPr>
    </w:p>
    <w:p w:rsidR="00170CCD" w:rsidRDefault="00170CCD" w:rsidP="003F5912">
      <w:pPr>
        <w:spacing w:after="0" w:line="240" w:lineRule="auto"/>
        <w:jc w:val="both"/>
        <w:rPr>
          <w:sz w:val="28"/>
          <w:szCs w:val="28"/>
        </w:rPr>
      </w:pPr>
    </w:p>
    <w:p w:rsidR="009C4F48" w:rsidRDefault="009C4F48" w:rsidP="003F5912">
      <w:pPr>
        <w:spacing w:after="0" w:line="240" w:lineRule="auto"/>
        <w:jc w:val="both"/>
        <w:rPr>
          <w:sz w:val="28"/>
          <w:szCs w:val="28"/>
        </w:rPr>
      </w:pPr>
    </w:p>
    <w:p w:rsidR="009C4F48" w:rsidRDefault="009C4F48" w:rsidP="003F5912">
      <w:pPr>
        <w:spacing w:after="0" w:line="240" w:lineRule="auto"/>
        <w:jc w:val="both"/>
        <w:rPr>
          <w:sz w:val="28"/>
          <w:szCs w:val="28"/>
        </w:rPr>
      </w:pPr>
    </w:p>
    <w:p w:rsidR="009C4F48" w:rsidRDefault="009C4F48" w:rsidP="003F5912">
      <w:pPr>
        <w:spacing w:after="0" w:line="240" w:lineRule="auto"/>
        <w:jc w:val="both"/>
        <w:rPr>
          <w:sz w:val="28"/>
          <w:szCs w:val="28"/>
        </w:rPr>
      </w:pPr>
    </w:p>
    <w:p w:rsidR="009C4F48" w:rsidRDefault="009C4F48" w:rsidP="003F5912">
      <w:pPr>
        <w:spacing w:after="0" w:line="240" w:lineRule="auto"/>
        <w:jc w:val="both"/>
        <w:rPr>
          <w:sz w:val="28"/>
          <w:szCs w:val="28"/>
        </w:rPr>
      </w:pPr>
    </w:p>
    <w:p w:rsidR="009C4F48" w:rsidRDefault="009C4F48" w:rsidP="003F5912">
      <w:pPr>
        <w:spacing w:after="0" w:line="240" w:lineRule="auto"/>
        <w:jc w:val="both"/>
        <w:rPr>
          <w:sz w:val="28"/>
          <w:szCs w:val="28"/>
        </w:rPr>
      </w:pPr>
    </w:p>
    <w:p w:rsidR="009C4F48" w:rsidRDefault="009C4F48" w:rsidP="003F5912">
      <w:pPr>
        <w:spacing w:after="0" w:line="240" w:lineRule="auto"/>
        <w:jc w:val="both"/>
        <w:rPr>
          <w:sz w:val="28"/>
          <w:szCs w:val="28"/>
        </w:rPr>
      </w:pPr>
    </w:p>
    <w:p w:rsidR="007517BF" w:rsidRDefault="007517BF" w:rsidP="003F5912">
      <w:pPr>
        <w:spacing w:after="0" w:line="240" w:lineRule="auto"/>
        <w:jc w:val="both"/>
        <w:rPr>
          <w:sz w:val="28"/>
          <w:szCs w:val="28"/>
        </w:rPr>
      </w:pPr>
    </w:p>
    <w:p w:rsidR="000E18D2" w:rsidRPr="000E18D2" w:rsidRDefault="000E18D2" w:rsidP="000E18D2">
      <w:pPr>
        <w:spacing w:after="0" w:line="360" w:lineRule="auto"/>
        <w:ind w:firstLine="708"/>
        <w:jc w:val="center"/>
        <w:rPr>
          <w:rFonts w:eastAsia="Times New Roman" w:cs="Times New Roman"/>
          <w:b/>
          <w:sz w:val="28"/>
          <w:szCs w:val="28"/>
          <w:lang w:eastAsia="ru-RU"/>
        </w:rPr>
      </w:pPr>
      <w:r w:rsidRPr="000E18D2">
        <w:rPr>
          <w:rFonts w:eastAsia="Times New Roman" w:cs="Times New Roman"/>
          <w:b/>
          <w:sz w:val="28"/>
          <w:szCs w:val="28"/>
          <w:lang w:eastAsia="ru-RU"/>
        </w:rPr>
        <w:t>2.2. Инициатива в назначении экспертизы.</w:t>
      </w:r>
    </w:p>
    <w:p w:rsidR="00170CCD" w:rsidRPr="00170CCD" w:rsidRDefault="00170CCD" w:rsidP="00170CCD">
      <w:pPr>
        <w:spacing w:after="0" w:line="360" w:lineRule="auto"/>
        <w:ind w:firstLine="708"/>
        <w:jc w:val="both"/>
        <w:rPr>
          <w:rFonts w:eastAsia="Times New Roman" w:cs="Times New Roman"/>
          <w:sz w:val="28"/>
          <w:szCs w:val="28"/>
          <w:lang w:eastAsia="ru-RU"/>
        </w:rPr>
      </w:pPr>
      <w:r w:rsidRPr="00170CCD">
        <w:rPr>
          <w:rFonts w:eastAsia="Times New Roman" w:cs="Times New Roman"/>
          <w:sz w:val="28"/>
          <w:szCs w:val="28"/>
          <w:lang w:eastAsia="ru-RU"/>
        </w:rPr>
        <w:t>Необходимость назначения су</w:t>
      </w:r>
      <w:r w:rsidR="000E18D2">
        <w:rPr>
          <w:rFonts w:eastAsia="Times New Roman" w:cs="Times New Roman"/>
          <w:sz w:val="28"/>
          <w:szCs w:val="28"/>
          <w:lang w:eastAsia="ru-RU"/>
        </w:rPr>
        <w:t xml:space="preserve">дебной экспертизы в гражданском </w:t>
      </w:r>
      <w:r w:rsidRPr="00170CCD">
        <w:rPr>
          <w:rFonts w:eastAsia="Times New Roman" w:cs="Times New Roman"/>
          <w:sz w:val="28"/>
          <w:szCs w:val="28"/>
          <w:lang w:eastAsia="ru-RU"/>
        </w:rPr>
        <w:t>процессе выражена в ст. 75 ГПК РФ – суд назначает экспертизу в случае возникновения в процессе рассмотрения дела вопросов, требующих знаний в различных областях науки, техники, искусства и ремесла. Как отмечает Шаклеина Е.В. «экспертиза представляет собой средство получения абсолютных сведений о факте, но не о праве»</w:t>
      </w:r>
      <w:r w:rsidRPr="00170CCD">
        <w:rPr>
          <w:rFonts w:eastAsia="Times New Roman" w:cs="Times New Roman"/>
          <w:sz w:val="28"/>
          <w:szCs w:val="28"/>
          <w:vertAlign w:val="superscript"/>
          <w:lang w:eastAsia="ru-RU"/>
        </w:rPr>
        <w:footnoteReference w:id="27"/>
      </w:r>
      <w:r w:rsidRPr="00170CCD">
        <w:rPr>
          <w:rFonts w:eastAsia="Times New Roman" w:cs="Times New Roman"/>
          <w:sz w:val="28"/>
          <w:szCs w:val="28"/>
          <w:lang w:eastAsia="ru-RU"/>
        </w:rPr>
        <w:t xml:space="preserve">. </w:t>
      </w:r>
    </w:p>
    <w:p w:rsidR="007A12DB" w:rsidRDefault="00170CCD" w:rsidP="00170CCD">
      <w:pPr>
        <w:spacing w:after="0" w:line="360" w:lineRule="auto"/>
        <w:jc w:val="both"/>
        <w:rPr>
          <w:rFonts w:eastAsia="Times New Roman" w:cs="Times New Roman"/>
          <w:sz w:val="28"/>
          <w:szCs w:val="28"/>
          <w:lang w:eastAsia="ru-RU"/>
        </w:rPr>
      </w:pPr>
      <w:r w:rsidRPr="00170CCD">
        <w:rPr>
          <w:rFonts w:eastAsia="Times New Roman" w:cs="Times New Roman"/>
          <w:sz w:val="28"/>
          <w:szCs w:val="28"/>
          <w:lang w:eastAsia="ru-RU"/>
        </w:rPr>
        <w:tab/>
        <w:t>В гражданском процессе вопрос о назначении экспертизы решает суд, при этом представленные сторонами ходатайства</w:t>
      </w:r>
      <w:r w:rsidR="00B7078B">
        <w:rPr>
          <w:rFonts w:eastAsia="Times New Roman" w:cs="Times New Roman"/>
          <w:sz w:val="28"/>
          <w:szCs w:val="28"/>
          <w:lang w:eastAsia="ru-RU"/>
        </w:rPr>
        <w:t xml:space="preserve"> не имеют для суда обязательного значения</w:t>
      </w:r>
      <w:r w:rsidRPr="00170CCD">
        <w:rPr>
          <w:rFonts w:eastAsia="Times New Roman" w:cs="Times New Roman"/>
          <w:sz w:val="28"/>
          <w:szCs w:val="28"/>
          <w:lang w:eastAsia="ru-RU"/>
        </w:rPr>
        <w:t>.</w:t>
      </w:r>
      <w:r w:rsidR="007A12DB">
        <w:rPr>
          <w:rFonts w:eastAsia="Times New Roman" w:cs="Times New Roman"/>
          <w:sz w:val="28"/>
          <w:szCs w:val="28"/>
          <w:lang w:eastAsia="ru-RU"/>
        </w:rPr>
        <w:t xml:space="preserve"> </w:t>
      </w:r>
      <w:r w:rsidR="00996287">
        <w:rPr>
          <w:rFonts w:eastAsia="Times New Roman" w:cs="Times New Roman"/>
          <w:sz w:val="28"/>
          <w:szCs w:val="28"/>
          <w:lang w:eastAsia="ru-RU"/>
        </w:rPr>
        <w:t xml:space="preserve">Однако </w:t>
      </w:r>
      <w:r w:rsidR="0072417A" w:rsidRPr="0072417A">
        <w:rPr>
          <w:rFonts w:eastAsia="Times New Roman" w:cs="Times New Roman"/>
          <w:sz w:val="28"/>
          <w:szCs w:val="28"/>
          <w:lang w:eastAsia="ru-RU"/>
        </w:rPr>
        <w:t>Верховный Суд РФ в своих Постановлениях (в частности</w:t>
      </w:r>
      <w:r w:rsidR="00996287">
        <w:rPr>
          <w:rFonts w:eastAsia="Times New Roman" w:cs="Times New Roman"/>
          <w:sz w:val="28"/>
          <w:szCs w:val="28"/>
          <w:lang w:eastAsia="ru-RU"/>
        </w:rPr>
        <w:t>,</w:t>
      </w:r>
      <w:r w:rsidR="0072417A" w:rsidRPr="0072417A">
        <w:rPr>
          <w:rFonts w:eastAsia="Times New Roman" w:cs="Times New Roman"/>
          <w:sz w:val="28"/>
          <w:szCs w:val="28"/>
          <w:lang w:eastAsia="ru-RU"/>
        </w:rPr>
        <w:t xml:space="preserve"> в «Обзоре Верховного Суда РФ по отдельным вопросам судебной практики о применении законодательства о защите прав потребителей при рассмотрении гражданских дел», утверждённом Президиумом Верховного Суда РФ 01.02.2012) неоднократно указывал на то, что отказ в назначении экспертизы при наличии оснований (ст. 79 ГПК РФ) является нарушением прав лиц, участвующих в деле на представление доказательств (ст. 35 ГПК РФ). Европейский суд по правам человека в Постановлении по делу «Храброва против России» от 2 октября 2012 г. указал, что необоснованный отказ в представлении доказательств ставит сторону в значительной степени в невыгодную позицию по отношению к своему оппоненту, что «свидетельствует о несправедливости судебного разбирательства» и </w:t>
      </w:r>
      <w:r w:rsidR="005708CD">
        <w:rPr>
          <w:rFonts w:eastAsia="Times New Roman" w:cs="Times New Roman"/>
          <w:sz w:val="28"/>
          <w:szCs w:val="28"/>
          <w:lang w:eastAsia="ru-RU"/>
        </w:rPr>
        <w:t xml:space="preserve">является нарушением п. 1 ст. 6 </w:t>
      </w:r>
      <w:r w:rsidR="0072417A" w:rsidRPr="0072417A">
        <w:rPr>
          <w:rFonts w:eastAsia="Times New Roman" w:cs="Times New Roman"/>
          <w:sz w:val="28"/>
          <w:szCs w:val="28"/>
          <w:lang w:eastAsia="ru-RU"/>
        </w:rPr>
        <w:t>Конвенции о защите прав чел</w:t>
      </w:r>
      <w:r w:rsidR="005708CD">
        <w:rPr>
          <w:rFonts w:eastAsia="Times New Roman" w:cs="Times New Roman"/>
          <w:sz w:val="28"/>
          <w:szCs w:val="28"/>
          <w:lang w:eastAsia="ru-RU"/>
        </w:rPr>
        <w:t>овека и основных свобод</w:t>
      </w:r>
      <w:r w:rsidR="0072417A" w:rsidRPr="0072417A">
        <w:rPr>
          <w:rFonts w:eastAsia="Times New Roman" w:cs="Times New Roman"/>
          <w:sz w:val="28"/>
          <w:szCs w:val="28"/>
          <w:lang w:eastAsia="ru-RU"/>
        </w:rPr>
        <w:t>.</w:t>
      </w:r>
    </w:p>
    <w:p w:rsidR="0044784F" w:rsidRDefault="0044784F" w:rsidP="0044784F">
      <w:pPr>
        <w:spacing w:after="0" w:line="360" w:lineRule="auto"/>
        <w:ind w:firstLine="709"/>
        <w:jc w:val="both"/>
        <w:rPr>
          <w:rFonts w:eastAsia="Times New Roman" w:cs="Times New Roman"/>
          <w:sz w:val="28"/>
          <w:szCs w:val="28"/>
          <w:lang w:eastAsia="ru-RU"/>
        </w:rPr>
      </w:pPr>
      <w:r w:rsidRPr="0044784F">
        <w:rPr>
          <w:rFonts w:eastAsia="Times New Roman" w:cs="Times New Roman"/>
          <w:sz w:val="28"/>
          <w:szCs w:val="28"/>
          <w:lang w:eastAsia="ru-RU"/>
        </w:rPr>
        <w:t>Сохранение инициативы суда и судебного усмотрения при назначении экспертизы объясняется необходимостью в установлении действительных обстоятельств дела, независимо от ходатайств заинтересованных лиц.</w:t>
      </w:r>
    </w:p>
    <w:p w:rsidR="0044784F" w:rsidRPr="0044784F" w:rsidRDefault="0044784F" w:rsidP="0044784F">
      <w:pPr>
        <w:spacing w:after="0" w:line="360" w:lineRule="auto"/>
        <w:ind w:firstLine="709"/>
        <w:jc w:val="both"/>
        <w:rPr>
          <w:rFonts w:eastAsia="Times New Roman" w:cs="Times New Roman"/>
          <w:sz w:val="28"/>
          <w:szCs w:val="28"/>
          <w:lang w:eastAsia="ru-RU"/>
        </w:rPr>
      </w:pPr>
      <w:r w:rsidRPr="0044784F">
        <w:rPr>
          <w:rFonts w:eastAsia="Times New Roman" w:cs="Times New Roman"/>
          <w:sz w:val="28"/>
          <w:szCs w:val="28"/>
          <w:lang w:eastAsia="ru-RU"/>
        </w:rPr>
        <w:t xml:space="preserve">Вместе с тем, на практике </w:t>
      </w:r>
      <w:r w:rsidR="00D84302">
        <w:rPr>
          <w:rFonts w:eastAsia="Times New Roman" w:cs="Times New Roman"/>
          <w:sz w:val="28"/>
          <w:szCs w:val="28"/>
          <w:lang w:eastAsia="ru-RU"/>
        </w:rPr>
        <w:t>возникают</w:t>
      </w:r>
      <w:r w:rsidRPr="0044784F">
        <w:rPr>
          <w:rFonts w:eastAsia="Times New Roman" w:cs="Times New Roman"/>
          <w:sz w:val="28"/>
          <w:szCs w:val="28"/>
          <w:lang w:eastAsia="ru-RU"/>
        </w:rPr>
        <w:t xml:space="preserve"> случаи необоснованного назначения экспертиз по гражданским делам, в том числе, для подтверждения обстоятельств, которые не имеют значения для дела. Так, на основании определения Кошкинского районного суда Самарской области от 28.12.2011 г. по делу № *** по иску ООО "Т***" к Д*** Е.Н. о возмещении вреда, причиненного работником при исполнении трудовых обязанностей, назначена судебно-почерковедческая экспертиза (поручена ООО "П******"). Предмет</w:t>
      </w:r>
      <w:r w:rsidR="00D84302">
        <w:rPr>
          <w:rFonts w:eastAsia="Times New Roman" w:cs="Times New Roman"/>
          <w:sz w:val="28"/>
          <w:szCs w:val="28"/>
          <w:lang w:eastAsia="ru-RU"/>
        </w:rPr>
        <w:t>ом</w:t>
      </w:r>
      <w:r w:rsidRPr="0044784F">
        <w:rPr>
          <w:rFonts w:eastAsia="Times New Roman" w:cs="Times New Roman"/>
          <w:sz w:val="28"/>
          <w:szCs w:val="28"/>
          <w:lang w:eastAsia="ru-RU"/>
        </w:rPr>
        <w:t xml:space="preserve"> исследования </w:t>
      </w:r>
      <w:r w:rsidR="00D84302">
        <w:rPr>
          <w:rFonts w:eastAsia="Times New Roman" w:cs="Times New Roman"/>
          <w:sz w:val="28"/>
          <w:szCs w:val="28"/>
          <w:lang w:eastAsia="ru-RU"/>
        </w:rPr>
        <w:t>являлись</w:t>
      </w:r>
      <w:r w:rsidRPr="0044784F">
        <w:rPr>
          <w:rFonts w:eastAsia="Times New Roman" w:cs="Times New Roman"/>
          <w:sz w:val="28"/>
          <w:szCs w:val="28"/>
          <w:lang w:eastAsia="ru-RU"/>
        </w:rPr>
        <w:t xml:space="preserve"> подписи в графе "водитель" в товарно-транспортных накладных на перевозимый товар. </w:t>
      </w:r>
      <w:r w:rsidR="00D84302">
        <w:rPr>
          <w:rFonts w:eastAsia="Times New Roman" w:cs="Times New Roman"/>
          <w:sz w:val="28"/>
          <w:szCs w:val="28"/>
          <w:lang w:eastAsia="ru-RU"/>
        </w:rPr>
        <w:t>Результаты экспертизы подтвердили</w:t>
      </w:r>
      <w:r w:rsidRPr="0044784F">
        <w:rPr>
          <w:rFonts w:eastAsia="Times New Roman" w:cs="Times New Roman"/>
          <w:sz w:val="28"/>
          <w:szCs w:val="28"/>
          <w:lang w:eastAsia="ru-RU"/>
        </w:rPr>
        <w:t>, что подписи от имени Д*** Е.Н. в графе "водитель" выполнена не Д***, а другим лицом. Решением суда от 26.06.2012 г. иск удовлетворен. При этом суд в мотивировочной части решения указал, что размер причиненного вреда подтвержден документально, ущерб причинен в результате совершения работником административного правонарушения</w:t>
      </w:r>
      <w:r w:rsidR="00D84302">
        <w:rPr>
          <w:rStyle w:val="a5"/>
          <w:rFonts w:eastAsia="Times New Roman" w:cs="Times New Roman"/>
          <w:sz w:val="28"/>
          <w:szCs w:val="28"/>
          <w:lang w:eastAsia="ru-RU"/>
        </w:rPr>
        <w:footnoteReference w:id="28"/>
      </w:r>
      <w:r w:rsidRPr="0044784F">
        <w:rPr>
          <w:rFonts w:eastAsia="Times New Roman" w:cs="Times New Roman"/>
          <w:sz w:val="28"/>
          <w:szCs w:val="28"/>
          <w:lang w:eastAsia="ru-RU"/>
        </w:rPr>
        <w:t>. Таким образом, экспертиза назначена для подтверждения обстоятельств, правовое значение для дела не имеющих. Результаты судебной экспертизы оставлены судом без правовой оценки.</w:t>
      </w:r>
    </w:p>
    <w:p w:rsidR="0044784F" w:rsidRDefault="0044784F" w:rsidP="0044784F">
      <w:pPr>
        <w:spacing w:after="0" w:line="360" w:lineRule="auto"/>
        <w:ind w:firstLine="709"/>
        <w:jc w:val="both"/>
        <w:rPr>
          <w:rFonts w:eastAsia="Times New Roman" w:cs="Times New Roman"/>
          <w:sz w:val="28"/>
          <w:szCs w:val="28"/>
          <w:lang w:eastAsia="ru-RU"/>
        </w:rPr>
      </w:pPr>
      <w:r w:rsidRPr="0044784F">
        <w:rPr>
          <w:rFonts w:eastAsia="Times New Roman" w:cs="Times New Roman"/>
          <w:sz w:val="28"/>
          <w:szCs w:val="28"/>
          <w:lang w:eastAsia="ru-RU"/>
        </w:rPr>
        <w:t>Аналогичная ошибка допущена при рассмотрении гражданского дела Октябрьским районным судом при рассмотрении гражданского дела № *** по иску ИП А*** С.М. к Г*** А.М. о взыскании задолженности по договору займа. По делу проведено две судебных почерковедческих экспертизы подписи займодавца в договоре займа от 25.09.2009 г. Экспертизой установлено, что подпись А*** С.М. в договоре займа совершена не им. Вместе с тем исковые требования судом удовлетворены. При определении обстоятельств подлежащих доказыванию по делу судом не принято во внимание, что договор займа является реальным, односторонне обязывающим договором в связи с чем он считается заключенным с момента передачи денег (ч. 1 ст. 807 ГК РФ). Факт передачи денег может быть подтвержден распиской заемщика (п. 2 ст. 808 ГК РФ). Свою подпись в договоре займа, как и сам договор по безденежности ответчик не оспаривал</w:t>
      </w:r>
      <w:r w:rsidR="00D84302">
        <w:rPr>
          <w:rStyle w:val="a5"/>
          <w:rFonts w:eastAsia="Times New Roman" w:cs="Times New Roman"/>
          <w:sz w:val="28"/>
          <w:szCs w:val="28"/>
          <w:lang w:eastAsia="ru-RU"/>
        </w:rPr>
        <w:footnoteReference w:id="29"/>
      </w:r>
      <w:r w:rsidRPr="0044784F">
        <w:rPr>
          <w:rFonts w:eastAsia="Times New Roman" w:cs="Times New Roman"/>
          <w:sz w:val="28"/>
          <w:szCs w:val="28"/>
          <w:lang w:eastAsia="ru-RU"/>
        </w:rPr>
        <w:t>. Таким образом, необходимости в проведении по делу двух судебных экспертиз не имелось.</w:t>
      </w:r>
    </w:p>
    <w:p w:rsidR="00B7078B" w:rsidRDefault="00B7078B" w:rsidP="007A12DB">
      <w:pPr>
        <w:spacing w:after="0" w:line="360" w:lineRule="auto"/>
        <w:ind w:firstLine="709"/>
        <w:jc w:val="both"/>
        <w:rPr>
          <w:rFonts w:eastAsia="Times New Roman" w:cs="Times New Roman"/>
          <w:sz w:val="28"/>
          <w:szCs w:val="28"/>
          <w:lang w:eastAsia="ru-RU"/>
        </w:rPr>
      </w:pPr>
      <w:r>
        <w:rPr>
          <w:rFonts w:eastAsia="Times New Roman" w:cs="Times New Roman"/>
          <w:sz w:val="28"/>
          <w:szCs w:val="28"/>
          <w:lang w:eastAsia="ru-RU"/>
        </w:rPr>
        <w:t xml:space="preserve">Решение данной проблемы в гражданском процессе заключается в оптимальном сочетании действия принципа состязательности, свободы и ответственности сторон за формирование доказательственного материала по делу, с одной стороны, и реализации принципа законности, координирующих, контрольных, а также гарантирующих функций по защите права судом – с другой. Необходимость сохранения определённых полномочий суда при формировании доказательственного материала обусловлена </w:t>
      </w:r>
      <w:r w:rsidR="00875D73">
        <w:rPr>
          <w:rFonts w:eastAsia="Times New Roman" w:cs="Times New Roman"/>
          <w:sz w:val="28"/>
          <w:szCs w:val="28"/>
          <w:lang w:eastAsia="ru-RU"/>
        </w:rPr>
        <w:t>обеспечением должной реализации права на судебную защиту, и проблема состоит в определении содержан</w:t>
      </w:r>
      <w:r w:rsidR="00485D33">
        <w:rPr>
          <w:rFonts w:eastAsia="Times New Roman" w:cs="Times New Roman"/>
          <w:sz w:val="28"/>
          <w:szCs w:val="28"/>
          <w:lang w:eastAsia="ru-RU"/>
        </w:rPr>
        <w:t>ия и пределов таких полномочий.</w:t>
      </w:r>
    </w:p>
    <w:p w:rsidR="00AA4F69" w:rsidRDefault="00485D33" w:rsidP="00007007">
      <w:pPr>
        <w:spacing w:after="0" w:line="360" w:lineRule="auto"/>
        <w:jc w:val="both"/>
        <w:rPr>
          <w:rFonts w:eastAsia="Times New Roman" w:cs="Times New Roman"/>
          <w:sz w:val="28"/>
          <w:szCs w:val="28"/>
          <w:lang w:eastAsia="ru-RU"/>
        </w:rPr>
      </w:pPr>
      <w:r>
        <w:rPr>
          <w:rFonts w:eastAsia="Times New Roman" w:cs="Times New Roman"/>
          <w:sz w:val="28"/>
          <w:szCs w:val="28"/>
          <w:lang w:eastAsia="ru-RU"/>
        </w:rPr>
        <w:tab/>
      </w:r>
      <w:r w:rsidR="0044784F">
        <w:rPr>
          <w:rFonts w:eastAsia="Times New Roman" w:cs="Times New Roman"/>
          <w:sz w:val="28"/>
          <w:szCs w:val="28"/>
          <w:lang w:eastAsia="ru-RU"/>
        </w:rPr>
        <w:t>При определении степени свободы и ответственности заинтересованных лиц в формировании доказательственного материала по делу следует исходить не из формального понимания принципа состязательности, но учитывать его приро</w:t>
      </w:r>
      <w:r w:rsidR="00AE6D9F">
        <w:rPr>
          <w:rFonts w:eastAsia="Times New Roman" w:cs="Times New Roman"/>
          <w:sz w:val="28"/>
          <w:szCs w:val="28"/>
          <w:lang w:eastAsia="ru-RU"/>
        </w:rPr>
        <w:t xml:space="preserve">ду, определяемую как разделение </w:t>
      </w:r>
      <w:r w:rsidR="0044784F">
        <w:rPr>
          <w:rFonts w:eastAsia="Times New Roman" w:cs="Times New Roman"/>
          <w:sz w:val="28"/>
          <w:szCs w:val="28"/>
          <w:lang w:eastAsia="ru-RU"/>
        </w:rPr>
        <w:t xml:space="preserve">функций иска, защиты против иска </w:t>
      </w:r>
      <w:r w:rsidR="00AE6D9F">
        <w:rPr>
          <w:rFonts w:eastAsia="Times New Roman" w:cs="Times New Roman"/>
          <w:sz w:val="28"/>
          <w:szCs w:val="28"/>
          <w:lang w:eastAsia="ru-RU"/>
        </w:rPr>
        <w:t>и</w:t>
      </w:r>
      <w:r w:rsidR="0044784F">
        <w:rPr>
          <w:rFonts w:eastAsia="Times New Roman" w:cs="Times New Roman"/>
          <w:sz w:val="28"/>
          <w:szCs w:val="28"/>
          <w:lang w:eastAsia="ru-RU"/>
        </w:rPr>
        <w:t xml:space="preserve"> правосудия – между истцом, ответчиком и судом, а также принимать во внимание природу су</w:t>
      </w:r>
      <w:r w:rsidR="00AE6D9F">
        <w:rPr>
          <w:rFonts w:eastAsia="Times New Roman" w:cs="Times New Roman"/>
          <w:sz w:val="28"/>
          <w:szCs w:val="28"/>
          <w:lang w:eastAsia="ru-RU"/>
        </w:rPr>
        <w:t>дебных доказательств и источников</w:t>
      </w:r>
      <w:r w:rsidR="0044784F">
        <w:rPr>
          <w:rFonts w:eastAsia="Times New Roman" w:cs="Times New Roman"/>
          <w:sz w:val="28"/>
          <w:szCs w:val="28"/>
          <w:lang w:eastAsia="ru-RU"/>
        </w:rPr>
        <w:t xml:space="preserve"> их формирования</w:t>
      </w:r>
      <w:r w:rsidR="00E07D7D">
        <w:rPr>
          <w:rStyle w:val="a5"/>
          <w:rFonts w:eastAsia="Times New Roman" w:cs="Times New Roman"/>
          <w:sz w:val="28"/>
          <w:szCs w:val="28"/>
          <w:lang w:eastAsia="ru-RU"/>
        </w:rPr>
        <w:footnoteReference w:id="30"/>
      </w:r>
      <w:r w:rsidR="0044784F">
        <w:rPr>
          <w:rFonts w:eastAsia="Times New Roman" w:cs="Times New Roman"/>
          <w:sz w:val="28"/>
          <w:szCs w:val="28"/>
          <w:lang w:eastAsia="ru-RU"/>
        </w:rPr>
        <w:t>.</w:t>
      </w:r>
      <w:r w:rsidR="00AE6D9F">
        <w:rPr>
          <w:rFonts w:eastAsia="Times New Roman" w:cs="Times New Roman"/>
          <w:sz w:val="28"/>
          <w:szCs w:val="28"/>
          <w:lang w:eastAsia="ru-RU"/>
        </w:rPr>
        <w:t xml:space="preserve"> Дело же суда – правильно определить степень достаточности доказательств для доказывания искомого факта, квалифицировать его (факта) природу. Для этого необходимо проанализировать природу предположительно подлежащей применению по делу нормы материального права, в частнос</w:t>
      </w:r>
      <w:r w:rsidR="00007007">
        <w:rPr>
          <w:rFonts w:eastAsia="Times New Roman" w:cs="Times New Roman"/>
          <w:sz w:val="28"/>
          <w:szCs w:val="28"/>
          <w:lang w:eastAsia="ru-RU"/>
        </w:rPr>
        <w:t>ти специфику юридических фактов</w:t>
      </w:r>
      <w:r w:rsidR="00557CD1">
        <w:rPr>
          <w:rFonts w:eastAsia="Times New Roman" w:cs="Times New Roman"/>
          <w:sz w:val="28"/>
          <w:szCs w:val="28"/>
          <w:lang w:eastAsia="ru-RU"/>
        </w:rPr>
        <w:t>.</w:t>
      </w:r>
    </w:p>
    <w:p w:rsidR="00557CD1" w:rsidRDefault="00557CD1" w:rsidP="00007007">
      <w:pPr>
        <w:spacing w:after="0" w:line="360" w:lineRule="auto"/>
        <w:jc w:val="both"/>
        <w:rPr>
          <w:rFonts w:eastAsia="Times New Roman" w:cs="Times New Roman"/>
          <w:sz w:val="28"/>
          <w:szCs w:val="28"/>
          <w:lang w:eastAsia="ru-RU"/>
        </w:rPr>
      </w:pPr>
      <w:r>
        <w:rPr>
          <w:rFonts w:eastAsia="Times New Roman" w:cs="Times New Roman"/>
          <w:sz w:val="28"/>
          <w:szCs w:val="28"/>
          <w:lang w:eastAsia="ru-RU"/>
        </w:rPr>
        <w:tab/>
        <w:t xml:space="preserve">Аналогично следует решать вопрос с возражением стороны против назначения экспертизы как по ходатайству противоположной стороны, так и по инициативе суда. </w:t>
      </w:r>
      <w:r w:rsidR="00E07D7D">
        <w:rPr>
          <w:rFonts w:eastAsia="Times New Roman" w:cs="Times New Roman"/>
          <w:sz w:val="28"/>
          <w:szCs w:val="28"/>
          <w:lang w:eastAsia="ru-RU"/>
        </w:rPr>
        <w:t>П. 1 ст. 35 ГПК РФ устанавливает, что стороны вправе возражать против ходатайств других лиц. То есть, если одна сторона заявляет суду ходатайство о назначении судебной экспертизы, а другая возражает, то суд в таком случае даёт ответ на оба ходатайства и исходя из наличия оснований решает вопрос о назначении экспертизы самостоятельно, не будучи связанным доводами стороны.</w:t>
      </w:r>
    </w:p>
    <w:p w:rsidR="00170CCD" w:rsidRPr="00170CCD" w:rsidRDefault="00170CCD" w:rsidP="00557CD1">
      <w:pPr>
        <w:spacing w:after="0" w:line="360" w:lineRule="auto"/>
        <w:ind w:firstLine="709"/>
        <w:jc w:val="both"/>
        <w:rPr>
          <w:rFonts w:eastAsia="Times New Roman" w:cs="Times New Roman"/>
          <w:sz w:val="28"/>
          <w:szCs w:val="28"/>
          <w:lang w:eastAsia="ru-RU"/>
        </w:rPr>
      </w:pPr>
      <w:r w:rsidRPr="00170CCD">
        <w:rPr>
          <w:rFonts w:eastAsia="Times New Roman" w:cs="Times New Roman"/>
          <w:sz w:val="28"/>
          <w:szCs w:val="28"/>
          <w:lang w:eastAsia="ru-RU"/>
        </w:rPr>
        <w:t xml:space="preserve">В отдельных случаях </w:t>
      </w:r>
      <w:r w:rsidR="00557CD1">
        <w:rPr>
          <w:rFonts w:eastAsia="Times New Roman" w:cs="Times New Roman"/>
          <w:sz w:val="28"/>
          <w:szCs w:val="28"/>
          <w:lang w:eastAsia="ru-RU"/>
        </w:rPr>
        <w:t>существуют объективные критерии, которые суд не может игнорировать: н</w:t>
      </w:r>
      <w:r w:rsidRPr="00170CCD">
        <w:rPr>
          <w:rFonts w:eastAsia="Times New Roman" w:cs="Times New Roman"/>
          <w:sz w:val="28"/>
          <w:szCs w:val="28"/>
          <w:lang w:eastAsia="ru-RU"/>
        </w:rPr>
        <w:t>азначение экспертизы  является обязанностью суда, как например по ст. 283, 286 ГПК РФ обязательной является назначение судебно-психиатрической экспертизы при производстве о признании гражданина недееспособным, ограниченно дееспособным и о восстановлении гражданина в дееспособности.</w:t>
      </w:r>
    </w:p>
    <w:p w:rsidR="00557CD1" w:rsidRDefault="00170CCD" w:rsidP="00170CCD">
      <w:pPr>
        <w:spacing w:after="0" w:line="360" w:lineRule="auto"/>
        <w:jc w:val="both"/>
        <w:rPr>
          <w:rFonts w:eastAsia="Times New Roman" w:cs="Times New Roman"/>
          <w:sz w:val="28"/>
          <w:szCs w:val="28"/>
          <w:lang w:eastAsia="ru-RU"/>
        </w:rPr>
      </w:pPr>
      <w:r w:rsidRPr="00170CCD">
        <w:rPr>
          <w:rFonts w:eastAsia="Times New Roman" w:cs="Times New Roman"/>
          <w:sz w:val="28"/>
          <w:szCs w:val="28"/>
          <w:lang w:eastAsia="ru-RU"/>
        </w:rPr>
        <w:tab/>
        <w:t>Не исключается возможность уклонения одной из сторон от участия в экспертизе либо отказа от предоставления материалов эксперту. Если без уклонившейся стороны невозможно провести экспертизу, то суд вправе признать факт, для выяснения которого необходима была экспертиза, установленным, либо опровергнутым.</w:t>
      </w:r>
      <w:r w:rsidRPr="00170CCD">
        <w:rPr>
          <w:rFonts w:eastAsia="Times New Roman" w:cs="Times New Roman"/>
          <w:sz w:val="28"/>
          <w:szCs w:val="28"/>
          <w:vertAlign w:val="superscript"/>
          <w:lang w:eastAsia="ru-RU"/>
        </w:rPr>
        <w:footnoteReference w:id="31"/>
      </w:r>
      <w:r w:rsidRPr="00170CCD">
        <w:rPr>
          <w:rFonts w:eastAsia="Times New Roman" w:cs="Times New Roman"/>
          <w:sz w:val="28"/>
          <w:szCs w:val="28"/>
          <w:lang w:eastAsia="ru-RU"/>
        </w:rPr>
        <w:t xml:space="preserve"> Пример из практики как нельзя лучше иллюстрирует это: по заявлению прокурора о признании недействительными сделок купли-продажи квартиры, согласно результатам назначенной судом судебно-психиатрической экспертизы в амбулаторных условиях невозможно было решить вопрос о степени изменения психики у истца П. и способности  во время удостоверения договора купли-продажи квартиры осознавать значение своих действий и руководить ими. В целях решения данного вопроса необходимо было назначить стационарную судебно-психиатрическую экспертизу. Истец П. от её проведения отказался, не смотря на разъяснение ему последствий уклонения от проведения экспертизы. В связи с тем, что заключение амбулаторной судебно-психиатрической экспертизы не дало ответов на поставленные вопросы – суд был не вправе мотивировать своё решение на предположении о том, что истец П. не могу понимать значения своих действий и руководить ими. В результате чего решение было вынесено в пользу ответчика.</w:t>
      </w:r>
      <w:r w:rsidRPr="00170CCD">
        <w:rPr>
          <w:rFonts w:eastAsia="Times New Roman" w:cs="Times New Roman"/>
          <w:sz w:val="28"/>
          <w:szCs w:val="28"/>
          <w:vertAlign w:val="superscript"/>
          <w:lang w:eastAsia="ru-RU"/>
        </w:rPr>
        <w:footnoteReference w:id="32"/>
      </w:r>
    </w:p>
    <w:p w:rsidR="00170CCD" w:rsidRPr="00170CCD" w:rsidRDefault="00AE6D9F" w:rsidP="00557CD1">
      <w:pPr>
        <w:spacing w:after="0" w:line="360" w:lineRule="auto"/>
        <w:ind w:firstLine="709"/>
        <w:jc w:val="both"/>
        <w:rPr>
          <w:rFonts w:eastAsia="Times New Roman" w:cs="Times New Roman"/>
          <w:sz w:val="28"/>
          <w:szCs w:val="28"/>
          <w:lang w:eastAsia="ru-RU"/>
        </w:rPr>
      </w:pPr>
      <w:r>
        <w:rPr>
          <w:rFonts w:eastAsia="Times New Roman" w:cs="Times New Roman"/>
          <w:sz w:val="28"/>
          <w:szCs w:val="28"/>
          <w:lang w:eastAsia="ru-RU"/>
        </w:rPr>
        <w:t xml:space="preserve">Таким образом, решающая роль суда в назначении судебной экспертизы </w:t>
      </w:r>
      <w:r w:rsidR="00F43164">
        <w:rPr>
          <w:rFonts w:eastAsia="Times New Roman" w:cs="Times New Roman"/>
          <w:sz w:val="28"/>
          <w:szCs w:val="28"/>
          <w:lang w:eastAsia="ru-RU"/>
        </w:rPr>
        <w:t>–</w:t>
      </w:r>
      <w:r>
        <w:rPr>
          <w:rFonts w:eastAsia="Times New Roman" w:cs="Times New Roman"/>
          <w:sz w:val="28"/>
          <w:szCs w:val="28"/>
          <w:lang w:eastAsia="ru-RU"/>
        </w:rPr>
        <w:t xml:space="preserve"> </w:t>
      </w:r>
      <w:r w:rsidR="00F43164">
        <w:rPr>
          <w:rFonts w:eastAsia="Times New Roman" w:cs="Times New Roman"/>
          <w:sz w:val="28"/>
          <w:szCs w:val="28"/>
          <w:lang w:eastAsia="ru-RU"/>
        </w:rPr>
        <w:t>независимо от того, кто является её инициатором</w:t>
      </w:r>
      <w:r>
        <w:rPr>
          <w:rFonts w:eastAsia="Times New Roman" w:cs="Times New Roman"/>
          <w:sz w:val="28"/>
          <w:szCs w:val="28"/>
          <w:lang w:eastAsia="ru-RU"/>
        </w:rPr>
        <w:t xml:space="preserve"> – предопределена самой сущностью правосудия по гражданским делам, что вовсе не исключает состязательного начала, поскольку специфика его проявления обусловлена</w:t>
      </w:r>
      <w:r w:rsidR="00D84302">
        <w:rPr>
          <w:rFonts w:eastAsia="Times New Roman" w:cs="Times New Roman"/>
          <w:sz w:val="28"/>
          <w:szCs w:val="28"/>
          <w:lang w:eastAsia="ru-RU"/>
        </w:rPr>
        <w:t xml:space="preserve"> сбалансированным</w:t>
      </w:r>
      <w:r>
        <w:rPr>
          <w:rFonts w:eastAsia="Times New Roman" w:cs="Times New Roman"/>
          <w:sz w:val="28"/>
          <w:szCs w:val="28"/>
          <w:lang w:eastAsia="ru-RU"/>
        </w:rPr>
        <w:t xml:space="preserve"> разделением функций между судом и сторонами</w:t>
      </w:r>
      <w:r w:rsidR="00D84302">
        <w:rPr>
          <w:rFonts w:eastAsia="Times New Roman" w:cs="Times New Roman"/>
          <w:sz w:val="28"/>
          <w:szCs w:val="28"/>
          <w:lang w:eastAsia="ru-RU"/>
        </w:rPr>
        <w:t>.</w:t>
      </w:r>
    </w:p>
    <w:p w:rsidR="00170CCD" w:rsidRPr="00170CCD" w:rsidRDefault="00170CCD" w:rsidP="00170CCD">
      <w:pPr>
        <w:spacing w:after="0" w:line="360" w:lineRule="auto"/>
        <w:jc w:val="both"/>
        <w:rPr>
          <w:rFonts w:eastAsia="Times New Roman" w:cs="Times New Roman"/>
          <w:sz w:val="28"/>
          <w:szCs w:val="28"/>
          <w:lang w:eastAsia="ru-RU"/>
        </w:rPr>
      </w:pPr>
    </w:p>
    <w:p w:rsidR="00170CCD" w:rsidRPr="00170CCD" w:rsidRDefault="00170CCD" w:rsidP="00170CCD">
      <w:pPr>
        <w:spacing w:after="0" w:line="360" w:lineRule="auto"/>
        <w:jc w:val="both"/>
        <w:rPr>
          <w:rFonts w:eastAsia="Times New Roman" w:cs="Times New Roman"/>
          <w:sz w:val="28"/>
          <w:szCs w:val="28"/>
          <w:lang w:eastAsia="ru-RU"/>
        </w:rPr>
      </w:pPr>
    </w:p>
    <w:p w:rsidR="00170CCD" w:rsidRDefault="00170CCD" w:rsidP="003F5912">
      <w:pPr>
        <w:spacing w:after="0" w:line="240" w:lineRule="auto"/>
        <w:jc w:val="both"/>
        <w:rPr>
          <w:sz w:val="28"/>
          <w:szCs w:val="28"/>
        </w:rPr>
      </w:pPr>
    </w:p>
    <w:p w:rsidR="00170CCD" w:rsidRDefault="00170CCD" w:rsidP="003F5912">
      <w:pPr>
        <w:spacing w:after="0" w:line="240" w:lineRule="auto"/>
        <w:jc w:val="both"/>
        <w:rPr>
          <w:sz w:val="28"/>
          <w:szCs w:val="28"/>
        </w:rPr>
      </w:pPr>
    </w:p>
    <w:p w:rsidR="00170CCD" w:rsidRDefault="00170CCD" w:rsidP="003F5912">
      <w:pPr>
        <w:spacing w:after="0" w:line="240" w:lineRule="auto"/>
        <w:jc w:val="both"/>
        <w:rPr>
          <w:sz w:val="28"/>
          <w:szCs w:val="28"/>
        </w:rPr>
      </w:pPr>
    </w:p>
    <w:p w:rsidR="00170CCD" w:rsidRDefault="00170CCD" w:rsidP="003F5912">
      <w:pPr>
        <w:spacing w:after="0" w:line="240" w:lineRule="auto"/>
        <w:jc w:val="both"/>
        <w:rPr>
          <w:sz w:val="28"/>
          <w:szCs w:val="28"/>
        </w:rPr>
      </w:pPr>
    </w:p>
    <w:p w:rsidR="00170CCD" w:rsidRDefault="00170CCD" w:rsidP="003F5912">
      <w:pPr>
        <w:spacing w:after="0" w:line="240" w:lineRule="auto"/>
        <w:jc w:val="both"/>
        <w:rPr>
          <w:sz w:val="28"/>
          <w:szCs w:val="28"/>
        </w:rPr>
      </w:pPr>
    </w:p>
    <w:p w:rsidR="00170CCD" w:rsidRDefault="00170CCD" w:rsidP="003F5912">
      <w:pPr>
        <w:spacing w:after="0" w:line="240" w:lineRule="auto"/>
        <w:jc w:val="both"/>
        <w:rPr>
          <w:sz w:val="28"/>
          <w:szCs w:val="28"/>
        </w:rPr>
      </w:pPr>
    </w:p>
    <w:p w:rsidR="00170CCD" w:rsidRDefault="00170CCD" w:rsidP="003F5912">
      <w:pPr>
        <w:spacing w:after="0" w:line="240" w:lineRule="auto"/>
        <w:jc w:val="both"/>
        <w:rPr>
          <w:sz w:val="28"/>
          <w:szCs w:val="28"/>
        </w:rPr>
      </w:pPr>
    </w:p>
    <w:p w:rsidR="00170CCD" w:rsidRDefault="00170CCD" w:rsidP="003F5912">
      <w:pPr>
        <w:spacing w:after="0" w:line="240" w:lineRule="auto"/>
        <w:jc w:val="both"/>
        <w:rPr>
          <w:sz w:val="28"/>
          <w:szCs w:val="28"/>
        </w:rPr>
      </w:pPr>
    </w:p>
    <w:p w:rsidR="00170CCD" w:rsidRDefault="00170CCD" w:rsidP="003F5912">
      <w:pPr>
        <w:spacing w:after="0" w:line="240" w:lineRule="auto"/>
        <w:jc w:val="both"/>
        <w:rPr>
          <w:sz w:val="28"/>
          <w:szCs w:val="28"/>
        </w:rPr>
      </w:pPr>
    </w:p>
    <w:p w:rsidR="00170CCD" w:rsidRDefault="00170CCD" w:rsidP="003F5912">
      <w:pPr>
        <w:spacing w:after="0" w:line="240" w:lineRule="auto"/>
        <w:jc w:val="both"/>
        <w:rPr>
          <w:sz w:val="28"/>
          <w:szCs w:val="28"/>
        </w:rPr>
      </w:pPr>
    </w:p>
    <w:p w:rsidR="00170CCD" w:rsidRDefault="00170CCD" w:rsidP="003F5912">
      <w:pPr>
        <w:spacing w:after="0" w:line="240" w:lineRule="auto"/>
        <w:jc w:val="both"/>
        <w:rPr>
          <w:sz w:val="28"/>
          <w:szCs w:val="28"/>
        </w:rPr>
      </w:pPr>
    </w:p>
    <w:p w:rsidR="00170CCD" w:rsidRDefault="00170CCD" w:rsidP="003F5912">
      <w:pPr>
        <w:spacing w:after="0" w:line="240" w:lineRule="auto"/>
        <w:jc w:val="both"/>
        <w:rPr>
          <w:sz w:val="28"/>
          <w:szCs w:val="28"/>
        </w:rPr>
      </w:pPr>
    </w:p>
    <w:p w:rsidR="00170CCD" w:rsidRDefault="00170CCD" w:rsidP="003F5912">
      <w:pPr>
        <w:spacing w:after="0" w:line="240" w:lineRule="auto"/>
        <w:jc w:val="both"/>
        <w:rPr>
          <w:sz w:val="28"/>
          <w:szCs w:val="28"/>
        </w:rPr>
      </w:pPr>
    </w:p>
    <w:p w:rsidR="00170CCD" w:rsidRDefault="00170CCD" w:rsidP="003F5912">
      <w:pPr>
        <w:spacing w:after="0" w:line="240" w:lineRule="auto"/>
        <w:jc w:val="both"/>
        <w:rPr>
          <w:sz w:val="28"/>
          <w:szCs w:val="28"/>
        </w:rPr>
      </w:pPr>
    </w:p>
    <w:p w:rsidR="00170CCD" w:rsidRDefault="00170CCD" w:rsidP="003F5912">
      <w:pPr>
        <w:spacing w:after="0" w:line="240" w:lineRule="auto"/>
        <w:jc w:val="both"/>
        <w:rPr>
          <w:sz w:val="28"/>
          <w:szCs w:val="28"/>
        </w:rPr>
      </w:pPr>
    </w:p>
    <w:p w:rsidR="00170CCD" w:rsidRDefault="00170CCD" w:rsidP="003F5912">
      <w:pPr>
        <w:spacing w:after="0" w:line="240" w:lineRule="auto"/>
        <w:jc w:val="both"/>
        <w:rPr>
          <w:sz w:val="28"/>
          <w:szCs w:val="28"/>
        </w:rPr>
      </w:pPr>
    </w:p>
    <w:p w:rsidR="00170CCD" w:rsidRDefault="00170CCD" w:rsidP="003F5912">
      <w:pPr>
        <w:spacing w:after="0" w:line="240" w:lineRule="auto"/>
        <w:jc w:val="both"/>
        <w:rPr>
          <w:sz w:val="28"/>
          <w:szCs w:val="28"/>
        </w:rPr>
      </w:pPr>
    </w:p>
    <w:p w:rsidR="00170CCD" w:rsidRDefault="00170CCD" w:rsidP="003F5912">
      <w:pPr>
        <w:spacing w:after="0" w:line="240" w:lineRule="auto"/>
        <w:jc w:val="both"/>
        <w:rPr>
          <w:sz w:val="28"/>
          <w:szCs w:val="28"/>
        </w:rPr>
      </w:pPr>
    </w:p>
    <w:p w:rsidR="00170CCD" w:rsidRDefault="00170CCD" w:rsidP="003F5912">
      <w:pPr>
        <w:spacing w:after="0" w:line="240" w:lineRule="auto"/>
        <w:jc w:val="both"/>
        <w:rPr>
          <w:sz w:val="28"/>
          <w:szCs w:val="28"/>
        </w:rPr>
      </w:pPr>
    </w:p>
    <w:p w:rsidR="00170CCD" w:rsidRDefault="00170CCD" w:rsidP="003F5912">
      <w:pPr>
        <w:spacing w:after="0" w:line="240" w:lineRule="auto"/>
        <w:jc w:val="both"/>
        <w:rPr>
          <w:sz w:val="28"/>
          <w:szCs w:val="28"/>
        </w:rPr>
      </w:pPr>
    </w:p>
    <w:p w:rsidR="00170CCD" w:rsidRDefault="00170CCD" w:rsidP="003F5912">
      <w:pPr>
        <w:spacing w:after="0" w:line="240" w:lineRule="auto"/>
        <w:jc w:val="both"/>
        <w:rPr>
          <w:sz w:val="28"/>
          <w:szCs w:val="28"/>
        </w:rPr>
      </w:pPr>
    </w:p>
    <w:p w:rsidR="00170CCD" w:rsidRDefault="00170CCD" w:rsidP="003F5912">
      <w:pPr>
        <w:spacing w:after="0" w:line="240" w:lineRule="auto"/>
        <w:jc w:val="both"/>
        <w:rPr>
          <w:sz w:val="28"/>
          <w:szCs w:val="28"/>
        </w:rPr>
      </w:pPr>
    </w:p>
    <w:p w:rsidR="00170CCD" w:rsidRDefault="00170CCD" w:rsidP="003F5912">
      <w:pPr>
        <w:spacing w:after="0" w:line="240" w:lineRule="auto"/>
        <w:jc w:val="both"/>
        <w:rPr>
          <w:sz w:val="28"/>
          <w:szCs w:val="28"/>
        </w:rPr>
      </w:pPr>
    </w:p>
    <w:p w:rsidR="00652261" w:rsidRDefault="00652261" w:rsidP="003F5912">
      <w:pPr>
        <w:spacing w:after="0" w:line="240" w:lineRule="auto"/>
        <w:jc w:val="both"/>
        <w:rPr>
          <w:sz w:val="28"/>
          <w:szCs w:val="28"/>
        </w:rPr>
      </w:pPr>
    </w:p>
    <w:p w:rsidR="00652261" w:rsidRDefault="00652261" w:rsidP="003F5912">
      <w:pPr>
        <w:spacing w:after="0" w:line="240" w:lineRule="auto"/>
        <w:jc w:val="both"/>
        <w:rPr>
          <w:sz w:val="28"/>
          <w:szCs w:val="28"/>
        </w:rPr>
      </w:pPr>
    </w:p>
    <w:p w:rsidR="00652261" w:rsidRDefault="00652261" w:rsidP="003F5912">
      <w:pPr>
        <w:spacing w:after="0" w:line="240" w:lineRule="auto"/>
        <w:jc w:val="both"/>
        <w:rPr>
          <w:sz w:val="28"/>
          <w:szCs w:val="28"/>
        </w:rPr>
      </w:pPr>
    </w:p>
    <w:p w:rsidR="00652261" w:rsidRDefault="00652261" w:rsidP="003F5912">
      <w:pPr>
        <w:spacing w:after="0" w:line="240" w:lineRule="auto"/>
        <w:jc w:val="both"/>
        <w:rPr>
          <w:sz w:val="28"/>
          <w:szCs w:val="28"/>
        </w:rPr>
      </w:pPr>
    </w:p>
    <w:p w:rsidR="00652261" w:rsidRDefault="00652261" w:rsidP="003F5912">
      <w:pPr>
        <w:spacing w:after="0" w:line="240" w:lineRule="auto"/>
        <w:jc w:val="both"/>
        <w:rPr>
          <w:sz w:val="28"/>
          <w:szCs w:val="28"/>
        </w:rPr>
      </w:pPr>
    </w:p>
    <w:p w:rsidR="00652261" w:rsidRDefault="00652261" w:rsidP="003F5912">
      <w:pPr>
        <w:spacing w:after="0" w:line="240" w:lineRule="auto"/>
        <w:jc w:val="both"/>
        <w:rPr>
          <w:sz w:val="28"/>
          <w:szCs w:val="28"/>
        </w:rPr>
      </w:pPr>
    </w:p>
    <w:p w:rsidR="00652261" w:rsidRDefault="00652261" w:rsidP="003F5912">
      <w:pPr>
        <w:spacing w:after="0" w:line="240" w:lineRule="auto"/>
        <w:jc w:val="both"/>
        <w:rPr>
          <w:sz w:val="28"/>
          <w:szCs w:val="28"/>
        </w:rPr>
      </w:pPr>
    </w:p>
    <w:p w:rsidR="006772A2" w:rsidRDefault="006772A2" w:rsidP="003F5912">
      <w:pPr>
        <w:spacing w:after="0" w:line="240" w:lineRule="auto"/>
        <w:jc w:val="both"/>
        <w:rPr>
          <w:sz w:val="28"/>
          <w:szCs w:val="28"/>
        </w:rPr>
      </w:pPr>
    </w:p>
    <w:p w:rsidR="00170CCD" w:rsidRPr="00170CCD" w:rsidRDefault="00AF4521" w:rsidP="00170CCD">
      <w:pPr>
        <w:spacing w:after="0" w:line="360" w:lineRule="auto"/>
        <w:jc w:val="center"/>
        <w:rPr>
          <w:rFonts w:eastAsia="Times New Roman" w:cs="Times New Roman"/>
          <w:b/>
          <w:sz w:val="28"/>
          <w:szCs w:val="28"/>
          <w:lang w:eastAsia="ru-RU"/>
        </w:rPr>
      </w:pPr>
      <w:r>
        <w:rPr>
          <w:rFonts w:eastAsia="Times New Roman" w:cs="Times New Roman"/>
          <w:b/>
          <w:sz w:val="28"/>
          <w:szCs w:val="28"/>
          <w:lang w:eastAsia="ru-RU"/>
        </w:rPr>
        <w:t>2.3</w:t>
      </w:r>
      <w:r w:rsidR="00170CCD" w:rsidRPr="00170CCD">
        <w:rPr>
          <w:rFonts w:eastAsia="Times New Roman" w:cs="Times New Roman"/>
          <w:b/>
          <w:sz w:val="28"/>
          <w:szCs w:val="28"/>
          <w:lang w:eastAsia="ru-RU"/>
        </w:rPr>
        <w:t xml:space="preserve">. </w:t>
      </w:r>
      <w:r w:rsidR="005E5D21" w:rsidRPr="005E5D21">
        <w:rPr>
          <w:rFonts w:eastAsia="Times New Roman" w:cs="Times New Roman"/>
          <w:b/>
          <w:sz w:val="28"/>
          <w:szCs w:val="28"/>
          <w:lang w:eastAsia="ru-RU"/>
        </w:rPr>
        <w:t>Сущность заключения эксперта, юридическая значимость вероятного заключения</w:t>
      </w:r>
      <w:r w:rsidR="005E5D21">
        <w:rPr>
          <w:rFonts w:eastAsia="Times New Roman" w:cs="Times New Roman"/>
          <w:b/>
          <w:sz w:val="28"/>
          <w:szCs w:val="28"/>
          <w:lang w:eastAsia="ru-RU"/>
        </w:rPr>
        <w:t>.</w:t>
      </w:r>
    </w:p>
    <w:p w:rsidR="00170CCD" w:rsidRPr="00170CCD" w:rsidRDefault="00170CCD" w:rsidP="00170CCD">
      <w:pPr>
        <w:spacing w:after="0" w:line="360" w:lineRule="auto"/>
        <w:ind w:firstLine="708"/>
        <w:jc w:val="both"/>
        <w:rPr>
          <w:rFonts w:eastAsia="Times New Roman" w:cs="Times New Roman"/>
          <w:sz w:val="28"/>
          <w:szCs w:val="28"/>
          <w:lang w:eastAsia="ru-RU"/>
        </w:rPr>
      </w:pPr>
      <w:r w:rsidRPr="00170CCD">
        <w:rPr>
          <w:rFonts w:eastAsia="Times New Roman" w:cs="Times New Roman"/>
          <w:sz w:val="28"/>
          <w:szCs w:val="28"/>
          <w:lang w:eastAsia="ru-RU"/>
        </w:rPr>
        <w:t>Согласно ст. 25 ФЗ ГСЭД эксперт от своего имени, либо комиссия экспертов оформляют результаты произведённого исследования в виде письменного заключения (сообщения о невозможности дачи такого заключения) и подписывают его. Подписи удостоверяются печатью государственного, либо негосударственного судебно-экспертного учреждения, в котором производилась экспертиза, подпись же частного эксперта заверяется нотариусом по требованию лица, назначившего судебную экспертизу.</w:t>
      </w:r>
    </w:p>
    <w:p w:rsidR="00170CCD" w:rsidRPr="00170CCD" w:rsidRDefault="00170CCD" w:rsidP="00170CCD">
      <w:pPr>
        <w:spacing w:after="0" w:line="360" w:lineRule="auto"/>
        <w:ind w:firstLine="708"/>
        <w:jc w:val="both"/>
        <w:rPr>
          <w:rFonts w:eastAsia="Times New Roman" w:cs="Times New Roman"/>
          <w:sz w:val="28"/>
          <w:szCs w:val="28"/>
          <w:lang w:eastAsia="ru-RU"/>
        </w:rPr>
      </w:pPr>
      <w:r w:rsidRPr="00170CCD">
        <w:rPr>
          <w:rFonts w:eastAsia="Times New Roman" w:cs="Times New Roman"/>
          <w:sz w:val="28"/>
          <w:szCs w:val="28"/>
          <w:lang w:eastAsia="ru-RU"/>
        </w:rPr>
        <w:t>Основные элементы содержания заключения судебной эксп</w:t>
      </w:r>
      <w:r w:rsidR="00333AB5">
        <w:rPr>
          <w:rFonts w:eastAsia="Times New Roman" w:cs="Times New Roman"/>
          <w:sz w:val="28"/>
          <w:szCs w:val="28"/>
          <w:lang w:eastAsia="ru-RU"/>
        </w:rPr>
        <w:t xml:space="preserve">ертизы устанавливаются ФЗ ГСЭД и </w:t>
      </w:r>
      <w:r w:rsidRPr="00170CCD">
        <w:rPr>
          <w:rFonts w:eastAsia="Times New Roman" w:cs="Times New Roman"/>
          <w:sz w:val="28"/>
          <w:szCs w:val="28"/>
          <w:lang w:eastAsia="ru-RU"/>
        </w:rPr>
        <w:t>содержатся в более общем виде в ст. 86 ГПК РФ:</w:t>
      </w:r>
    </w:p>
    <w:p w:rsidR="00170CCD" w:rsidRPr="00170CCD" w:rsidRDefault="00170CCD" w:rsidP="00170CCD">
      <w:pPr>
        <w:numPr>
          <w:ilvl w:val="0"/>
          <w:numId w:val="12"/>
        </w:numPr>
        <w:spacing w:after="0" w:line="360" w:lineRule="auto"/>
        <w:jc w:val="both"/>
        <w:rPr>
          <w:rFonts w:eastAsia="Times New Roman" w:cs="Times New Roman"/>
          <w:sz w:val="28"/>
          <w:szCs w:val="28"/>
          <w:lang w:eastAsia="ru-RU"/>
        </w:rPr>
      </w:pPr>
      <w:r w:rsidRPr="00170CCD">
        <w:rPr>
          <w:rFonts w:eastAsia="Times New Roman" w:cs="Times New Roman"/>
          <w:sz w:val="28"/>
          <w:szCs w:val="28"/>
          <w:lang w:eastAsia="ru-RU"/>
        </w:rPr>
        <w:t>время и место производства судебной экспертизы;</w:t>
      </w:r>
    </w:p>
    <w:p w:rsidR="00170CCD" w:rsidRPr="00170CCD" w:rsidRDefault="00170CCD" w:rsidP="00170CCD">
      <w:pPr>
        <w:numPr>
          <w:ilvl w:val="0"/>
          <w:numId w:val="12"/>
        </w:numPr>
        <w:spacing w:after="0" w:line="360" w:lineRule="auto"/>
        <w:jc w:val="both"/>
        <w:rPr>
          <w:rFonts w:eastAsia="Times New Roman" w:cs="Times New Roman"/>
          <w:sz w:val="28"/>
          <w:szCs w:val="28"/>
          <w:lang w:eastAsia="ru-RU"/>
        </w:rPr>
      </w:pPr>
      <w:r w:rsidRPr="00170CCD">
        <w:rPr>
          <w:rFonts w:eastAsia="Times New Roman" w:cs="Times New Roman"/>
          <w:sz w:val="28"/>
          <w:szCs w:val="28"/>
          <w:lang w:eastAsia="ru-RU"/>
        </w:rPr>
        <w:t>основания производства судебной экспертизы;</w:t>
      </w:r>
    </w:p>
    <w:p w:rsidR="00170CCD" w:rsidRPr="00170CCD" w:rsidRDefault="00170CCD" w:rsidP="00170CCD">
      <w:pPr>
        <w:numPr>
          <w:ilvl w:val="0"/>
          <w:numId w:val="12"/>
        </w:numPr>
        <w:spacing w:after="0" w:line="360" w:lineRule="auto"/>
        <w:jc w:val="both"/>
        <w:rPr>
          <w:rFonts w:eastAsia="Times New Roman" w:cs="Times New Roman"/>
          <w:sz w:val="28"/>
          <w:szCs w:val="28"/>
          <w:lang w:eastAsia="ru-RU"/>
        </w:rPr>
      </w:pPr>
      <w:r w:rsidRPr="00170CCD">
        <w:rPr>
          <w:rFonts w:eastAsia="Times New Roman" w:cs="Times New Roman"/>
          <w:sz w:val="28"/>
          <w:szCs w:val="28"/>
          <w:lang w:eastAsia="ru-RU"/>
        </w:rPr>
        <w:t>сведения об органе или о лице, назначивших судебную экспертизу;</w:t>
      </w:r>
    </w:p>
    <w:p w:rsidR="00170CCD" w:rsidRPr="00170CCD" w:rsidRDefault="00170CCD" w:rsidP="00170CCD">
      <w:pPr>
        <w:numPr>
          <w:ilvl w:val="0"/>
          <w:numId w:val="12"/>
        </w:numPr>
        <w:spacing w:after="0" w:line="360" w:lineRule="auto"/>
        <w:jc w:val="both"/>
        <w:rPr>
          <w:rFonts w:eastAsia="Times New Roman" w:cs="Times New Roman"/>
          <w:sz w:val="28"/>
          <w:szCs w:val="28"/>
          <w:lang w:eastAsia="ru-RU"/>
        </w:rPr>
      </w:pPr>
      <w:r w:rsidRPr="00170CCD">
        <w:rPr>
          <w:rFonts w:eastAsia="Times New Roman" w:cs="Times New Roman"/>
          <w:sz w:val="28"/>
          <w:szCs w:val="28"/>
          <w:lang w:eastAsia="ru-RU"/>
        </w:rPr>
        <w:t>сведения о государственном судебно-экспертном учреждении, об эксперте (фамилия, имя, отчество, образование, специальность, стаж работы, учёная степень и учёное звание, занимаемая должность), которым поручено производство судебной экспертизы;</w:t>
      </w:r>
    </w:p>
    <w:p w:rsidR="00170CCD" w:rsidRPr="00170CCD" w:rsidRDefault="00170CCD" w:rsidP="00170CCD">
      <w:pPr>
        <w:numPr>
          <w:ilvl w:val="0"/>
          <w:numId w:val="12"/>
        </w:numPr>
        <w:spacing w:after="0" w:line="360" w:lineRule="auto"/>
        <w:jc w:val="both"/>
        <w:rPr>
          <w:rFonts w:eastAsia="Times New Roman" w:cs="Times New Roman"/>
          <w:sz w:val="28"/>
          <w:szCs w:val="28"/>
          <w:lang w:eastAsia="ru-RU"/>
        </w:rPr>
      </w:pPr>
      <w:r w:rsidRPr="00170CCD">
        <w:rPr>
          <w:rFonts w:eastAsia="Times New Roman" w:cs="Times New Roman"/>
          <w:sz w:val="28"/>
          <w:szCs w:val="28"/>
          <w:lang w:eastAsia="ru-RU"/>
        </w:rPr>
        <w:t>предупреждение эксперта в соответствии с законодательством РФ об ответственности за дачу заведомо ложного заключения;</w:t>
      </w:r>
    </w:p>
    <w:p w:rsidR="00170CCD" w:rsidRPr="00170CCD" w:rsidRDefault="00170CCD" w:rsidP="00170CCD">
      <w:pPr>
        <w:numPr>
          <w:ilvl w:val="0"/>
          <w:numId w:val="12"/>
        </w:numPr>
        <w:spacing w:after="0" w:line="360" w:lineRule="auto"/>
        <w:jc w:val="both"/>
        <w:rPr>
          <w:rFonts w:eastAsia="Times New Roman" w:cs="Times New Roman"/>
          <w:sz w:val="28"/>
          <w:szCs w:val="28"/>
          <w:lang w:eastAsia="ru-RU"/>
        </w:rPr>
      </w:pPr>
      <w:r w:rsidRPr="00170CCD">
        <w:rPr>
          <w:rFonts w:eastAsia="Times New Roman" w:cs="Times New Roman"/>
          <w:sz w:val="28"/>
          <w:szCs w:val="28"/>
          <w:lang w:eastAsia="ru-RU"/>
        </w:rPr>
        <w:t>вопросы, поставленные перед экспертом или комиссией экспертов;</w:t>
      </w:r>
    </w:p>
    <w:p w:rsidR="00170CCD" w:rsidRPr="00170CCD" w:rsidRDefault="00170CCD" w:rsidP="00170CCD">
      <w:pPr>
        <w:numPr>
          <w:ilvl w:val="0"/>
          <w:numId w:val="12"/>
        </w:numPr>
        <w:spacing w:after="0" w:line="360" w:lineRule="auto"/>
        <w:jc w:val="both"/>
        <w:rPr>
          <w:rFonts w:eastAsia="Times New Roman" w:cs="Times New Roman"/>
          <w:sz w:val="28"/>
          <w:szCs w:val="28"/>
          <w:lang w:eastAsia="ru-RU"/>
        </w:rPr>
      </w:pPr>
      <w:r w:rsidRPr="00170CCD">
        <w:rPr>
          <w:rFonts w:eastAsia="Times New Roman" w:cs="Times New Roman"/>
          <w:sz w:val="28"/>
          <w:szCs w:val="28"/>
          <w:lang w:eastAsia="ru-RU"/>
        </w:rPr>
        <w:t>объекты исследований и материалы дела, представленные эксперту для производства судебной экспертизы;</w:t>
      </w:r>
    </w:p>
    <w:p w:rsidR="00170CCD" w:rsidRPr="00170CCD" w:rsidRDefault="00170CCD" w:rsidP="00170CCD">
      <w:pPr>
        <w:numPr>
          <w:ilvl w:val="0"/>
          <w:numId w:val="12"/>
        </w:numPr>
        <w:spacing w:after="0" w:line="360" w:lineRule="auto"/>
        <w:jc w:val="both"/>
        <w:rPr>
          <w:rFonts w:eastAsia="Times New Roman" w:cs="Times New Roman"/>
          <w:sz w:val="28"/>
          <w:szCs w:val="28"/>
          <w:lang w:eastAsia="ru-RU"/>
        </w:rPr>
      </w:pPr>
      <w:r w:rsidRPr="00170CCD">
        <w:rPr>
          <w:rFonts w:eastAsia="Times New Roman" w:cs="Times New Roman"/>
          <w:sz w:val="28"/>
          <w:szCs w:val="28"/>
          <w:lang w:eastAsia="ru-RU"/>
        </w:rPr>
        <w:t>сведения об участниках процесса, присутствовавших при производстве судебной экспертизы;</w:t>
      </w:r>
    </w:p>
    <w:p w:rsidR="00170CCD" w:rsidRPr="00170CCD" w:rsidRDefault="00170CCD" w:rsidP="00170CCD">
      <w:pPr>
        <w:numPr>
          <w:ilvl w:val="0"/>
          <w:numId w:val="12"/>
        </w:numPr>
        <w:spacing w:after="0" w:line="360" w:lineRule="auto"/>
        <w:jc w:val="both"/>
        <w:rPr>
          <w:rFonts w:eastAsia="Times New Roman" w:cs="Times New Roman"/>
          <w:sz w:val="28"/>
          <w:szCs w:val="28"/>
          <w:lang w:eastAsia="ru-RU"/>
        </w:rPr>
      </w:pPr>
      <w:r w:rsidRPr="00170CCD">
        <w:rPr>
          <w:rFonts w:eastAsia="Times New Roman" w:cs="Times New Roman"/>
          <w:sz w:val="28"/>
          <w:szCs w:val="28"/>
          <w:lang w:eastAsia="ru-RU"/>
        </w:rPr>
        <w:t>содержание и результаты исследований с указанием примененных методов;</w:t>
      </w:r>
    </w:p>
    <w:p w:rsidR="00170CCD" w:rsidRPr="00170CCD" w:rsidRDefault="00170CCD" w:rsidP="00170CCD">
      <w:pPr>
        <w:numPr>
          <w:ilvl w:val="0"/>
          <w:numId w:val="12"/>
        </w:numPr>
        <w:spacing w:after="0" w:line="360" w:lineRule="auto"/>
        <w:jc w:val="both"/>
        <w:rPr>
          <w:rFonts w:eastAsia="Times New Roman" w:cs="Times New Roman"/>
          <w:sz w:val="28"/>
          <w:szCs w:val="28"/>
          <w:lang w:eastAsia="ru-RU"/>
        </w:rPr>
      </w:pPr>
      <w:r w:rsidRPr="00170CCD">
        <w:rPr>
          <w:rFonts w:eastAsia="Times New Roman" w:cs="Times New Roman"/>
          <w:sz w:val="28"/>
          <w:szCs w:val="28"/>
          <w:lang w:eastAsia="ru-RU"/>
        </w:rPr>
        <w:t>оценка результатов исследований, обоснование и формулировка выводов по поставленным вопросам.</w:t>
      </w:r>
      <w:r w:rsidRPr="00170CCD">
        <w:rPr>
          <w:rFonts w:eastAsia="Times New Roman" w:cs="Times New Roman"/>
          <w:sz w:val="28"/>
          <w:szCs w:val="28"/>
          <w:vertAlign w:val="superscript"/>
          <w:lang w:eastAsia="ru-RU"/>
        </w:rPr>
        <w:footnoteReference w:id="33"/>
      </w:r>
    </w:p>
    <w:p w:rsidR="00170CCD" w:rsidRPr="00170CCD" w:rsidRDefault="00170CCD" w:rsidP="00170CCD">
      <w:pPr>
        <w:spacing w:after="0" w:line="360" w:lineRule="auto"/>
        <w:ind w:firstLine="708"/>
        <w:jc w:val="both"/>
        <w:rPr>
          <w:rFonts w:eastAsia="Times New Roman" w:cs="Times New Roman"/>
          <w:sz w:val="28"/>
          <w:szCs w:val="28"/>
          <w:lang w:eastAsia="ru-RU"/>
        </w:rPr>
      </w:pPr>
      <w:r w:rsidRPr="00170CCD">
        <w:rPr>
          <w:rFonts w:eastAsia="Times New Roman" w:cs="Times New Roman"/>
          <w:sz w:val="28"/>
          <w:szCs w:val="28"/>
          <w:lang w:eastAsia="ru-RU"/>
        </w:rPr>
        <w:t>Заключение эксперта оформляется с использованием научного, но доступного для понимания стиля речи и состоит из четырёх частей: вводной, исследовательской, синтезирующей и заключительной.</w:t>
      </w:r>
    </w:p>
    <w:p w:rsidR="00170CCD" w:rsidRPr="00170CCD" w:rsidRDefault="00170CCD" w:rsidP="00170CCD">
      <w:pPr>
        <w:spacing w:after="0" w:line="360" w:lineRule="auto"/>
        <w:ind w:firstLine="708"/>
        <w:jc w:val="both"/>
        <w:rPr>
          <w:rFonts w:eastAsia="Times New Roman" w:cs="Times New Roman"/>
          <w:sz w:val="28"/>
          <w:szCs w:val="28"/>
          <w:lang w:eastAsia="ru-RU"/>
        </w:rPr>
      </w:pPr>
      <w:r w:rsidRPr="00170CCD">
        <w:rPr>
          <w:rFonts w:eastAsia="Times New Roman" w:cs="Times New Roman"/>
          <w:sz w:val="28"/>
          <w:szCs w:val="28"/>
          <w:lang w:eastAsia="ru-RU"/>
        </w:rPr>
        <w:t xml:space="preserve">Вводная часть отражает информацию, касающуюся организационных вопросов в отношении назначенной экспертизы. Указываются номер и название дела, краткое описание обстоятельств дела, относящихся к предмету экспертизы, правовые основания проведения экспертизы (определение суда), время и место проведения судебной экспертизы, сведения о лице, назначившем экспертизу; сведения о лице, которому поручено проведение экспертизы, в том числе документы, подтверждающие его компетенцию; указывается род (вид экспертизы). Вводная часть содержит в себе перечень предоставленных материалов (объектов исследования) и вопросов, определяемых судом (экспертом по собственной инициативе, указывается подпись эксперта (отметка) о предупреждении об ответственности за дачу заведомо ложного заключения. </w:t>
      </w:r>
    </w:p>
    <w:p w:rsidR="00170CCD" w:rsidRPr="00170CCD" w:rsidRDefault="00170CCD" w:rsidP="00170CCD">
      <w:pPr>
        <w:spacing w:after="0" w:line="360" w:lineRule="auto"/>
        <w:jc w:val="both"/>
        <w:rPr>
          <w:rFonts w:eastAsia="Times New Roman" w:cs="Times New Roman"/>
          <w:sz w:val="28"/>
          <w:szCs w:val="28"/>
          <w:lang w:eastAsia="ru-RU"/>
        </w:rPr>
      </w:pPr>
      <w:r w:rsidRPr="00170CCD">
        <w:rPr>
          <w:rFonts w:eastAsia="Times New Roman" w:cs="Times New Roman"/>
          <w:sz w:val="24"/>
          <w:szCs w:val="24"/>
          <w:lang w:eastAsia="ru-RU"/>
        </w:rPr>
        <w:tab/>
      </w:r>
      <w:r w:rsidRPr="00170CCD">
        <w:rPr>
          <w:rFonts w:eastAsia="Times New Roman" w:cs="Times New Roman"/>
          <w:sz w:val="28"/>
          <w:szCs w:val="28"/>
          <w:lang w:eastAsia="ru-RU"/>
        </w:rPr>
        <w:t>В исследовательской части экспертного заключения описываются представленные доказательства (их состояние, упаковка, реквизиты и др.), излагается последовательность процесса исследования с указанием применяемых методов и методик, средств и действий в отношении объектов. Обязательно указываются ссылки на нормативные и методические документы, которыми руководствовался эксперт при проведении экспертизы. Затем на основании проведенного исследования осуществляется экспертная оценка результатов, мотивировочное и логическое обоснование, которое должно подводить к окончательным выводам. Составной частью исследовательской части также являются различные наглядные материалы – схемы, диаграммы, сравнительные таблицы, снимки и многое другое.</w:t>
      </w:r>
    </w:p>
    <w:p w:rsidR="00170CCD" w:rsidRPr="00170CCD" w:rsidRDefault="00170CCD" w:rsidP="00170CCD">
      <w:pPr>
        <w:spacing w:after="0" w:line="360" w:lineRule="auto"/>
        <w:jc w:val="both"/>
        <w:rPr>
          <w:rFonts w:eastAsia="Times New Roman" w:cs="Times New Roman"/>
          <w:sz w:val="28"/>
          <w:szCs w:val="28"/>
          <w:lang w:eastAsia="ru-RU"/>
        </w:rPr>
      </w:pPr>
      <w:r w:rsidRPr="00170CCD">
        <w:rPr>
          <w:rFonts w:eastAsia="Times New Roman" w:cs="Times New Roman"/>
          <w:sz w:val="28"/>
          <w:szCs w:val="28"/>
          <w:lang w:eastAsia="ru-RU"/>
        </w:rPr>
        <w:tab/>
        <w:t xml:space="preserve">При проведении комплексной экспертизы в экспертное заключение включается синтезирующая часть, которая содержит обобщенный вывод предоставленной несколькими экспертами информации. </w:t>
      </w:r>
    </w:p>
    <w:p w:rsidR="00170CCD" w:rsidRDefault="00170CCD" w:rsidP="00170CCD">
      <w:pPr>
        <w:spacing w:after="0" w:line="360" w:lineRule="auto"/>
        <w:jc w:val="both"/>
        <w:rPr>
          <w:rFonts w:eastAsia="Times New Roman" w:cs="Times New Roman"/>
          <w:sz w:val="28"/>
          <w:szCs w:val="28"/>
          <w:lang w:eastAsia="ru-RU"/>
        </w:rPr>
      </w:pPr>
      <w:r w:rsidRPr="00170CCD">
        <w:rPr>
          <w:rFonts w:eastAsia="Times New Roman" w:cs="Times New Roman"/>
          <w:sz w:val="28"/>
          <w:szCs w:val="28"/>
          <w:lang w:eastAsia="ru-RU"/>
        </w:rPr>
        <w:tab/>
        <w:t>В завершающей части экспертного заключения излагаются выводы – окончательные ответы на поставленные судом вопросы. При невозможности решения вопроса в исследовательской части должны содержаться обоснованные причины отказа, а выводы так же указываются в последней части заключения.</w:t>
      </w:r>
    </w:p>
    <w:p w:rsidR="009127D4" w:rsidRDefault="009127D4" w:rsidP="009127D4">
      <w:pPr>
        <w:spacing w:after="0" w:line="360" w:lineRule="auto"/>
        <w:ind w:firstLine="708"/>
        <w:jc w:val="both"/>
        <w:rPr>
          <w:rFonts w:eastAsia="Times New Roman" w:cs="Times New Roman"/>
          <w:sz w:val="28"/>
          <w:szCs w:val="28"/>
          <w:lang w:eastAsia="ru-RU"/>
        </w:rPr>
      </w:pPr>
      <w:r w:rsidRPr="009127D4">
        <w:rPr>
          <w:rFonts w:eastAsia="Times New Roman" w:cs="Times New Roman"/>
          <w:sz w:val="28"/>
          <w:szCs w:val="28"/>
          <w:lang w:eastAsia="ru-RU"/>
        </w:rPr>
        <w:t>Рассмотрев структуру заключения эксперта, а также уяснив логические формы выводов, представляется необходимым выявить юридическое значение вероятного заключения эксперта.</w:t>
      </w:r>
    </w:p>
    <w:p w:rsidR="00333AB5" w:rsidRDefault="00333AB5" w:rsidP="00333AB5">
      <w:pPr>
        <w:spacing w:after="0" w:line="360" w:lineRule="auto"/>
        <w:ind w:firstLine="708"/>
        <w:jc w:val="both"/>
        <w:rPr>
          <w:rFonts w:eastAsia="Times New Roman" w:cs="Times New Roman"/>
          <w:sz w:val="28"/>
          <w:szCs w:val="28"/>
          <w:lang w:eastAsia="ru-RU"/>
        </w:rPr>
      </w:pPr>
      <w:r>
        <w:rPr>
          <w:rFonts w:eastAsia="Times New Roman" w:cs="Times New Roman"/>
          <w:sz w:val="28"/>
          <w:szCs w:val="28"/>
          <w:lang w:eastAsia="ru-RU"/>
        </w:rPr>
        <w:t>Структура заключения эксперта является объективным отражением логики получения экспертом нового знания – «логику открытия», присущую любой экспертизе, как специальному исследованию. Полностью формализовать данный процесс не представляется возможным</w:t>
      </w:r>
      <w:r w:rsidR="009127D4">
        <w:rPr>
          <w:rFonts w:eastAsia="Times New Roman" w:cs="Times New Roman"/>
          <w:sz w:val="28"/>
          <w:szCs w:val="28"/>
          <w:lang w:eastAsia="ru-RU"/>
        </w:rPr>
        <w:t xml:space="preserve"> ввиду невозможности создания универсальной логики открытия</w:t>
      </w:r>
      <w:r w:rsidR="009127D4">
        <w:rPr>
          <w:rStyle w:val="a5"/>
          <w:rFonts w:eastAsia="Times New Roman" w:cs="Times New Roman"/>
          <w:sz w:val="28"/>
          <w:szCs w:val="28"/>
          <w:lang w:eastAsia="ru-RU"/>
        </w:rPr>
        <w:footnoteReference w:id="34"/>
      </w:r>
      <w:r w:rsidR="009127D4">
        <w:rPr>
          <w:rFonts w:eastAsia="Times New Roman" w:cs="Times New Roman"/>
          <w:sz w:val="28"/>
          <w:szCs w:val="28"/>
          <w:lang w:eastAsia="ru-RU"/>
        </w:rPr>
        <w:t>.</w:t>
      </w:r>
    </w:p>
    <w:p w:rsidR="00C225B3" w:rsidRDefault="009127D4" w:rsidP="00C225B3">
      <w:pPr>
        <w:spacing w:after="0" w:line="360" w:lineRule="auto"/>
        <w:ind w:firstLine="708"/>
        <w:jc w:val="both"/>
        <w:rPr>
          <w:rFonts w:eastAsia="Times New Roman" w:cs="Times New Roman"/>
          <w:sz w:val="28"/>
          <w:szCs w:val="28"/>
          <w:lang w:eastAsia="ru-RU"/>
        </w:rPr>
      </w:pPr>
      <w:r>
        <w:rPr>
          <w:rFonts w:eastAsia="Times New Roman" w:cs="Times New Roman"/>
          <w:sz w:val="28"/>
          <w:szCs w:val="28"/>
          <w:lang w:eastAsia="ru-RU"/>
        </w:rPr>
        <w:t>Сохраняет свою актуальность вопрос об определении доказательственной силы выводов эксперта, в зависимости от их логической формы. В процессуальном смысле наибольшую важность представляет различение логических форм по</w:t>
      </w:r>
      <w:r w:rsidRPr="00170CCD">
        <w:rPr>
          <w:rFonts w:eastAsia="Times New Roman" w:cs="Times New Roman"/>
          <w:sz w:val="28"/>
          <w:szCs w:val="28"/>
          <w:lang w:eastAsia="ru-RU"/>
        </w:rPr>
        <w:t xml:space="preserve"> </w:t>
      </w:r>
      <w:r>
        <w:rPr>
          <w:rFonts w:eastAsia="Times New Roman" w:cs="Times New Roman"/>
          <w:sz w:val="28"/>
          <w:szCs w:val="28"/>
          <w:lang w:eastAsia="ru-RU"/>
        </w:rPr>
        <w:t>степени их категоричности – на к</w:t>
      </w:r>
      <w:r w:rsidRPr="00170CCD">
        <w:rPr>
          <w:rFonts w:eastAsia="Times New Roman" w:cs="Times New Roman"/>
          <w:sz w:val="28"/>
          <w:szCs w:val="28"/>
          <w:lang w:eastAsia="ru-RU"/>
        </w:rPr>
        <w:t>атегорические</w:t>
      </w:r>
      <w:r>
        <w:rPr>
          <w:rFonts w:eastAsia="Times New Roman" w:cs="Times New Roman"/>
          <w:sz w:val="28"/>
          <w:szCs w:val="28"/>
          <w:lang w:eastAsia="ru-RU"/>
        </w:rPr>
        <w:t>, которые</w:t>
      </w:r>
      <w:r w:rsidRPr="00170CCD">
        <w:rPr>
          <w:rFonts w:eastAsia="Times New Roman" w:cs="Times New Roman"/>
          <w:sz w:val="28"/>
          <w:szCs w:val="28"/>
          <w:lang w:eastAsia="ru-RU"/>
        </w:rPr>
        <w:t xml:space="preserve"> представляют собой безусловный достоверный вывод</w:t>
      </w:r>
      <w:r>
        <w:rPr>
          <w:rFonts w:eastAsia="Times New Roman" w:cs="Times New Roman"/>
          <w:sz w:val="28"/>
          <w:szCs w:val="28"/>
          <w:lang w:eastAsia="ru-RU"/>
        </w:rPr>
        <w:t xml:space="preserve"> о наличии или отсутствии факта</w:t>
      </w:r>
      <w:r w:rsidRPr="00170CCD">
        <w:rPr>
          <w:rFonts w:eastAsia="Times New Roman" w:cs="Times New Roman"/>
          <w:sz w:val="28"/>
          <w:szCs w:val="28"/>
          <w:vertAlign w:val="superscript"/>
          <w:lang w:eastAsia="ru-RU"/>
        </w:rPr>
        <w:footnoteReference w:id="35"/>
      </w:r>
      <w:r>
        <w:rPr>
          <w:rFonts w:eastAsia="Times New Roman" w:cs="Times New Roman"/>
          <w:sz w:val="28"/>
          <w:szCs w:val="28"/>
          <w:lang w:eastAsia="ru-RU"/>
        </w:rPr>
        <w:t xml:space="preserve"> и </w:t>
      </w:r>
      <w:r w:rsidRPr="00170CCD">
        <w:rPr>
          <w:rFonts w:eastAsia="Times New Roman" w:cs="Times New Roman"/>
          <w:sz w:val="28"/>
          <w:szCs w:val="28"/>
          <w:lang w:eastAsia="ru-RU"/>
        </w:rPr>
        <w:t xml:space="preserve"> </w:t>
      </w:r>
      <w:r>
        <w:rPr>
          <w:rFonts w:eastAsia="Times New Roman" w:cs="Times New Roman"/>
          <w:sz w:val="28"/>
          <w:szCs w:val="28"/>
          <w:lang w:eastAsia="ru-RU"/>
        </w:rPr>
        <w:t>в</w:t>
      </w:r>
      <w:r w:rsidRPr="00170CCD">
        <w:rPr>
          <w:rFonts w:eastAsia="Times New Roman" w:cs="Times New Roman"/>
          <w:sz w:val="28"/>
          <w:szCs w:val="28"/>
          <w:lang w:eastAsia="ru-RU"/>
        </w:rPr>
        <w:t xml:space="preserve">ероятные </w:t>
      </w:r>
      <w:r>
        <w:rPr>
          <w:rFonts w:eastAsia="Times New Roman" w:cs="Times New Roman"/>
          <w:sz w:val="28"/>
          <w:szCs w:val="28"/>
          <w:lang w:eastAsia="ru-RU"/>
        </w:rPr>
        <w:t>- обоснованные предположения</w:t>
      </w:r>
      <w:r w:rsidR="0041200D">
        <w:rPr>
          <w:rFonts w:eastAsia="Times New Roman" w:cs="Times New Roman"/>
          <w:sz w:val="28"/>
          <w:szCs w:val="28"/>
          <w:lang w:eastAsia="ru-RU"/>
        </w:rPr>
        <w:t xml:space="preserve"> эксперта о факте, отражающи</w:t>
      </w:r>
      <w:r w:rsidRPr="00170CCD">
        <w:rPr>
          <w:rFonts w:eastAsia="Times New Roman" w:cs="Times New Roman"/>
          <w:sz w:val="28"/>
          <w:szCs w:val="28"/>
          <w:lang w:eastAsia="ru-RU"/>
        </w:rPr>
        <w:t>е среднестатистическую доказанность факта, невозможность достижения полного знания.</w:t>
      </w:r>
      <w:r w:rsidRPr="00170CCD">
        <w:rPr>
          <w:rFonts w:eastAsia="Times New Roman" w:cs="Times New Roman"/>
          <w:sz w:val="28"/>
          <w:szCs w:val="28"/>
          <w:vertAlign w:val="superscript"/>
          <w:lang w:eastAsia="ru-RU"/>
        </w:rPr>
        <w:footnoteReference w:id="36"/>
      </w:r>
      <w:r w:rsidRPr="00170CCD">
        <w:rPr>
          <w:rFonts w:eastAsia="Times New Roman" w:cs="Times New Roman"/>
          <w:sz w:val="28"/>
          <w:szCs w:val="28"/>
          <w:lang w:eastAsia="ru-RU"/>
        </w:rPr>
        <w:t xml:space="preserve"> </w:t>
      </w:r>
      <w:r w:rsidR="002C6F11">
        <w:rPr>
          <w:rFonts w:eastAsia="Times New Roman" w:cs="Times New Roman"/>
          <w:sz w:val="28"/>
          <w:szCs w:val="28"/>
          <w:lang w:eastAsia="ru-RU"/>
        </w:rPr>
        <w:t>Давтян А.Г., Жуков Ю.М., Орлов Ю.К. предлагают деление выводов эксперта на однозначные и альтернативные, условные и безусловные</w:t>
      </w:r>
      <w:r w:rsidR="002C6F11">
        <w:rPr>
          <w:rStyle w:val="a5"/>
          <w:rFonts w:eastAsia="Times New Roman" w:cs="Times New Roman"/>
          <w:sz w:val="28"/>
          <w:szCs w:val="28"/>
          <w:lang w:eastAsia="ru-RU"/>
        </w:rPr>
        <w:footnoteReference w:id="37"/>
      </w:r>
      <w:r w:rsidR="002C6F11">
        <w:rPr>
          <w:rFonts w:eastAsia="Times New Roman" w:cs="Times New Roman"/>
          <w:sz w:val="28"/>
          <w:szCs w:val="28"/>
          <w:lang w:eastAsia="ru-RU"/>
        </w:rPr>
        <w:t>. По сути, однозначные и альтернативные выводы – то же самое, что и категорические, а альтернативные и безусловные можно признать разновидностями вероятных, но с большей степенью связанности с искомыми обстоятельствами. Так, альтернативный вывод является косвенным доказательством при поиске прямых, условный же вывод может иметь доказательственное значение только в случае, если наличие условия подтверждается другими доказательствами.</w:t>
      </w:r>
    </w:p>
    <w:p w:rsidR="005E5D21" w:rsidRDefault="0041200D" w:rsidP="002C6F11">
      <w:pPr>
        <w:spacing w:after="0" w:line="360" w:lineRule="auto"/>
        <w:ind w:firstLine="708"/>
        <w:jc w:val="both"/>
        <w:rPr>
          <w:rFonts w:eastAsia="Times New Roman" w:cs="Times New Roman"/>
          <w:sz w:val="28"/>
          <w:szCs w:val="28"/>
          <w:lang w:eastAsia="ru-RU"/>
        </w:rPr>
      </w:pPr>
      <w:r>
        <w:rPr>
          <w:rFonts w:eastAsia="Times New Roman" w:cs="Times New Roman"/>
          <w:sz w:val="28"/>
          <w:szCs w:val="28"/>
          <w:lang w:eastAsia="ru-RU"/>
        </w:rPr>
        <w:t>В научной литературе по поводу определения юридического значения вероятного заключения сложились три основные позиции: 1) вероятный вывод не является доказательством (Рахунов Р.Д., Строгович М.С., Фаткуллин Ф.Н.);  2) вероятный вывод имеет ориентирующее значение и может служить для построения версий (Арсеньев В.Д., Винберг А.И., Шляхов А.Р.); 3) вероятный вывод как таковой или содержащиеся в нём промежуточные факты признаются косвенными доказательствами (Жуков Ю.М., Орлов Ю.К., Треушников М.К.)</w:t>
      </w:r>
      <w:r w:rsidR="00BB5171">
        <w:rPr>
          <w:rStyle w:val="a5"/>
          <w:rFonts w:eastAsia="Times New Roman" w:cs="Times New Roman"/>
          <w:sz w:val="28"/>
          <w:szCs w:val="28"/>
          <w:lang w:eastAsia="ru-RU"/>
        </w:rPr>
        <w:footnoteReference w:id="38"/>
      </w:r>
      <w:r w:rsidR="00BB5171">
        <w:rPr>
          <w:rFonts w:eastAsia="Times New Roman" w:cs="Times New Roman"/>
          <w:sz w:val="28"/>
          <w:szCs w:val="28"/>
          <w:lang w:eastAsia="ru-RU"/>
        </w:rPr>
        <w:t>.</w:t>
      </w:r>
    </w:p>
    <w:p w:rsidR="00C225B3" w:rsidRDefault="00BB5171" w:rsidP="00170CCD">
      <w:pPr>
        <w:spacing w:after="0" w:line="360" w:lineRule="auto"/>
        <w:jc w:val="both"/>
        <w:rPr>
          <w:rFonts w:eastAsia="Times New Roman" w:cs="Times New Roman"/>
          <w:sz w:val="28"/>
          <w:szCs w:val="28"/>
          <w:lang w:eastAsia="ru-RU"/>
        </w:rPr>
      </w:pPr>
      <w:r>
        <w:rPr>
          <w:rFonts w:eastAsia="Times New Roman" w:cs="Times New Roman"/>
          <w:sz w:val="28"/>
          <w:szCs w:val="28"/>
          <w:lang w:eastAsia="ru-RU"/>
        </w:rPr>
        <w:tab/>
        <w:t xml:space="preserve">В последние годы всё большее признание приобретает последняя точка зрения, однако логический аргумент – это </w:t>
      </w:r>
      <w:r w:rsidR="00B85F04">
        <w:rPr>
          <w:rFonts w:eastAsia="Times New Roman" w:cs="Times New Roman"/>
          <w:sz w:val="28"/>
          <w:szCs w:val="28"/>
          <w:lang w:eastAsia="ru-RU"/>
        </w:rPr>
        <w:t>ещё не судебное доказательство.</w:t>
      </w:r>
    </w:p>
    <w:p w:rsidR="009E7667" w:rsidRDefault="00C225B3" w:rsidP="009E7667">
      <w:pPr>
        <w:spacing w:after="0" w:line="360" w:lineRule="auto"/>
        <w:ind w:firstLine="708"/>
        <w:jc w:val="both"/>
        <w:rPr>
          <w:rFonts w:eastAsia="Times New Roman" w:cs="Times New Roman"/>
          <w:sz w:val="28"/>
          <w:szCs w:val="28"/>
          <w:lang w:eastAsia="ru-RU"/>
        </w:rPr>
      </w:pPr>
      <w:r>
        <w:rPr>
          <w:rFonts w:eastAsia="Times New Roman" w:cs="Times New Roman"/>
          <w:sz w:val="28"/>
          <w:szCs w:val="28"/>
          <w:lang w:eastAsia="ru-RU"/>
        </w:rPr>
        <w:tab/>
        <w:t>На практике возникают ситуации, когда суд доверяет вероятному заключению эксперта</w:t>
      </w:r>
      <w:r w:rsidR="009E7667">
        <w:rPr>
          <w:rFonts w:eastAsia="Times New Roman" w:cs="Times New Roman"/>
          <w:sz w:val="28"/>
          <w:szCs w:val="28"/>
          <w:lang w:eastAsia="ru-RU"/>
        </w:rPr>
        <w:t xml:space="preserve"> при отсутствии каких-либо иных доказательств. Мотивируется это </w:t>
      </w:r>
      <w:r>
        <w:rPr>
          <w:rFonts w:eastAsia="Times New Roman" w:cs="Times New Roman"/>
          <w:sz w:val="28"/>
          <w:szCs w:val="28"/>
          <w:lang w:eastAsia="ru-RU"/>
        </w:rPr>
        <w:t>лишь констатацией того, что эксперт был</w:t>
      </w:r>
      <w:r w:rsidRPr="00C225B3">
        <w:t xml:space="preserve"> </w:t>
      </w:r>
      <w:r w:rsidRPr="00C225B3">
        <w:rPr>
          <w:rFonts w:eastAsia="Times New Roman" w:cs="Times New Roman"/>
          <w:sz w:val="28"/>
          <w:szCs w:val="28"/>
          <w:lang w:eastAsia="ru-RU"/>
        </w:rPr>
        <w:t>предупрежден об уголовной ответственности за дачу заведомо ложного заключения</w:t>
      </w:r>
      <w:r>
        <w:rPr>
          <w:rFonts w:eastAsia="Times New Roman" w:cs="Times New Roman"/>
          <w:sz w:val="28"/>
          <w:szCs w:val="28"/>
          <w:lang w:eastAsia="ru-RU"/>
        </w:rPr>
        <w:t xml:space="preserve">, </w:t>
      </w:r>
      <w:r w:rsidR="009E7667">
        <w:rPr>
          <w:rFonts w:eastAsia="Times New Roman" w:cs="Times New Roman"/>
          <w:sz w:val="28"/>
          <w:szCs w:val="28"/>
          <w:lang w:eastAsia="ru-RU"/>
        </w:rPr>
        <w:t>однако данное обстоятельство</w:t>
      </w:r>
      <w:r>
        <w:rPr>
          <w:rFonts w:eastAsia="Times New Roman" w:cs="Times New Roman"/>
          <w:sz w:val="28"/>
          <w:szCs w:val="28"/>
          <w:lang w:eastAsia="ru-RU"/>
        </w:rPr>
        <w:t xml:space="preserve"> явно не способствует установлению объективной истины по делу (Определение Московского городского суда от 15 июля 2013 года № </w:t>
      </w:r>
      <w:r w:rsidRPr="00C225B3">
        <w:rPr>
          <w:rFonts w:eastAsia="Times New Roman" w:cs="Times New Roman"/>
          <w:sz w:val="28"/>
          <w:szCs w:val="28"/>
          <w:lang w:eastAsia="ru-RU"/>
        </w:rPr>
        <w:t>4г/8-6750</w:t>
      </w:r>
      <w:r>
        <w:rPr>
          <w:rFonts w:eastAsia="Times New Roman" w:cs="Times New Roman"/>
          <w:sz w:val="28"/>
          <w:szCs w:val="28"/>
          <w:lang w:eastAsia="ru-RU"/>
        </w:rPr>
        <w:t>, Определение Московского городского суда от 16 декабря 2013 года № 11-41301).</w:t>
      </w:r>
    </w:p>
    <w:p w:rsidR="00BB5171" w:rsidRPr="009E7667" w:rsidRDefault="00B85F04" w:rsidP="009E7667">
      <w:pPr>
        <w:spacing w:after="0" w:line="360" w:lineRule="auto"/>
        <w:ind w:firstLine="708"/>
        <w:jc w:val="both"/>
        <w:rPr>
          <w:rFonts w:eastAsia="Times New Roman" w:cs="Times New Roman"/>
          <w:b/>
          <w:bCs/>
          <w:sz w:val="28"/>
          <w:szCs w:val="28"/>
          <w:lang w:eastAsia="ru-RU"/>
        </w:rPr>
      </w:pPr>
      <w:r>
        <w:rPr>
          <w:rFonts w:eastAsia="Times New Roman" w:cs="Times New Roman"/>
          <w:sz w:val="28"/>
          <w:szCs w:val="28"/>
          <w:lang w:eastAsia="ru-RU"/>
        </w:rPr>
        <w:t xml:space="preserve">Для </w:t>
      </w:r>
      <w:r w:rsidR="007E6033">
        <w:rPr>
          <w:rFonts w:eastAsia="Times New Roman" w:cs="Times New Roman"/>
          <w:sz w:val="28"/>
          <w:szCs w:val="28"/>
          <w:lang w:eastAsia="ru-RU"/>
        </w:rPr>
        <w:t xml:space="preserve">того </w:t>
      </w:r>
      <w:r>
        <w:rPr>
          <w:rFonts w:eastAsia="Times New Roman" w:cs="Times New Roman"/>
          <w:sz w:val="28"/>
          <w:szCs w:val="28"/>
          <w:lang w:eastAsia="ru-RU"/>
        </w:rPr>
        <w:t xml:space="preserve">чтобы верно оценить юридическое значение вероятного заключения эксперта, следует обращать внимание на два обстоятельства: </w:t>
      </w:r>
      <w:r w:rsidR="007E6033">
        <w:rPr>
          <w:rFonts w:eastAsia="Times New Roman" w:cs="Times New Roman"/>
          <w:sz w:val="28"/>
          <w:szCs w:val="28"/>
          <w:lang w:eastAsia="ru-RU"/>
        </w:rPr>
        <w:t xml:space="preserve">формулировка </w:t>
      </w:r>
      <w:r>
        <w:rPr>
          <w:rFonts w:eastAsia="Times New Roman" w:cs="Times New Roman"/>
          <w:sz w:val="28"/>
          <w:szCs w:val="28"/>
          <w:lang w:eastAsia="ru-RU"/>
        </w:rPr>
        <w:t>вывод</w:t>
      </w:r>
      <w:r w:rsidR="007E6033">
        <w:rPr>
          <w:rFonts w:eastAsia="Times New Roman" w:cs="Times New Roman"/>
          <w:sz w:val="28"/>
          <w:szCs w:val="28"/>
          <w:lang w:eastAsia="ru-RU"/>
        </w:rPr>
        <w:t>а</w:t>
      </w:r>
      <w:r>
        <w:rPr>
          <w:rFonts w:eastAsia="Times New Roman" w:cs="Times New Roman"/>
          <w:sz w:val="28"/>
          <w:szCs w:val="28"/>
          <w:lang w:eastAsia="ru-RU"/>
        </w:rPr>
        <w:t xml:space="preserve"> с применением специальных з</w:t>
      </w:r>
      <w:r w:rsidR="004F5056">
        <w:rPr>
          <w:rFonts w:eastAsia="Times New Roman" w:cs="Times New Roman"/>
          <w:sz w:val="28"/>
          <w:szCs w:val="28"/>
          <w:lang w:eastAsia="ru-RU"/>
        </w:rPr>
        <w:t>наний и оценка экспертом степени</w:t>
      </w:r>
      <w:r>
        <w:rPr>
          <w:rFonts w:eastAsia="Times New Roman" w:cs="Times New Roman"/>
          <w:sz w:val="28"/>
          <w:szCs w:val="28"/>
          <w:lang w:eastAsia="ru-RU"/>
        </w:rPr>
        <w:t xml:space="preserve"> вероятности</w:t>
      </w:r>
      <w:r w:rsidR="007E6033">
        <w:rPr>
          <w:rFonts w:eastAsia="Times New Roman" w:cs="Times New Roman"/>
          <w:sz w:val="28"/>
          <w:szCs w:val="28"/>
          <w:lang w:eastAsia="ru-RU"/>
        </w:rPr>
        <w:t xml:space="preserve"> этого вывода.</w:t>
      </w:r>
      <w:r>
        <w:rPr>
          <w:rFonts w:eastAsia="Times New Roman" w:cs="Times New Roman"/>
          <w:sz w:val="28"/>
          <w:szCs w:val="28"/>
          <w:lang w:eastAsia="ru-RU"/>
        </w:rPr>
        <w:t xml:space="preserve"> </w:t>
      </w:r>
      <w:r w:rsidR="007E6033">
        <w:rPr>
          <w:rFonts w:eastAsia="Times New Roman" w:cs="Times New Roman"/>
          <w:sz w:val="28"/>
          <w:szCs w:val="28"/>
          <w:lang w:eastAsia="ru-RU"/>
        </w:rPr>
        <w:t xml:space="preserve">Соответственно, если первое обстоятельство не соблюдается, то вероятное заключение не может быть использовано как самостоятельное доказательство, </w:t>
      </w:r>
      <w:r w:rsidR="004F5056">
        <w:rPr>
          <w:rFonts w:eastAsia="Times New Roman" w:cs="Times New Roman"/>
          <w:sz w:val="28"/>
          <w:szCs w:val="28"/>
          <w:lang w:eastAsia="ru-RU"/>
        </w:rPr>
        <w:t>ввиду</w:t>
      </w:r>
      <w:r w:rsidR="007E6033">
        <w:rPr>
          <w:rFonts w:eastAsia="Times New Roman" w:cs="Times New Roman"/>
          <w:sz w:val="28"/>
          <w:szCs w:val="28"/>
          <w:lang w:eastAsia="ru-RU"/>
        </w:rPr>
        <w:t xml:space="preserve"> </w:t>
      </w:r>
      <w:r w:rsidR="004F5056">
        <w:rPr>
          <w:rFonts w:eastAsia="Times New Roman" w:cs="Times New Roman"/>
          <w:sz w:val="28"/>
          <w:szCs w:val="28"/>
          <w:lang w:eastAsia="ru-RU"/>
        </w:rPr>
        <w:t>отсутствия</w:t>
      </w:r>
      <w:r w:rsidR="007E6033">
        <w:rPr>
          <w:rFonts w:eastAsia="Times New Roman" w:cs="Times New Roman"/>
          <w:sz w:val="28"/>
          <w:szCs w:val="28"/>
          <w:lang w:eastAsia="ru-RU"/>
        </w:rPr>
        <w:t xml:space="preserve"> </w:t>
      </w:r>
      <w:r w:rsidR="004F5056">
        <w:rPr>
          <w:rFonts w:eastAsia="Times New Roman" w:cs="Times New Roman"/>
          <w:sz w:val="28"/>
          <w:szCs w:val="28"/>
          <w:lang w:eastAsia="ru-RU"/>
        </w:rPr>
        <w:t>экспертного заключения</w:t>
      </w:r>
      <w:r w:rsidR="007E6033">
        <w:rPr>
          <w:rFonts w:eastAsia="Times New Roman" w:cs="Times New Roman"/>
          <w:sz w:val="28"/>
          <w:szCs w:val="28"/>
          <w:lang w:eastAsia="ru-RU"/>
        </w:rPr>
        <w:t xml:space="preserve">, сформированного в качестве судебного доказательства. </w:t>
      </w:r>
      <w:r w:rsidR="004F5056">
        <w:rPr>
          <w:rFonts w:eastAsia="Times New Roman" w:cs="Times New Roman"/>
          <w:sz w:val="28"/>
          <w:szCs w:val="28"/>
          <w:lang w:eastAsia="ru-RU"/>
        </w:rPr>
        <w:t>Е</w:t>
      </w:r>
      <w:r w:rsidR="007E6033">
        <w:rPr>
          <w:rFonts w:eastAsia="Times New Roman" w:cs="Times New Roman"/>
          <w:sz w:val="28"/>
          <w:szCs w:val="28"/>
          <w:lang w:eastAsia="ru-RU"/>
        </w:rPr>
        <w:t>сли соблюдено первое обстоятельство, но не соблюдено второе, то заключение эксперта может быть признано в качестве косвенного доказательства. И в заключение, если</w:t>
      </w:r>
      <w:r w:rsidR="004F5056">
        <w:rPr>
          <w:rFonts w:eastAsia="Times New Roman" w:cs="Times New Roman"/>
          <w:sz w:val="28"/>
          <w:szCs w:val="28"/>
          <w:lang w:eastAsia="ru-RU"/>
        </w:rPr>
        <w:t xml:space="preserve">  оба обстоятельства имеют место</w:t>
      </w:r>
      <w:r w:rsidR="007E6033">
        <w:rPr>
          <w:rFonts w:eastAsia="Times New Roman" w:cs="Times New Roman"/>
          <w:sz w:val="28"/>
          <w:szCs w:val="28"/>
          <w:lang w:eastAsia="ru-RU"/>
        </w:rPr>
        <w:t xml:space="preserve"> быть, то здесь возможны два варианта – экспертное заключение может быть признано как косвенным, так и прямым, что зависит от степени вероятности.</w:t>
      </w:r>
      <w:r w:rsidR="004F5056">
        <w:rPr>
          <w:rFonts w:eastAsia="Times New Roman" w:cs="Times New Roman"/>
          <w:sz w:val="28"/>
          <w:szCs w:val="28"/>
          <w:lang w:eastAsia="ru-RU"/>
        </w:rPr>
        <w:t xml:space="preserve"> Степень вероятности данных выводов следует вырабатывать в специальных правилах применительно к частным предметам каждого вида экспертизы.</w:t>
      </w:r>
    </w:p>
    <w:p w:rsidR="00BB5171" w:rsidRDefault="00BB5171" w:rsidP="006B0802">
      <w:pPr>
        <w:spacing w:after="0" w:line="360" w:lineRule="auto"/>
        <w:ind w:firstLine="709"/>
        <w:jc w:val="both"/>
        <w:rPr>
          <w:rFonts w:eastAsia="Times New Roman" w:cs="Times New Roman"/>
          <w:sz w:val="28"/>
          <w:szCs w:val="28"/>
          <w:lang w:eastAsia="ru-RU"/>
        </w:rPr>
      </w:pPr>
      <w:r>
        <w:rPr>
          <w:rFonts w:eastAsia="Times New Roman" w:cs="Times New Roman"/>
          <w:sz w:val="28"/>
          <w:szCs w:val="28"/>
          <w:lang w:eastAsia="ru-RU"/>
        </w:rPr>
        <w:t>Э</w:t>
      </w:r>
      <w:r w:rsidRPr="00DF4733">
        <w:rPr>
          <w:rFonts w:eastAsia="Times New Roman" w:cs="Times New Roman"/>
          <w:sz w:val="28"/>
          <w:szCs w:val="28"/>
          <w:lang w:eastAsia="ru-RU"/>
        </w:rPr>
        <w:t>кспертное заключение – письменный документ, соответствующий требованиям процессуального законодательства, выносимый судебным экспертом (комиссией экспертов) по результатам проведенного исследования с целью разрешения поставленных судом вопросов.</w:t>
      </w:r>
      <w:r w:rsidR="004F5056">
        <w:rPr>
          <w:rFonts w:eastAsia="Times New Roman" w:cs="Times New Roman"/>
          <w:sz w:val="28"/>
          <w:szCs w:val="28"/>
          <w:lang w:eastAsia="ru-RU"/>
        </w:rPr>
        <w:t xml:space="preserve"> Юридическое значение вероятного заключения должно оцениваться судом </w:t>
      </w:r>
      <w:r w:rsidR="00844A93">
        <w:rPr>
          <w:rFonts w:eastAsia="Times New Roman" w:cs="Times New Roman"/>
          <w:sz w:val="28"/>
          <w:szCs w:val="28"/>
          <w:lang w:eastAsia="ru-RU"/>
        </w:rPr>
        <w:t>в каждом конкретном случае с учётом обстоятельств дела на предмет формулировки выводов эксперта с применением специальных знаний и степени их (выводов) вероятности.</w:t>
      </w:r>
    </w:p>
    <w:p w:rsidR="001218DD" w:rsidRDefault="001218DD" w:rsidP="006B0802">
      <w:pPr>
        <w:spacing w:after="0" w:line="360" w:lineRule="auto"/>
        <w:ind w:firstLine="709"/>
        <w:jc w:val="both"/>
        <w:rPr>
          <w:rFonts w:eastAsia="Times New Roman" w:cs="Times New Roman"/>
          <w:sz w:val="28"/>
          <w:szCs w:val="28"/>
          <w:lang w:eastAsia="ru-RU"/>
        </w:rPr>
      </w:pPr>
    </w:p>
    <w:p w:rsidR="001218DD" w:rsidRDefault="001218DD" w:rsidP="006B0802">
      <w:pPr>
        <w:spacing w:after="0" w:line="360" w:lineRule="auto"/>
        <w:ind w:firstLine="709"/>
        <w:jc w:val="both"/>
        <w:rPr>
          <w:rFonts w:eastAsia="Times New Roman" w:cs="Times New Roman"/>
          <w:sz w:val="28"/>
          <w:szCs w:val="28"/>
          <w:lang w:eastAsia="ru-RU"/>
        </w:rPr>
      </w:pPr>
    </w:p>
    <w:p w:rsidR="001218DD" w:rsidRDefault="001218DD" w:rsidP="006B0802">
      <w:pPr>
        <w:spacing w:after="0" w:line="360" w:lineRule="auto"/>
        <w:ind w:firstLine="709"/>
        <w:jc w:val="both"/>
        <w:rPr>
          <w:rFonts w:eastAsia="Times New Roman" w:cs="Times New Roman"/>
          <w:sz w:val="28"/>
          <w:szCs w:val="28"/>
          <w:lang w:eastAsia="ru-RU"/>
        </w:rPr>
      </w:pPr>
    </w:p>
    <w:p w:rsidR="001218DD" w:rsidRDefault="001218DD" w:rsidP="006B0802">
      <w:pPr>
        <w:spacing w:after="0" w:line="360" w:lineRule="auto"/>
        <w:ind w:firstLine="709"/>
        <w:jc w:val="both"/>
        <w:rPr>
          <w:rFonts w:eastAsia="Times New Roman" w:cs="Times New Roman"/>
          <w:sz w:val="28"/>
          <w:szCs w:val="28"/>
          <w:lang w:eastAsia="ru-RU"/>
        </w:rPr>
      </w:pPr>
    </w:p>
    <w:p w:rsidR="001218DD" w:rsidRDefault="001218DD" w:rsidP="006B0802">
      <w:pPr>
        <w:spacing w:after="0" w:line="360" w:lineRule="auto"/>
        <w:ind w:firstLine="709"/>
        <w:jc w:val="both"/>
        <w:rPr>
          <w:rFonts w:eastAsia="Times New Roman" w:cs="Times New Roman"/>
          <w:sz w:val="28"/>
          <w:szCs w:val="28"/>
          <w:lang w:eastAsia="ru-RU"/>
        </w:rPr>
      </w:pPr>
    </w:p>
    <w:p w:rsidR="009E7667" w:rsidRDefault="009E7667" w:rsidP="002C6F11">
      <w:pPr>
        <w:spacing w:after="0" w:line="360" w:lineRule="auto"/>
        <w:jc w:val="both"/>
        <w:rPr>
          <w:rFonts w:eastAsia="Times New Roman" w:cs="Times New Roman"/>
          <w:sz w:val="28"/>
          <w:szCs w:val="28"/>
          <w:lang w:eastAsia="ru-RU"/>
        </w:rPr>
      </w:pPr>
    </w:p>
    <w:p w:rsidR="005708CD" w:rsidRDefault="005708CD" w:rsidP="002C6F11">
      <w:pPr>
        <w:spacing w:after="0" w:line="360" w:lineRule="auto"/>
        <w:jc w:val="both"/>
        <w:rPr>
          <w:rFonts w:eastAsia="Times New Roman" w:cs="Times New Roman"/>
          <w:sz w:val="28"/>
          <w:szCs w:val="28"/>
          <w:lang w:eastAsia="ru-RU"/>
        </w:rPr>
      </w:pPr>
    </w:p>
    <w:p w:rsidR="005E5D21" w:rsidRPr="00431D00" w:rsidRDefault="00431D00" w:rsidP="00431D00">
      <w:pPr>
        <w:spacing w:after="0" w:line="360" w:lineRule="auto"/>
        <w:jc w:val="center"/>
        <w:rPr>
          <w:rFonts w:eastAsia="Times New Roman" w:cs="Times New Roman"/>
          <w:b/>
          <w:sz w:val="28"/>
          <w:szCs w:val="28"/>
          <w:lang w:eastAsia="ru-RU"/>
        </w:rPr>
      </w:pPr>
      <w:r>
        <w:rPr>
          <w:rFonts w:eastAsia="Times New Roman" w:cs="Times New Roman"/>
          <w:b/>
          <w:sz w:val="28"/>
          <w:szCs w:val="28"/>
          <w:lang w:eastAsia="ru-RU"/>
        </w:rPr>
        <w:t xml:space="preserve">2.4. </w:t>
      </w:r>
      <w:r w:rsidRPr="00431D00">
        <w:rPr>
          <w:rFonts w:eastAsia="Times New Roman" w:cs="Times New Roman"/>
          <w:b/>
          <w:sz w:val="28"/>
          <w:szCs w:val="28"/>
          <w:lang w:eastAsia="ru-RU"/>
        </w:rPr>
        <w:t>Исследование и оценка экспертного заключения судом и сторонами дела.</w:t>
      </w:r>
    </w:p>
    <w:p w:rsidR="00170CCD" w:rsidRPr="00170CCD" w:rsidRDefault="00170CCD" w:rsidP="00170CCD">
      <w:pPr>
        <w:spacing w:after="0" w:line="360" w:lineRule="auto"/>
        <w:ind w:firstLine="708"/>
        <w:jc w:val="both"/>
        <w:rPr>
          <w:rFonts w:eastAsia="Times New Roman" w:cs="Times New Roman"/>
          <w:sz w:val="28"/>
          <w:szCs w:val="28"/>
          <w:lang w:eastAsia="ru-RU"/>
        </w:rPr>
      </w:pPr>
      <w:r w:rsidRPr="00170CCD">
        <w:rPr>
          <w:rFonts w:eastAsia="Times New Roman" w:cs="Times New Roman"/>
          <w:sz w:val="28"/>
          <w:szCs w:val="28"/>
          <w:lang w:eastAsia="ru-RU"/>
        </w:rPr>
        <w:t>Суд на основании закона даёт оценку результатам судебной экспертизы (ст. 67 ГПК РФ), то есть по внутреннему убеждению, основанному на всестороннем, полном, объективном и непосредственном исследовании оценивает относимость, допустимость и достоверность заключения.</w:t>
      </w:r>
    </w:p>
    <w:p w:rsidR="00170CCD" w:rsidRPr="00170CCD" w:rsidRDefault="00170CCD" w:rsidP="00170CCD">
      <w:pPr>
        <w:spacing w:after="0" w:line="360" w:lineRule="auto"/>
        <w:ind w:firstLine="708"/>
        <w:rPr>
          <w:rFonts w:eastAsia="Times New Roman" w:cs="Times New Roman"/>
          <w:sz w:val="28"/>
          <w:szCs w:val="28"/>
          <w:lang w:eastAsia="ru-RU"/>
        </w:rPr>
      </w:pPr>
      <w:r w:rsidRPr="00170CCD">
        <w:rPr>
          <w:rFonts w:eastAsia="Times New Roman" w:cs="Times New Roman"/>
          <w:sz w:val="28"/>
          <w:szCs w:val="28"/>
          <w:lang w:eastAsia="ru-RU"/>
        </w:rPr>
        <w:t>При оценке заключения суд может:</w:t>
      </w:r>
    </w:p>
    <w:p w:rsidR="00170CCD" w:rsidRPr="00170CCD" w:rsidRDefault="00170CCD" w:rsidP="00CC42E1">
      <w:pPr>
        <w:numPr>
          <w:ilvl w:val="0"/>
          <w:numId w:val="13"/>
        </w:numPr>
        <w:spacing w:after="0" w:line="360" w:lineRule="auto"/>
        <w:jc w:val="both"/>
        <w:rPr>
          <w:rFonts w:eastAsia="Times New Roman" w:cs="Times New Roman"/>
          <w:sz w:val="28"/>
          <w:szCs w:val="28"/>
          <w:lang w:eastAsia="ru-RU"/>
        </w:rPr>
      </w:pPr>
      <w:r w:rsidRPr="00170CCD">
        <w:rPr>
          <w:rFonts w:eastAsia="Times New Roman" w:cs="Times New Roman"/>
          <w:sz w:val="28"/>
          <w:szCs w:val="28"/>
          <w:lang w:eastAsia="ru-RU"/>
        </w:rPr>
        <w:t>признать его полным и обоснованным и положить в основание своего решения если оно содержит только категорические выводы, которые будут носить доказательственный характер;</w:t>
      </w:r>
    </w:p>
    <w:p w:rsidR="00170CCD" w:rsidRPr="00170CCD" w:rsidRDefault="00170CCD" w:rsidP="00CC42E1">
      <w:pPr>
        <w:numPr>
          <w:ilvl w:val="0"/>
          <w:numId w:val="13"/>
        </w:numPr>
        <w:spacing w:after="0" w:line="360" w:lineRule="auto"/>
        <w:jc w:val="both"/>
        <w:rPr>
          <w:rFonts w:eastAsia="Times New Roman" w:cs="Times New Roman"/>
          <w:sz w:val="28"/>
          <w:szCs w:val="28"/>
          <w:lang w:eastAsia="ru-RU"/>
        </w:rPr>
      </w:pPr>
      <w:r w:rsidRPr="00170CCD">
        <w:rPr>
          <w:rFonts w:eastAsia="Times New Roman" w:cs="Times New Roman"/>
          <w:sz w:val="28"/>
          <w:szCs w:val="28"/>
          <w:lang w:eastAsia="ru-RU"/>
        </w:rPr>
        <w:t>признать его недостаточно ясным и неполным и назначить своим определением дополнительную экспертизу;</w:t>
      </w:r>
    </w:p>
    <w:p w:rsidR="00170CCD" w:rsidRPr="00170CCD" w:rsidRDefault="00170CCD" w:rsidP="00CC42E1">
      <w:pPr>
        <w:numPr>
          <w:ilvl w:val="0"/>
          <w:numId w:val="13"/>
        </w:numPr>
        <w:spacing w:after="0" w:line="360" w:lineRule="auto"/>
        <w:jc w:val="both"/>
        <w:rPr>
          <w:rFonts w:eastAsia="Times New Roman" w:cs="Times New Roman"/>
          <w:sz w:val="28"/>
          <w:szCs w:val="28"/>
          <w:lang w:eastAsia="ru-RU"/>
        </w:rPr>
      </w:pPr>
      <w:r w:rsidRPr="00170CCD">
        <w:rPr>
          <w:rFonts w:eastAsia="Times New Roman" w:cs="Times New Roman"/>
          <w:sz w:val="28"/>
          <w:szCs w:val="28"/>
          <w:lang w:eastAsia="ru-RU"/>
        </w:rPr>
        <w:t>признать его необоснованным, вызывающим сомнения в его правильности, и назначить повторную экспертизу;</w:t>
      </w:r>
    </w:p>
    <w:p w:rsidR="00170CCD" w:rsidRPr="00170CCD" w:rsidRDefault="00170CCD" w:rsidP="00CC42E1">
      <w:pPr>
        <w:numPr>
          <w:ilvl w:val="0"/>
          <w:numId w:val="13"/>
        </w:numPr>
        <w:spacing w:after="0" w:line="360" w:lineRule="auto"/>
        <w:jc w:val="both"/>
        <w:rPr>
          <w:rFonts w:eastAsia="Times New Roman" w:cs="Times New Roman"/>
          <w:sz w:val="28"/>
          <w:szCs w:val="28"/>
          <w:lang w:eastAsia="ru-RU"/>
        </w:rPr>
      </w:pPr>
      <w:r w:rsidRPr="00170CCD">
        <w:rPr>
          <w:rFonts w:eastAsia="Times New Roman" w:cs="Times New Roman"/>
          <w:sz w:val="28"/>
          <w:szCs w:val="28"/>
          <w:lang w:eastAsia="ru-RU"/>
        </w:rPr>
        <w:t xml:space="preserve">не согласиться с выводами эксперта и, не назначая повторной экспертизы, решить дело на основании других доказательств. </w:t>
      </w:r>
      <w:r w:rsidRPr="00170CCD">
        <w:rPr>
          <w:rFonts w:eastAsia="Times New Roman" w:cs="Times New Roman"/>
          <w:sz w:val="28"/>
          <w:szCs w:val="28"/>
          <w:vertAlign w:val="superscript"/>
          <w:lang w:eastAsia="ru-RU"/>
        </w:rPr>
        <w:footnoteReference w:id="39"/>
      </w:r>
      <w:r w:rsidRPr="00170CCD">
        <w:rPr>
          <w:rFonts w:eastAsia="Times New Roman" w:cs="Times New Roman"/>
          <w:sz w:val="28"/>
          <w:szCs w:val="28"/>
          <w:lang w:eastAsia="ru-RU"/>
        </w:rPr>
        <w:t xml:space="preserve"> ГПК РФ содержит норму, согласно которой «несогласие суда с заключением эксперта должно быть мотивировано»</w:t>
      </w:r>
      <w:r w:rsidRPr="00170CCD">
        <w:rPr>
          <w:rFonts w:eastAsia="Times New Roman" w:cs="Times New Roman"/>
          <w:sz w:val="28"/>
          <w:szCs w:val="28"/>
          <w:vertAlign w:val="superscript"/>
          <w:lang w:eastAsia="ru-RU"/>
        </w:rPr>
        <w:footnoteReference w:id="40"/>
      </w:r>
      <w:r w:rsidR="00CC42E1">
        <w:rPr>
          <w:rFonts w:eastAsia="Times New Roman" w:cs="Times New Roman"/>
          <w:sz w:val="28"/>
          <w:szCs w:val="28"/>
          <w:lang w:eastAsia="ru-RU"/>
        </w:rPr>
        <w:t>.</w:t>
      </w:r>
    </w:p>
    <w:p w:rsidR="00170CCD" w:rsidRPr="00170CCD" w:rsidRDefault="00170CCD" w:rsidP="00170CCD">
      <w:pPr>
        <w:spacing w:after="0" w:line="360" w:lineRule="auto"/>
        <w:ind w:left="708"/>
        <w:rPr>
          <w:rFonts w:eastAsia="Times New Roman" w:cs="Times New Roman"/>
          <w:sz w:val="28"/>
          <w:szCs w:val="28"/>
          <w:lang w:eastAsia="ru-RU"/>
        </w:rPr>
      </w:pPr>
      <w:r w:rsidRPr="00170CCD">
        <w:rPr>
          <w:rFonts w:eastAsia="Times New Roman" w:cs="Times New Roman"/>
          <w:sz w:val="28"/>
          <w:szCs w:val="28"/>
          <w:lang w:eastAsia="ru-RU"/>
        </w:rPr>
        <w:t>Оценка экспертного заключения состоит из нескольких стадий:</w:t>
      </w:r>
    </w:p>
    <w:p w:rsidR="00170CCD" w:rsidRPr="00170CCD" w:rsidRDefault="00170CCD" w:rsidP="00170CCD">
      <w:pPr>
        <w:numPr>
          <w:ilvl w:val="0"/>
          <w:numId w:val="14"/>
        </w:numPr>
        <w:spacing w:after="0" w:line="360" w:lineRule="auto"/>
        <w:rPr>
          <w:rFonts w:eastAsia="Times New Roman" w:cs="Times New Roman"/>
          <w:sz w:val="28"/>
          <w:szCs w:val="28"/>
          <w:lang w:eastAsia="ru-RU"/>
        </w:rPr>
      </w:pPr>
      <w:r w:rsidRPr="00170CCD">
        <w:rPr>
          <w:rFonts w:eastAsia="Times New Roman" w:cs="Times New Roman"/>
          <w:sz w:val="28"/>
          <w:szCs w:val="28"/>
          <w:lang w:eastAsia="ru-RU"/>
        </w:rPr>
        <w:t>проверка соблюдения требований при назначении экспертизы;</w:t>
      </w:r>
    </w:p>
    <w:p w:rsidR="00170CCD" w:rsidRPr="00170CCD" w:rsidRDefault="00170CCD" w:rsidP="00170CCD">
      <w:pPr>
        <w:numPr>
          <w:ilvl w:val="0"/>
          <w:numId w:val="14"/>
        </w:numPr>
        <w:spacing w:after="0" w:line="360" w:lineRule="auto"/>
        <w:rPr>
          <w:rFonts w:eastAsia="Times New Roman" w:cs="Times New Roman"/>
          <w:sz w:val="28"/>
          <w:szCs w:val="28"/>
          <w:lang w:eastAsia="ru-RU"/>
        </w:rPr>
      </w:pPr>
      <w:r w:rsidRPr="00170CCD">
        <w:rPr>
          <w:rFonts w:eastAsia="Times New Roman" w:cs="Times New Roman"/>
          <w:sz w:val="28"/>
          <w:szCs w:val="28"/>
          <w:lang w:eastAsia="ru-RU"/>
        </w:rPr>
        <w:t>проверка подлинности и достат</w:t>
      </w:r>
      <w:r w:rsidR="00DF4733">
        <w:rPr>
          <w:rFonts w:eastAsia="Times New Roman" w:cs="Times New Roman"/>
          <w:sz w:val="28"/>
          <w:szCs w:val="28"/>
          <w:lang w:eastAsia="ru-RU"/>
        </w:rPr>
        <w:t xml:space="preserve">очности исследовавшихся </w:t>
      </w:r>
      <w:r w:rsidRPr="00170CCD">
        <w:rPr>
          <w:rFonts w:eastAsia="Times New Roman" w:cs="Times New Roman"/>
          <w:sz w:val="28"/>
          <w:szCs w:val="28"/>
          <w:lang w:eastAsia="ru-RU"/>
        </w:rPr>
        <w:t>вещественных доказательств и образцов;</w:t>
      </w:r>
    </w:p>
    <w:p w:rsidR="00170CCD" w:rsidRPr="00170CCD" w:rsidRDefault="00170CCD" w:rsidP="00170CCD">
      <w:pPr>
        <w:numPr>
          <w:ilvl w:val="0"/>
          <w:numId w:val="14"/>
        </w:numPr>
        <w:spacing w:after="0" w:line="360" w:lineRule="auto"/>
        <w:rPr>
          <w:rFonts w:eastAsia="Times New Roman" w:cs="Times New Roman"/>
          <w:sz w:val="28"/>
          <w:szCs w:val="28"/>
          <w:lang w:eastAsia="ru-RU"/>
        </w:rPr>
      </w:pPr>
      <w:r w:rsidRPr="00170CCD">
        <w:rPr>
          <w:rFonts w:eastAsia="Times New Roman" w:cs="Times New Roman"/>
          <w:sz w:val="28"/>
          <w:szCs w:val="28"/>
          <w:lang w:eastAsia="ru-RU"/>
        </w:rPr>
        <w:t>оценка научной обоснованности и правомерности применения экспертной методики;</w:t>
      </w:r>
    </w:p>
    <w:p w:rsidR="00170CCD" w:rsidRPr="00170CCD" w:rsidRDefault="00170CCD" w:rsidP="00170CCD">
      <w:pPr>
        <w:numPr>
          <w:ilvl w:val="0"/>
          <w:numId w:val="14"/>
        </w:numPr>
        <w:spacing w:after="0" w:line="360" w:lineRule="auto"/>
        <w:rPr>
          <w:rFonts w:eastAsia="Times New Roman" w:cs="Times New Roman"/>
          <w:sz w:val="28"/>
          <w:szCs w:val="28"/>
          <w:lang w:eastAsia="ru-RU"/>
        </w:rPr>
      </w:pPr>
      <w:r w:rsidRPr="00170CCD">
        <w:rPr>
          <w:rFonts w:eastAsia="Times New Roman" w:cs="Times New Roman"/>
          <w:sz w:val="28"/>
          <w:szCs w:val="28"/>
          <w:lang w:eastAsia="ru-RU"/>
        </w:rPr>
        <w:t>проверка полноты и всесторонности исследования;</w:t>
      </w:r>
    </w:p>
    <w:p w:rsidR="00170CCD" w:rsidRPr="00170CCD" w:rsidRDefault="00170CCD" w:rsidP="00170CCD">
      <w:pPr>
        <w:numPr>
          <w:ilvl w:val="0"/>
          <w:numId w:val="14"/>
        </w:numPr>
        <w:spacing w:after="0" w:line="360" w:lineRule="auto"/>
        <w:rPr>
          <w:rFonts w:eastAsia="Times New Roman" w:cs="Times New Roman"/>
          <w:sz w:val="28"/>
          <w:szCs w:val="28"/>
          <w:lang w:eastAsia="ru-RU"/>
        </w:rPr>
      </w:pPr>
      <w:r w:rsidRPr="00170CCD">
        <w:rPr>
          <w:rFonts w:eastAsia="Times New Roman" w:cs="Times New Roman"/>
          <w:sz w:val="28"/>
          <w:szCs w:val="28"/>
          <w:lang w:eastAsia="ru-RU"/>
        </w:rPr>
        <w:t>анализ исследовательской части;</w:t>
      </w:r>
    </w:p>
    <w:p w:rsidR="00170CCD" w:rsidRPr="00170CCD" w:rsidRDefault="00170CCD" w:rsidP="00170CCD">
      <w:pPr>
        <w:numPr>
          <w:ilvl w:val="0"/>
          <w:numId w:val="14"/>
        </w:numPr>
        <w:spacing w:after="0" w:line="360" w:lineRule="auto"/>
        <w:rPr>
          <w:rFonts w:eastAsia="Times New Roman" w:cs="Times New Roman"/>
          <w:sz w:val="28"/>
          <w:szCs w:val="28"/>
          <w:lang w:eastAsia="ru-RU"/>
        </w:rPr>
      </w:pPr>
      <w:r w:rsidRPr="00170CCD">
        <w:rPr>
          <w:rFonts w:eastAsia="Times New Roman" w:cs="Times New Roman"/>
          <w:sz w:val="28"/>
          <w:szCs w:val="28"/>
          <w:lang w:eastAsia="ru-RU"/>
        </w:rPr>
        <w:t>проверка относимости результатов заключения эксперта;</w:t>
      </w:r>
    </w:p>
    <w:p w:rsidR="00170CCD" w:rsidRPr="00170CCD" w:rsidRDefault="00170CCD" w:rsidP="00170CCD">
      <w:pPr>
        <w:numPr>
          <w:ilvl w:val="0"/>
          <w:numId w:val="14"/>
        </w:numPr>
        <w:spacing w:after="0" w:line="360" w:lineRule="auto"/>
        <w:rPr>
          <w:rFonts w:eastAsia="Times New Roman" w:cs="Times New Roman"/>
          <w:sz w:val="28"/>
          <w:szCs w:val="28"/>
          <w:lang w:eastAsia="ru-RU"/>
        </w:rPr>
      </w:pPr>
      <w:r w:rsidRPr="00170CCD">
        <w:rPr>
          <w:rFonts w:eastAsia="Times New Roman" w:cs="Times New Roman"/>
          <w:sz w:val="28"/>
          <w:szCs w:val="28"/>
          <w:lang w:eastAsia="ru-RU"/>
        </w:rPr>
        <w:t>проверка соответствия выводов эксперта доказательствам, имеющимся в деле.</w:t>
      </w:r>
      <w:r w:rsidRPr="00170CCD">
        <w:rPr>
          <w:rFonts w:eastAsia="Times New Roman" w:cs="Times New Roman"/>
          <w:sz w:val="28"/>
          <w:szCs w:val="28"/>
          <w:vertAlign w:val="superscript"/>
          <w:lang w:eastAsia="ru-RU"/>
        </w:rPr>
        <w:footnoteReference w:id="41"/>
      </w:r>
    </w:p>
    <w:p w:rsidR="00170CCD" w:rsidRPr="00170CCD" w:rsidRDefault="00170CCD" w:rsidP="00170CCD">
      <w:pPr>
        <w:spacing w:after="0" w:line="360" w:lineRule="auto"/>
        <w:ind w:firstLine="708"/>
        <w:jc w:val="both"/>
        <w:rPr>
          <w:rFonts w:eastAsia="Times New Roman" w:cs="Times New Roman"/>
          <w:sz w:val="28"/>
          <w:szCs w:val="28"/>
          <w:lang w:eastAsia="ru-RU"/>
        </w:rPr>
      </w:pPr>
      <w:r w:rsidRPr="00170CCD">
        <w:rPr>
          <w:rFonts w:eastAsia="Times New Roman" w:cs="Times New Roman"/>
          <w:sz w:val="28"/>
          <w:szCs w:val="28"/>
          <w:lang w:eastAsia="ru-RU"/>
        </w:rPr>
        <w:t xml:space="preserve">Иногда у суда, либо сторон в процессе оценки экспертного заключения возникают вопросы ввиду неясности или неполноты экспертного заключения. ГПК РФ </w:t>
      </w:r>
      <w:r w:rsidR="00CC42E1">
        <w:rPr>
          <w:rFonts w:eastAsia="Times New Roman" w:cs="Times New Roman"/>
          <w:sz w:val="28"/>
          <w:szCs w:val="28"/>
          <w:lang w:eastAsia="ru-RU"/>
        </w:rPr>
        <w:t>не содержи</w:t>
      </w:r>
      <w:r w:rsidRPr="00170CCD">
        <w:rPr>
          <w:rFonts w:eastAsia="Times New Roman" w:cs="Times New Roman"/>
          <w:sz w:val="28"/>
          <w:szCs w:val="28"/>
          <w:lang w:eastAsia="ru-RU"/>
        </w:rPr>
        <w:t xml:space="preserve">т специальной статьи, посвященной допросу эксперта, однако </w:t>
      </w:r>
      <w:r w:rsidR="00D27AA0">
        <w:rPr>
          <w:rFonts w:eastAsia="Times New Roman" w:cs="Times New Roman"/>
          <w:sz w:val="28"/>
          <w:szCs w:val="28"/>
          <w:lang w:eastAsia="ru-RU"/>
        </w:rPr>
        <w:t>предусматривает такую возможность в</w:t>
      </w:r>
      <w:r w:rsidRPr="00170CCD">
        <w:rPr>
          <w:rFonts w:eastAsia="Times New Roman" w:cs="Times New Roman"/>
          <w:sz w:val="28"/>
          <w:szCs w:val="28"/>
          <w:lang w:eastAsia="ru-RU"/>
        </w:rPr>
        <w:t xml:space="preserve"> ст. 187 в целях разъяснения суд</w:t>
      </w:r>
      <w:r w:rsidR="00CC42E1">
        <w:rPr>
          <w:rFonts w:eastAsia="Times New Roman" w:cs="Times New Roman"/>
          <w:sz w:val="28"/>
          <w:szCs w:val="28"/>
          <w:lang w:eastAsia="ru-RU"/>
        </w:rPr>
        <w:t>у</w:t>
      </w:r>
      <w:r w:rsidRPr="00170CCD">
        <w:rPr>
          <w:rFonts w:eastAsia="Times New Roman" w:cs="Times New Roman"/>
          <w:sz w:val="28"/>
          <w:szCs w:val="28"/>
          <w:lang w:eastAsia="ru-RU"/>
        </w:rPr>
        <w:t>, либо сторонам отдельных положений исследования, уточнения и пояснения выводов.</w:t>
      </w:r>
    </w:p>
    <w:p w:rsidR="00170CCD" w:rsidRDefault="00170CCD" w:rsidP="00170CCD">
      <w:pPr>
        <w:spacing w:after="0" w:line="360" w:lineRule="auto"/>
        <w:ind w:firstLine="708"/>
        <w:jc w:val="both"/>
        <w:rPr>
          <w:rFonts w:eastAsia="Times New Roman" w:cs="Times New Roman"/>
          <w:sz w:val="28"/>
          <w:szCs w:val="28"/>
          <w:lang w:eastAsia="ru-RU"/>
        </w:rPr>
      </w:pPr>
      <w:r w:rsidRPr="00170CCD">
        <w:rPr>
          <w:rFonts w:eastAsia="Times New Roman" w:cs="Times New Roman"/>
          <w:sz w:val="28"/>
          <w:szCs w:val="28"/>
          <w:lang w:eastAsia="ru-RU"/>
        </w:rPr>
        <w:t>Данную возможность можно проиллюстрировать примером из судебной практики. В ходе судебного разбирательства комиссия экспертов, допрашиваемая в суд</w:t>
      </w:r>
      <w:r w:rsidR="00CC42E1">
        <w:rPr>
          <w:rFonts w:eastAsia="Times New Roman" w:cs="Times New Roman"/>
          <w:sz w:val="28"/>
          <w:szCs w:val="28"/>
          <w:lang w:eastAsia="ru-RU"/>
        </w:rPr>
        <w:t>ебном заседании, пояснила, что «</w:t>
      </w:r>
      <w:r w:rsidRPr="00170CCD">
        <w:rPr>
          <w:rFonts w:eastAsia="Times New Roman" w:cs="Times New Roman"/>
          <w:sz w:val="28"/>
          <w:szCs w:val="28"/>
          <w:lang w:eastAsia="ru-RU"/>
        </w:rPr>
        <w:t>экспертные исследования подписных листов и содержащихся в них данных проводились на основании существующих методик, выводы делались по результатам проведенных исследований подписей с использованием технических средств (лупы, микроскопа, ламп подсветки), подпись избирателя исключалась только при категорическом выводе об имеющемся нарушении, вероятные выводы во внимание не принимались, заключение отражалось в ведомостях проверки подписных листов в виде указания номера листа в соответствующей папке, номера строки на листе или количества подписей и кода нарушения, выявленного при экспертном исследовании обозначенных</w:t>
      </w:r>
      <w:r w:rsidR="00CC42E1">
        <w:rPr>
          <w:rFonts w:eastAsia="Times New Roman" w:cs="Times New Roman"/>
          <w:sz w:val="28"/>
          <w:szCs w:val="28"/>
          <w:lang w:eastAsia="ru-RU"/>
        </w:rPr>
        <w:t xml:space="preserve"> </w:t>
      </w:r>
      <w:r w:rsidRPr="00170CCD">
        <w:rPr>
          <w:rFonts w:eastAsia="Times New Roman" w:cs="Times New Roman"/>
          <w:sz w:val="28"/>
          <w:szCs w:val="28"/>
          <w:lang w:eastAsia="ru-RU"/>
        </w:rPr>
        <w:t>подписей, заключение удостоверялось подписью</w:t>
      </w:r>
      <w:r w:rsidR="00CC42E1">
        <w:rPr>
          <w:rFonts w:eastAsia="Times New Roman" w:cs="Times New Roman"/>
          <w:sz w:val="28"/>
          <w:szCs w:val="28"/>
          <w:lang w:eastAsia="ru-RU"/>
        </w:rPr>
        <w:t xml:space="preserve"> эксперта на ведомости проверки»</w:t>
      </w:r>
      <w:r w:rsidRPr="00170CCD">
        <w:rPr>
          <w:rFonts w:eastAsia="Times New Roman" w:cs="Times New Roman"/>
          <w:sz w:val="28"/>
          <w:szCs w:val="28"/>
          <w:vertAlign w:val="superscript"/>
          <w:lang w:eastAsia="ru-RU"/>
        </w:rPr>
        <w:footnoteReference w:id="42"/>
      </w:r>
      <w:r w:rsidRPr="00170CCD">
        <w:rPr>
          <w:rFonts w:eastAsia="Times New Roman" w:cs="Times New Roman"/>
          <w:sz w:val="28"/>
          <w:szCs w:val="28"/>
          <w:lang w:eastAsia="ru-RU"/>
        </w:rPr>
        <w:t>.</w:t>
      </w:r>
    </w:p>
    <w:p w:rsidR="00431D00" w:rsidRPr="00431D00" w:rsidRDefault="00431D00" w:rsidP="00431D00">
      <w:pPr>
        <w:spacing w:after="0" w:line="360" w:lineRule="auto"/>
        <w:ind w:firstLine="708"/>
        <w:jc w:val="both"/>
        <w:rPr>
          <w:rFonts w:eastAsia="Times New Roman" w:cs="Times New Roman"/>
          <w:sz w:val="28"/>
          <w:szCs w:val="28"/>
          <w:lang w:eastAsia="ru-RU"/>
        </w:rPr>
      </w:pPr>
      <w:r w:rsidRPr="00431D00">
        <w:rPr>
          <w:rFonts w:eastAsia="Times New Roman" w:cs="Times New Roman"/>
          <w:sz w:val="28"/>
          <w:szCs w:val="28"/>
          <w:lang w:eastAsia="ru-RU"/>
        </w:rPr>
        <w:t>В гражданском процессе в течение последних лет установилась практика представления лицами, участвующими в деле и их представителями рецензий на экспертное заключение. Раскатова Н.Н. обращает внимание на то, что такая ситуация обуславливается прежде всего принципом состязательности сторон, которые подтверждают  таким образом свою позицию. С другой стороны это вызвано тем, что суды не обладают достаточными знаниями, необходимыми для правильной и справедливой оценки заключения эксперта. Обращаясь к законодательной регламентации рецензии на заключение эксперта стоит отметить, что ни ранее действовавшее, ни нынешнее законодательство не предусматривает такой документ в качестве средства доказывания по гражданскому делу (ст. 49 ГПК РСФСР, п. 1 ст. 55 ГПК РФ)</w:t>
      </w:r>
      <w:r w:rsidRPr="00431D00">
        <w:rPr>
          <w:rFonts w:eastAsia="Times New Roman" w:cs="Times New Roman"/>
          <w:sz w:val="28"/>
          <w:szCs w:val="28"/>
          <w:vertAlign w:val="superscript"/>
          <w:lang w:eastAsia="ru-RU"/>
        </w:rPr>
        <w:footnoteReference w:id="43"/>
      </w:r>
      <w:r w:rsidRPr="00431D00">
        <w:rPr>
          <w:rFonts w:eastAsia="Times New Roman" w:cs="Times New Roman"/>
          <w:sz w:val="28"/>
          <w:szCs w:val="28"/>
          <w:lang w:eastAsia="ru-RU"/>
        </w:rPr>
        <w:t>. В связи с этим возникает проблема определения доказательственного статуса ре</w:t>
      </w:r>
      <w:r>
        <w:rPr>
          <w:rFonts w:eastAsia="Times New Roman" w:cs="Times New Roman"/>
          <w:sz w:val="28"/>
          <w:szCs w:val="28"/>
          <w:lang w:eastAsia="ru-RU"/>
        </w:rPr>
        <w:t xml:space="preserve">цензии на заключения экспертов, </w:t>
      </w:r>
      <w:r w:rsidRPr="00431D00">
        <w:rPr>
          <w:rFonts w:eastAsia="Times New Roman" w:cs="Times New Roman"/>
          <w:sz w:val="28"/>
          <w:szCs w:val="28"/>
          <w:lang w:eastAsia="ru-RU"/>
        </w:rPr>
        <w:t>а также процессуального статуса лиц, составляющих такие рецензии.</w:t>
      </w:r>
    </w:p>
    <w:p w:rsidR="009E7667" w:rsidRDefault="00431D00" w:rsidP="009E7667">
      <w:pPr>
        <w:spacing w:after="0" w:line="360" w:lineRule="auto"/>
        <w:jc w:val="both"/>
        <w:rPr>
          <w:rFonts w:eastAsia="Times New Roman" w:cs="Times New Roman"/>
          <w:sz w:val="28"/>
          <w:szCs w:val="28"/>
          <w:lang w:eastAsia="ru-RU"/>
        </w:rPr>
      </w:pPr>
      <w:r w:rsidRPr="00431D00">
        <w:rPr>
          <w:rFonts w:eastAsia="Times New Roman" w:cs="Times New Roman"/>
          <w:sz w:val="28"/>
          <w:szCs w:val="28"/>
          <w:lang w:eastAsia="ru-RU"/>
        </w:rPr>
        <w:tab/>
        <w:t>Практика применения и использования рецензий на заключения экспертов в ходе разрешения гражданских дел показывает, что рецензии приобщаются судами к материалам дела в качестве письменных доказательств, либо в качестве приложения к ходатайству одной из сторон, либо их представителей как документа, аргументирующего назначение повторной экспертизы. Если рассматривать рецензию в качестве консультации специалиста, то она приобретает такой статус только в случае, если она подготовлена лицом, которое обладает специальными знаниями (специалистом) и привлекается судом для дачи консультаций, пояснений и оказания непосредственной технической помощи</w:t>
      </w:r>
      <w:r w:rsidRPr="00431D00">
        <w:rPr>
          <w:rFonts w:eastAsia="Times New Roman" w:cs="Times New Roman"/>
          <w:sz w:val="28"/>
          <w:szCs w:val="28"/>
          <w:vertAlign w:val="superscript"/>
          <w:lang w:eastAsia="ru-RU"/>
        </w:rPr>
        <w:footnoteReference w:id="44"/>
      </w:r>
      <w:r w:rsidRPr="00431D00">
        <w:rPr>
          <w:rFonts w:eastAsia="Times New Roman" w:cs="Times New Roman"/>
          <w:sz w:val="28"/>
          <w:szCs w:val="28"/>
          <w:lang w:eastAsia="ru-RU"/>
        </w:rPr>
        <w:t>; в рецензии не должно содержаться никаких оценочных суждений, поскольку это исключительная прерогатива суда. На сегодняшний день рецензии на  заключения экспертов, подготовленные по запросу лиц, участвующих в деле, содержат оценку заключения эксперта лицом, обладающими необходимыми специальными знаниями, а потому они могут фигурировать в деле только в качестве доводов сторон о назначении повторной экспертизы либо об исключении заключения эксперта из числа доказательств по делу.</w:t>
      </w:r>
    </w:p>
    <w:p w:rsidR="00431D00" w:rsidRPr="00431D00" w:rsidRDefault="00431D00" w:rsidP="009E7667">
      <w:pPr>
        <w:spacing w:after="0" w:line="360" w:lineRule="auto"/>
        <w:ind w:firstLine="708"/>
        <w:jc w:val="both"/>
        <w:rPr>
          <w:rFonts w:eastAsia="Times New Roman" w:cs="Times New Roman"/>
          <w:sz w:val="28"/>
          <w:szCs w:val="28"/>
          <w:lang w:eastAsia="ru-RU"/>
        </w:rPr>
      </w:pPr>
      <w:r w:rsidRPr="00431D00">
        <w:rPr>
          <w:rFonts w:eastAsia="Times New Roman" w:cs="Times New Roman"/>
          <w:sz w:val="28"/>
          <w:szCs w:val="28"/>
          <w:lang w:eastAsia="ru-RU"/>
        </w:rPr>
        <w:t>Что же касается процессуального статуса авторов таких рецензий, то здесь практика более разнообразна: эти лица привлекаются в качестве свидетелей, специалистов, экспертов и представителей сторон.</w:t>
      </w:r>
      <w:r w:rsidRPr="00431D00">
        <w:rPr>
          <w:rFonts w:eastAsia="Times New Roman" w:cs="Times New Roman"/>
          <w:sz w:val="28"/>
          <w:szCs w:val="28"/>
          <w:vertAlign w:val="superscript"/>
          <w:lang w:eastAsia="ru-RU"/>
        </w:rPr>
        <w:footnoteReference w:id="45"/>
      </w:r>
    </w:p>
    <w:p w:rsidR="00431D00" w:rsidRPr="00431D00" w:rsidRDefault="00431D00" w:rsidP="00431D00">
      <w:pPr>
        <w:spacing w:after="0" w:line="360" w:lineRule="auto"/>
        <w:ind w:firstLine="708"/>
        <w:jc w:val="both"/>
        <w:rPr>
          <w:rFonts w:eastAsia="Times New Roman" w:cs="Times New Roman"/>
          <w:sz w:val="28"/>
          <w:szCs w:val="28"/>
          <w:lang w:eastAsia="ru-RU"/>
        </w:rPr>
      </w:pPr>
      <w:r w:rsidRPr="00431D00">
        <w:rPr>
          <w:rFonts w:eastAsia="Times New Roman" w:cs="Times New Roman"/>
          <w:sz w:val="28"/>
          <w:szCs w:val="28"/>
          <w:lang w:eastAsia="ru-RU"/>
        </w:rPr>
        <w:t>Рецензент не может рассматриваться в качестве свидетеля, поскольку свидетель – юридически незаинтересованное в исходе дела лицо, вызываемое в суд для сообщения сведений о непосредственно воспринятых им или сообщённых ему фактах, имеющих значение для дела и вступает в какое-либо отношение с воспринимаемыми фактами.</w:t>
      </w:r>
      <w:r w:rsidRPr="00431D00">
        <w:rPr>
          <w:rFonts w:eastAsia="Times New Roman" w:cs="Times New Roman"/>
          <w:sz w:val="28"/>
          <w:szCs w:val="28"/>
          <w:vertAlign w:val="superscript"/>
          <w:lang w:eastAsia="ru-RU"/>
        </w:rPr>
        <w:footnoteReference w:id="46"/>
      </w:r>
      <w:r w:rsidRPr="00431D00">
        <w:rPr>
          <w:rFonts w:eastAsia="Times New Roman" w:cs="Times New Roman"/>
          <w:sz w:val="28"/>
          <w:szCs w:val="28"/>
          <w:lang w:eastAsia="ru-RU"/>
        </w:rPr>
        <w:t xml:space="preserve"> Рецензент же высказывает своё мнение относительно заключения эксперта.</w:t>
      </w:r>
    </w:p>
    <w:p w:rsidR="00431D00" w:rsidRPr="00431D00" w:rsidRDefault="00431D00" w:rsidP="00431D00">
      <w:pPr>
        <w:spacing w:after="0" w:line="360" w:lineRule="auto"/>
        <w:ind w:firstLine="708"/>
        <w:jc w:val="both"/>
        <w:rPr>
          <w:rFonts w:eastAsia="Times New Roman" w:cs="Times New Roman"/>
          <w:sz w:val="28"/>
          <w:szCs w:val="28"/>
          <w:lang w:eastAsia="ru-RU"/>
        </w:rPr>
      </w:pPr>
      <w:r w:rsidRPr="00431D00">
        <w:rPr>
          <w:rFonts w:eastAsia="Times New Roman" w:cs="Times New Roman"/>
          <w:sz w:val="28"/>
          <w:szCs w:val="28"/>
          <w:lang w:eastAsia="ru-RU"/>
        </w:rPr>
        <w:t>Лицо, подготовившее рецензию на заключение эксперта, не может участвовать в качестве эксперта либо специалиста, ввиду отсутствия проведения исследования, а также ввиду применения специальных знаний не по поручению суда, а по инициативе лиц, участвующих в деле или их представителей. Кроме того, такой вывод можно сделать в связи с тем, что рецензент не обладает независимостью как эксперт или специалист, по причине того, что выполняет заказ лица, участвующего в деле, заинтересованного в исключении экспертного заключения из числа доказательств.</w:t>
      </w:r>
    </w:p>
    <w:p w:rsidR="00431D00" w:rsidRPr="00170CCD" w:rsidRDefault="00431D00" w:rsidP="00431D00">
      <w:pPr>
        <w:spacing w:after="0" w:line="360" w:lineRule="auto"/>
        <w:ind w:firstLine="708"/>
        <w:jc w:val="both"/>
        <w:rPr>
          <w:rFonts w:eastAsia="Times New Roman" w:cs="Times New Roman"/>
          <w:sz w:val="28"/>
          <w:szCs w:val="28"/>
          <w:lang w:eastAsia="ru-RU"/>
        </w:rPr>
      </w:pPr>
      <w:r w:rsidRPr="00431D00">
        <w:rPr>
          <w:rFonts w:eastAsia="Times New Roman" w:cs="Times New Roman"/>
          <w:sz w:val="28"/>
          <w:szCs w:val="28"/>
          <w:lang w:eastAsia="ru-RU"/>
        </w:rPr>
        <w:t xml:space="preserve">Раскатова Н.Н. предлагает наделить рецензента статусом договорного представителя соответствующего лица, участвующего в деле, и внести необходимые изменения в гражданское процессуальное законодательство, что в наибольшей степени соответствует его задачам и характеру деятельности в процессе рассмотрения гражданских дел. </w:t>
      </w:r>
    </w:p>
    <w:p w:rsidR="00431D00" w:rsidRPr="00431D00" w:rsidRDefault="00431D00" w:rsidP="00431D00">
      <w:pPr>
        <w:spacing w:line="360" w:lineRule="auto"/>
        <w:jc w:val="both"/>
        <w:rPr>
          <w:rFonts w:eastAsia="Times New Roman" w:cs="Times New Roman"/>
          <w:sz w:val="28"/>
          <w:szCs w:val="28"/>
          <w:lang w:eastAsia="ru-RU"/>
        </w:rPr>
      </w:pPr>
      <w:r>
        <w:rPr>
          <w:rFonts w:eastAsia="Times New Roman" w:cs="Times New Roman"/>
          <w:sz w:val="28"/>
          <w:szCs w:val="28"/>
          <w:lang w:eastAsia="ru-RU"/>
        </w:rPr>
        <w:tab/>
      </w:r>
      <w:r w:rsidRPr="00431D00">
        <w:rPr>
          <w:rFonts w:eastAsia="Times New Roman" w:cs="Times New Roman"/>
          <w:sz w:val="28"/>
          <w:szCs w:val="28"/>
          <w:lang w:eastAsia="ru-RU"/>
        </w:rPr>
        <w:t>Экспертное заключение оценивается судом на предмет достоверности, относимости и допустимости и при положительной его оценке может быть использовано в качестве доказательства</w:t>
      </w:r>
      <w:r w:rsidR="00D27AA0">
        <w:rPr>
          <w:rFonts w:eastAsia="Times New Roman" w:cs="Times New Roman"/>
          <w:sz w:val="28"/>
          <w:szCs w:val="28"/>
          <w:lang w:eastAsia="ru-RU"/>
        </w:rPr>
        <w:t xml:space="preserve">. </w:t>
      </w:r>
      <w:r w:rsidRPr="00431D00">
        <w:rPr>
          <w:rFonts w:eastAsia="Times New Roman" w:cs="Times New Roman"/>
          <w:sz w:val="28"/>
          <w:szCs w:val="28"/>
          <w:lang w:eastAsia="ru-RU"/>
        </w:rPr>
        <w:t>Не может быть использована в качестве доказательства рецензия на заключение эксперта ввиду отсутствия таковой в перечне средств доказывания в ГПК РФ, однако такой документ может быть использован в ходе судебных прений в качестве обоснования о необходимости исключения заключения эксперта из числа доказательств по делу.</w:t>
      </w:r>
    </w:p>
    <w:p w:rsidR="00170CCD" w:rsidRDefault="00170CCD" w:rsidP="00170CCD">
      <w:pPr>
        <w:spacing w:after="0" w:line="240" w:lineRule="auto"/>
        <w:rPr>
          <w:rFonts w:eastAsia="Times New Roman" w:cs="Times New Roman"/>
          <w:sz w:val="24"/>
          <w:szCs w:val="24"/>
          <w:lang w:eastAsia="ru-RU"/>
        </w:rPr>
      </w:pPr>
    </w:p>
    <w:p w:rsidR="009624A5" w:rsidRDefault="009624A5" w:rsidP="00170CCD">
      <w:pPr>
        <w:spacing w:after="0" w:line="240" w:lineRule="auto"/>
        <w:rPr>
          <w:rFonts w:eastAsia="Times New Roman" w:cs="Times New Roman"/>
          <w:sz w:val="24"/>
          <w:szCs w:val="24"/>
          <w:lang w:eastAsia="ru-RU"/>
        </w:rPr>
      </w:pPr>
    </w:p>
    <w:p w:rsidR="009624A5" w:rsidRDefault="009624A5" w:rsidP="00170CCD">
      <w:pPr>
        <w:spacing w:after="0" w:line="240" w:lineRule="auto"/>
        <w:rPr>
          <w:rFonts w:eastAsia="Times New Roman" w:cs="Times New Roman"/>
          <w:sz w:val="24"/>
          <w:szCs w:val="24"/>
          <w:lang w:eastAsia="ru-RU"/>
        </w:rPr>
      </w:pPr>
    </w:p>
    <w:p w:rsidR="009624A5" w:rsidRDefault="009624A5" w:rsidP="00170CCD">
      <w:pPr>
        <w:spacing w:after="0" w:line="240" w:lineRule="auto"/>
        <w:rPr>
          <w:rFonts w:eastAsia="Times New Roman" w:cs="Times New Roman"/>
          <w:sz w:val="24"/>
          <w:szCs w:val="24"/>
          <w:lang w:eastAsia="ru-RU"/>
        </w:rPr>
      </w:pPr>
    </w:p>
    <w:p w:rsidR="009624A5" w:rsidRDefault="009624A5" w:rsidP="00170CCD">
      <w:pPr>
        <w:spacing w:after="0" w:line="240" w:lineRule="auto"/>
        <w:rPr>
          <w:rFonts w:eastAsia="Times New Roman" w:cs="Times New Roman"/>
          <w:sz w:val="24"/>
          <w:szCs w:val="24"/>
          <w:lang w:eastAsia="ru-RU"/>
        </w:rPr>
      </w:pPr>
    </w:p>
    <w:p w:rsidR="009624A5" w:rsidRDefault="009624A5" w:rsidP="00170CCD">
      <w:pPr>
        <w:spacing w:after="0" w:line="240" w:lineRule="auto"/>
        <w:rPr>
          <w:rFonts w:eastAsia="Times New Roman" w:cs="Times New Roman"/>
          <w:sz w:val="24"/>
          <w:szCs w:val="24"/>
          <w:lang w:eastAsia="ru-RU"/>
        </w:rPr>
      </w:pPr>
    </w:p>
    <w:p w:rsidR="009624A5" w:rsidRDefault="009624A5" w:rsidP="00170CCD">
      <w:pPr>
        <w:spacing w:after="0" w:line="240" w:lineRule="auto"/>
        <w:rPr>
          <w:rFonts w:eastAsia="Times New Roman" w:cs="Times New Roman"/>
          <w:sz w:val="24"/>
          <w:szCs w:val="24"/>
          <w:lang w:eastAsia="ru-RU"/>
        </w:rPr>
      </w:pPr>
    </w:p>
    <w:p w:rsidR="009624A5" w:rsidRDefault="009624A5" w:rsidP="00170CCD">
      <w:pPr>
        <w:spacing w:after="0" w:line="240" w:lineRule="auto"/>
        <w:rPr>
          <w:rFonts w:eastAsia="Times New Roman" w:cs="Times New Roman"/>
          <w:sz w:val="24"/>
          <w:szCs w:val="24"/>
          <w:lang w:eastAsia="ru-RU"/>
        </w:rPr>
      </w:pPr>
    </w:p>
    <w:p w:rsidR="009624A5" w:rsidRDefault="009624A5" w:rsidP="00170CCD">
      <w:pPr>
        <w:spacing w:after="0" w:line="240" w:lineRule="auto"/>
        <w:rPr>
          <w:rFonts w:eastAsia="Times New Roman" w:cs="Times New Roman"/>
          <w:sz w:val="24"/>
          <w:szCs w:val="24"/>
          <w:lang w:eastAsia="ru-RU"/>
        </w:rPr>
      </w:pPr>
    </w:p>
    <w:p w:rsidR="009624A5" w:rsidRDefault="009624A5" w:rsidP="00170CCD">
      <w:pPr>
        <w:spacing w:after="0" w:line="240" w:lineRule="auto"/>
        <w:rPr>
          <w:rFonts w:eastAsia="Times New Roman" w:cs="Times New Roman"/>
          <w:sz w:val="24"/>
          <w:szCs w:val="24"/>
          <w:lang w:eastAsia="ru-RU"/>
        </w:rPr>
      </w:pPr>
    </w:p>
    <w:p w:rsidR="009624A5" w:rsidRDefault="009624A5" w:rsidP="00170CCD">
      <w:pPr>
        <w:spacing w:after="0" w:line="240" w:lineRule="auto"/>
        <w:rPr>
          <w:rFonts w:eastAsia="Times New Roman" w:cs="Times New Roman"/>
          <w:sz w:val="24"/>
          <w:szCs w:val="24"/>
          <w:lang w:eastAsia="ru-RU"/>
        </w:rPr>
      </w:pPr>
    </w:p>
    <w:p w:rsidR="009624A5" w:rsidRDefault="009624A5" w:rsidP="00170CCD">
      <w:pPr>
        <w:spacing w:after="0" w:line="240" w:lineRule="auto"/>
        <w:rPr>
          <w:rFonts w:eastAsia="Times New Roman" w:cs="Times New Roman"/>
          <w:sz w:val="24"/>
          <w:szCs w:val="24"/>
          <w:lang w:eastAsia="ru-RU"/>
        </w:rPr>
      </w:pPr>
    </w:p>
    <w:p w:rsidR="009624A5" w:rsidRDefault="009624A5" w:rsidP="00170CCD">
      <w:pPr>
        <w:spacing w:after="0" w:line="240" w:lineRule="auto"/>
        <w:rPr>
          <w:rFonts w:eastAsia="Times New Roman" w:cs="Times New Roman"/>
          <w:sz w:val="24"/>
          <w:szCs w:val="24"/>
          <w:lang w:eastAsia="ru-RU"/>
        </w:rPr>
      </w:pPr>
    </w:p>
    <w:p w:rsidR="009624A5" w:rsidRDefault="009624A5" w:rsidP="00170CCD">
      <w:pPr>
        <w:spacing w:after="0" w:line="240" w:lineRule="auto"/>
        <w:rPr>
          <w:rFonts w:eastAsia="Times New Roman" w:cs="Times New Roman"/>
          <w:sz w:val="24"/>
          <w:szCs w:val="24"/>
          <w:lang w:eastAsia="ru-RU"/>
        </w:rPr>
      </w:pPr>
    </w:p>
    <w:p w:rsidR="009624A5" w:rsidRDefault="009624A5" w:rsidP="00170CCD">
      <w:pPr>
        <w:spacing w:after="0" w:line="240" w:lineRule="auto"/>
        <w:rPr>
          <w:rFonts w:eastAsia="Times New Roman" w:cs="Times New Roman"/>
          <w:sz w:val="24"/>
          <w:szCs w:val="24"/>
          <w:lang w:eastAsia="ru-RU"/>
        </w:rPr>
      </w:pPr>
    </w:p>
    <w:p w:rsidR="009624A5" w:rsidRDefault="009624A5" w:rsidP="00170CCD">
      <w:pPr>
        <w:spacing w:after="0" w:line="240" w:lineRule="auto"/>
        <w:rPr>
          <w:rFonts w:eastAsia="Times New Roman" w:cs="Times New Roman"/>
          <w:sz w:val="24"/>
          <w:szCs w:val="24"/>
          <w:lang w:eastAsia="ru-RU"/>
        </w:rPr>
      </w:pPr>
    </w:p>
    <w:p w:rsidR="009624A5" w:rsidRDefault="009624A5" w:rsidP="00170CCD">
      <w:pPr>
        <w:spacing w:after="0" w:line="240" w:lineRule="auto"/>
        <w:rPr>
          <w:rFonts w:eastAsia="Times New Roman" w:cs="Times New Roman"/>
          <w:sz w:val="24"/>
          <w:szCs w:val="24"/>
          <w:lang w:eastAsia="ru-RU"/>
        </w:rPr>
      </w:pPr>
    </w:p>
    <w:p w:rsidR="009624A5" w:rsidRDefault="009624A5" w:rsidP="00170CCD">
      <w:pPr>
        <w:spacing w:after="0" w:line="240" w:lineRule="auto"/>
        <w:rPr>
          <w:rFonts w:eastAsia="Times New Roman" w:cs="Times New Roman"/>
          <w:sz w:val="24"/>
          <w:szCs w:val="24"/>
          <w:lang w:eastAsia="ru-RU"/>
        </w:rPr>
      </w:pPr>
    </w:p>
    <w:p w:rsidR="009624A5" w:rsidRDefault="009624A5" w:rsidP="00170CCD">
      <w:pPr>
        <w:spacing w:after="0" w:line="240" w:lineRule="auto"/>
        <w:rPr>
          <w:rFonts w:eastAsia="Times New Roman" w:cs="Times New Roman"/>
          <w:sz w:val="24"/>
          <w:szCs w:val="24"/>
          <w:lang w:eastAsia="ru-RU"/>
        </w:rPr>
      </w:pPr>
    </w:p>
    <w:p w:rsidR="009624A5" w:rsidRDefault="009624A5" w:rsidP="00170CCD">
      <w:pPr>
        <w:spacing w:after="0" w:line="240" w:lineRule="auto"/>
        <w:rPr>
          <w:rFonts w:eastAsia="Times New Roman" w:cs="Times New Roman"/>
          <w:sz w:val="24"/>
          <w:szCs w:val="24"/>
          <w:lang w:eastAsia="ru-RU"/>
        </w:rPr>
      </w:pPr>
    </w:p>
    <w:p w:rsidR="009624A5" w:rsidRDefault="009624A5" w:rsidP="00170CCD">
      <w:pPr>
        <w:spacing w:after="0" w:line="240" w:lineRule="auto"/>
        <w:rPr>
          <w:rFonts w:eastAsia="Times New Roman" w:cs="Times New Roman"/>
          <w:sz w:val="24"/>
          <w:szCs w:val="24"/>
          <w:lang w:eastAsia="ru-RU"/>
        </w:rPr>
      </w:pPr>
    </w:p>
    <w:p w:rsidR="009624A5" w:rsidRDefault="009624A5" w:rsidP="00170CCD">
      <w:pPr>
        <w:spacing w:after="0" w:line="240" w:lineRule="auto"/>
        <w:rPr>
          <w:rFonts w:eastAsia="Times New Roman" w:cs="Times New Roman"/>
          <w:sz w:val="24"/>
          <w:szCs w:val="24"/>
          <w:lang w:eastAsia="ru-RU"/>
        </w:rPr>
      </w:pPr>
    </w:p>
    <w:p w:rsidR="009624A5" w:rsidRDefault="009624A5" w:rsidP="00170CCD">
      <w:pPr>
        <w:spacing w:after="0" w:line="240" w:lineRule="auto"/>
        <w:rPr>
          <w:rFonts w:eastAsia="Times New Roman" w:cs="Times New Roman"/>
          <w:sz w:val="24"/>
          <w:szCs w:val="24"/>
          <w:lang w:eastAsia="ru-RU"/>
        </w:rPr>
      </w:pPr>
    </w:p>
    <w:p w:rsidR="009624A5" w:rsidRDefault="009624A5" w:rsidP="00170CCD">
      <w:pPr>
        <w:spacing w:after="0" w:line="240" w:lineRule="auto"/>
        <w:rPr>
          <w:rFonts w:eastAsia="Times New Roman" w:cs="Times New Roman"/>
          <w:sz w:val="24"/>
          <w:szCs w:val="24"/>
          <w:lang w:eastAsia="ru-RU"/>
        </w:rPr>
      </w:pPr>
    </w:p>
    <w:p w:rsidR="009624A5" w:rsidRDefault="009624A5" w:rsidP="00170CCD">
      <w:pPr>
        <w:spacing w:after="0" w:line="240" w:lineRule="auto"/>
        <w:rPr>
          <w:rFonts w:eastAsia="Times New Roman" w:cs="Times New Roman"/>
          <w:sz w:val="24"/>
          <w:szCs w:val="24"/>
          <w:lang w:eastAsia="ru-RU"/>
        </w:rPr>
      </w:pPr>
    </w:p>
    <w:p w:rsidR="009624A5" w:rsidRDefault="009624A5" w:rsidP="00170CCD">
      <w:pPr>
        <w:spacing w:after="0" w:line="240" w:lineRule="auto"/>
        <w:rPr>
          <w:rFonts w:eastAsia="Times New Roman" w:cs="Times New Roman"/>
          <w:sz w:val="24"/>
          <w:szCs w:val="24"/>
          <w:lang w:eastAsia="ru-RU"/>
        </w:rPr>
      </w:pPr>
    </w:p>
    <w:p w:rsidR="009624A5" w:rsidRDefault="009624A5" w:rsidP="00170CCD">
      <w:pPr>
        <w:spacing w:after="0" w:line="240" w:lineRule="auto"/>
        <w:rPr>
          <w:rFonts w:eastAsia="Times New Roman" w:cs="Times New Roman"/>
          <w:sz w:val="24"/>
          <w:szCs w:val="24"/>
          <w:lang w:eastAsia="ru-RU"/>
        </w:rPr>
      </w:pPr>
    </w:p>
    <w:p w:rsidR="009624A5" w:rsidRDefault="009624A5" w:rsidP="00170CCD">
      <w:pPr>
        <w:spacing w:after="0" w:line="240" w:lineRule="auto"/>
        <w:rPr>
          <w:rFonts w:eastAsia="Times New Roman" w:cs="Times New Roman"/>
          <w:sz w:val="24"/>
          <w:szCs w:val="24"/>
          <w:lang w:eastAsia="ru-RU"/>
        </w:rPr>
      </w:pPr>
    </w:p>
    <w:p w:rsidR="009624A5" w:rsidRDefault="009624A5" w:rsidP="00170CCD">
      <w:pPr>
        <w:spacing w:after="0" w:line="240" w:lineRule="auto"/>
        <w:rPr>
          <w:rFonts w:eastAsia="Times New Roman" w:cs="Times New Roman"/>
          <w:sz w:val="24"/>
          <w:szCs w:val="24"/>
          <w:lang w:eastAsia="ru-RU"/>
        </w:rPr>
      </w:pPr>
    </w:p>
    <w:p w:rsidR="009624A5" w:rsidRDefault="009624A5" w:rsidP="00170CCD">
      <w:pPr>
        <w:spacing w:after="0" w:line="240" w:lineRule="auto"/>
        <w:rPr>
          <w:rFonts w:eastAsia="Times New Roman" w:cs="Times New Roman"/>
          <w:sz w:val="24"/>
          <w:szCs w:val="24"/>
          <w:lang w:eastAsia="ru-RU"/>
        </w:rPr>
      </w:pPr>
    </w:p>
    <w:p w:rsidR="009624A5" w:rsidRDefault="009624A5" w:rsidP="00170CCD">
      <w:pPr>
        <w:spacing w:after="0" w:line="240" w:lineRule="auto"/>
        <w:rPr>
          <w:rFonts w:eastAsia="Times New Roman" w:cs="Times New Roman"/>
          <w:sz w:val="24"/>
          <w:szCs w:val="24"/>
          <w:lang w:eastAsia="ru-RU"/>
        </w:rPr>
      </w:pPr>
    </w:p>
    <w:p w:rsidR="009624A5" w:rsidRDefault="009624A5" w:rsidP="00170CCD">
      <w:pPr>
        <w:spacing w:after="0" w:line="240" w:lineRule="auto"/>
        <w:rPr>
          <w:rFonts w:eastAsia="Times New Roman" w:cs="Times New Roman"/>
          <w:sz w:val="24"/>
          <w:szCs w:val="24"/>
          <w:lang w:eastAsia="ru-RU"/>
        </w:rPr>
      </w:pPr>
    </w:p>
    <w:p w:rsidR="009624A5" w:rsidRDefault="009624A5" w:rsidP="00170CCD">
      <w:pPr>
        <w:spacing w:after="0" w:line="240" w:lineRule="auto"/>
        <w:rPr>
          <w:rFonts w:eastAsia="Times New Roman" w:cs="Times New Roman"/>
          <w:sz w:val="24"/>
          <w:szCs w:val="24"/>
          <w:lang w:eastAsia="ru-RU"/>
        </w:rPr>
      </w:pPr>
    </w:p>
    <w:p w:rsidR="009624A5" w:rsidRDefault="009624A5" w:rsidP="00170CCD">
      <w:pPr>
        <w:spacing w:after="0" w:line="240" w:lineRule="auto"/>
        <w:rPr>
          <w:rFonts w:eastAsia="Times New Roman" w:cs="Times New Roman"/>
          <w:sz w:val="24"/>
          <w:szCs w:val="24"/>
          <w:lang w:eastAsia="ru-RU"/>
        </w:rPr>
      </w:pPr>
    </w:p>
    <w:p w:rsidR="009624A5" w:rsidRDefault="009624A5" w:rsidP="00170CCD">
      <w:pPr>
        <w:spacing w:after="0" w:line="240" w:lineRule="auto"/>
        <w:rPr>
          <w:rFonts w:eastAsia="Times New Roman" w:cs="Times New Roman"/>
          <w:sz w:val="24"/>
          <w:szCs w:val="24"/>
          <w:lang w:eastAsia="ru-RU"/>
        </w:rPr>
      </w:pPr>
    </w:p>
    <w:p w:rsidR="009624A5" w:rsidRDefault="009624A5" w:rsidP="00170CCD">
      <w:pPr>
        <w:spacing w:after="0" w:line="240" w:lineRule="auto"/>
        <w:rPr>
          <w:rFonts w:eastAsia="Times New Roman" w:cs="Times New Roman"/>
          <w:sz w:val="24"/>
          <w:szCs w:val="24"/>
          <w:lang w:eastAsia="ru-RU"/>
        </w:rPr>
      </w:pPr>
    </w:p>
    <w:p w:rsidR="009624A5" w:rsidRDefault="009624A5" w:rsidP="00170CCD">
      <w:pPr>
        <w:spacing w:after="0" w:line="240" w:lineRule="auto"/>
        <w:rPr>
          <w:rFonts w:eastAsia="Times New Roman" w:cs="Times New Roman"/>
          <w:sz w:val="24"/>
          <w:szCs w:val="24"/>
          <w:lang w:eastAsia="ru-RU"/>
        </w:rPr>
      </w:pPr>
    </w:p>
    <w:p w:rsidR="009624A5" w:rsidRDefault="009624A5" w:rsidP="00170CCD">
      <w:pPr>
        <w:spacing w:after="0" w:line="240" w:lineRule="auto"/>
        <w:rPr>
          <w:rFonts w:eastAsia="Times New Roman" w:cs="Times New Roman"/>
          <w:sz w:val="24"/>
          <w:szCs w:val="24"/>
          <w:lang w:eastAsia="ru-RU"/>
        </w:rPr>
      </w:pPr>
    </w:p>
    <w:p w:rsidR="009624A5" w:rsidRDefault="009624A5" w:rsidP="00170CCD">
      <w:pPr>
        <w:spacing w:after="0" w:line="240" w:lineRule="auto"/>
        <w:rPr>
          <w:rFonts w:eastAsia="Times New Roman" w:cs="Times New Roman"/>
          <w:sz w:val="24"/>
          <w:szCs w:val="24"/>
          <w:lang w:eastAsia="ru-RU"/>
        </w:rPr>
      </w:pPr>
    </w:p>
    <w:p w:rsidR="009624A5" w:rsidRDefault="009624A5" w:rsidP="00170CCD">
      <w:pPr>
        <w:spacing w:after="0" w:line="240" w:lineRule="auto"/>
        <w:rPr>
          <w:rFonts w:eastAsia="Times New Roman" w:cs="Times New Roman"/>
          <w:sz w:val="24"/>
          <w:szCs w:val="24"/>
          <w:lang w:eastAsia="ru-RU"/>
        </w:rPr>
      </w:pPr>
    </w:p>
    <w:p w:rsidR="009624A5" w:rsidRDefault="009624A5" w:rsidP="00170CCD">
      <w:pPr>
        <w:spacing w:after="0" w:line="240" w:lineRule="auto"/>
        <w:rPr>
          <w:rFonts w:eastAsia="Times New Roman" w:cs="Times New Roman"/>
          <w:sz w:val="24"/>
          <w:szCs w:val="24"/>
          <w:lang w:eastAsia="ru-RU"/>
        </w:rPr>
      </w:pPr>
    </w:p>
    <w:p w:rsidR="009624A5" w:rsidRDefault="009624A5" w:rsidP="00170CCD">
      <w:pPr>
        <w:spacing w:after="0" w:line="240" w:lineRule="auto"/>
        <w:rPr>
          <w:rFonts w:eastAsia="Times New Roman" w:cs="Times New Roman"/>
          <w:sz w:val="24"/>
          <w:szCs w:val="24"/>
          <w:lang w:eastAsia="ru-RU"/>
        </w:rPr>
      </w:pPr>
    </w:p>
    <w:p w:rsidR="009624A5" w:rsidRDefault="009624A5" w:rsidP="00170CCD">
      <w:pPr>
        <w:spacing w:after="0" w:line="240" w:lineRule="auto"/>
        <w:rPr>
          <w:rFonts w:eastAsia="Times New Roman" w:cs="Times New Roman"/>
          <w:sz w:val="24"/>
          <w:szCs w:val="24"/>
          <w:lang w:eastAsia="ru-RU"/>
        </w:rPr>
      </w:pPr>
    </w:p>
    <w:p w:rsidR="009624A5" w:rsidRPr="00170CCD" w:rsidRDefault="009624A5" w:rsidP="00170CCD">
      <w:pPr>
        <w:spacing w:after="0" w:line="240" w:lineRule="auto"/>
        <w:rPr>
          <w:rFonts w:eastAsia="Times New Roman" w:cs="Times New Roman"/>
          <w:sz w:val="24"/>
          <w:szCs w:val="24"/>
          <w:lang w:eastAsia="ru-RU"/>
        </w:rPr>
      </w:pPr>
    </w:p>
    <w:p w:rsidR="00DF4733" w:rsidRPr="00DF4733" w:rsidRDefault="00DF4733" w:rsidP="00DF4733">
      <w:pPr>
        <w:spacing w:after="240" w:line="360" w:lineRule="auto"/>
        <w:ind w:firstLine="708"/>
        <w:jc w:val="center"/>
        <w:rPr>
          <w:rFonts w:eastAsia="Times New Roman" w:cs="Times New Roman"/>
          <w:b/>
          <w:sz w:val="28"/>
          <w:szCs w:val="28"/>
          <w:lang w:eastAsia="ru-RU"/>
        </w:rPr>
      </w:pPr>
      <w:r w:rsidRPr="00DF4733">
        <w:rPr>
          <w:rFonts w:eastAsia="Times New Roman" w:cs="Times New Roman"/>
          <w:b/>
          <w:sz w:val="28"/>
          <w:szCs w:val="28"/>
          <w:lang w:eastAsia="ru-RU"/>
        </w:rPr>
        <w:t>ЗАКЛЮЧЕНИЕ</w:t>
      </w:r>
    </w:p>
    <w:p w:rsidR="00DF4733" w:rsidRPr="00DF4733" w:rsidRDefault="00DF4733" w:rsidP="00DF4733">
      <w:pPr>
        <w:spacing w:after="0" w:line="360" w:lineRule="auto"/>
        <w:ind w:firstLine="708"/>
        <w:jc w:val="both"/>
        <w:rPr>
          <w:rFonts w:eastAsia="Times New Roman" w:cs="Times New Roman"/>
          <w:sz w:val="28"/>
          <w:szCs w:val="28"/>
          <w:lang w:eastAsia="ru-RU"/>
        </w:rPr>
      </w:pPr>
      <w:r w:rsidRPr="00DF4733">
        <w:rPr>
          <w:rFonts w:eastAsia="Times New Roman" w:cs="Times New Roman"/>
          <w:sz w:val="28"/>
          <w:szCs w:val="28"/>
          <w:lang w:eastAsia="ru-RU"/>
        </w:rPr>
        <w:t>В результате решения задач, представленных в работе, сделан следующий ряд выводов:</w:t>
      </w:r>
    </w:p>
    <w:p w:rsidR="00DF4733" w:rsidRPr="00DF4733" w:rsidRDefault="00DF4733" w:rsidP="00DF4733">
      <w:pPr>
        <w:spacing w:after="0" w:line="360" w:lineRule="auto"/>
        <w:ind w:firstLine="708"/>
        <w:jc w:val="both"/>
        <w:rPr>
          <w:rFonts w:eastAsia="Times New Roman" w:cs="Times New Roman"/>
          <w:sz w:val="28"/>
          <w:szCs w:val="28"/>
          <w:lang w:eastAsia="ru-RU"/>
        </w:rPr>
      </w:pPr>
      <w:r w:rsidRPr="00DF4733">
        <w:rPr>
          <w:rFonts w:eastAsia="Times New Roman" w:cs="Times New Roman"/>
          <w:sz w:val="28"/>
          <w:szCs w:val="28"/>
          <w:lang w:eastAsia="ru-RU"/>
        </w:rPr>
        <w:t>судебная экспертиза – это особая разновидность экспертизы, включающая в себя проведение в соответствии с процессуальным законодательством исследования, требующего специальных знаний в области науки, техники, искусства и ремесла, а также составление экспертного заключения по вопросам, поставленным судом с целью установления фактических обстоятельств, имеющих значение для правильного разрешения дела;</w:t>
      </w:r>
    </w:p>
    <w:p w:rsidR="00DF4733" w:rsidRPr="00DF4733" w:rsidRDefault="00DF4733" w:rsidP="00DF4733">
      <w:pPr>
        <w:spacing w:after="0" w:line="360" w:lineRule="auto"/>
        <w:ind w:firstLine="708"/>
        <w:jc w:val="both"/>
        <w:rPr>
          <w:rFonts w:eastAsia="Times New Roman" w:cs="Times New Roman"/>
          <w:sz w:val="28"/>
          <w:szCs w:val="28"/>
          <w:lang w:eastAsia="ru-RU"/>
        </w:rPr>
      </w:pPr>
      <w:r w:rsidRPr="00DF4733">
        <w:rPr>
          <w:rFonts w:eastAsia="Times New Roman" w:cs="Times New Roman"/>
          <w:sz w:val="28"/>
          <w:szCs w:val="28"/>
          <w:lang w:eastAsia="ru-RU"/>
        </w:rPr>
        <w:t>судебная экспертиза разрешает круг определённых задач, имеет свой объект и метод. Выделяют идентификационные и диагностические задачи, остаётся дискуссионным вопрос об отдельной группе классификационных задач, в основном среди учёных-криминалистов. Объекты судебной экспертизы рассматриваются с точки зрения теории и практики и классифицируются по различным основаниям, однако законодательством установлено, что объектами являются вещественные доказательства, образцы для сравнительного исследования, а также материалы дела, необходимые для судебной экспертизы. Метод судебной экспертизы способствует решению поставленных задач и представляет собой совокупность средств и способов изучения объектов исследования;</w:t>
      </w:r>
    </w:p>
    <w:p w:rsidR="00DF4733" w:rsidRPr="00DF4733" w:rsidRDefault="00DF4733" w:rsidP="00DF4733">
      <w:pPr>
        <w:spacing w:after="0" w:line="360" w:lineRule="auto"/>
        <w:ind w:firstLine="708"/>
        <w:jc w:val="both"/>
        <w:rPr>
          <w:rFonts w:eastAsia="Times New Roman" w:cs="Times New Roman"/>
          <w:sz w:val="28"/>
          <w:szCs w:val="28"/>
          <w:lang w:eastAsia="ru-RU"/>
        </w:rPr>
      </w:pPr>
      <w:r w:rsidRPr="00DF4733">
        <w:rPr>
          <w:rFonts w:eastAsia="Times New Roman" w:cs="Times New Roman"/>
          <w:sz w:val="28"/>
          <w:szCs w:val="28"/>
          <w:lang w:eastAsia="ru-RU"/>
        </w:rPr>
        <w:t>классификация судебных экспертиз – это систематизированные результаты познавательной деятельности о сфере экспертных знаний, выработанные наукой и практикой. С точностью указать все виды проводимых экспертиз невозможно ввиду многообразия отраслей специальных знаний и также развития различных родов судебных экспертиз, которые образуют новые классы. Появляются всё новые и новые виды экспертиз, соответственно каждая из них находится на различной стадии формирования;</w:t>
      </w:r>
    </w:p>
    <w:p w:rsidR="005F3C73" w:rsidRDefault="005F3C73" w:rsidP="00DF4733">
      <w:pPr>
        <w:widowControl w:val="0"/>
        <w:spacing w:after="0" w:line="360" w:lineRule="auto"/>
        <w:ind w:firstLine="708"/>
        <w:jc w:val="both"/>
        <w:rPr>
          <w:rFonts w:eastAsia="Times New Roman" w:cs="Times New Roman"/>
          <w:sz w:val="28"/>
          <w:szCs w:val="28"/>
          <w:lang w:eastAsia="ru-RU"/>
        </w:rPr>
      </w:pPr>
      <w:r>
        <w:rPr>
          <w:rFonts w:eastAsia="Times New Roman" w:cs="Times New Roman"/>
          <w:sz w:val="28"/>
          <w:szCs w:val="28"/>
          <w:lang w:eastAsia="ru-RU"/>
        </w:rPr>
        <w:t xml:space="preserve">компетенцию </w:t>
      </w:r>
      <w:r w:rsidRPr="003F5912">
        <w:rPr>
          <w:rFonts w:eastAsia="Times New Roman" w:cs="Times New Roman"/>
          <w:sz w:val="28"/>
          <w:szCs w:val="28"/>
          <w:lang w:eastAsia="ru-RU"/>
        </w:rPr>
        <w:t>эксперта можно было бы сформулировать как систему правовых (прим.: для процессуального статуса – процессуальных)  норм и принципов, определяющих положение эксперта как участника судопроизводства, то есть круг его полномочий, требований к его деятельности и к его личности и ответственности за неисполне</w:t>
      </w:r>
      <w:r>
        <w:rPr>
          <w:rFonts w:eastAsia="Times New Roman" w:cs="Times New Roman"/>
          <w:sz w:val="28"/>
          <w:szCs w:val="28"/>
          <w:lang w:eastAsia="ru-RU"/>
        </w:rPr>
        <w:t>ние взятых на себя обязательств. В целях минимизации экспертных ошибок необходимо иметь представление о причинах их возникновения, что позволило бы их своевременному обнаружению и предупреждению;</w:t>
      </w:r>
    </w:p>
    <w:p w:rsidR="005F3C73" w:rsidRDefault="005F3C73" w:rsidP="00DF4733">
      <w:pPr>
        <w:widowControl w:val="0"/>
        <w:spacing w:after="0" w:line="360" w:lineRule="auto"/>
        <w:ind w:firstLine="708"/>
        <w:jc w:val="both"/>
        <w:rPr>
          <w:rFonts w:eastAsia="Times New Roman" w:cs="Times New Roman"/>
          <w:sz w:val="28"/>
          <w:szCs w:val="28"/>
          <w:lang w:eastAsia="ru-RU"/>
        </w:rPr>
      </w:pPr>
      <w:r>
        <w:rPr>
          <w:rFonts w:eastAsia="Times New Roman" w:cs="Times New Roman"/>
          <w:sz w:val="28"/>
          <w:szCs w:val="28"/>
          <w:lang w:eastAsia="ru-RU"/>
        </w:rPr>
        <w:t xml:space="preserve">решающая роль суда в назначении судебной экспертизы – независимо от того, кто является её инициатором – предопределена самой сущностью правосудия по гражданским делам, что вовсе не исключает состязательного начала, поскольку специфика его проявления обусловлена сбалансированным разделением функций между судом и сторонами; </w:t>
      </w:r>
    </w:p>
    <w:p w:rsidR="005F3C73" w:rsidRDefault="005F3C73" w:rsidP="005F3C73">
      <w:pPr>
        <w:spacing w:after="0" w:line="360" w:lineRule="auto"/>
        <w:ind w:firstLine="709"/>
        <w:jc w:val="both"/>
        <w:rPr>
          <w:rFonts w:eastAsia="Times New Roman" w:cs="Times New Roman"/>
          <w:sz w:val="28"/>
          <w:szCs w:val="28"/>
          <w:lang w:eastAsia="ru-RU"/>
        </w:rPr>
      </w:pPr>
      <w:r>
        <w:rPr>
          <w:rFonts w:eastAsia="Times New Roman" w:cs="Times New Roman"/>
          <w:sz w:val="28"/>
          <w:szCs w:val="28"/>
          <w:lang w:eastAsia="ru-RU"/>
        </w:rPr>
        <w:t>э</w:t>
      </w:r>
      <w:r w:rsidRPr="00DF4733">
        <w:rPr>
          <w:rFonts w:eastAsia="Times New Roman" w:cs="Times New Roman"/>
          <w:sz w:val="28"/>
          <w:szCs w:val="28"/>
          <w:lang w:eastAsia="ru-RU"/>
        </w:rPr>
        <w:t>кспертное заключение – письменный документ, соответствующий требованиям процессуального законодательства, выносимый судебным экспертом (комиссией экспертов) по результатам проведенного исследования с целью разрешения поставленных судом вопросов.</w:t>
      </w:r>
      <w:r>
        <w:rPr>
          <w:rFonts w:eastAsia="Times New Roman" w:cs="Times New Roman"/>
          <w:sz w:val="28"/>
          <w:szCs w:val="28"/>
          <w:lang w:eastAsia="ru-RU"/>
        </w:rPr>
        <w:t xml:space="preserve"> Юридическое значение вероятного заключения должно оцениваться судом в каждом конкретном случае с учётом обстоятельств дела на предмет формулировки выводов эксперта с применением специальных знаний и степени их (выводов) вероятности;</w:t>
      </w:r>
    </w:p>
    <w:p w:rsidR="00DF4733" w:rsidRPr="00DF4733" w:rsidRDefault="005F3C73" w:rsidP="009624A5">
      <w:pPr>
        <w:spacing w:line="360" w:lineRule="auto"/>
        <w:ind w:firstLine="709"/>
        <w:jc w:val="both"/>
        <w:rPr>
          <w:rFonts w:eastAsia="Times New Roman" w:cs="Times New Roman"/>
          <w:sz w:val="28"/>
          <w:szCs w:val="28"/>
          <w:lang w:eastAsia="ru-RU"/>
        </w:rPr>
      </w:pPr>
      <w:r>
        <w:rPr>
          <w:rFonts w:eastAsia="Times New Roman" w:cs="Times New Roman"/>
          <w:sz w:val="28"/>
          <w:szCs w:val="28"/>
          <w:lang w:eastAsia="ru-RU"/>
        </w:rPr>
        <w:t>э</w:t>
      </w:r>
      <w:r w:rsidRPr="00431D00">
        <w:rPr>
          <w:rFonts w:eastAsia="Times New Roman" w:cs="Times New Roman"/>
          <w:sz w:val="28"/>
          <w:szCs w:val="28"/>
          <w:lang w:eastAsia="ru-RU"/>
        </w:rPr>
        <w:t>кспертное заключение оценивается судом на предмет достоверности, относимости и допустимости и при положительной его оценке может быть использовано в качестве доказательства</w:t>
      </w:r>
      <w:r>
        <w:rPr>
          <w:rFonts w:eastAsia="Times New Roman" w:cs="Times New Roman"/>
          <w:sz w:val="28"/>
          <w:szCs w:val="28"/>
          <w:lang w:eastAsia="ru-RU"/>
        </w:rPr>
        <w:t>. Заключение эксперта может в гражданском процессе может оцениваться также и сторонами.</w:t>
      </w:r>
      <w:r w:rsidRPr="00431D00">
        <w:rPr>
          <w:rFonts w:eastAsia="Times New Roman" w:cs="Times New Roman"/>
          <w:sz w:val="28"/>
          <w:szCs w:val="28"/>
          <w:lang w:eastAsia="ru-RU"/>
        </w:rPr>
        <w:t xml:space="preserve"> Не может быть использована в качестве доказательства рецензия на заключение эксперта ввиду отсутствия таковой в перечне средств доказывания в ГПК РФ, однако такой документ может быть использован в ходе судебных прений в качестве обоснования о необходимости исключения заключения эксперта из числа доказательств по делу.</w:t>
      </w:r>
    </w:p>
    <w:p w:rsidR="00DF4733" w:rsidRPr="00DF4733" w:rsidRDefault="00DF4733" w:rsidP="00DF4733">
      <w:pPr>
        <w:spacing w:after="0" w:line="360" w:lineRule="auto"/>
        <w:ind w:firstLine="708"/>
        <w:jc w:val="center"/>
        <w:rPr>
          <w:rFonts w:eastAsia="Times New Roman" w:cs="Times New Roman"/>
          <w:b/>
          <w:sz w:val="28"/>
          <w:szCs w:val="28"/>
          <w:lang w:eastAsia="ru-RU"/>
        </w:rPr>
      </w:pPr>
      <w:r w:rsidRPr="00DF4733">
        <w:rPr>
          <w:rFonts w:eastAsia="Times New Roman" w:cs="Times New Roman"/>
          <w:b/>
          <w:sz w:val="28"/>
          <w:szCs w:val="28"/>
          <w:lang w:eastAsia="ru-RU"/>
        </w:rPr>
        <w:t>БИБЛИОГРАФИЯ</w:t>
      </w:r>
    </w:p>
    <w:p w:rsidR="00DF4733" w:rsidRPr="00DF4733" w:rsidRDefault="00DF4733" w:rsidP="00DF4733">
      <w:pPr>
        <w:spacing w:after="240" w:line="360" w:lineRule="auto"/>
        <w:ind w:firstLine="708"/>
        <w:jc w:val="center"/>
        <w:rPr>
          <w:rFonts w:eastAsia="Times New Roman" w:cs="Times New Roman"/>
          <w:b/>
          <w:i/>
          <w:sz w:val="28"/>
          <w:szCs w:val="28"/>
          <w:lang w:eastAsia="ru-RU"/>
        </w:rPr>
      </w:pPr>
      <w:r w:rsidRPr="00DF4733">
        <w:rPr>
          <w:rFonts w:eastAsia="Times New Roman" w:cs="Times New Roman"/>
          <w:b/>
          <w:i/>
          <w:sz w:val="28"/>
          <w:szCs w:val="28"/>
          <w:lang w:eastAsia="ru-RU"/>
        </w:rPr>
        <w:t>Нормативные правовые акты</w:t>
      </w:r>
    </w:p>
    <w:p w:rsidR="00DF4733" w:rsidRDefault="00DF4733" w:rsidP="00DF4733">
      <w:pPr>
        <w:spacing w:after="0" w:line="360" w:lineRule="auto"/>
        <w:ind w:firstLine="708"/>
        <w:jc w:val="both"/>
        <w:rPr>
          <w:rFonts w:eastAsia="Times New Roman" w:cs="Times New Roman"/>
          <w:sz w:val="28"/>
          <w:szCs w:val="28"/>
          <w:lang w:eastAsia="ru-RU"/>
        </w:rPr>
      </w:pPr>
      <w:r w:rsidRPr="00DF4733">
        <w:rPr>
          <w:rFonts w:eastAsia="Times New Roman" w:cs="Times New Roman"/>
          <w:sz w:val="28"/>
          <w:szCs w:val="28"/>
          <w:lang w:eastAsia="ru-RU"/>
        </w:rPr>
        <w:t xml:space="preserve">Конституция Российской Федерации: принята на всенародном голосовании 12 декабря </w:t>
      </w:r>
      <w:smartTag w:uri="urn:schemas-microsoft-com:office:smarttags" w:element="metricconverter">
        <w:smartTagPr>
          <w:attr w:name="ProductID" w:val="1993 г"/>
        </w:smartTagPr>
        <w:r w:rsidRPr="00DF4733">
          <w:rPr>
            <w:rFonts w:eastAsia="Times New Roman" w:cs="Times New Roman"/>
            <w:sz w:val="28"/>
            <w:szCs w:val="28"/>
            <w:lang w:eastAsia="ru-RU"/>
          </w:rPr>
          <w:t>1993 г</w:t>
        </w:r>
      </w:smartTag>
      <w:r w:rsidRPr="00DF4733">
        <w:rPr>
          <w:rFonts w:eastAsia="Times New Roman" w:cs="Times New Roman"/>
          <w:sz w:val="28"/>
          <w:szCs w:val="28"/>
          <w:lang w:eastAsia="ru-RU"/>
        </w:rPr>
        <w:t>. (с учётом поправок, внесённых Законами Российской Федерации о поправках к Конституции Российской Федерации от 30.12.2008 № 6-ФКЗ и от 30.12.2008 № 7-ФКЗ) // СЗ РФ. 2009. № 4. Ст. 445.</w:t>
      </w:r>
    </w:p>
    <w:p w:rsidR="002400B6" w:rsidRPr="002400B6" w:rsidRDefault="002400B6" w:rsidP="002400B6">
      <w:pPr>
        <w:spacing w:after="0" w:line="360" w:lineRule="auto"/>
        <w:ind w:firstLine="708"/>
        <w:jc w:val="both"/>
        <w:rPr>
          <w:rFonts w:eastAsia="Times New Roman" w:cs="Times New Roman"/>
          <w:sz w:val="28"/>
          <w:szCs w:val="28"/>
          <w:lang w:eastAsia="ru-RU"/>
        </w:rPr>
      </w:pPr>
      <w:r w:rsidRPr="002400B6">
        <w:rPr>
          <w:rFonts w:eastAsia="Times New Roman" w:cs="Times New Roman"/>
          <w:sz w:val="28"/>
          <w:szCs w:val="28"/>
          <w:lang w:eastAsia="ru-RU"/>
        </w:rPr>
        <w:t xml:space="preserve">Конвенция о защите </w:t>
      </w:r>
      <w:r>
        <w:rPr>
          <w:rFonts w:eastAsia="Times New Roman" w:cs="Times New Roman"/>
          <w:sz w:val="28"/>
          <w:szCs w:val="28"/>
          <w:lang w:eastAsia="ru-RU"/>
        </w:rPr>
        <w:t xml:space="preserve">прав человека и основных свобод </w:t>
      </w:r>
      <w:r w:rsidRPr="002400B6">
        <w:rPr>
          <w:rFonts w:eastAsia="Times New Roman" w:cs="Times New Roman"/>
          <w:sz w:val="28"/>
          <w:szCs w:val="28"/>
          <w:lang w:eastAsia="ru-RU"/>
        </w:rPr>
        <w:t>(Заключена в г. Риме 04.11.1950) (с изм. от 13.05.2004) (вместе с "Протоколом [N 1]" (Подписан в г. Париже 20.03.1952), "Протоколом N 4 об обеспечении некоторых прав и свобод помимо тех, которые уже включены в Конвенцию и первый Протокол к ней" (Подписан в г. Страсбурге 16.09.1963), "Протоколом N 7" (Подписан в г. Страсбурге 22.11.1984))</w:t>
      </w:r>
      <w:r>
        <w:rPr>
          <w:rFonts w:eastAsia="Times New Roman" w:cs="Times New Roman"/>
          <w:sz w:val="28"/>
          <w:szCs w:val="28"/>
          <w:lang w:eastAsia="ru-RU"/>
        </w:rPr>
        <w:t xml:space="preserve"> </w:t>
      </w:r>
      <w:r w:rsidRPr="002400B6">
        <w:rPr>
          <w:rFonts w:eastAsia="Times New Roman" w:cs="Times New Roman"/>
          <w:sz w:val="28"/>
          <w:szCs w:val="28"/>
          <w:lang w:eastAsia="ru-RU"/>
        </w:rPr>
        <w:t xml:space="preserve">// </w:t>
      </w:r>
      <w:r>
        <w:rPr>
          <w:rFonts w:eastAsia="Times New Roman" w:cs="Times New Roman"/>
          <w:sz w:val="28"/>
          <w:szCs w:val="28"/>
          <w:lang w:eastAsia="ru-RU"/>
        </w:rPr>
        <w:t>СЗ РФ. 2001. № 2. Ст. 163.</w:t>
      </w:r>
    </w:p>
    <w:p w:rsidR="00DF4733" w:rsidRPr="00DF4733" w:rsidRDefault="00DF4733" w:rsidP="00DF4733">
      <w:pPr>
        <w:spacing w:after="0" w:line="360" w:lineRule="auto"/>
        <w:ind w:firstLine="708"/>
        <w:jc w:val="both"/>
        <w:rPr>
          <w:rFonts w:eastAsia="Times New Roman" w:cs="Times New Roman"/>
          <w:sz w:val="28"/>
          <w:szCs w:val="28"/>
          <w:lang w:eastAsia="ru-RU"/>
        </w:rPr>
      </w:pPr>
      <w:r w:rsidRPr="00DF4733">
        <w:rPr>
          <w:rFonts w:eastAsia="Times New Roman" w:cs="Times New Roman"/>
          <w:sz w:val="28"/>
          <w:szCs w:val="28"/>
          <w:lang w:eastAsia="ru-RU"/>
        </w:rPr>
        <w:t>Ар</w:t>
      </w:r>
      <w:r w:rsidR="002400B6">
        <w:rPr>
          <w:rFonts w:eastAsia="Times New Roman" w:cs="Times New Roman"/>
          <w:sz w:val="28"/>
          <w:szCs w:val="28"/>
          <w:lang w:eastAsia="ru-RU"/>
        </w:rPr>
        <w:t>битражный процессуальный кодекс</w:t>
      </w:r>
      <w:r w:rsidR="002400B6" w:rsidRPr="002400B6">
        <w:rPr>
          <w:rFonts w:eastAsia="Times New Roman" w:cs="Times New Roman"/>
          <w:sz w:val="28"/>
          <w:szCs w:val="28"/>
          <w:lang w:eastAsia="ru-RU"/>
        </w:rPr>
        <w:t xml:space="preserve"> </w:t>
      </w:r>
      <w:r w:rsidRPr="00DF4733">
        <w:rPr>
          <w:rFonts w:eastAsia="Times New Roman" w:cs="Times New Roman"/>
          <w:sz w:val="28"/>
          <w:szCs w:val="28"/>
          <w:lang w:eastAsia="ru-RU"/>
        </w:rPr>
        <w:t xml:space="preserve">Российской Федерации от 24 июля </w:t>
      </w:r>
      <w:smartTag w:uri="urn:schemas-microsoft-com:office:smarttags" w:element="metricconverter">
        <w:smartTagPr>
          <w:attr w:name="ProductID" w:val="2002 г"/>
        </w:smartTagPr>
        <w:r w:rsidRPr="00DF4733">
          <w:rPr>
            <w:rFonts w:eastAsia="Times New Roman" w:cs="Times New Roman"/>
            <w:sz w:val="28"/>
            <w:szCs w:val="28"/>
            <w:lang w:eastAsia="ru-RU"/>
          </w:rPr>
          <w:t>2002 г</w:t>
        </w:r>
      </w:smartTag>
      <w:r w:rsidRPr="00DF4733">
        <w:rPr>
          <w:rFonts w:eastAsia="Times New Roman" w:cs="Times New Roman"/>
          <w:sz w:val="28"/>
          <w:szCs w:val="28"/>
          <w:lang w:eastAsia="ru-RU"/>
        </w:rPr>
        <w:t>. № 95-ФЗ (в р</w:t>
      </w:r>
      <w:r w:rsidR="00A7571C">
        <w:rPr>
          <w:rFonts w:eastAsia="Times New Roman" w:cs="Times New Roman"/>
          <w:sz w:val="28"/>
          <w:szCs w:val="28"/>
          <w:lang w:eastAsia="ru-RU"/>
        </w:rPr>
        <w:t>ед. Федерального закона от 0</w:t>
      </w:r>
      <w:r w:rsidR="002400B6" w:rsidRPr="002400B6">
        <w:rPr>
          <w:rFonts w:eastAsia="Times New Roman" w:cs="Times New Roman"/>
          <w:sz w:val="28"/>
          <w:szCs w:val="28"/>
          <w:lang w:eastAsia="ru-RU"/>
        </w:rPr>
        <w:t>2</w:t>
      </w:r>
      <w:r w:rsidR="00A7571C">
        <w:rPr>
          <w:rFonts w:eastAsia="Times New Roman" w:cs="Times New Roman"/>
          <w:sz w:val="28"/>
          <w:szCs w:val="28"/>
          <w:lang w:eastAsia="ru-RU"/>
        </w:rPr>
        <w:t>.1</w:t>
      </w:r>
      <w:r w:rsidR="00A7571C" w:rsidRPr="00A7571C">
        <w:rPr>
          <w:rFonts w:eastAsia="Times New Roman" w:cs="Times New Roman"/>
          <w:sz w:val="28"/>
          <w:szCs w:val="28"/>
          <w:lang w:eastAsia="ru-RU"/>
        </w:rPr>
        <w:t>1</w:t>
      </w:r>
      <w:r w:rsidR="002400B6">
        <w:rPr>
          <w:rFonts w:eastAsia="Times New Roman" w:cs="Times New Roman"/>
          <w:sz w:val="28"/>
          <w:szCs w:val="28"/>
          <w:lang w:eastAsia="ru-RU"/>
        </w:rPr>
        <w:t>.201</w:t>
      </w:r>
      <w:r w:rsidR="002400B6" w:rsidRPr="002400B6">
        <w:rPr>
          <w:rFonts w:eastAsia="Times New Roman" w:cs="Times New Roman"/>
          <w:sz w:val="28"/>
          <w:szCs w:val="28"/>
          <w:lang w:eastAsia="ru-RU"/>
        </w:rPr>
        <w:t>3</w:t>
      </w:r>
      <w:r w:rsidR="002400B6">
        <w:rPr>
          <w:rFonts w:eastAsia="Times New Roman" w:cs="Times New Roman"/>
          <w:sz w:val="28"/>
          <w:szCs w:val="28"/>
          <w:lang w:eastAsia="ru-RU"/>
        </w:rPr>
        <w:t xml:space="preserve"> № </w:t>
      </w:r>
      <w:r w:rsidR="002400B6" w:rsidRPr="002400B6">
        <w:rPr>
          <w:rFonts w:eastAsia="Times New Roman" w:cs="Times New Roman"/>
          <w:sz w:val="28"/>
          <w:szCs w:val="28"/>
          <w:lang w:eastAsia="ru-RU"/>
        </w:rPr>
        <w:t>294</w:t>
      </w:r>
      <w:r w:rsidRPr="00DF4733">
        <w:rPr>
          <w:rFonts w:eastAsia="Times New Roman" w:cs="Times New Roman"/>
          <w:sz w:val="28"/>
          <w:szCs w:val="28"/>
          <w:lang w:eastAsia="ru-RU"/>
        </w:rPr>
        <w:t>-ФЗ, с изм</w:t>
      </w:r>
      <w:r w:rsidR="002400B6">
        <w:rPr>
          <w:rFonts w:eastAsia="Times New Roman" w:cs="Times New Roman"/>
          <w:sz w:val="28"/>
          <w:szCs w:val="28"/>
          <w:lang w:eastAsia="ru-RU"/>
        </w:rPr>
        <w:t xml:space="preserve">. и доп., вступающими в силу с </w:t>
      </w:r>
      <w:r w:rsidR="002400B6" w:rsidRPr="002400B6">
        <w:rPr>
          <w:rFonts w:eastAsia="Times New Roman" w:cs="Times New Roman"/>
          <w:sz w:val="28"/>
          <w:szCs w:val="28"/>
          <w:lang w:eastAsia="ru-RU"/>
        </w:rPr>
        <w:t>03</w:t>
      </w:r>
      <w:r w:rsidR="002400B6">
        <w:rPr>
          <w:rFonts w:eastAsia="Times New Roman" w:cs="Times New Roman"/>
          <w:sz w:val="28"/>
          <w:szCs w:val="28"/>
          <w:lang w:eastAsia="ru-RU"/>
        </w:rPr>
        <w:t>.</w:t>
      </w:r>
      <w:r w:rsidR="002400B6" w:rsidRPr="002400B6">
        <w:rPr>
          <w:rFonts w:eastAsia="Times New Roman" w:cs="Times New Roman"/>
          <w:sz w:val="28"/>
          <w:szCs w:val="28"/>
          <w:lang w:eastAsia="ru-RU"/>
        </w:rPr>
        <w:t>1</w:t>
      </w:r>
      <w:r w:rsidR="002400B6">
        <w:rPr>
          <w:rFonts w:eastAsia="Times New Roman" w:cs="Times New Roman"/>
          <w:sz w:val="28"/>
          <w:szCs w:val="28"/>
          <w:lang w:eastAsia="ru-RU"/>
        </w:rPr>
        <w:t>1.201</w:t>
      </w:r>
      <w:r w:rsidR="002400B6" w:rsidRPr="002400B6">
        <w:rPr>
          <w:rFonts w:eastAsia="Times New Roman" w:cs="Times New Roman"/>
          <w:sz w:val="28"/>
          <w:szCs w:val="28"/>
          <w:lang w:eastAsia="ru-RU"/>
        </w:rPr>
        <w:t>3</w:t>
      </w:r>
      <w:r w:rsidRPr="00DF4733">
        <w:rPr>
          <w:rFonts w:eastAsia="Times New Roman" w:cs="Times New Roman"/>
          <w:sz w:val="28"/>
          <w:szCs w:val="28"/>
          <w:lang w:eastAsia="ru-RU"/>
        </w:rPr>
        <w:t>) // СЗ РФ. 2002. № 30. Ст. 3012.</w:t>
      </w:r>
    </w:p>
    <w:p w:rsidR="00DF4733" w:rsidRPr="00DF4733" w:rsidRDefault="00DF4733" w:rsidP="00DF4733">
      <w:pPr>
        <w:spacing w:after="0" w:line="360" w:lineRule="auto"/>
        <w:ind w:firstLine="708"/>
        <w:jc w:val="both"/>
        <w:rPr>
          <w:rFonts w:eastAsia="Times New Roman" w:cs="Times New Roman"/>
          <w:sz w:val="28"/>
          <w:szCs w:val="28"/>
          <w:lang w:eastAsia="ru-RU"/>
        </w:rPr>
      </w:pPr>
      <w:r w:rsidRPr="00DF4733">
        <w:rPr>
          <w:rFonts w:eastAsia="Times New Roman" w:cs="Times New Roman"/>
          <w:sz w:val="28"/>
          <w:szCs w:val="28"/>
          <w:lang w:eastAsia="ru-RU"/>
        </w:rPr>
        <w:t xml:space="preserve">Гражданский процессуальный кодекс Российской Федерации от 14 ноября </w:t>
      </w:r>
      <w:smartTag w:uri="urn:schemas-microsoft-com:office:smarttags" w:element="metricconverter">
        <w:smartTagPr>
          <w:attr w:name="ProductID" w:val="2002 г"/>
        </w:smartTagPr>
        <w:r w:rsidRPr="00DF4733">
          <w:rPr>
            <w:rFonts w:eastAsia="Times New Roman" w:cs="Times New Roman"/>
            <w:sz w:val="28"/>
            <w:szCs w:val="28"/>
            <w:lang w:eastAsia="ru-RU"/>
          </w:rPr>
          <w:t>2002 г</w:t>
        </w:r>
      </w:smartTag>
      <w:r w:rsidRPr="00DF4733">
        <w:rPr>
          <w:rFonts w:eastAsia="Times New Roman" w:cs="Times New Roman"/>
          <w:sz w:val="28"/>
          <w:szCs w:val="28"/>
          <w:lang w:eastAsia="ru-RU"/>
        </w:rPr>
        <w:t>. № 138-ФЗ (</w:t>
      </w:r>
      <w:r w:rsidR="002400B6">
        <w:rPr>
          <w:rFonts w:eastAsia="Times New Roman" w:cs="Times New Roman"/>
          <w:sz w:val="28"/>
          <w:szCs w:val="28"/>
          <w:lang w:eastAsia="ru-RU"/>
        </w:rPr>
        <w:t>в ред. Федерального закона от 0</w:t>
      </w:r>
      <w:r w:rsidR="002400B6" w:rsidRPr="002400B6">
        <w:rPr>
          <w:rFonts w:eastAsia="Times New Roman" w:cs="Times New Roman"/>
          <w:sz w:val="28"/>
          <w:szCs w:val="28"/>
          <w:lang w:eastAsia="ru-RU"/>
        </w:rPr>
        <w:t>2</w:t>
      </w:r>
      <w:r w:rsidRPr="00DF4733">
        <w:rPr>
          <w:rFonts w:eastAsia="Times New Roman" w:cs="Times New Roman"/>
          <w:sz w:val="28"/>
          <w:szCs w:val="28"/>
          <w:lang w:eastAsia="ru-RU"/>
        </w:rPr>
        <w:t>.0</w:t>
      </w:r>
      <w:r w:rsidR="002400B6" w:rsidRPr="002400B6">
        <w:rPr>
          <w:rFonts w:eastAsia="Times New Roman" w:cs="Times New Roman"/>
          <w:sz w:val="28"/>
          <w:szCs w:val="28"/>
          <w:lang w:eastAsia="ru-RU"/>
        </w:rPr>
        <w:t>4</w:t>
      </w:r>
      <w:r w:rsidR="002400B6">
        <w:rPr>
          <w:rFonts w:eastAsia="Times New Roman" w:cs="Times New Roman"/>
          <w:sz w:val="28"/>
          <w:szCs w:val="28"/>
          <w:lang w:eastAsia="ru-RU"/>
        </w:rPr>
        <w:t>.201</w:t>
      </w:r>
      <w:r w:rsidR="002400B6" w:rsidRPr="002400B6">
        <w:rPr>
          <w:rFonts w:eastAsia="Times New Roman" w:cs="Times New Roman"/>
          <w:sz w:val="28"/>
          <w:szCs w:val="28"/>
          <w:lang w:eastAsia="ru-RU"/>
        </w:rPr>
        <w:t>4</w:t>
      </w:r>
      <w:r w:rsidR="002400B6">
        <w:rPr>
          <w:rFonts w:eastAsia="Times New Roman" w:cs="Times New Roman"/>
          <w:sz w:val="28"/>
          <w:szCs w:val="28"/>
          <w:lang w:eastAsia="ru-RU"/>
        </w:rPr>
        <w:t xml:space="preserve"> № </w:t>
      </w:r>
      <w:r w:rsidR="002400B6" w:rsidRPr="002400B6">
        <w:rPr>
          <w:rFonts w:eastAsia="Times New Roman" w:cs="Times New Roman"/>
          <w:sz w:val="28"/>
          <w:szCs w:val="28"/>
          <w:lang w:eastAsia="ru-RU"/>
        </w:rPr>
        <w:t>51</w:t>
      </w:r>
      <w:r w:rsidRPr="00DF4733">
        <w:rPr>
          <w:rFonts w:eastAsia="Times New Roman" w:cs="Times New Roman"/>
          <w:sz w:val="28"/>
          <w:szCs w:val="28"/>
          <w:lang w:eastAsia="ru-RU"/>
        </w:rPr>
        <w:t xml:space="preserve">-ФЗ, с изм. </w:t>
      </w:r>
      <w:r w:rsidR="002400B6">
        <w:rPr>
          <w:rFonts w:eastAsia="Times New Roman" w:cs="Times New Roman"/>
          <w:sz w:val="28"/>
          <w:szCs w:val="28"/>
          <w:lang w:eastAsia="ru-RU"/>
        </w:rPr>
        <w:t>и доп., вступающими в силу с 21.04.2014</w:t>
      </w:r>
      <w:r w:rsidRPr="00DF4733">
        <w:rPr>
          <w:rFonts w:eastAsia="Times New Roman" w:cs="Times New Roman"/>
          <w:sz w:val="28"/>
          <w:szCs w:val="28"/>
          <w:lang w:eastAsia="ru-RU"/>
        </w:rPr>
        <w:t>) // СЗ РФ. 2002. № 46. Ст. 4532.</w:t>
      </w:r>
    </w:p>
    <w:p w:rsidR="00DF4733" w:rsidRPr="00DF4733" w:rsidRDefault="00DF4733" w:rsidP="00DF4733">
      <w:pPr>
        <w:spacing w:after="0" w:line="360" w:lineRule="auto"/>
        <w:ind w:firstLine="708"/>
        <w:jc w:val="both"/>
        <w:rPr>
          <w:rFonts w:eastAsia="Times New Roman" w:cs="Times New Roman"/>
          <w:sz w:val="28"/>
          <w:szCs w:val="28"/>
          <w:lang w:eastAsia="ru-RU"/>
        </w:rPr>
      </w:pPr>
      <w:r w:rsidRPr="00DF4733">
        <w:rPr>
          <w:rFonts w:eastAsia="Times New Roman" w:cs="Times New Roman"/>
          <w:sz w:val="28"/>
          <w:szCs w:val="28"/>
          <w:lang w:eastAsia="ru-RU"/>
        </w:rPr>
        <w:t xml:space="preserve">Уголовный кодекс Российской Федерации от 13 июня </w:t>
      </w:r>
      <w:smartTag w:uri="urn:schemas-microsoft-com:office:smarttags" w:element="metricconverter">
        <w:smartTagPr>
          <w:attr w:name="ProductID" w:val="1996 г"/>
        </w:smartTagPr>
        <w:r w:rsidRPr="00DF4733">
          <w:rPr>
            <w:rFonts w:eastAsia="Times New Roman" w:cs="Times New Roman"/>
            <w:sz w:val="28"/>
            <w:szCs w:val="28"/>
            <w:lang w:eastAsia="ru-RU"/>
          </w:rPr>
          <w:t>1996 г</w:t>
        </w:r>
      </w:smartTag>
      <w:r w:rsidRPr="00DF4733">
        <w:rPr>
          <w:rFonts w:eastAsia="Times New Roman" w:cs="Times New Roman"/>
          <w:sz w:val="28"/>
          <w:szCs w:val="28"/>
          <w:lang w:eastAsia="ru-RU"/>
        </w:rPr>
        <w:t>. № 63-ФЗ (в ред. Ф</w:t>
      </w:r>
      <w:r w:rsidR="002400B6">
        <w:rPr>
          <w:rFonts w:eastAsia="Times New Roman" w:cs="Times New Roman"/>
          <w:sz w:val="28"/>
          <w:szCs w:val="28"/>
          <w:lang w:eastAsia="ru-RU"/>
        </w:rPr>
        <w:t>едерального закона от 03.02.2014 № 5</w:t>
      </w:r>
      <w:r w:rsidRPr="00DF4733">
        <w:rPr>
          <w:rFonts w:eastAsia="Times New Roman" w:cs="Times New Roman"/>
          <w:sz w:val="28"/>
          <w:szCs w:val="28"/>
          <w:lang w:eastAsia="ru-RU"/>
        </w:rPr>
        <w:t>-ФЗ, с изм.</w:t>
      </w:r>
      <w:r w:rsidR="002400B6">
        <w:rPr>
          <w:rFonts w:eastAsia="Times New Roman" w:cs="Times New Roman"/>
          <w:sz w:val="28"/>
          <w:szCs w:val="28"/>
          <w:lang w:eastAsia="ru-RU"/>
        </w:rPr>
        <w:t xml:space="preserve"> и доп., вступающими в силу от 13.02.2014</w:t>
      </w:r>
      <w:r w:rsidRPr="00DF4733">
        <w:rPr>
          <w:rFonts w:eastAsia="Times New Roman" w:cs="Times New Roman"/>
          <w:sz w:val="28"/>
          <w:szCs w:val="28"/>
          <w:lang w:eastAsia="ru-RU"/>
        </w:rPr>
        <w:t>) // СЗ РФ. 1996. № 25. Ст. 2954.</w:t>
      </w:r>
    </w:p>
    <w:p w:rsidR="00DF4733" w:rsidRPr="00DF4733" w:rsidRDefault="00DF4733" w:rsidP="00DF4733">
      <w:pPr>
        <w:spacing w:after="0" w:line="360" w:lineRule="auto"/>
        <w:ind w:firstLine="708"/>
        <w:jc w:val="both"/>
        <w:rPr>
          <w:rFonts w:eastAsia="Times New Roman" w:cs="Times New Roman"/>
          <w:sz w:val="28"/>
          <w:szCs w:val="28"/>
          <w:lang w:eastAsia="ru-RU"/>
        </w:rPr>
      </w:pPr>
      <w:r w:rsidRPr="00DF4733">
        <w:rPr>
          <w:rFonts w:eastAsia="Times New Roman" w:cs="Times New Roman"/>
          <w:sz w:val="28"/>
          <w:szCs w:val="28"/>
          <w:lang w:eastAsia="ru-RU"/>
        </w:rPr>
        <w:t xml:space="preserve">Федеральный закон от 31 мая </w:t>
      </w:r>
      <w:smartTag w:uri="urn:schemas-microsoft-com:office:smarttags" w:element="metricconverter">
        <w:smartTagPr>
          <w:attr w:name="ProductID" w:val="2001 г"/>
        </w:smartTagPr>
        <w:r w:rsidRPr="00DF4733">
          <w:rPr>
            <w:rFonts w:eastAsia="Times New Roman" w:cs="Times New Roman"/>
            <w:sz w:val="28"/>
            <w:szCs w:val="28"/>
            <w:lang w:eastAsia="ru-RU"/>
          </w:rPr>
          <w:t>2001 г</w:t>
        </w:r>
      </w:smartTag>
      <w:r w:rsidRPr="00DF4733">
        <w:rPr>
          <w:rFonts w:eastAsia="Times New Roman" w:cs="Times New Roman"/>
          <w:sz w:val="28"/>
          <w:szCs w:val="28"/>
          <w:lang w:eastAsia="ru-RU"/>
        </w:rPr>
        <w:t>. № 73-ФЗ «О государственной судебно-экспертной деятельности в Российской Федерации» (в ред. Ф</w:t>
      </w:r>
      <w:r w:rsidR="002400B6">
        <w:rPr>
          <w:rFonts w:eastAsia="Times New Roman" w:cs="Times New Roman"/>
          <w:sz w:val="28"/>
          <w:szCs w:val="28"/>
          <w:lang w:eastAsia="ru-RU"/>
        </w:rPr>
        <w:t>едерального закона от 25.11.2013</w:t>
      </w:r>
      <w:r w:rsidRPr="00DF4733">
        <w:rPr>
          <w:rFonts w:eastAsia="Times New Roman" w:cs="Times New Roman"/>
          <w:sz w:val="28"/>
          <w:szCs w:val="28"/>
          <w:lang w:eastAsia="ru-RU"/>
        </w:rPr>
        <w:t xml:space="preserve"> № 409-ФЗ) // СЗ РФ. 2001. № 23. Ст. 2291.</w:t>
      </w:r>
    </w:p>
    <w:p w:rsidR="00DF4733" w:rsidRPr="00DF4733" w:rsidRDefault="00DF4733" w:rsidP="00DF4733">
      <w:pPr>
        <w:spacing w:after="0" w:line="360" w:lineRule="auto"/>
        <w:ind w:firstLine="708"/>
        <w:jc w:val="both"/>
        <w:rPr>
          <w:rFonts w:eastAsia="Times New Roman" w:cs="Times New Roman"/>
          <w:sz w:val="28"/>
          <w:szCs w:val="28"/>
          <w:lang w:eastAsia="ru-RU"/>
        </w:rPr>
      </w:pPr>
    </w:p>
    <w:p w:rsidR="00DF4733" w:rsidRPr="00DF4733" w:rsidRDefault="00DF4733" w:rsidP="00DF4733">
      <w:pPr>
        <w:spacing w:after="240" w:line="360" w:lineRule="auto"/>
        <w:ind w:firstLine="708"/>
        <w:jc w:val="center"/>
        <w:rPr>
          <w:rFonts w:eastAsia="Times New Roman" w:cs="Times New Roman"/>
          <w:b/>
          <w:i/>
          <w:sz w:val="28"/>
          <w:szCs w:val="28"/>
          <w:lang w:eastAsia="ru-RU"/>
        </w:rPr>
      </w:pPr>
      <w:r w:rsidRPr="00DF4733">
        <w:rPr>
          <w:rFonts w:eastAsia="Times New Roman" w:cs="Times New Roman"/>
          <w:b/>
          <w:i/>
          <w:sz w:val="28"/>
          <w:szCs w:val="28"/>
          <w:lang w:eastAsia="ru-RU"/>
        </w:rPr>
        <w:t>Официальные акты высших судебных органов, судебная практика</w:t>
      </w:r>
    </w:p>
    <w:p w:rsidR="005441BC" w:rsidRDefault="005441BC" w:rsidP="005441BC">
      <w:pPr>
        <w:spacing w:after="0" w:line="360" w:lineRule="auto"/>
        <w:ind w:firstLine="708"/>
        <w:jc w:val="both"/>
        <w:rPr>
          <w:rFonts w:eastAsia="Times New Roman" w:cs="Times New Roman"/>
          <w:sz w:val="28"/>
          <w:szCs w:val="28"/>
          <w:lang w:eastAsia="ru-RU"/>
        </w:rPr>
      </w:pPr>
    </w:p>
    <w:p w:rsidR="005441BC" w:rsidRDefault="005441BC" w:rsidP="005441BC">
      <w:pPr>
        <w:spacing w:after="0" w:line="360" w:lineRule="auto"/>
        <w:ind w:firstLine="708"/>
        <w:jc w:val="both"/>
        <w:rPr>
          <w:rFonts w:eastAsia="Times New Roman" w:cs="Times New Roman"/>
          <w:sz w:val="28"/>
          <w:szCs w:val="28"/>
          <w:lang w:eastAsia="ru-RU"/>
        </w:rPr>
      </w:pPr>
      <w:r>
        <w:rPr>
          <w:rFonts w:eastAsia="Times New Roman" w:cs="Times New Roman"/>
          <w:sz w:val="28"/>
          <w:szCs w:val="28"/>
          <w:lang w:eastAsia="ru-RU"/>
        </w:rPr>
        <w:t>Постановление Европейского Суда по правам человека</w:t>
      </w:r>
      <w:r w:rsidRPr="00FA4269">
        <w:rPr>
          <w:rFonts w:eastAsia="Times New Roman" w:cs="Times New Roman"/>
          <w:sz w:val="28"/>
          <w:szCs w:val="28"/>
          <w:lang w:eastAsia="ru-RU"/>
        </w:rPr>
        <w:t xml:space="preserve"> по делу «Храброва против России» от 2 октября 2012 г.</w:t>
      </w:r>
      <w:r w:rsidRPr="005441BC">
        <w:t xml:space="preserve"> </w:t>
      </w:r>
      <w:r>
        <w:t>(</w:t>
      </w:r>
      <w:r w:rsidRPr="005441BC">
        <w:rPr>
          <w:rFonts w:eastAsia="Times New Roman" w:cs="Times New Roman"/>
          <w:sz w:val="28"/>
          <w:szCs w:val="28"/>
          <w:lang w:eastAsia="ru-RU"/>
        </w:rPr>
        <w:t>жалоба N 18498/04</w:t>
      </w:r>
      <w:r>
        <w:rPr>
          <w:rFonts w:eastAsia="Times New Roman" w:cs="Times New Roman"/>
          <w:sz w:val="28"/>
          <w:szCs w:val="28"/>
          <w:lang w:eastAsia="ru-RU"/>
        </w:rPr>
        <w:t>)</w:t>
      </w:r>
      <w:r w:rsidRPr="002400B6">
        <w:t xml:space="preserve"> // </w:t>
      </w:r>
      <w:r w:rsidRPr="002400B6">
        <w:rPr>
          <w:rFonts w:eastAsia="Times New Roman" w:cs="Times New Roman"/>
          <w:sz w:val="28"/>
          <w:szCs w:val="28"/>
          <w:lang w:eastAsia="ru-RU"/>
        </w:rPr>
        <w:t>Бюллетень Европе</w:t>
      </w:r>
      <w:r>
        <w:rPr>
          <w:rFonts w:eastAsia="Times New Roman" w:cs="Times New Roman"/>
          <w:sz w:val="28"/>
          <w:szCs w:val="28"/>
          <w:lang w:eastAsia="ru-RU"/>
        </w:rPr>
        <w:t>йского Суда по правам человека</w:t>
      </w:r>
      <w:r w:rsidRPr="002400B6">
        <w:rPr>
          <w:rFonts w:eastAsia="Times New Roman" w:cs="Times New Roman"/>
          <w:sz w:val="28"/>
          <w:szCs w:val="28"/>
          <w:lang w:eastAsia="ru-RU"/>
        </w:rPr>
        <w:t>. 2012,</w:t>
      </w:r>
      <w:r>
        <w:rPr>
          <w:rFonts w:eastAsia="Times New Roman" w:cs="Times New Roman"/>
          <w:sz w:val="28"/>
          <w:szCs w:val="28"/>
          <w:lang w:eastAsia="ru-RU"/>
        </w:rPr>
        <w:t xml:space="preserve"> №</w:t>
      </w:r>
      <w:r w:rsidRPr="002400B6">
        <w:rPr>
          <w:rFonts w:eastAsia="Times New Roman" w:cs="Times New Roman"/>
          <w:sz w:val="28"/>
          <w:szCs w:val="28"/>
          <w:lang w:eastAsia="ru-RU"/>
        </w:rPr>
        <w:t xml:space="preserve"> 11</w:t>
      </w:r>
      <w:r>
        <w:rPr>
          <w:rFonts w:eastAsia="Times New Roman" w:cs="Times New Roman"/>
          <w:sz w:val="28"/>
          <w:szCs w:val="28"/>
          <w:lang w:eastAsia="ru-RU"/>
        </w:rPr>
        <w:t>.</w:t>
      </w:r>
    </w:p>
    <w:p w:rsidR="00DF4733" w:rsidRPr="00DF4733" w:rsidRDefault="00DF4733" w:rsidP="005441BC">
      <w:pPr>
        <w:spacing w:after="0" w:line="360" w:lineRule="auto"/>
        <w:ind w:firstLine="708"/>
        <w:jc w:val="both"/>
        <w:rPr>
          <w:rFonts w:eastAsia="Times New Roman" w:cs="Times New Roman"/>
          <w:sz w:val="28"/>
          <w:szCs w:val="28"/>
          <w:lang w:eastAsia="ru-RU"/>
        </w:rPr>
      </w:pPr>
      <w:r w:rsidRPr="00DF4733">
        <w:rPr>
          <w:rFonts w:eastAsia="Times New Roman" w:cs="Times New Roman"/>
          <w:sz w:val="28"/>
          <w:szCs w:val="28"/>
          <w:lang w:eastAsia="ru-RU"/>
        </w:rPr>
        <w:t xml:space="preserve">Постановление Пленума Верховного Суда РФ от 24 июня </w:t>
      </w:r>
      <w:smartTag w:uri="urn:schemas-microsoft-com:office:smarttags" w:element="metricconverter">
        <w:smartTagPr>
          <w:attr w:name="ProductID" w:val="2008 г"/>
        </w:smartTagPr>
        <w:r w:rsidRPr="00DF4733">
          <w:rPr>
            <w:rFonts w:eastAsia="Times New Roman" w:cs="Times New Roman"/>
            <w:sz w:val="28"/>
            <w:szCs w:val="28"/>
            <w:lang w:eastAsia="ru-RU"/>
          </w:rPr>
          <w:t>2008 г</w:t>
        </w:r>
      </w:smartTag>
      <w:r w:rsidRPr="00DF4733">
        <w:rPr>
          <w:rFonts w:eastAsia="Times New Roman" w:cs="Times New Roman"/>
          <w:sz w:val="28"/>
          <w:szCs w:val="28"/>
          <w:lang w:eastAsia="ru-RU"/>
        </w:rPr>
        <w:t>. № 11 «О подготовке гражданских дел к судебному разбирательству» // Бюллетень Верховного Суда РФ. 2008. № 9.</w:t>
      </w:r>
    </w:p>
    <w:p w:rsidR="00FA4269" w:rsidRPr="00FA4269" w:rsidRDefault="00FA4269" w:rsidP="00FA4269">
      <w:pPr>
        <w:spacing w:after="0" w:line="360" w:lineRule="auto"/>
        <w:ind w:firstLine="708"/>
        <w:jc w:val="both"/>
        <w:rPr>
          <w:rFonts w:eastAsia="Times New Roman" w:cs="Times New Roman"/>
          <w:sz w:val="28"/>
          <w:szCs w:val="28"/>
          <w:lang w:eastAsia="ru-RU"/>
        </w:rPr>
      </w:pPr>
      <w:r w:rsidRPr="00FA4269">
        <w:rPr>
          <w:rFonts w:eastAsia="Times New Roman" w:cs="Times New Roman"/>
          <w:sz w:val="28"/>
          <w:szCs w:val="28"/>
          <w:lang w:eastAsia="ru-RU"/>
        </w:rPr>
        <w:t>Обзор судебной практики по применению законодательства, регулирующего назначение и проведение экспер</w:t>
      </w:r>
      <w:r w:rsidR="005441BC">
        <w:rPr>
          <w:rFonts w:eastAsia="Times New Roman" w:cs="Times New Roman"/>
          <w:sz w:val="28"/>
          <w:szCs w:val="28"/>
          <w:lang w:eastAsia="ru-RU"/>
        </w:rPr>
        <w:t>тизы по гражданским делам</w:t>
      </w:r>
      <w:r w:rsidRPr="00FA4269">
        <w:rPr>
          <w:rFonts w:eastAsia="Times New Roman" w:cs="Times New Roman"/>
          <w:sz w:val="28"/>
          <w:szCs w:val="28"/>
          <w:lang w:eastAsia="ru-RU"/>
        </w:rPr>
        <w:t xml:space="preserve"> (утверждён Президиумом Верховного Суда РФ 14.12.2011) // Бюллетень Верховного Суда РФ. 2012. № 3.</w:t>
      </w:r>
    </w:p>
    <w:p w:rsidR="00FA4269" w:rsidRPr="00FA4269" w:rsidRDefault="005441BC" w:rsidP="005441BC">
      <w:pPr>
        <w:spacing w:after="0" w:line="360" w:lineRule="auto"/>
        <w:ind w:firstLine="708"/>
        <w:jc w:val="both"/>
        <w:rPr>
          <w:rFonts w:eastAsia="Times New Roman" w:cs="Times New Roman"/>
          <w:sz w:val="28"/>
          <w:szCs w:val="28"/>
          <w:lang w:eastAsia="ru-RU"/>
        </w:rPr>
      </w:pPr>
      <w:r>
        <w:rPr>
          <w:rFonts w:eastAsia="Times New Roman" w:cs="Times New Roman"/>
          <w:sz w:val="28"/>
          <w:szCs w:val="28"/>
          <w:lang w:eastAsia="ru-RU"/>
        </w:rPr>
        <w:t>Обзор</w:t>
      </w:r>
      <w:r w:rsidR="00FA4269" w:rsidRPr="00FA4269">
        <w:rPr>
          <w:rFonts w:eastAsia="Times New Roman" w:cs="Times New Roman"/>
          <w:sz w:val="28"/>
          <w:szCs w:val="28"/>
          <w:lang w:eastAsia="ru-RU"/>
        </w:rPr>
        <w:t xml:space="preserve"> Верховного Суда РФ по отдельным вопросам судебной практики о применении законодательства о защите прав потребителей при рассмотрени</w:t>
      </w:r>
      <w:r>
        <w:rPr>
          <w:rFonts w:eastAsia="Times New Roman" w:cs="Times New Roman"/>
          <w:sz w:val="28"/>
          <w:szCs w:val="28"/>
          <w:lang w:eastAsia="ru-RU"/>
        </w:rPr>
        <w:t>и гражданских дел (утверждён</w:t>
      </w:r>
      <w:r w:rsidR="00FA4269" w:rsidRPr="00FA4269">
        <w:rPr>
          <w:rFonts w:eastAsia="Times New Roman" w:cs="Times New Roman"/>
          <w:sz w:val="28"/>
          <w:szCs w:val="28"/>
          <w:lang w:eastAsia="ru-RU"/>
        </w:rPr>
        <w:t xml:space="preserve"> Президиумом Верховного Суда РФ 01.02.2012</w:t>
      </w:r>
      <w:r>
        <w:rPr>
          <w:rFonts w:eastAsia="Times New Roman" w:cs="Times New Roman"/>
          <w:sz w:val="28"/>
          <w:szCs w:val="28"/>
          <w:lang w:eastAsia="ru-RU"/>
        </w:rPr>
        <w:t xml:space="preserve">) </w:t>
      </w:r>
      <w:r w:rsidRPr="005441BC">
        <w:rPr>
          <w:rFonts w:eastAsia="Times New Roman" w:cs="Times New Roman"/>
          <w:sz w:val="28"/>
          <w:szCs w:val="28"/>
          <w:lang w:eastAsia="ru-RU"/>
        </w:rPr>
        <w:t xml:space="preserve">// Бюллетень </w:t>
      </w:r>
      <w:r>
        <w:rPr>
          <w:rFonts w:eastAsia="Times New Roman" w:cs="Times New Roman"/>
          <w:sz w:val="28"/>
          <w:szCs w:val="28"/>
          <w:lang w:eastAsia="ru-RU"/>
        </w:rPr>
        <w:t>Верховного Суда РФ</w:t>
      </w:r>
      <w:r w:rsidRPr="005441BC">
        <w:rPr>
          <w:rFonts w:eastAsia="Times New Roman" w:cs="Times New Roman"/>
          <w:sz w:val="28"/>
          <w:szCs w:val="28"/>
          <w:lang w:eastAsia="ru-RU"/>
        </w:rPr>
        <w:t>. 2012</w:t>
      </w:r>
      <w:r>
        <w:rPr>
          <w:rFonts w:eastAsia="Times New Roman" w:cs="Times New Roman"/>
          <w:sz w:val="28"/>
          <w:szCs w:val="28"/>
          <w:lang w:eastAsia="ru-RU"/>
        </w:rPr>
        <w:t xml:space="preserve"> № </w:t>
      </w:r>
      <w:r w:rsidRPr="005441BC">
        <w:rPr>
          <w:rFonts w:eastAsia="Times New Roman" w:cs="Times New Roman"/>
          <w:sz w:val="28"/>
          <w:szCs w:val="28"/>
          <w:lang w:eastAsia="ru-RU"/>
        </w:rPr>
        <w:t>4</w:t>
      </w:r>
      <w:r>
        <w:rPr>
          <w:rFonts w:eastAsia="Times New Roman" w:cs="Times New Roman"/>
          <w:sz w:val="28"/>
          <w:szCs w:val="28"/>
          <w:lang w:eastAsia="ru-RU"/>
        </w:rPr>
        <w:t>.</w:t>
      </w:r>
    </w:p>
    <w:p w:rsidR="00FA4269" w:rsidRPr="000A7C83" w:rsidRDefault="00FA4269" w:rsidP="000A7C83">
      <w:pPr>
        <w:spacing w:after="0" w:line="360" w:lineRule="auto"/>
        <w:ind w:firstLine="708"/>
        <w:jc w:val="both"/>
        <w:rPr>
          <w:rFonts w:eastAsia="Times New Roman" w:cs="Times New Roman"/>
          <w:sz w:val="28"/>
          <w:szCs w:val="28"/>
          <w:u w:val="single"/>
          <w:lang w:eastAsia="ru-RU"/>
        </w:rPr>
      </w:pPr>
      <w:r w:rsidRPr="00FA4269">
        <w:rPr>
          <w:rFonts w:eastAsia="Times New Roman" w:cs="Times New Roman"/>
          <w:sz w:val="28"/>
          <w:szCs w:val="28"/>
          <w:lang w:eastAsia="ru-RU"/>
        </w:rPr>
        <w:t>Обобщение судебной практики по назначению и проведению экспертиз по гражданским делам, рассмотренных в 2012 году и первом полугодии 2013 года Самарским областным судом</w:t>
      </w:r>
      <w:r w:rsidR="000A7C83">
        <w:rPr>
          <w:rFonts w:eastAsia="Times New Roman" w:cs="Times New Roman"/>
          <w:sz w:val="28"/>
          <w:szCs w:val="28"/>
          <w:lang w:eastAsia="ru-RU"/>
        </w:rPr>
        <w:t xml:space="preserve"> </w:t>
      </w:r>
      <w:r w:rsidR="000A7C83" w:rsidRPr="000A7C83">
        <w:rPr>
          <w:rFonts w:eastAsia="Times New Roman" w:cs="Times New Roman"/>
          <w:sz w:val="28"/>
          <w:szCs w:val="28"/>
          <w:lang w:eastAsia="ru-RU"/>
        </w:rPr>
        <w:t xml:space="preserve">// </w:t>
      </w:r>
      <w:r w:rsidR="000A7C83">
        <w:rPr>
          <w:rFonts w:eastAsia="Times New Roman" w:cs="Times New Roman"/>
          <w:sz w:val="28"/>
          <w:szCs w:val="28"/>
          <w:lang w:eastAsia="ru-RU"/>
        </w:rPr>
        <w:t xml:space="preserve">официальный сайт Самарского областного суда </w:t>
      </w:r>
      <w:r w:rsidR="000A7C83" w:rsidRPr="000A7C83">
        <w:rPr>
          <w:rFonts w:eastAsia="Times New Roman" w:cs="Times New Roman"/>
          <w:spacing w:val="-20"/>
          <w:sz w:val="28"/>
          <w:szCs w:val="28"/>
          <w:u w:val="single"/>
          <w:lang w:eastAsia="ru-RU"/>
        </w:rPr>
        <w:t>http://oblsud.sam.sudrf.ru/modules.php?name=docum_sud&amp;id=326</w:t>
      </w:r>
    </w:p>
    <w:p w:rsidR="005441BC" w:rsidRPr="00DF4733" w:rsidRDefault="005441BC" w:rsidP="005441BC">
      <w:pPr>
        <w:spacing w:after="0" w:line="360" w:lineRule="auto"/>
        <w:ind w:firstLine="708"/>
        <w:jc w:val="both"/>
        <w:rPr>
          <w:rFonts w:eastAsia="Times New Roman" w:cs="Times New Roman"/>
          <w:sz w:val="28"/>
          <w:szCs w:val="28"/>
          <w:lang w:eastAsia="ru-RU"/>
        </w:rPr>
      </w:pPr>
      <w:r w:rsidRPr="00DF4733">
        <w:rPr>
          <w:rFonts w:eastAsia="Times New Roman" w:cs="Times New Roman"/>
          <w:sz w:val="28"/>
          <w:szCs w:val="28"/>
          <w:lang w:eastAsia="ru-RU"/>
        </w:rPr>
        <w:t xml:space="preserve">Решение Верховного Суда РФ от 7 ноября </w:t>
      </w:r>
      <w:smartTag w:uri="urn:schemas-microsoft-com:office:smarttags" w:element="metricconverter">
        <w:smartTagPr>
          <w:attr w:name="ProductID" w:val="2007 г"/>
        </w:smartTagPr>
        <w:r w:rsidRPr="00DF4733">
          <w:rPr>
            <w:rFonts w:eastAsia="Times New Roman" w:cs="Times New Roman"/>
            <w:sz w:val="28"/>
            <w:szCs w:val="28"/>
            <w:lang w:eastAsia="ru-RU"/>
          </w:rPr>
          <w:t>2007 г</w:t>
        </w:r>
      </w:smartTag>
      <w:r w:rsidRPr="00DF4733">
        <w:rPr>
          <w:rFonts w:eastAsia="Times New Roman" w:cs="Times New Roman"/>
          <w:sz w:val="28"/>
          <w:szCs w:val="28"/>
          <w:lang w:eastAsia="ru-RU"/>
        </w:rPr>
        <w:t>. № ГКПИ07-1389 // СПС «Гарант».</w:t>
      </w:r>
    </w:p>
    <w:p w:rsidR="005441BC" w:rsidRPr="00FA4269" w:rsidRDefault="005441BC" w:rsidP="005441BC">
      <w:pPr>
        <w:spacing w:after="0" w:line="360" w:lineRule="auto"/>
        <w:ind w:firstLine="708"/>
        <w:jc w:val="both"/>
        <w:rPr>
          <w:rFonts w:eastAsia="Times New Roman" w:cs="Times New Roman"/>
          <w:sz w:val="28"/>
          <w:szCs w:val="28"/>
          <w:lang w:eastAsia="ru-RU"/>
        </w:rPr>
      </w:pPr>
      <w:r w:rsidRPr="00DF4733">
        <w:rPr>
          <w:rFonts w:eastAsia="Times New Roman" w:cs="Times New Roman"/>
          <w:sz w:val="28"/>
          <w:szCs w:val="28"/>
          <w:lang w:eastAsia="ru-RU"/>
        </w:rPr>
        <w:t xml:space="preserve">Определение Верховного Суда РФ от 15 февраля </w:t>
      </w:r>
      <w:smartTag w:uri="urn:schemas-microsoft-com:office:smarttags" w:element="metricconverter">
        <w:smartTagPr>
          <w:attr w:name="ProductID" w:val="2000 г"/>
        </w:smartTagPr>
        <w:r w:rsidRPr="00DF4733">
          <w:rPr>
            <w:rFonts w:eastAsia="Times New Roman" w:cs="Times New Roman"/>
            <w:sz w:val="28"/>
            <w:szCs w:val="28"/>
            <w:lang w:eastAsia="ru-RU"/>
          </w:rPr>
          <w:t>2000 г</w:t>
        </w:r>
      </w:smartTag>
      <w:r w:rsidRPr="00DF4733">
        <w:rPr>
          <w:rFonts w:eastAsia="Times New Roman" w:cs="Times New Roman"/>
          <w:sz w:val="28"/>
          <w:szCs w:val="28"/>
          <w:lang w:eastAsia="ru-RU"/>
        </w:rPr>
        <w:t>. № 5-В99-126 // Бюллетень Верховного Суда РФ. 2002. № 8.</w:t>
      </w:r>
    </w:p>
    <w:p w:rsidR="005441BC" w:rsidRDefault="00FA4269" w:rsidP="00FA4269">
      <w:pPr>
        <w:spacing w:after="0" w:line="360" w:lineRule="auto"/>
        <w:ind w:firstLine="708"/>
        <w:jc w:val="both"/>
        <w:rPr>
          <w:rFonts w:eastAsia="Times New Roman" w:cs="Times New Roman"/>
          <w:sz w:val="28"/>
          <w:szCs w:val="28"/>
          <w:lang w:eastAsia="ru-RU"/>
        </w:rPr>
      </w:pPr>
      <w:r w:rsidRPr="00FA4269">
        <w:rPr>
          <w:rFonts w:eastAsia="Times New Roman" w:cs="Times New Roman"/>
          <w:sz w:val="28"/>
          <w:szCs w:val="28"/>
          <w:lang w:eastAsia="ru-RU"/>
        </w:rPr>
        <w:t>Определение Московского городского суда от 15 июля 2013 года № 4г/8-6750</w:t>
      </w:r>
      <w:r w:rsidR="005441BC" w:rsidRPr="00DF4733">
        <w:rPr>
          <w:rFonts w:eastAsia="Times New Roman" w:cs="Times New Roman"/>
          <w:sz w:val="28"/>
          <w:szCs w:val="28"/>
          <w:lang w:eastAsia="ru-RU"/>
        </w:rPr>
        <w:t xml:space="preserve"> // СПС «Гарант».</w:t>
      </w:r>
    </w:p>
    <w:p w:rsidR="00FA4269" w:rsidRPr="00FA4269" w:rsidRDefault="00FA4269" w:rsidP="00FA4269">
      <w:pPr>
        <w:spacing w:after="0" w:line="360" w:lineRule="auto"/>
        <w:ind w:firstLine="708"/>
        <w:jc w:val="both"/>
        <w:rPr>
          <w:rFonts w:eastAsia="Times New Roman" w:cs="Times New Roman"/>
          <w:sz w:val="28"/>
          <w:szCs w:val="28"/>
          <w:lang w:eastAsia="ru-RU"/>
        </w:rPr>
      </w:pPr>
      <w:r w:rsidRPr="00FA4269">
        <w:rPr>
          <w:rFonts w:eastAsia="Times New Roman" w:cs="Times New Roman"/>
          <w:sz w:val="28"/>
          <w:szCs w:val="28"/>
          <w:lang w:eastAsia="ru-RU"/>
        </w:rPr>
        <w:t>Определение Московского городского суда от 16 декабря 2013 года № 11-41301</w:t>
      </w:r>
      <w:r w:rsidR="005441BC" w:rsidRPr="00DF4733">
        <w:rPr>
          <w:rFonts w:eastAsia="Times New Roman" w:cs="Times New Roman"/>
          <w:sz w:val="28"/>
          <w:szCs w:val="28"/>
          <w:lang w:eastAsia="ru-RU"/>
        </w:rPr>
        <w:t xml:space="preserve"> // СПС «Гарант».</w:t>
      </w:r>
    </w:p>
    <w:p w:rsidR="00DF4733" w:rsidRPr="00DF4733" w:rsidRDefault="00DF4733" w:rsidP="00FA4269">
      <w:pPr>
        <w:spacing w:after="0" w:line="360" w:lineRule="auto"/>
        <w:jc w:val="both"/>
        <w:rPr>
          <w:rFonts w:eastAsia="Times New Roman" w:cs="Times New Roman"/>
          <w:sz w:val="28"/>
          <w:szCs w:val="28"/>
          <w:lang w:eastAsia="ru-RU"/>
        </w:rPr>
      </w:pPr>
    </w:p>
    <w:p w:rsidR="00DF4733" w:rsidRPr="00DF4733" w:rsidRDefault="00DF4733" w:rsidP="00DF4733">
      <w:pPr>
        <w:spacing w:after="240" w:line="360" w:lineRule="auto"/>
        <w:ind w:firstLine="708"/>
        <w:jc w:val="center"/>
        <w:rPr>
          <w:rFonts w:eastAsia="Times New Roman" w:cs="Times New Roman"/>
          <w:b/>
          <w:i/>
          <w:sz w:val="28"/>
          <w:szCs w:val="28"/>
          <w:lang w:eastAsia="ru-RU"/>
        </w:rPr>
      </w:pPr>
      <w:r w:rsidRPr="00DF4733">
        <w:rPr>
          <w:rFonts w:eastAsia="Times New Roman" w:cs="Times New Roman"/>
          <w:b/>
          <w:i/>
          <w:sz w:val="28"/>
          <w:szCs w:val="28"/>
          <w:lang w:eastAsia="ru-RU"/>
        </w:rPr>
        <w:t>Научная и специальная литература</w:t>
      </w:r>
    </w:p>
    <w:p w:rsidR="00DF4733" w:rsidRPr="00DF4733" w:rsidRDefault="00DF4733" w:rsidP="00DF4733">
      <w:pPr>
        <w:spacing w:after="0" w:line="360" w:lineRule="auto"/>
        <w:ind w:firstLine="708"/>
        <w:jc w:val="both"/>
        <w:rPr>
          <w:rFonts w:eastAsia="Times New Roman" w:cs="Times New Roman"/>
          <w:sz w:val="28"/>
          <w:szCs w:val="28"/>
          <w:lang w:eastAsia="ru-RU"/>
        </w:rPr>
      </w:pPr>
      <w:r w:rsidRPr="00DF4733">
        <w:rPr>
          <w:rFonts w:eastAsia="Times New Roman" w:cs="Times New Roman"/>
          <w:sz w:val="28"/>
          <w:szCs w:val="28"/>
          <w:lang w:eastAsia="ru-RU"/>
        </w:rPr>
        <w:t>Аверьянова Т.В. Содержание и характеристика методов судебно-экспертных исследований. Алма-Ата, 1991.</w:t>
      </w:r>
    </w:p>
    <w:p w:rsidR="00DF4733" w:rsidRPr="00DF4733" w:rsidRDefault="00DF4733" w:rsidP="00DF4733">
      <w:pPr>
        <w:spacing w:after="0" w:line="360" w:lineRule="auto"/>
        <w:ind w:firstLine="708"/>
        <w:jc w:val="both"/>
        <w:rPr>
          <w:rFonts w:eastAsia="Times New Roman" w:cs="Times New Roman"/>
          <w:sz w:val="28"/>
          <w:szCs w:val="28"/>
          <w:lang w:eastAsia="ru-RU"/>
        </w:rPr>
      </w:pPr>
      <w:r w:rsidRPr="00DF4733">
        <w:rPr>
          <w:rFonts w:eastAsia="Times New Roman" w:cs="Times New Roman"/>
          <w:sz w:val="28"/>
          <w:szCs w:val="28"/>
          <w:lang w:eastAsia="ru-RU"/>
        </w:rPr>
        <w:t xml:space="preserve">Арипов А.Л. Собирание доказательств / Законность. 2009. № 8. </w:t>
      </w:r>
    </w:p>
    <w:p w:rsidR="00DF4733" w:rsidRPr="00DF4733" w:rsidRDefault="00DF4733" w:rsidP="00DF4733">
      <w:pPr>
        <w:spacing w:after="0" w:line="360" w:lineRule="auto"/>
        <w:ind w:firstLine="708"/>
        <w:jc w:val="both"/>
        <w:rPr>
          <w:rFonts w:eastAsia="Times New Roman" w:cs="Times New Roman"/>
          <w:sz w:val="28"/>
          <w:szCs w:val="28"/>
          <w:lang w:eastAsia="ru-RU"/>
        </w:rPr>
      </w:pPr>
      <w:r w:rsidRPr="00DF4733">
        <w:rPr>
          <w:rFonts w:eastAsia="Times New Roman" w:cs="Times New Roman"/>
          <w:sz w:val="28"/>
          <w:szCs w:val="28"/>
          <w:lang w:eastAsia="ru-RU"/>
        </w:rPr>
        <w:t>Белкин Р.С. Криминалистическая энциклопедия. М., 2001.</w:t>
      </w:r>
    </w:p>
    <w:p w:rsidR="00DF4733" w:rsidRDefault="00DF4733" w:rsidP="00DF4733">
      <w:pPr>
        <w:spacing w:after="0" w:line="360" w:lineRule="auto"/>
        <w:ind w:firstLine="708"/>
        <w:jc w:val="both"/>
        <w:rPr>
          <w:rFonts w:eastAsia="Times New Roman" w:cs="Times New Roman"/>
          <w:sz w:val="28"/>
          <w:szCs w:val="28"/>
          <w:lang w:eastAsia="ru-RU"/>
        </w:rPr>
      </w:pPr>
      <w:r w:rsidRPr="00DF4733">
        <w:rPr>
          <w:rFonts w:eastAsia="Times New Roman" w:cs="Times New Roman"/>
          <w:sz w:val="28"/>
          <w:szCs w:val="28"/>
          <w:lang w:eastAsia="ru-RU"/>
        </w:rPr>
        <w:t xml:space="preserve">Винберг А.И., Малаховская Н.Г. Судебная эспертология. Волгоград, 1797. </w:t>
      </w:r>
    </w:p>
    <w:p w:rsidR="00FA4269" w:rsidRPr="00DF4733" w:rsidRDefault="00FA4269" w:rsidP="00DF4733">
      <w:pPr>
        <w:spacing w:after="0" w:line="360" w:lineRule="auto"/>
        <w:ind w:firstLine="708"/>
        <w:jc w:val="both"/>
        <w:rPr>
          <w:rFonts w:eastAsia="Times New Roman" w:cs="Times New Roman"/>
          <w:sz w:val="28"/>
          <w:szCs w:val="28"/>
          <w:lang w:eastAsia="ru-RU"/>
        </w:rPr>
      </w:pPr>
      <w:r w:rsidRPr="00FA4269">
        <w:rPr>
          <w:rFonts w:eastAsia="Times New Roman" w:cs="Times New Roman"/>
          <w:sz w:val="28"/>
          <w:szCs w:val="28"/>
          <w:lang w:eastAsia="ru-RU"/>
        </w:rPr>
        <w:t>Давтян А.Г, Экспертиза в гражданском процессе. М.:</w:t>
      </w:r>
      <w:r>
        <w:rPr>
          <w:rFonts w:eastAsia="Times New Roman" w:cs="Times New Roman"/>
          <w:sz w:val="28"/>
          <w:szCs w:val="28"/>
          <w:lang w:eastAsia="ru-RU"/>
        </w:rPr>
        <w:t xml:space="preserve"> </w:t>
      </w:r>
      <w:r w:rsidRPr="00FA4269">
        <w:rPr>
          <w:rFonts w:eastAsia="Times New Roman" w:cs="Times New Roman"/>
          <w:sz w:val="28"/>
          <w:szCs w:val="28"/>
          <w:lang w:eastAsia="ru-RU"/>
        </w:rPr>
        <w:t xml:space="preserve">Спарк. </w:t>
      </w:r>
      <w:r>
        <w:rPr>
          <w:rFonts w:eastAsia="Times New Roman" w:cs="Times New Roman"/>
          <w:sz w:val="28"/>
          <w:szCs w:val="28"/>
          <w:lang w:eastAsia="ru-RU"/>
        </w:rPr>
        <w:t>1995.</w:t>
      </w:r>
    </w:p>
    <w:p w:rsidR="00DF4733" w:rsidRDefault="00DF4733" w:rsidP="00DF4733">
      <w:pPr>
        <w:spacing w:after="0" w:line="360" w:lineRule="auto"/>
        <w:ind w:firstLine="708"/>
        <w:jc w:val="both"/>
        <w:rPr>
          <w:rFonts w:eastAsia="Times New Roman" w:cs="Times New Roman"/>
          <w:sz w:val="28"/>
          <w:szCs w:val="28"/>
          <w:lang w:eastAsia="ru-RU"/>
        </w:rPr>
      </w:pPr>
      <w:r w:rsidRPr="00DF4733">
        <w:rPr>
          <w:rFonts w:eastAsia="Times New Roman" w:cs="Times New Roman"/>
          <w:sz w:val="28"/>
          <w:szCs w:val="28"/>
          <w:lang w:eastAsia="ru-RU"/>
        </w:rPr>
        <w:t>Жгенти О.В. Классификация судебных экспертиз, её роль и значение/Общетеоретические вопросы судебной экспертизы. М., 1982.</w:t>
      </w:r>
    </w:p>
    <w:p w:rsidR="00FA4269" w:rsidRPr="000A7C83" w:rsidRDefault="00FA4269" w:rsidP="00DF4733">
      <w:pPr>
        <w:spacing w:after="0" w:line="360" w:lineRule="auto"/>
        <w:ind w:firstLine="708"/>
        <w:jc w:val="both"/>
        <w:rPr>
          <w:rFonts w:eastAsia="Times New Roman" w:cs="Times New Roman"/>
          <w:sz w:val="28"/>
          <w:szCs w:val="28"/>
          <w:lang w:eastAsia="ru-RU"/>
        </w:rPr>
      </w:pPr>
      <w:r w:rsidRPr="00FA4269">
        <w:rPr>
          <w:rFonts w:eastAsia="Times New Roman" w:cs="Times New Roman"/>
          <w:sz w:val="28"/>
          <w:szCs w:val="28"/>
          <w:lang w:eastAsia="ru-RU"/>
        </w:rPr>
        <w:t xml:space="preserve">Жуков Ю. М. Судебная экспертиза в советском гражданском процессе: Автореф. дис. ... канд. юрид. наук // Ю. М. Жуков. М., МГУ </w:t>
      </w:r>
      <w:r>
        <w:rPr>
          <w:rFonts w:eastAsia="Times New Roman" w:cs="Times New Roman"/>
          <w:sz w:val="28"/>
          <w:szCs w:val="28"/>
          <w:lang w:eastAsia="ru-RU"/>
        </w:rPr>
        <w:t xml:space="preserve">им. М. В. Ломоносова, 1965. </w:t>
      </w:r>
      <w:r w:rsidRPr="000A7C83">
        <w:rPr>
          <w:rFonts w:eastAsia="Times New Roman" w:cs="Times New Roman"/>
          <w:sz w:val="28"/>
          <w:szCs w:val="28"/>
          <w:lang w:eastAsia="ru-RU"/>
        </w:rPr>
        <w:t xml:space="preserve">17 </w:t>
      </w:r>
      <w:r>
        <w:rPr>
          <w:rFonts w:eastAsia="Times New Roman" w:cs="Times New Roman"/>
          <w:sz w:val="28"/>
          <w:szCs w:val="28"/>
          <w:lang w:val="en-US" w:eastAsia="ru-RU"/>
        </w:rPr>
        <w:t>c</w:t>
      </w:r>
      <w:r w:rsidRPr="000A7C83">
        <w:rPr>
          <w:rFonts w:eastAsia="Times New Roman" w:cs="Times New Roman"/>
          <w:sz w:val="28"/>
          <w:szCs w:val="28"/>
          <w:lang w:eastAsia="ru-RU"/>
        </w:rPr>
        <w:t>.</w:t>
      </w:r>
    </w:p>
    <w:p w:rsidR="00DF4733" w:rsidRPr="00DF4733" w:rsidRDefault="00DF4733" w:rsidP="00DF4733">
      <w:pPr>
        <w:spacing w:after="0" w:line="360" w:lineRule="auto"/>
        <w:ind w:firstLine="708"/>
        <w:jc w:val="both"/>
        <w:rPr>
          <w:rFonts w:eastAsia="Times New Roman" w:cs="Times New Roman"/>
          <w:sz w:val="28"/>
          <w:szCs w:val="28"/>
          <w:lang w:eastAsia="ru-RU"/>
        </w:rPr>
      </w:pPr>
      <w:r w:rsidRPr="00DF4733">
        <w:rPr>
          <w:rFonts w:eastAsia="Times New Roman" w:cs="Times New Roman"/>
          <w:sz w:val="28"/>
          <w:szCs w:val="28"/>
          <w:lang w:eastAsia="ru-RU"/>
        </w:rPr>
        <w:t>Звягина Л.М., Плюхина М.А. Доказывание в судебной практике по гражданским делам. М.: Норма-Инфра-М, 2000.</w:t>
      </w:r>
    </w:p>
    <w:p w:rsidR="00DF4733" w:rsidRPr="00DF4733" w:rsidRDefault="00DF4733" w:rsidP="00DF4733">
      <w:pPr>
        <w:spacing w:after="0" w:line="360" w:lineRule="auto"/>
        <w:ind w:firstLine="708"/>
        <w:jc w:val="both"/>
        <w:rPr>
          <w:rFonts w:eastAsia="Times New Roman" w:cs="Times New Roman"/>
          <w:sz w:val="28"/>
          <w:szCs w:val="28"/>
          <w:lang w:eastAsia="ru-RU"/>
        </w:rPr>
      </w:pPr>
      <w:r w:rsidRPr="00DF4733">
        <w:rPr>
          <w:rFonts w:eastAsia="Times New Roman" w:cs="Times New Roman"/>
          <w:sz w:val="28"/>
          <w:szCs w:val="28"/>
          <w:lang w:eastAsia="ru-RU"/>
        </w:rPr>
        <w:t xml:space="preserve">Зинин А.М., Майлис Н.П. Судебная экспертиза: учебник. М.: Право и закон, 2003. </w:t>
      </w:r>
    </w:p>
    <w:p w:rsidR="00DF4733" w:rsidRPr="00DF4733" w:rsidRDefault="00DF4733" w:rsidP="00DF4733">
      <w:pPr>
        <w:spacing w:after="0" w:line="360" w:lineRule="auto"/>
        <w:ind w:firstLine="708"/>
        <w:jc w:val="both"/>
        <w:rPr>
          <w:rFonts w:eastAsia="Times New Roman" w:cs="Times New Roman"/>
          <w:sz w:val="28"/>
          <w:szCs w:val="28"/>
          <w:lang w:eastAsia="ru-RU"/>
        </w:rPr>
      </w:pPr>
      <w:r w:rsidRPr="00DF4733">
        <w:rPr>
          <w:rFonts w:eastAsia="Times New Roman" w:cs="Times New Roman"/>
          <w:sz w:val="28"/>
          <w:szCs w:val="28"/>
          <w:lang w:eastAsia="ru-RU"/>
        </w:rPr>
        <w:t xml:space="preserve">Коваленко А.Г. Институт доказывания в гражданском и арбитражном судопроизводстве / 2-е изд., перераб. и доп. М.: Норма, 2004. </w:t>
      </w:r>
    </w:p>
    <w:p w:rsidR="00DF4733" w:rsidRPr="00DF4733" w:rsidRDefault="00DF4733" w:rsidP="00DF4733">
      <w:pPr>
        <w:spacing w:after="0" w:line="360" w:lineRule="auto"/>
        <w:ind w:firstLine="708"/>
        <w:jc w:val="both"/>
        <w:rPr>
          <w:rFonts w:eastAsia="Times New Roman" w:cs="Times New Roman"/>
          <w:sz w:val="28"/>
          <w:szCs w:val="28"/>
          <w:lang w:eastAsia="ru-RU"/>
        </w:rPr>
      </w:pPr>
      <w:r w:rsidRPr="00DF4733">
        <w:rPr>
          <w:rFonts w:eastAsia="Times New Roman" w:cs="Times New Roman"/>
          <w:sz w:val="28"/>
          <w:szCs w:val="28"/>
          <w:lang w:eastAsia="ru-RU"/>
        </w:rPr>
        <w:t>Комментарий к Федеральному Закону «О государственной судебно-экспертной деятельности в РФ» от 31 мая 2001. № 73 / Под ред. А.Б. Смушкина // СПС «КонсультантПлюс».</w:t>
      </w:r>
    </w:p>
    <w:p w:rsidR="00DF4733" w:rsidRPr="00DF4733" w:rsidRDefault="00DF4733" w:rsidP="00DF4733">
      <w:pPr>
        <w:spacing w:after="0" w:line="360" w:lineRule="auto"/>
        <w:ind w:firstLine="708"/>
        <w:jc w:val="both"/>
        <w:rPr>
          <w:rFonts w:eastAsia="Times New Roman" w:cs="Times New Roman"/>
          <w:sz w:val="28"/>
          <w:szCs w:val="28"/>
          <w:lang w:eastAsia="ru-RU"/>
        </w:rPr>
      </w:pPr>
      <w:r w:rsidRPr="00DF4733">
        <w:rPr>
          <w:rFonts w:eastAsia="Times New Roman" w:cs="Times New Roman"/>
          <w:sz w:val="28"/>
          <w:szCs w:val="28"/>
          <w:lang w:eastAsia="ru-RU"/>
        </w:rPr>
        <w:t>Корноухов Р.Е., Орлов Ю.К., Журавлева И.А. Судебная экспертиза, ч. 1. Красноярск, 1998.</w:t>
      </w:r>
    </w:p>
    <w:p w:rsidR="00DF4733" w:rsidRPr="00DF4733" w:rsidRDefault="00DF4733" w:rsidP="00DF4733">
      <w:pPr>
        <w:spacing w:after="0" w:line="360" w:lineRule="auto"/>
        <w:ind w:firstLine="708"/>
        <w:jc w:val="both"/>
        <w:rPr>
          <w:rFonts w:eastAsia="Times New Roman" w:cs="Times New Roman"/>
          <w:sz w:val="28"/>
          <w:szCs w:val="28"/>
          <w:lang w:eastAsia="ru-RU"/>
        </w:rPr>
      </w:pPr>
      <w:r w:rsidRPr="00DF4733">
        <w:rPr>
          <w:rFonts w:eastAsia="Times New Roman" w:cs="Times New Roman"/>
          <w:sz w:val="28"/>
          <w:szCs w:val="28"/>
          <w:lang w:eastAsia="ru-RU"/>
        </w:rPr>
        <w:t xml:space="preserve">Лебедев М.Ю. Гражданский процесс: учебник. М.: Юрайт, 2010. </w:t>
      </w:r>
    </w:p>
    <w:p w:rsidR="00DF4733" w:rsidRPr="00DF4733" w:rsidRDefault="00DF4733" w:rsidP="00DF4733">
      <w:pPr>
        <w:spacing w:after="0" w:line="360" w:lineRule="auto"/>
        <w:ind w:firstLine="708"/>
        <w:jc w:val="both"/>
        <w:rPr>
          <w:rFonts w:eastAsia="Times New Roman" w:cs="Times New Roman"/>
          <w:sz w:val="28"/>
          <w:szCs w:val="28"/>
          <w:lang w:eastAsia="ru-RU"/>
        </w:rPr>
      </w:pPr>
      <w:r w:rsidRPr="00DF4733">
        <w:rPr>
          <w:rFonts w:eastAsia="Times New Roman" w:cs="Times New Roman"/>
          <w:sz w:val="28"/>
          <w:szCs w:val="28"/>
          <w:lang w:eastAsia="ru-RU"/>
        </w:rPr>
        <w:t xml:space="preserve">Лившиц Е.М., Михайлов В.А. Назначение и производство экспертиз. Волгоград, 1977. </w:t>
      </w:r>
    </w:p>
    <w:p w:rsidR="00DF4733" w:rsidRPr="00DF4733" w:rsidRDefault="00DF4733" w:rsidP="00DF4733">
      <w:pPr>
        <w:spacing w:after="0" w:line="360" w:lineRule="auto"/>
        <w:ind w:firstLine="708"/>
        <w:jc w:val="both"/>
        <w:rPr>
          <w:rFonts w:eastAsia="Times New Roman" w:cs="Times New Roman"/>
          <w:sz w:val="28"/>
          <w:szCs w:val="28"/>
          <w:lang w:eastAsia="ru-RU"/>
        </w:rPr>
      </w:pPr>
      <w:r w:rsidRPr="00DF4733">
        <w:rPr>
          <w:rFonts w:eastAsia="Times New Roman" w:cs="Times New Roman"/>
          <w:sz w:val="28"/>
          <w:szCs w:val="28"/>
          <w:lang w:eastAsia="ru-RU"/>
        </w:rPr>
        <w:t xml:space="preserve"> Мохов А.А. Правила допустимости доказательств в гражданском процессе России и их применение в судебной практике / Арбитражный и гражданский процесс. 2002. № 11. </w:t>
      </w:r>
    </w:p>
    <w:p w:rsidR="00DF4733" w:rsidRPr="00DF4733" w:rsidRDefault="00DF4733" w:rsidP="00DF4733">
      <w:pPr>
        <w:spacing w:after="0" w:line="360" w:lineRule="auto"/>
        <w:ind w:firstLine="708"/>
        <w:jc w:val="both"/>
        <w:rPr>
          <w:rFonts w:eastAsia="Times New Roman" w:cs="Times New Roman"/>
          <w:sz w:val="28"/>
          <w:szCs w:val="28"/>
          <w:lang w:eastAsia="ru-RU"/>
        </w:rPr>
      </w:pPr>
      <w:r w:rsidRPr="00DF4733">
        <w:rPr>
          <w:rFonts w:eastAsia="Times New Roman" w:cs="Times New Roman"/>
          <w:sz w:val="28"/>
          <w:szCs w:val="28"/>
          <w:lang w:eastAsia="ru-RU"/>
        </w:rPr>
        <w:t xml:space="preserve">Мохов А.А. Проверка экспертного заключения на допустимость в гражданском судопроизводстве / Эксперт-криминалист. 2007. № 2. </w:t>
      </w:r>
    </w:p>
    <w:p w:rsidR="00DF4733" w:rsidRDefault="00DF4733" w:rsidP="00DF4733">
      <w:pPr>
        <w:spacing w:after="0" w:line="360" w:lineRule="auto"/>
        <w:ind w:firstLine="708"/>
        <w:jc w:val="both"/>
        <w:rPr>
          <w:rFonts w:eastAsia="Times New Roman" w:cs="Times New Roman"/>
          <w:sz w:val="28"/>
          <w:szCs w:val="28"/>
          <w:lang w:eastAsia="ru-RU"/>
        </w:rPr>
      </w:pPr>
      <w:r w:rsidRPr="00DF4733">
        <w:rPr>
          <w:rFonts w:eastAsia="Times New Roman" w:cs="Times New Roman"/>
          <w:sz w:val="28"/>
          <w:szCs w:val="28"/>
          <w:lang w:eastAsia="ru-RU"/>
        </w:rPr>
        <w:t xml:space="preserve">Мохов А.А. Специфика экспертного заключения как судебного доказательства / Арбитражный и </w:t>
      </w:r>
      <w:r w:rsidR="00FA4269">
        <w:rPr>
          <w:rFonts w:eastAsia="Times New Roman" w:cs="Times New Roman"/>
          <w:sz w:val="28"/>
          <w:szCs w:val="28"/>
          <w:lang w:eastAsia="ru-RU"/>
        </w:rPr>
        <w:t>гражданский процесс. 2003. № 9.</w:t>
      </w:r>
    </w:p>
    <w:p w:rsidR="00FA4269" w:rsidRPr="00DF4733" w:rsidRDefault="00FA4269" w:rsidP="00DF4733">
      <w:pPr>
        <w:spacing w:after="0" w:line="360" w:lineRule="auto"/>
        <w:ind w:firstLine="708"/>
        <w:jc w:val="both"/>
        <w:rPr>
          <w:rFonts w:eastAsia="Times New Roman" w:cs="Times New Roman"/>
          <w:sz w:val="28"/>
          <w:szCs w:val="28"/>
          <w:lang w:eastAsia="ru-RU"/>
        </w:rPr>
      </w:pPr>
      <w:r w:rsidRPr="00FA4269">
        <w:rPr>
          <w:rFonts w:eastAsia="Times New Roman" w:cs="Times New Roman"/>
          <w:sz w:val="28"/>
          <w:szCs w:val="28"/>
          <w:lang w:eastAsia="ru-RU"/>
        </w:rPr>
        <w:t xml:space="preserve">Орлов Ю.К. Формы выводов в заключении эксперта. М. </w:t>
      </w:r>
      <w:r>
        <w:rPr>
          <w:rFonts w:eastAsia="Times New Roman" w:cs="Times New Roman"/>
          <w:sz w:val="28"/>
          <w:szCs w:val="28"/>
          <w:lang w:eastAsia="ru-RU"/>
        </w:rPr>
        <w:t>1995.</w:t>
      </w:r>
    </w:p>
    <w:p w:rsidR="00DF4733" w:rsidRPr="00DF4733" w:rsidRDefault="00DF4733" w:rsidP="00DF4733">
      <w:pPr>
        <w:spacing w:after="0" w:line="360" w:lineRule="auto"/>
        <w:ind w:firstLine="708"/>
        <w:jc w:val="both"/>
        <w:rPr>
          <w:rFonts w:eastAsia="Times New Roman" w:cs="Times New Roman"/>
          <w:sz w:val="28"/>
          <w:szCs w:val="28"/>
          <w:lang w:eastAsia="ru-RU"/>
        </w:rPr>
      </w:pPr>
      <w:r w:rsidRPr="00DF4733">
        <w:rPr>
          <w:rFonts w:eastAsia="Times New Roman" w:cs="Times New Roman"/>
          <w:sz w:val="28"/>
          <w:szCs w:val="28"/>
          <w:lang w:eastAsia="ru-RU"/>
        </w:rPr>
        <w:t xml:space="preserve">Раскатова Н.Н. Проблема определения доказательственного статуса рецензий на заключения экспертов и процессуального статуса подготовивших их лиц в гражданском процессе. / Российское правосудие. 2009. №9. </w:t>
      </w:r>
    </w:p>
    <w:p w:rsidR="00DF4733" w:rsidRPr="00DF4733" w:rsidRDefault="00DF4733" w:rsidP="00DF4733">
      <w:pPr>
        <w:spacing w:after="0" w:line="360" w:lineRule="auto"/>
        <w:ind w:firstLine="708"/>
        <w:jc w:val="both"/>
        <w:rPr>
          <w:rFonts w:eastAsia="Times New Roman" w:cs="Times New Roman"/>
          <w:sz w:val="28"/>
          <w:szCs w:val="28"/>
          <w:lang w:eastAsia="ru-RU"/>
        </w:rPr>
      </w:pPr>
      <w:r w:rsidRPr="00DF4733">
        <w:rPr>
          <w:rFonts w:eastAsia="Times New Roman" w:cs="Times New Roman"/>
          <w:sz w:val="28"/>
          <w:szCs w:val="28"/>
          <w:lang w:eastAsia="ru-RU"/>
        </w:rPr>
        <w:t>Ракитина Л.Н. Участие специалиста в гражданском судопроизводстве / Хозяйство и право. 2002. № 4.</w:t>
      </w:r>
    </w:p>
    <w:p w:rsidR="00DF4733" w:rsidRPr="00DF4733" w:rsidRDefault="00DF4733" w:rsidP="00DF4733">
      <w:pPr>
        <w:spacing w:after="0" w:line="360" w:lineRule="auto"/>
        <w:ind w:firstLine="708"/>
        <w:jc w:val="both"/>
        <w:rPr>
          <w:rFonts w:eastAsia="Times New Roman" w:cs="Times New Roman"/>
          <w:sz w:val="28"/>
          <w:szCs w:val="28"/>
          <w:lang w:eastAsia="ru-RU"/>
        </w:rPr>
      </w:pPr>
      <w:r w:rsidRPr="00DF4733">
        <w:rPr>
          <w:rFonts w:eastAsia="Times New Roman" w:cs="Times New Roman"/>
          <w:sz w:val="28"/>
          <w:szCs w:val="28"/>
          <w:lang w:eastAsia="ru-RU"/>
        </w:rPr>
        <w:t xml:space="preserve">Решетникова И.В. Курс доказательственного права в российском гражданском судопроизводстве. М.: Норма, 2001. </w:t>
      </w:r>
    </w:p>
    <w:p w:rsidR="00DF4733" w:rsidRPr="00DF4733" w:rsidRDefault="00DF4733" w:rsidP="00DF4733">
      <w:pPr>
        <w:spacing w:after="0" w:line="360" w:lineRule="auto"/>
        <w:ind w:firstLine="708"/>
        <w:jc w:val="both"/>
        <w:rPr>
          <w:rFonts w:eastAsia="Times New Roman" w:cs="Times New Roman"/>
          <w:sz w:val="28"/>
          <w:szCs w:val="28"/>
          <w:lang w:eastAsia="ru-RU"/>
        </w:rPr>
      </w:pPr>
      <w:r w:rsidRPr="00DF4733">
        <w:rPr>
          <w:rFonts w:eastAsia="Times New Roman" w:cs="Times New Roman"/>
          <w:sz w:val="28"/>
          <w:szCs w:val="28"/>
          <w:lang w:eastAsia="ru-RU"/>
        </w:rPr>
        <w:t xml:space="preserve">Россинская Е.Р. Судебная экспертиза в гражданском, арбитражном, административном и уголовном процессе. / 3-е изд. и доп. М.: Норма:Инфра-М, 2011. </w:t>
      </w:r>
    </w:p>
    <w:p w:rsidR="00DF4733" w:rsidRPr="00DF4733" w:rsidRDefault="00DF4733" w:rsidP="00DF4733">
      <w:pPr>
        <w:spacing w:after="0" w:line="360" w:lineRule="auto"/>
        <w:ind w:firstLine="708"/>
        <w:jc w:val="both"/>
        <w:rPr>
          <w:rFonts w:eastAsia="Times New Roman" w:cs="Times New Roman"/>
          <w:sz w:val="28"/>
          <w:szCs w:val="28"/>
          <w:lang w:eastAsia="ru-RU"/>
        </w:rPr>
      </w:pPr>
      <w:r w:rsidRPr="00DF4733">
        <w:rPr>
          <w:rFonts w:eastAsia="Times New Roman" w:cs="Times New Roman"/>
          <w:sz w:val="28"/>
          <w:szCs w:val="28"/>
          <w:lang w:eastAsia="ru-RU"/>
        </w:rPr>
        <w:t>Россинская Е.Р. Настольная книга судьи: судебная экспертиза. М.: Проспект, 2011.</w:t>
      </w:r>
    </w:p>
    <w:p w:rsidR="00DF4733" w:rsidRPr="00DF4733" w:rsidRDefault="00DF4733" w:rsidP="00DF4733">
      <w:pPr>
        <w:spacing w:after="0" w:line="360" w:lineRule="auto"/>
        <w:ind w:firstLine="708"/>
        <w:jc w:val="both"/>
        <w:rPr>
          <w:rFonts w:eastAsia="Times New Roman" w:cs="Times New Roman"/>
          <w:sz w:val="28"/>
          <w:szCs w:val="28"/>
          <w:lang w:eastAsia="ru-RU"/>
        </w:rPr>
      </w:pPr>
      <w:r w:rsidRPr="00DF4733">
        <w:rPr>
          <w:rFonts w:eastAsia="Times New Roman" w:cs="Times New Roman"/>
          <w:sz w:val="28"/>
          <w:szCs w:val="28"/>
          <w:lang w:eastAsia="ru-RU"/>
        </w:rPr>
        <w:t xml:space="preserve">Россинская Е.Р. Специальные познания и современные проблемы их использования в судопроизводстве / Журнал российского права. 2001. №5. </w:t>
      </w:r>
    </w:p>
    <w:p w:rsidR="00DF4733" w:rsidRPr="00DF4733" w:rsidRDefault="00DF4733" w:rsidP="00DF4733">
      <w:pPr>
        <w:spacing w:after="0" w:line="360" w:lineRule="auto"/>
        <w:ind w:firstLine="708"/>
        <w:jc w:val="both"/>
        <w:rPr>
          <w:rFonts w:eastAsia="Times New Roman" w:cs="Times New Roman"/>
          <w:sz w:val="28"/>
          <w:szCs w:val="28"/>
          <w:lang w:eastAsia="ru-RU"/>
        </w:rPr>
      </w:pPr>
      <w:r w:rsidRPr="00DF4733">
        <w:rPr>
          <w:rFonts w:eastAsia="Times New Roman" w:cs="Times New Roman"/>
          <w:sz w:val="28"/>
          <w:szCs w:val="28"/>
          <w:lang w:eastAsia="ru-RU"/>
        </w:rPr>
        <w:t>Рыжаков А.П. Комментарий к Гражданскому процессуальному кодексу РФ (постатейный) // СПС «КонсультантПлюс».</w:t>
      </w:r>
    </w:p>
    <w:p w:rsidR="00DF4733" w:rsidRPr="00DF4733" w:rsidRDefault="00DF4733" w:rsidP="00DF4733">
      <w:pPr>
        <w:spacing w:after="0" w:line="360" w:lineRule="auto"/>
        <w:ind w:firstLine="708"/>
        <w:jc w:val="both"/>
        <w:rPr>
          <w:rFonts w:eastAsia="Times New Roman" w:cs="Times New Roman"/>
          <w:sz w:val="28"/>
          <w:szCs w:val="28"/>
          <w:lang w:eastAsia="ru-RU"/>
        </w:rPr>
      </w:pPr>
      <w:r w:rsidRPr="00DF4733">
        <w:rPr>
          <w:rFonts w:eastAsia="Times New Roman" w:cs="Times New Roman"/>
          <w:sz w:val="28"/>
          <w:szCs w:val="28"/>
          <w:lang w:eastAsia="ru-RU"/>
        </w:rPr>
        <w:t xml:space="preserve">Сахнова Т.В. Судебная экспертиза. М.: Городец, 2001. </w:t>
      </w:r>
    </w:p>
    <w:p w:rsidR="00DF4733" w:rsidRPr="00DF4733" w:rsidRDefault="00DF4733" w:rsidP="00DF4733">
      <w:pPr>
        <w:spacing w:after="0" w:line="360" w:lineRule="auto"/>
        <w:ind w:firstLine="708"/>
        <w:jc w:val="both"/>
        <w:rPr>
          <w:rFonts w:eastAsia="Times New Roman" w:cs="Times New Roman"/>
          <w:sz w:val="28"/>
          <w:szCs w:val="28"/>
          <w:lang w:eastAsia="ru-RU"/>
        </w:rPr>
      </w:pPr>
      <w:r w:rsidRPr="00DF4733">
        <w:rPr>
          <w:rFonts w:eastAsia="Times New Roman" w:cs="Times New Roman"/>
          <w:sz w:val="28"/>
          <w:szCs w:val="28"/>
          <w:lang w:eastAsia="ru-RU"/>
        </w:rPr>
        <w:t xml:space="preserve">Сорокотягина Д. А., Сорокотягин И.Н. Судебная экспертиза: учеб. пособие. 2-е изд. Ростов н/Д: Феникс, 2008. </w:t>
      </w:r>
    </w:p>
    <w:p w:rsidR="00DF4733" w:rsidRPr="00DF4733" w:rsidRDefault="00DF4733" w:rsidP="00DF4733">
      <w:pPr>
        <w:spacing w:after="0" w:line="360" w:lineRule="auto"/>
        <w:ind w:firstLine="708"/>
        <w:jc w:val="both"/>
        <w:rPr>
          <w:rFonts w:eastAsia="Times New Roman" w:cs="Times New Roman"/>
          <w:sz w:val="28"/>
          <w:szCs w:val="28"/>
          <w:lang w:eastAsia="ru-RU"/>
        </w:rPr>
      </w:pPr>
      <w:r w:rsidRPr="00DF4733">
        <w:rPr>
          <w:rFonts w:eastAsia="Times New Roman" w:cs="Times New Roman"/>
          <w:sz w:val="28"/>
          <w:szCs w:val="28"/>
          <w:lang w:eastAsia="ru-RU"/>
        </w:rPr>
        <w:t xml:space="preserve">Треушников М.К. Судебные доказательства. М.: Городец, 2004. </w:t>
      </w:r>
    </w:p>
    <w:p w:rsidR="00DF4733" w:rsidRPr="00DF4733" w:rsidRDefault="00DF4733" w:rsidP="00FA4269">
      <w:pPr>
        <w:spacing w:after="0" w:line="360" w:lineRule="auto"/>
        <w:ind w:firstLine="708"/>
        <w:jc w:val="both"/>
        <w:rPr>
          <w:rFonts w:eastAsia="Times New Roman" w:cs="Times New Roman"/>
          <w:sz w:val="28"/>
          <w:szCs w:val="28"/>
          <w:lang w:eastAsia="ru-RU"/>
        </w:rPr>
      </w:pPr>
      <w:r w:rsidRPr="00DF4733">
        <w:rPr>
          <w:rFonts w:eastAsia="Times New Roman" w:cs="Times New Roman"/>
          <w:sz w:val="28"/>
          <w:szCs w:val="28"/>
          <w:lang w:eastAsia="ru-RU"/>
        </w:rPr>
        <w:t>Фаткуллин Ф.Н. Общие проблемы процессуального доказывания /</w:t>
      </w:r>
      <w:r w:rsidR="00FA4269">
        <w:rPr>
          <w:rFonts w:eastAsia="Times New Roman" w:cs="Times New Roman"/>
          <w:sz w:val="28"/>
          <w:szCs w:val="28"/>
          <w:lang w:eastAsia="ru-RU"/>
        </w:rPr>
        <w:t xml:space="preserve"> Хозяйство и право. 2002. № 6. </w:t>
      </w:r>
    </w:p>
    <w:p w:rsidR="00DF4733" w:rsidRPr="00DF4733" w:rsidRDefault="00DF4733" w:rsidP="00DF4733">
      <w:pPr>
        <w:spacing w:after="0" w:line="360" w:lineRule="auto"/>
        <w:ind w:firstLine="708"/>
        <w:jc w:val="both"/>
        <w:rPr>
          <w:rFonts w:eastAsia="Times New Roman" w:cs="Times New Roman"/>
          <w:sz w:val="28"/>
          <w:szCs w:val="28"/>
          <w:lang w:eastAsia="ru-RU"/>
        </w:rPr>
      </w:pPr>
      <w:r w:rsidRPr="00DF4733">
        <w:rPr>
          <w:rFonts w:eastAsia="Times New Roman" w:cs="Times New Roman"/>
          <w:sz w:val="28"/>
          <w:szCs w:val="28"/>
          <w:lang w:eastAsia="ru-RU"/>
        </w:rPr>
        <w:t xml:space="preserve">Шляхов А.Р. Судебная экспертиза: организация и проведение. М., 1979. </w:t>
      </w:r>
    </w:p>
    <w:p w:rsidR="00DF4733" w:rsidRPr="00DF4733" w:rsidRDefault="00DF4733" w:rsidP="00DF4733">
      <w:pPr>
        <w:spacing w:after="0" w:line="360" w:lineRule="auto"/>
        <w:ind w:firstLine="708"/>
        <w:jc w:val="both"/>
        <w:rPr>
          <w:rFonts w:eastAsia="Times New Roman" w:cs="Times New Roman"/>
          <w:sz w:val="28"/>
          <w:szCs w:val="28"/>
          <w:lang w:eastAsia="ru-RU"/>
        </w:rPr>
      </w:pPr>
    </w:p>
    <w:p w:rsidR="00DF4733" w:rsidRPr="00DF4733" w:rsidRDefault="00DF4733" w:rsidP="00DF4733">
      <w:pPr>
        <w:spacing w:after="240" w:line="360" w:lineRule="auto"/>
        <w:ind w:firstLine="708"/>
        <w:jc w:val="center"/>
        <w:rPr>
          <w:rFonts w:eastAsia="Times New Roman" w:cs="Times New Roman"/>
          <w:b/>
          <w:i/>
          <w:sz w:val="28"/>
          <w:szCs w:val="28"/>
          <w:lang w:eastAsia="ru-RU"/>
        </w:rPr>
      </w:pPr>
      <w:r w:rsidRPr="00DF4733">
        <w:rPr>
          <w:rFonts w:eastAsia="Times New Roman" w:cs="Times New Roman"/>
          <w:b/>
          <w:i/>
          <w:sz w:val="28"/>
          <w:szCs w:val="28"/>
          <w:lang w:eastAsia="ru-RU"/>
        </w:rPr>
        <w:t>Информационные ресурсы</w:t>
      </w:r>
    </w:p>
    <w:p w:rsidR="00DF4733" w:rsidRPr="00DF4733" w:rsidRDefault="00DF4733" w:rsidP="00DF4733">
      <w:pPr>
        <w:spacing w:after="0" w:line="360" w:lineRule="auto"/>
        <w:ind w:firstLine="708"/>
        <w:jc w:val="both"/>
        <w:rPr>
          <w:rFonts w:eastAsia="Times New Roman" w:cs="Times New Roman"/>
          <w:sz w:val="28"/>
          <w:szCs w:val="28"/>
          <w:lang w:eastAsia="ru-RU"/>
        </w:rPr>
      </w:pPr>
      <w:r w:rsidRPr="00DF4733">
        <w:rPr>
          <w:rFonts w:eastAsia="Times New Roman" w:cs="Times New Roman"/>
          <w:sz w:val="28"/>
          <w:szCs w:val="28"/>
          <w:lang w:eastAsia="ru-RU"/>
        </w:rPr>
        <w:t>Справочно-правовая система «Гарант».</w:t>
      </w:r>
    </w:p>
    <w:p w:rsidR="00DF4733" w:rsidRDefault="00DF4733" w:rsidP="00DF4733">
      <w:pPr>
        <w:spacing w:after="0" w:line="360" w:lineRule="auto"/>
        <w:ind w:firstLine="708"/>
        <w:jc w:val="both"/>
        <w:rPr>
          <w:rFonts w:eastAsia="Times New Roman" w:cs="Times New Roman"/>
          <w:sz w:val="28"/>
          <w:szCs w:val="28"/>
          <w:lang w:eastAsia="ru-RU"/>
        </w:rPr>
      </w:pPr>
      <w:r w:rsidRPr="00DF4733">
        <w:rPr>
          <w:rFonts w:eastAsia="Times New Roman" w:cs="Times New Roman"/>
          <w:sz w:val="28"/>
          <w:szCs w:val="28"/>
          <w:lang w:eastAsia="ru-RU"/>
        </w:rPr>
        <w:t>Справочно-правовая система «КонсультантПлюс».</w:t>
      </w:r>
    </w:p>
    <w:p w:rsidR="005441BC" w:rsidRDefault="005441BC" w:rsidP="00DF4733">
      <w:pPr>
        <w:spacing w:after="0" w:line="360" w:lineRule="auto"/>
        <w:ind w:firstLine="708"/>
        <w:jc w:val="both"/>
        <w:rPr>
          <w:rFonts w:eastAsia="Times New Roman" w:cs="Times New Roman"/>
          <w:sz w:val="28"/>
          <w:szCs w:val="28"/>
          <w:lang w:eastAsia="ru-RU"/>
        </w:rPr>
      </w:pPr>
    </w:p>
    <w:p w:rsidR="005441BC" w:rsidRPr="00DF4733" w:rsidRDefault="005441BC" w:rsidP="00DF4733">
      <w:pPr>
        <w:spacing w:after="0" w:line="360" w:lineRule="auto"/>
        <w:ind w:firstLine="708"/>
        <w:jc w:val="both"/>
        <w:rPr>
          <w:rFonts w:eastAsia="Times New Roman" w:cs="Times New Roman"/>
          <w:b/>
          <w:i/>
          <w:sz w:val="28"/>
          <w:szCs w:val="28"/>
          <w:lang w:eastAsia="ru-RU"/>
        </w:rPr>
      </w:pPr>
    </w:p>
    <w:p w:rsidR="00170CCD" w:rsidRPr="003F5912" w:rsidRDefault="00FA4269" w:rsidP="003F5912">
      <w:pPr>
        <w:spacing w:after="0" w:line="240" w:lineRule="auto"/>
        <w:jc w:val="both"/>
        <w:rPr>
          <w:sz w:val="28"/>
          <w:szCs w:val="28"/>
        </w:rPr>
      </w:pPr>
      <w:r>
        <w:t xml:space="preserve"> </w:t>
      </w:r>
    </w:p>
    <w:sectPr w:rsidR="00170CCD" w:rsidRPr="003F5912">
      <w:footerReference w:type="default" r:id="rId9"/>
      <w:footnotePr>
        <w:numRestart w:val="eachPage"/>
      </w:footnotePr>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7269" w:rsidRDefault="00C57269" w:rsidP="00C6420D">
      <w:pPr>
        <w:spacing w:after="0" w:line="240" w:lineRule="auto"/>
      </w:pPr>
      <w:r>
        <w:separator/>
      </w:r>
    </w:p>
  </w:endnote>
  <w:endnote w:type="continuationSeparator" w:id="0">
    <w:p w:rsidR="00C57269" w:rsidRDefault="00C57269" w:rsidP="00C642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imes New Roman CYR">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11175193"/>
      <w:docPartObj>
        <w:docPartGallery w:val="Page Numbers (Bottom of Page)"/>
        <w:docPartUnique/>
      </w:docPartObj>
    </w:sdtPr>
    <w:sdtEndPr/>
    <w:sdtContent>
      <w:p w:rsidR="005708CD" w:rsidRDefault="005708CD">
        <w:pPr>
          <w:pStyle w:val="a9"/>
          <w:jc w:val="center"/>
        </w:pPr>
        <w:r>
          <w:fldChar w:fldCharType="begin"/>
        </w:r>
        <w:r>
          <w:instrText>PAGE   \* MERGEFORMAT</w:instrText>
        </w:r>
        <w:r>
          <w:fldChar w:fldCharType="separate"/>
        </w:r>
        <w:r w:rsidR="00AC3276">
          <w:rPr>
            <w:noProof/>
          </w:rPr>
          <w:t>1</w:t>
        </w:r>
        <w:r>
          <w:fldChar w:fldCharType="end"/>
        </w:r>
      </w:p>
    </w:sdtContent>
  </w:sdt>
  <w:p w:rsidR="005708CD" w:rsidRDefault="005708CD">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7269" w:rsidRDefault="00C57269" w:rsidP="00C6420D">
      <w:pPr>
        <w:spacing w:after="0" w:line="240" w:lineRule="auto"/>
      </w:pPr>
      <w:r>
        <w:separator/>
      </w:r>
    </w:p>
  </w:footnote>
  <w:footnote w:type="continuationSeparator" w:id="0">
    <w:p w:rsidR="00C57269" w:rsidRDefault="00C57269" w:rsidP="00C6420D">
      <w:pPr>
        <w:spacing w:after="0" w:line="240" w:lineRule="auto"/>
      </w:pPr>
      <w:r>
        <w:continuationSeparator/>
      </w:r>
    </w:p>
  </w:footnote>
  <w:footnote w:id="1">
    <w:p w:rsidR="005708CD" w:rsidRPr="00410F23" w:rsidRDefault="005708CD" w:rsidP="00C6420D">
      <w:pPr>
        <w:pStyle w:val="a3"/>
      </w:pPr>
      <w:r w:rsidRPr="00410F23">
        <w:rPr>
          <w:rStyle w:val="a5"/>
        </w:rPr>
        <w:footnoteRef/>
      </w:r>
      <w:r w:rsidRPr="00410F23">
        <w:t xml:space="preserve"> Судебная экспертиза в арбитражном процессе/Е.Н. Антонова,  А.А. Ануфриев, О.Л. Братчикова и др.; </w:t>
      </w:r>
      <w:r w:rsidRPr="00410F23">
        <w:rPr>
          <w:i/>
        </w:rPr>
        <w:t>под редакцией Д.В.Гончарова, И.В. Решетниковой,</w:t>
      </w:r>
      <w:r w:rsidRPr="00410F23">
        <w:t xml:space="preserve"> - М.: Волтерс Клувер, 2007</w:t>
      </w:r>
      <w:r>
        <w:t>.</w:t>
      </w:r>
    </w:p>
  </w:footnote>
  <w:footnote w:id="2">
    <w:p w:rsidR="005708CD" w:rsidRPr="00F10589" w:rsidRDefault="005708CD" w:rsidP="00C6420D">
      <w:pPr>
        <w:pStyle w:val="a3"/>
      </w:pPr>
      <w:r w:rsidRPr="00F10589">
        <w:rPr>
          <w:rStyle w:val="a5"/>
        </w:rPr>
        <w:footnoteRef/>
      </w:r>
      <w:r w:rsidRPr="00F10589">
        <w:t xml:space="preserve"> </w:t>
      </w:r>
      <w:r w:rsidRPr="00C35B3E">
        <w:rPr>
          <w:rStyle w:val="a6"/>
          <w:bCs/>
          <w:i w:val="0"/>
          <w:iCs w:val="0"/>
          <w:color w:val="000000"/>
          <w:shd w:val="clear" w:color="auto" w:fill="FFFFFF"/>
        </w:rPr>
        <w:t>Настольная книга судьи</w:t>
      </w:r>
      <w:r w:rsidRPr="00C35B3E">
        <w:rPr>
          <w:color w:val="222222"/>
          <w:shd w:val="clear" w:color="auto" w:fill="FFFFFF"/>
        </w:rPr>
        <w:t>: судебная экспертиза.</w:t>
      </w:r>
      <w:r w:rsidRPr="00C35B3E">
        <w:rPr>
          <w:rStyle w:val="apple-converted-space"/>
          <w:color w:val="222222"/>
          <w:shd w:val="clear" w:color="auto" w:fill="FFFFFF"/>
        </w:rPr>
        <w:t> </w:t>
      </w:r>
      <w:r w:rsidRPr="00C35B3E">
        <w:rPr>
          <w:rStyle w:val="a6"/>
          <w:bCs/>
          <w:i w:val="0"/>
          <w:iCs w:val="0"/>
          <w:color w:val="000000"/>
          <w:shd w:val="clear" w:color="auto" w:fill="FFFFFF"/>
        </w:rPr>
        <w:t>Россинская</w:t>
      </w:r>
      <w:r w:rsidRPr="00C35B3E">
        <w:rPr>
          <w:rStyle w:val="apple-converted-space"/>
          <w:color w:val="222222"/>
          <w:shd w:val="clear" w:color="auto" w:fill="FFFFFF"/>
        </w:rPr>
        <w:t> </w:t>
      </w:r>
      <w:r w:rsidRPr="00C35B3E">
        <w:rPr>
          <w:color w:val="222222"/>
          <w:shd w:val="clear" w:color="auto" w:fill="FFFFFF"/>
        </w:rPr>
        <w:t>Е.Р., Галяшина Е.И. М.: Проспект, 2010.</w:t>
      </w:r>
    </w:p>
  </w:footnote>
  <w:footnote w:id="3">
    <w:p w:rsidR="005708CD" w:rsidRPr="00F10589" w:rsidRDefault="005708CD" w:rsidP="00C6420D">
      <w:pPr>
        <w:pStyle w:val="a3"/>
      </w:pPr>
      <w:r w:rsidRPr="00F10589">
        <w:rPr>
          <w:rStyle w:val="a5"/>
        </w:rPr>
        <w:footnoteRef/>
      </w:r>
      <w:r w:rsidRPr="00F10589">
        <w:t xml:space="preserve"> Галкин В.М. О принципах судебной экспертизы по уголовным делам. - Труды Центрального научно-исследовательского института судебных экспертиз. М., 1970, с. 8.</w:t>
      </w:r>
    </w:p>
  </w:footnote>
  <w:footnote w:id="4">
    <w:p w:rsidR="005708CD" w:rsidRPr="00410F23" w:rsidRDefault="005708CD" w:rsidP="00C6420D">
      <w:pPr>
        <w:pStyle w:val="a3"/>
      </w:pPr>
      <w:r w:rsidRPr="00410F23">
        <w:rPr>
          <w:rStyle w:val="a5"/>
        </w:rPr>
        <w:footnoteRef/>
      </w:r>
      <w:r w:rsidRPr="00410F23">
        <w:t xml:space="preserve"> Судебная экспертиза в арбитражном процессе/Е.Н. Антонова,  А.А. Ануфриев, О.Л. Братчикова и др.; </w:t>
      </w:r>
      <w:r w:rsidRPr="00410F23">
        <w:rPr>
          <w:i/>
        </w:rPr>
        <w:t>под редакцией Д.В.Гончарова, И.В. Решетниковой,</w:t>
      </w:r>
      <w:r w:rsidRPr="00410F23">
        <w:t xml:space="preserve"> - М.: Волтерс Клувер, 2007</w:t>
      </w:r>
    </w:p>
  </w:footnote>
  <w:footnote w:id="5">
    <w:p w:rsidR="005708CD" w:rsidRPr="00843B44" w:rsidRDefault="005708CD" w:rsidP="00C6420D">
      <w:pPr>
        <w:pStyle w:val="a3"/>
      </w:pPr>
      <w:r w:rsidRPr="00843B44">
        <w:rPr>
          <w:rStyle w:val="a5"/>
        </w:rPr>
        <w:footnoteRef/>
      </w:r>
      <w:r>
        <w:t xml:space="preserve"> Зин</w:t>
      </w:r>
      <w:r w:rsidRPr="00843B44">
        <w:t>ин А.М., Майлис Н.П. Судебная экспертиза: Учебник. М., 2002.</w:t>
      </w:r>
    </w:p>
  </w:footnote>
  <w:footnote w:id="6">
    <w:p w:rsidR="005708CD" w:rsidRPr="00843B44" w:rsidRDefault="005708CD" w:rsidP="00C6420D">
      <w:pPr>
        <w:pStyle w:val="a3"/>
      </w:pPr>
      <w:r w:rsidRPr="00843B44">
        <w:rPr>
          <w:rStyle w:val="a5"/>
        </w:rPr>
        <w:footnoteRef/>
      </w:r>
      <w:r w:rsidRPr="00843B44">
        <w:t xml:space="preserve"> </w:t>
      </w:r>
      <w:r w:rsidRPr="00C35B3E">
        <w:rPr>
          <w:rStyle w:val="a6"/>
          <w:bCs/>
          <w:i w:val="0"/>
          <w:iCs w:val="0"/>
          <w:color w:val="000000"/>
          <w:shd w:val="clear" w:color="auto" w:fill="FFFFFF"/>
        </w:rPr>
        <w:t>Настольная книга судьи</w:t>
      </w:r>
      <w:r w:rsidRPr="00C35B3E">
        <w:rPr>
          <w:color w:val="222222"/>
          <w:shd w:val="clear" w:color="auto" w:fill="FFFFFF"/>
        </w:rPr>
        <w:t>: судебная экспертиза.</w:t>
      </w:r>
      <w:r w:rsidRPr="00C35B3E">
        <w:rPr>
          <w:rStyle w:val="apple-converted-space"/>
          <w:color w:val="222222"/>
          <w:shd w:val="clear" w:color="auto" w:fill="FFFFFF"/>
        </w:rPr>
        <w:t> </w:t>
      </w:r>
      <w:r w:rsidRPr="00C35B3E">
        <w:rPr>
          <w:rStyle w:val="a6"/>
          <w:bCs/>
          <w:i w:val="0"/>
          <w:iCs w:val="0"/>
          <w:color w:val="000000"/>
          <w:shd w:val="clear" w:color="auto" w:fill="FFFFFF"/>
        </w:rPr>
        <w:t>Россинская</w:t>
      </w:r>
      <w:r w:rsidRPr="00C35B3E">
        <w:rPr>
          <w:rStyle w:val="apple-converted-space"/>
          <w:color w:val="222222"/>
          <w:shd w:val="clear" w:color="auto" w:fill="FFFFFF"/>
        </w:rPr>
        <w:t> </w:t>
      </w:r>
      <w:r w:rsidRPr="00C35B3E">
        <w:rPr>
          <w:color w:val="222222"/>
          <w:shd w:val="clear" w:color="auto" w:fill="FFFFFF"/>
        </w:rPr>
        <w:t>Е.Р., Галяшина Е.И. М.: Проспект, 2010.</w:t>
      </w:r>
    </w:p>
  </w:footnote>
  <w:footnote w:id="7">
    <w:p w:rsidR="005708CD" w:rsidRPr="001F3A52" w:rsidRDefault="005708CD" w:rsidP="00C6420D">
      <w:pPr>
        <w:pStyle w:val="a3"/>
        <w:rPr>
          <w:color w:val="000000"/>
        </w:rPr>
      </w:pPr>
      <w:r w:rsidRPr="001F3A52">
        <w:rPr>
          <w:rStyle w:val="a5"/>
          <w:color w:val="000000"/>
        </w:rPr>
        <w:footnoteRef/>
      </w:r>
      <w:r>
        <w:rPr>
          <w:color w:val="000000"/>
        </w:rPr>
        <w:t xml:space="preserve"> Зин</w:t>
      </w:r>
      <w:r w:rsidRPr="001F3A52">
        <w:rPr>
          <w:color w:val="000000"/>
        </w:rPr>
        <w:t>ин А.М., Майлис Н.П. Судебная экспертиза: Учебник. М., 2002.</w:t>
      </w:r>
    </w:p>
  </w:footnote>
  <w:footnote w:id="8">
    <w:p w:rsidR="005708CD" w:rsidRPr="00451551" w:rsidRDefault="005708CD" w:rsidP="00C6420D">
      <w:pPr>
        <w:pStyle w:val="a3"/>
      </w:pPr>
      <w:r w:rsidRPr="00451551">
        <w:rPr>
          <w:rStyle w:val="a5"/>
        </w:rPr>
        <w:footnoteRef/>
      </w:r>
      <w:r w:rsidRPr="00451551">
        <w:t xml:space="preserve"> </w:t>
      </w:r>
      <w:r>
        <w:rPr>
          <w:color w:val="000000"/>
        </w:rPr>
        <w:t>Зин</w:t>
      </w:r>
      <w:r w:rsidRPr="001F3A52">
        <w:rPr>
          <w:color w:val="000000"/>
        </w:rPr>
        <w:t>ин А.М., Майлис Н.П. Судебная экспертиза: Учебник. М., 2002.</w:t>
      </w:r>
    </w:p>
  </w:footnote>
  <w:footnote w:id="9">
    <w:p w:rsidR="005708CD" w:rsidRPr="00023569" w:rsidRDefault="005708CD" w:rsidP="00C6420D">
      <w:pPr>
        <w:pStyle w:val="a3"/>
      </w:pPr>
      <w:r w:rsidRPr="00A04AF7">
        <w:rPr>
          <w:rStyle w:val="a5"/>
        </w:rPr>
        <w:footnoteRef/>
      </w:r>
      <w:r w:rsidRPr="00A04AF7">
        <w:t xml:space="preserve"> Белкин Р.С. Криминалистическая энциклопедия.</w:t>
      </w:r>
      <w:r>
        <w:t xml:space="preserve"> М., 2001.</w:t>
      </w:r>
    </w:p>
  </w:footnote>
  <w:footnote w:id="10">
    <w:p w:rsidR="005708CD" w:rsidRDefault="005708CD">
      <w:pPr>
        <w:pStyle w:val="a3"/>
      </w:pPr>
      <w:r>
        <w:rPr>
          <w:rStyle w:val="a5"/>
        </w:rPr>
        <w:footnoteRef/>
      </w:r>
      <w:r>
        <w:t xml:space="preserve"> </w:t>
      </w:r>
      <w:r w:rsidRPr="003F58DD">
        <w:t>Федеральный закон от 31.05.2001 N 73-ФЗ</w:t>
      </w:r>
      <w:r>
        <w:t xml:space="preserve"> </w:t>
      </w:r>
      <w:r w:rsidRPr="003F58DD">
        <w:t>(</w:t>
      </w:r>
      <w:r>
        <w:t xml:space="preserve">в </w:t>
      </w:r>
      <w:r w:rsidRPr="003F58DD">
        <w:t>ред. от 25.11.2013)</w:t>
      </w:r>
      <w:r>
        <w:t xml:space="preserve"> «</w:t>
      </w:r>
      <w:r w:rsidRPr="003F58DD">
        <w:t>О государственной судебно-экспертной деят</w:t>
      </w:r>
      <w:r>
        <w:t>ельности в Российской Федерации», далее ФЗ ГСЭД</w:t>
      </w:r>
    </w:p>
  </w:footnote>
  <w:footnote w:id="11">
    <w:p w:rsidR="005708CD" w:rsidRPr="00023569" w:rsidRDefault="005708CD" w:rsidP="00C6420D">
      <w:pPr>
        <w:pStyle w:val="a3"/>
      </w:pPr>
      <w:r w:rsidRPr="00023569">
        <w:rPr>
          <w:rStyle w:val="a5"/>
        </w:rPr>
        <w:footnoteRef/>
      </w:r>
      <w:r w:rsidRPr="00023569">
        <w:t xml:space="preserve"> </w:t>
      </w:r>
      <w:r>
        <w:t>Р.</w:t>
      </w:r>
      <w:r w:rsidRPr="00023569">
        <w:t>E. Корн</w:t>
      </w:r>
      <w:r>
        <w:t>оухов</w:t>
      </w:r>
      <w:r w:rsidRPr="00023569">
        <w:t>, Ю.К. Орлов, И.А. Журавлева. Судебная эксперт</w:t>
      </w:r>
      <w:r>
        <w:t>иза, ч. 1. - Красноярск, 1998, С</w:t>
      </w:r>
      <w:r w:rsidRPr="00023569">
        <w:t>. 32.</w:t>
      </w:r>
    </w:p>
  </w:footnote>
  <w:footnote w:id="12">
    <w:p w:rsidR="005708CD" w:rsidRPr="009619F3" w:rsidRDefault="005708CD" w:rsidP="00C6420D">
      <w:pPr>
        <w:pStyle w:val="a3"/>
      </w:pPr>
      <w:r w:rsidRPr="009619F3">
        <w:rPr>
          <w:rStyle w:val="a5"/>
        </w:rPr>
        <w:footnoteRef/>
      </w:r>
      <w:r w:rsidRPr="009619F3">
        <w:t xml:space="preserve"> Жбанков В.А. Получение образцов д</w:t>
      </w:r>
      <w:r>
        <w:t xml:space="preserve">ля сравнительного исследования. - </w:t>
      </w:r>
      <w:r w:rsidRPr="009619F3">
        <w:t>М., 1992.</w:t>
      </w:r>
    </w:p>
  </w:footnote>
  <w:footnote w:id="13">
    <w:p w:rsidR="005708CD" w:rsidRPr="009323F3" w:rsidRDefault="005708CD" w:rsidP="00C6420D">
      <w:pPr>
        <w:pStyle w:val="a3"/>
      </w:pPr>
      <w:r w:rsidRPr="00E77678">
        <w:rPr>
          <w:rStyle w:val="a5"/>
        </w:rPr>
        <w:footnoteRef/>
      </w:r>
      <w:r w:rsidRPr="00E77678">
        <w:t xml:space="preserve"> Сорокотягина Д. А., Сорокотягин И.Н.</w:t>
      </w:r>
      <w:r>
        <w:t xml:space="preserve"> Судебная экспертиза: учеб. пособие. – 2-е изд. – Ростов н</w:t>
      </w:r>
      <w:r w:rsidRPr="00C82D23">
        <w:t>/</w:t>
      </w:r>
      <w:r>
        <w:t>Д.. 2008.</w:t>
      </w:r>
    </w:p>
  </w:footnote>
  <w:footnote w:id="14">
    <w:p w:rsidR="005708CD" w:rsidRPr="004564D7" w:rsidRDefault="005708CD" w:rsidP="00C6420D">
      <w:pPr>
        <w:pStyle w:val="a3"/>
      </w:pPr>
      <w:r w:rsidRPr="004564D7">
        <w:rPr>
          <w:rStyle w:val="a5"/>
        </w:rPr>
        <w:footnoteRef/>
      </w:r>
      <w:r w:rsidRPr="009323F3">
        <w:t>Энциклопедия судебной экспертизы.</w:t>
      </w:r>
      <w:r w:rsidRPr="00C82D23">
        <w:t>/</w:t>
      </w:r>
      <w:r>
        <w:t>под ред. Т. В. Аверьяновой</w:t>
      </w:r>
      <w:r w:rsidRPr="006B06A2">
        <w:t>, Р. С. Белкин</w:t>
      </w:r>
      <w:r>
        <w:t>а</w:t>
      </w:r>
      <w:r w:rsidRPr="006B06A2">
        <w:t>, Ю. Г, Корухов</w:t>
      </w:r>
      <w:r>
        <w:t>а, Е. Р. Россинской</w:t>
      </w:r>
      <w:r w:rsidRPr="009323F3">
        <w:t xml:space="preserve"> - М., 1999, с. 224.</w:t>
      </w:r>
    </w:p>
  </w:footnote>
  <w:footnote w:id="15">
    <w:p w:rsidR="005708CD" w:rsidRPr="006023D4" w:rsidRDefault="005708CD" w:rsidP="00C6420D">
      <w:pPr>
        <w:pStyle w:val="a3"/>
      </w:pPr>
      <w:r w:rsidRPr="00D96876">
        <w:rPr>
          <w:rStyle w:val="a5"/>
        </w:rPr>
        <w:footnoteRef/>
      </w:r>
      <w:r>
        <w:t xml:space="preserve"> Винберг А.И., Малаховская Н.Г. Судебная эспертология. – Волгоград, 1797. – С. 123; </w:t>
      </w:r>
      <w:r w:rsidRPr="006023D4">
        <w:t>Шляхов А.Р. Судебная экспертиза: организация и проведение. – М., 1979</w:t>
      </w:r>
      <w:r>
        <w:t>; Жгенти О.В. Классификация судебных экспертиз, её роль и значение</w:t>
      </w:r>
      <w:r w:rsidRPr="00C82D23">
        <w:t>/</w:t>
      </w:r>
      <w:r>
        <w:t>Общетеоретические вопросы судебной экспертизы. – М., 1982. – С.14-26; Россинская Е.Р. Судебная экспертиза в гражданском, арбитражном, административном и уголовном процессе. – М., 2011. – С. 125-148.</w:t>
      </w:r>
    </w:p>
  </w:footnote>
  <w:footnote w:id="16">
    <w:p w:rsidR="005708CD" w:rsidRPr="0065469C" w:rsidRDefault="005708CD" w:rsidP="00C6420D">
      <w:pPr>
        <w:pStyle w:val="a3"/>
      </w:pPr>
      <w:r w:rsidRPr="0065469C">
        <w:rPr>
          <w:rStyle w:val="a5"/>
        </w:rPr>
        <w:footnoteRef/>
      </w:r>
      <w:r w:rsidRPr="0065469C">
        <w:t xml:space="preserve"> Шляхов А.Р. Судебная экспертиза: организация и проведение. – М., 1979.</w:t>
      </w:r>
      <w:r>
        <w:t xml:space="preserve"> – С.12-13.</w:t>
      </w:r>
    </w:p>
  </w:footnote>
  <w:footnote w:id="17">
    <w:p w:rsidR="005708CD" w:rsidRPr="005D516F" w:rsidRDefault="005708CD" w:rsidP="00C6420D">
      <w:pPr>
        <w:pStyle w:val="a3"/>
      </w:pPr>
      <w:r w:rsidRPr="005D516F">
        <w:rPr>
          <w:rStyle w:val="a5"/>
        </w:rPr>
        <w:footnoteRef/>
      </w:r>
      <w:r w:rsidRPr="005D516F">
        <w:t xml:space="preserve"> Лившиц Е.М., Михайлов В.А. Назначение и производство экспертиз. – Волгоград, 1977. – С.20</w:t>
      </w:r>
    </w:p>
  </w:footnote>
  <w:footnote w:id="18">
    <w:p w:rsidR="005708CD" w:rsidRDefault="005708CD" w:rsidP="00C6420D">
      <w:pPr>
        <w:pStyle w:val="a3"/>
      </w:pPr>
      <w:r w:rsidRPr="00410F23">
        <w:rPr>
          <w:rStyle w:val="a5"/>
        </w:rPr>
        <w:footnoteRef/>
      </w:r>
      <w:r w:rsidRPr="00410F23">
        <w:t xml:space="preserve"> </w:t>
      </w:r>
      <w:r w:rsidRPr="00C35B3E">
        <w:t>Треушников М.К. Судебные доказательства – М.: Городец, 2004</w:t>
      </w:r>
    </w:p>
  </w:footnote>
  <w:footnote w:id="19">
    <w:p w:rsidR="005708CD" w:rsidRDefault="005708CD">
      <w:pPr>
        <w:pStyle w:val="a3"/>
      </w:pPr>
      <w:r>
        <w:rPr>
          <w:rStyle w:val="a5"/>
        </w:rPr>
        <w:footnoteRef/>
      </w:r>
      <w:r>
        <w:t xml:space="preserve"> </w:t>
      </w:r>
      <w:r w:rsidRPr="002F40ED">
        <w:t>Гражданский процессуаль</w:t>
      </w:r>
      <w:r>
        <w:t>ный кодекс Российской Федерации</w:t>
      </w:r>
      <w:r w:rsidRPr="002F40ED">
        <w:t xml:space="preserve"> от 14.11.2002 N 138-ФЗ (ред. от 02.04.2014)</w:t>
      </w:r>
      <w:r>
        <w:t>, далее ГПК РФ</w:t>
      </w:r>
    </w:p>
  </w:footnote>
  <w:footnote w:id="20">
    <w:p w:rsidR="005708CD" w:rsidRPr="00410F23" w:rsidRDefault="005708CD" w:rsidP="00C6420D">
      <w:pPr>
        <w:pStyle w:val="a3"/>
      </w:pPr>
      <w:r w:rsidRPr="00410F23">
        <w:rPr>
          <w:rStyle w:val="a5"/>
        </w:rPr>
        <w:footnoteRef/>
      </w:r>
      <w:r w:rsidRPr="00410F23">
        <w:t xml:space="preserve"> </w:t>
      </w:r>
      <w:r w:rsidRPr="00C35B3E">
        <w:t>Треушников М.К.</w:t>
      </w:r>
      <w:r w:rsidRPr="00410F23">
        <w:rPr>
          <w:i/>
        </w:rPr>
        <w:t xml:space="preserve"> </w:t>
      </w:r>
      <w:r w:rsidRPr="00410F23">
        <w:t>Судебные доказательства – М.: Городец, 2004</w:t>
      </w:r>
    </w:p>
  </w:footnote>
  <w:footnote w:id="21">
    <w:p w:rsidR="005708CD" w:rsidRDefault="005708CD" w:rsidP="000E18D2">
      <w:pPr>
        <w:pStyle w:val="a3"/>
      </w:pPr>
      <w:r w:rsidRPr="00FD47A3">
        <w:rPr>
          <w:rStyle w:val="a5"/>
        </w:rPr>
        <w:footnoteRef/>
      </w:r>
      <w:r w:rsidRPr="00FD47A3">
        <w:t xml:space="preserve"> </w:t>
      </w:r>
      <w:r w:rsidRPr="00E44F7A">
        <w:t>Практическое руководство по производству судебных экспертиз для экспертов и специалистов: науч.-практич. пособие (п</w:t>
      </w:r>
      <w:r>
        <w:t xml:space="preserve">од ред. Т.В. Аверьяновой, В.Ф. Статкуса). </w:t>
      </w:r>
      <w:r w:rsidRPr="00E44F7A">
        <w:t xml:space="preserve"> </w:t>
      </w:r>
      <w:r>
        <w:t>–</w:t>
      </w:r>
      <w:r w:rsidRPr="00E44F7A">
        <w:t xml:space="preserve"> </w:t>
      </w:r>
      <w:r>
        <w:t>М.: Юрайт</w:t>
      </w:r>
      <w:r w:rsidRPr="00E44F7A">
        <w:t xml:space="preserve">, </w:t>
      </w:r>
      <w:smartTag w:uri="urn:schemas-microsoft-com:office:smarttags" w:element="metricconverter">
        <w:smartTagPr>
          <w:attr w:name="ProductID" w:val="2011 г"/>
        </w:smartTagPr>
        <w:r w:rsidRPr="00E44F7A">
          <w:t>2011 г</w:t>
        </w:r>
      </w:smartTag>
      <w:r w:rsidRPr="00E44F7A">
        <w:t>.</w:t>
      </w:r>
    </w:p>
  </w:footnote>
  <w:footnote w:id="22">
    <w:p w:rsidR="005708CD" w:rsidRPr="00CB1BE7" w:rsidRDefault="005708CD" w:rsidP="00C6420D">
      <w:pPr>
        <w:pStyle w:val="a3"/>
      </w:pPr>
      <w:r w:rsidRPr="00CB1BE7">
        <w:rPr>
          <w:rStyle w:val="a5"/>
        </w:rPr>
        <w:footnoteRef/>
      </w:r>
      <w:r w:rsidRPr="00CB1BE7">
        <w:t xml:space="preserve"> Смирнова С.А. Судебная экспертиза на рубеже </w:t>
      </w:r>
      <w:r w:rsidRPr="00CB1BE7">
        <w:rPr>
          <w:lang w:val="en-US"/>
        </w:rPr>
        <w:t>XXI</w:t>
      </w:r>
      <w:r w:rsidRPr="00CB1BE7">
        <w:t xml:space="preserve"> века: состояние, развитие, проблемы. – Спб., 2004. – С.842.</w:t>
      </w:r>
    </w:p>
  </w:footnote>
  <w:footnote w:id="23">
    <w:p w:rsidR="005708CD" w:rsidRPr="004D4157" w:rsidRDefault="005708CD" w:rsidP="003F5912">
      <w:pPr>
        <w:pStyle w:val="a3"/>
      </w:pPr>
      <w:r w:rsidRPr="004D4157">
        <w:rPr>
          <w:rStyle w:val="a5"/>
        </w:rPr>
        <w:footnoteRef/>
      </w:r>
      <w:r w:rsidRPr="004D4157">
        <w:t xml:space="preserve">  В этом и последующих пунктах, описывающих права и обязанности - согла</w:t>
      </w:r>
      <w:r>
        <w:t xml:space="preserve">сно ст. 55 АПК РФ, ст. 85 ГПК РФ, ст. </w:t>
      </w:r>
      <w:r w:rsidRPr="004D4157">
        <w:t xml:space="preserve">16-17 ФЗ </w:t>
      </w:r>
      <w:r>
        <w:t>ГСЭД</w:t>
      </w:r>
    </w:p>
  </w:footnote>
  <w:footnote w:id="24">
    <w:p w:rsidR="005708CD" w:rsidRPr="00271327" w:rsidRDefault="005708CD" w:rsidP="003F5912">
      <w:pPr>
        <w:pStyle w:val="a3"/>
      </w:pPr>
      <w:r w:rsidRPr="00271327">
        <w:rPr>
          <w:rStyle w:val="a5"/>
        </w:rPr>
        <w:footnoteRef/>
      </w:r>
      <w:r w:rsidRPr="00271327">
        <w:t xml:space="preserve"> </w:t>
      </w:r>
      <w:r w:rsidRPr="00512781">
        <w:t>Россинская Е.Р. Судебная экспертиза в гражданском, арбитражном, административном и уголовном процессе. – М., 2011</w:t>
      </w:r>
    </w:p>
  </w:footnote>
  <w:footnote w:id="25">
    <w:p w:rsidR="005708CD" w:rsidRDefault="005708CD" w:rsidP="00E7353C">
      <w:pPr>
        <w:pStyle w:val="a3"/>
      </w:pPr>
      <w:r>
        <w:rPr>
          <w:rStyle w:val="a5"/>
        </w:rPr>
        <w:footnoteRef/>
      </w:r>
      <w:r>
        <w:t xml:space="preserve"> </w:t>
      </w:r>
      <w:r w:rsidRPr="007517BF">
        <w:t>Обзор судебной практики по применению законодательства, регулирующего назначение и проведение экспер</w:t>
      </w:r>
      <w:r>
        <w:t>тизы по гражданским делам" (утверждён</w:t>
      </w:r>
      <w:r w:rsidRPr="007517BF">
        <w:t xml:space="preserve"> Президиумом Верховного Суда РФ 14.12.2011) </w:t>
      </w:r>
      <w:r>
        <w:t>// Бюллетень Верховного Суда РФ. 2012. № 3.</w:t>
      </w:r>
    </w:p>
  </w:footnote>
  <w:footnote w:id="26">
    <w:p w:rsidR="005708CD" w:rsidRDefault="005708CD">
      <w:pPr>
        <w:pStyle w:val="a3"/>
      </w:pPr>
      <w:r>
        <w:rPr>
          <w:rStyle w:val="a5"/>
        </w:rPr>
        <w:footnoteRef/>
      </w:r>
      <w:r w:rsidRPr="007517BF">
        <w:t xml:space="preserve"> Россинская</w:t>
      </w:r>
      <w:r>
        <w:t xml:space="preserve"> Е.Р.</w:t>
      </w:r>
      <w:r w:rsidRPr="007517BF">
        <w:t xml:space="preserve"> Судебная экспертиза. Типичные ошибки</w:t>
      </w:r>
      <w:r>
        <w:t>. М.: Проспект, 2012. С. 87</w:t>
      </w:r>
    </w:p>
  </w:footnote>
  <w:footnote w:id="27">
    <w:p w:rsidR="005708CD" w:rsidRPr="00C5791B" w:rsidRDefault="005708CD" w:rsidP="00170CCD">
      <w:pPr>
        <w:pStyle w:val="a3"/>
      </w:pPr>
      <w:r w:rsidRPr="00C5791B">
        <w:rPr>
          <w:rStyle w:val="a5"/>
        </w:rPr>
        <w:footnoteRef/>
      </w:r>
      <w:r w:rsidRPr="00C5791B">
        <w:t xml:space="preserve"> </w:t>
      </w:r>
      <w:r w:rsidRPr="00512781">
        <w:t>Шаклеина Е.В. Некоторые проблемы назначения и проведения судебных экспертиз в арбитражной практике / Налоги (газета). 2009. N 8. С. 9.</w:t>
      </w:r>
    </w:p>
  </w:footnote>
  <w:footnote w:id="28">
    <w:p w:rsidR="005708CD" w:rsidRDefault="005708CD">
      <w:pPr>
        <w:pStyle w:val="a3"/>
      </w:pPr>
      <w:r>
        <w:rPr>
          <w:rStyle w:val="a5"/>
        </w:rPr>
        <w:footnoteRef/>
      </w:r>
      <w:r>
        <w:t xml:space="preserve"> </w:t>
      </w:r>
      <w:r w:rsidRPr="00D84302">
        <w:t xml:space="preserve">Обобщение судебной практики по назначению и проведению </w:t>
      </w:r>
      <w:r>
        <w:t>экспертиз по гражданским делам, рассмотренных</w:t>
      </w:r>
      <w:r w:rsidRPr="00D84302">
        <w:t xml:space="preserve"> в 2012 году и первом полугодии 2013 года</w:t>
      </w:r>
      <w:r>
        <w:t xml:space="preserve"> Самарским областным судом</w:t>
      </w:r>
    </w:p>
  </w:footnote>
  <w:footnote w:id="29">
    <w:p w:rsidR="005708CD" w:rsidRDefault="005708CD">
      <w:pPr>
        <w:pStyle w:val="a3"/>
      </w:pPr>
      <w:r>
        <w:rPr>
          <w:rStyle w:val="a5"/>
        </w:rPr>
        <w:footnoteRef/>
      </w:r>
      <w:r>
        <w:t xml:space="preserve"> </w:t>
      </w:r>
      <w:r w:rsidRPr="00D84302">
        <w:t>Обобщение судебной практики по назначению и проведению экспертиз по гражданским делам, рассмотренных в 2012 году и первом полугодии 2013 года Самарским областным судом</w:t>
      </w:r>
    </w:p>
  </w:footnote>
  <w:footnote w:id="30">
    <w:p w:rsidR="005708CD" w:rsidRDefault="005708CD">
      <w:pPr>
        <w:pStyle w:val="a3"/>
      </w:pPr>
      <w:r>
        <w:rPr>
          <w:rStyle w:val="a5"/>
        </w:rPr>
        <w:footnoteRef/>
      </w:r>
      <w:r>
        <w:t xml:space="preserve"> Сахнова Т.В. Судебная экспертиза. 2001. М.: Городец. С. 134</w:t>
      </w:r>
    </w:p>
  </w:footnote>
  <w:footnote w:id="31">
    <w:p w:rsidR="005708CD" w:rsidRPr="003C6EA3" w:rsidRDefault="005708CD" w:rsidP="00170CCD">
      <w:pPr>
        <w:pStyle w:val="a3"/>
      </w:pPr>
      <w:r w:rsidRPr="003C6EA3">
        <w:rPr>
          <w:rStyle w:val="a5"/>
        </w:rPr>
        <w:footnoteRef/>
      </w:r>
      <w:r w:rsidRPr="003C6EA3">
        <w:t xml:space="preserve"> </w:t>
      </w:r>
      <w:r>
        <w:t>Ч. 3 ст. 79 ГПК РФ, ч. 4. ст. 66 АПК РФ</w:t>
      </w:r>
    </w:p>
  </w:footnote>
  <w:footnote w:id="32">
    <w:p w:rsidR="005708CD" w:rsidRPr="00B101EF" w:rsidRDefault="005708CD" w:rsidP="00170CCD">
      <w:pPr>
        <w:pStyle w:val="a3"/>
      </w:pPr>
      <w:r w:rsidRPr="00B101EF">
        <w:rPr>
          <w:rStyle w:val="a5"/>
        </w:rPr>
        <w:footnoteRef/>
      </w:r>
      <w:r w:rsidRPr="00B101EF">
        <w:t xml:space="preserve"> </w:t>
      </w:r>
      <w:r w:rsidRPr="00512781">
        <w:t>Россинская Е.Р. Судебная экспертиза в гражданском, арбитражном, административном и уголовном процессе. – М., 2011</w:t>
      </w:r>
    </w:p>
  </w:footnote>
  <w:footnote w:id="33">
    <w:p w:rsidR="005708CD" w:rsidRPr="001B0297" w:rsidRDefault="005708CD" w:rsidP="00170CCD">
      <w:pPr>
        <w:pStyle w:val="a3"/>
      </w:pPr>
      <w:r w:rsidRPr="001B0297">
        <w:rPr>
          <w:rStyle w:val="a5"/>
        </w:rPr>
        <w:footnoteRef/>
      </w:r>
      <w:r w:rsidRPr="001B0297">
        <w:t xml:space="preserve"> Ст. 25 ФЗ ГСЭД</w:t>
      </w:r>
    </w:p>
  </w:footnote>
  <w:footnote w:id="34">
    <w:p w:rsidR="005708CD" w:rsidRDefault="005708CD">
      <w:pPr>
        <w:pStyle w:val="a3"/>
      </w:pPr>
      <w:r>
        <w:rPr>
          <w:rStyle w:val="a5"/>
        </w:rPr>
        <w:footnoteRef/>
      </w:r>
      <w:r>
        <w:t xml:space="preserve"> Сахнова Т.В. Судебная экспертиза. М.: Городец. 2001. С. 232.</w:t>
      </w:r>
    </w:p>
  </w:footnote>
  <w:footnote w:id="35">
    <w:p w:rsidR="005708CD" w:rsidRPr="00A46CB9" w:rsidRDefault="005708CD" w:rsidP="009127D4">
      <w:pPr>
        <w:pStyle w:val="a3"/>
      </w:pPr>
      <w:r w:rsidRPr="00A46CB9">
        <w:rPr>
          <w:rStyle w:val="a5"/>
        </w:rPr>
        <w:footnoteRef/>
      </w:r>
      <w:r w:rsidRPr="00A46CB9">
        <w:t xml:space="preserve"> </w:t>
      </w:r>
      <w:r w:rsidRPr="00512781">
        <w:t>Сорокотягина Д. А., Сорокотягин И.Н. Судебная экспертиза: учеб. пособие. – 2-е изд. – Ростов н/Д.. 2008.</w:t>
      </w:r>
    </w:p>
  </w:footnote>
  <w:footnote w:id="36">
    <w:p w:rsidR="005708CD" w:rsidRPr="00282C48" w:rsidRDefault="005708CD" w:rsidP="009127D4">
      <w:pPr>
        <w:pStyle w:val="a3"/>
      </w:pPr>
      <w:r w:rsidRPr="00282C48">
        <w:rPr>
          <w:rStyle w:val="a5"/>
        </w:rPr>
        <w:footnoteRef/>
      </w:r>
      <w:r w:rsidRPr="00282C48">
        <w:t xml:space="preserve"> </w:t>
      </w:r>
      <w:r w:rsidRPr="00512781">
        <w:t>Россинская Е.Р. Судебная экспертиза в гражданском, арбитражном, административном и уголовном процессе. – М., 2011</w:t>
      </w:r>
    </w:p>
  </w:footnote>
  <w:footnote w:id="37">
    <w:p w:rsidR="005708CD" w:rsidRDefault="005708CD">
      <w:pPr>
        <w:pStyle w:val="a3"/>
      </w:pPr>
      <w:r>
        <w:rPr>
          <w:rStyle w:val="a5"/>
        </w:rPr>
        <w:footnoteRef/>
      </w:r>
      <w:r>
        <w:t xml:space="preserve"> Давтян А.Г, Экспертиза в гражданском процессе. М.:Спарк. С. 72, 75; </w:t>
      </w:r>
      <w:r w:rsidRPr="005708CD">
        <w:t>Жуков Ю. М. Судебная экспертиза в советском гражданском процессе: Автореф. дис. ... ка</w:t>
      </w:r>
      <w:r>
        <w:t xml:space="preserve">нд. юрид. наук / Ю. М. Жуков. </w:t>
      </w:r>
      <w:r w:rsidRPr="005708CD">
        <w:t xml:space="preserve">М., </w:t>
      </w:r>
      <w:r>
        <w:t>МГУ им. М. В. Ломоносова, 1965</w:t>
      </w:r>
      <w:r w:rsidRPr="005708CD">
        <w:t xml:space="preserve">. </w:t>
      </w:r>
      <w:r>
        <w:t>С.12; Орлов Ю.К. Формы выводов в заключении эксперта. М. С. 31-33, 35.</w:t>
      </w:r>
    </w:p>
  </w:footnote>
  <w:footnote w:id="38">
    <w:p w:rsidR="005708CD" w:rsidRDefault="005708CD">
      <w:pPr>
        <w:pStyle w:val="a3"/>
      </w:pPr>
      <w:r>
        <w:rPr>
          <w:rStyle w:val="a5"/>
        </w:rPr>
        <w:footnoteRef/>
      </w:r>
      <w:r>
        <w:t xml:space="preserve"> Сахнова Т.В. Судебная экспертиза. М.: Городец. 2001. С. 234</w:t>
      </w:r>
    </w:p>
  </w:footnote>
  <w:footnote w:id="39">
    <w:p w:rsidR="005708CD" w:rsidRPr="00B2044C" w:rsidRDefault="005708CD" w:rsidP="00170CCD">
      <w:pPr>
        <w:pStyle w:val="a3"/>
      </w:pPr>
      <w:r w:rsidRPr="00B2044C">
        <w:rPr>
          <w:rStyle w:val="a5"/>
        </w:rPr>
        <w:footnoteRef/>
      </w:r>
      <w:r w:rsidRPr="00B2044C">
        <w:t xml:space="preserve"> </w:t>
      </w:r>
      <w:r w:rsidRPr="00512781">
        <w:t>Мохов А.А. Проверка экспертного заключения на допустимость в гражданском судопроизводстве / Эксперт-к</w:t>
      </w:r>
      <w:r>
        <w:t xml:space="preserve">риминалист. 2007. N 2. С.35-38; </w:t>
      </w:r>
      <w:r w:rsidRPr="00512781">
        <w:t>Мохов А.А. Специфика экспертного заключения как судебного доказательства / Арбитражный и гражданский процесс. 2003. №9. С.35-38.</w:t>
      </w:r>
    </w:p>
  </w:footnote>
  <w:footnote w:id="40">
    <w:p w:rsidR="005708CD" w:rsidRPr="00CD36DB" w:rsidRDefault="005708CD" w:rsidP="00170CCD">
      <w:pPr>
        <w:pStyle w:val="a3"/>
      </w:pPr>
      <w:r w:rsidRPr="00CD36DB">
        <w:rPr>
          <w:rStyle w:val="a5"/>
        </w:rPr>
        <w:footnoteRef/>
      </w:r>
      <w:r w:rsidRPr="00CD36DB">
        <w:t xml:space="preserve"> Ч. 3 ст. 86 ГПК РФ</w:t>
      </w:r>
    </w:p>
  </w:footnote>
  <w:footnote w:id="41">
    <w:p w:rsidR="005708CD" w:rsidRPr="00731109" w:rsidRDefault="005708CD" w:rsidP="00170CCD">
      <w:pPr>
        <w:pStyle w:val="a3"/>
      </w:pPr>
      <w:r w:rsidRPr="00731109">
        <w:rPr>
          <w:rStyle w:val="a5"/>
        </w:rPr>
        <w:footnoteRef/>
      </w:r>
      <w:r w:rsidRPr="00731109">
        <w:t xml:space="preserve"> </w:t>
      </w:r>
      <w:r w:rsidRPr="00512781">
        <w:t>Россинская Е.Р. Судебная экспертиза в гражданском, арбитражном, административном и уголовном процессе. – М., 2011</w:t>
      </w:r>
    </w:p>
  </w:footnote>
  <w:footnote w:id="42">
    <w:p w:rsidR="005708CD" w:rsidRPr="0021098D" w:rsidRDefault="005708CD" w:rsidP="00431D00">
      <w:pPr>
        <w:spacing w:after="0" w:line="240" w:lineRule="auto"/>
        <w:rPr>
          <w:sz w:val="20"/>
          <w:szCs w:val="20"/>
        </w:rPr>
      </w:pPr>
      <w:r>
        <w:rPr>
          <w:rStyle w:val="a5"/>
        </w:rPr>
        <w:footnoteRef/>
      </w:r>
      <w:r>
        <w:t xml:space="preserve"> </w:t>
      </w:r>
      <w:r w:rsidRPr="00995E0C">
        <w:rPr>
          <w:sz w:val="20"/>
          <w:szCs w:val="20"/>
        </w:rPr>
        <w:t xml:space="preserve">Решение Верховного Суда РФ от 7 ноября </w:t>
      </w:r>
      <w:smartTag w:uri="urn:schemas-microsoft-com:office:smarttags" w:element="metricconverter">
        <w:smartTagPr>
          <w:attr w:name="ProductID" w:val="2007 г"/>
        </w:smartTagPr>
        <w:r w:rsidRPr="00995E0C">
          <w:rPr>
            <w:sz w:val="20"/>
            <w:szCs w:val="20"/>
          </w:rPr>
          <w:t>2007 г</w:t>
        </w:r>
      </w:smartTag>
      <w:r>
        <w:rPr>
          <w:sz w:val="20"/>
          <w:szCs w:val="20"/>
        </w:rPr>
        <w:t xml:space="preserve">. N ГКПИ07-1389 </w:t>
      </w:r>
      <w:r w:rsidRPr="00CD5319">
        <w:rPr>
          <w:sz w:val="20"/>
          <w:szCs w:val="20"/>
        </w:rPr>
        <w:t>// СПС КонсультантПлюс.</w:t>
      </w:r>
    </w:p>
  </w:footnote>
  <w:footnote w:id="43">
    <w:p w:rsidR="005708CD" w:rsidRPr="005D4D51" w:rsidRDefault="005708CD" w:rsidP="00431D00">
      <w:pPr>
        <w:pStyle w:val="a3"/>
      </w:pPr>
      <w:r w:rsidRPr="001418B3">
        <w:rPr>
          <w:rStyle w:val="a5"/>
        </w:rPr>
        <w:footnoteRef/>
      </w:r>
      <w:r w:rsidRPr="001418B3">
        <w:t xml:space="preserve"> Раскатова</w:t>
      </w:r>
      <w:r>
        <w:t xml:space="preserve"> Н.Н. Проблема определения доказательственного статуса рецензий на заключения экспертов и процессуального статуса подготовивших их лиц в гражданском процессе. </w:t>
      </w:r>
      <w:r w:rsidRPr="00041FB8">
        <w:t>//</w:t>
      </w:r>
      <w:r>
        <w:t xml:space="preserve"> Российское правосудие. 2009. №9. С. 18.</w:t>
      </w:r>
    </w:p>
  </w:footnote>
  <w:footnote w:id="44">
    <w:p w:rsidR="005708CD" w:rsidRPr="0084662C" w:rsidRDefault="005708CD" w:rsidP="00431D00">
      <w:pPr>
        <w:pStyle w:val="a3"/>
      </w:pPr>
      <w:r w:rsidRPr="0084662C">
        <w:rPr>
          <w:rStyle w:val="a5"/>
        </w:rPr>
        <w:footnoteRef/>
      </w:r>
      <w:r w:rsidRPr="0084662C">
        <w:t xml:space="preserve">  П. 1 ст. 188 ГПК РФ.</w:t>
      </w:r>
    </w:p>
  </w:footnote>
  <w:footnote w:id="45">
    <w:p w:rsidR="005708CD" w:rsidRDefault="005708CD" w:rsidP="00431D00">
      <w:pPr>
        <w:pStyle w:val="a3"/>
      </w:pPr>
      <w:r w:rsidRPr="00562AE7">
        <w:rPr>
          <w:rStyle w:val="a5"/>
        </w:rPr>
        <w:footnoteRef/>
      </w:r>
      <w:r>
        <w:t xml:space="preserve"> </w:t>
      </w:r>
      <w:r w:rsidRPr="001418B3">
        <w:t>Раскатова</w:t>
      </w:r>
      <w:r>
        <w:t xml:space="preserve"> Н.Н. Проблема определения доказательственного статуса рецензий на заключения экспертов и процессуального статуса подготовивших их лиц в гражданском процессе. </w:t>
      </w:r>
      <w:r w:rsidRPr="00041FB8">
        <w:t>//</w:t>
      </w:r>
      <w:r>
        <w:t xml:space="preserve"> Российское правосудие. 2009. №9. С. 19.</w:t>
      </w:r>
    </w:p>
  </w:footnote>
  <w:footnote w:id="46">
    <w:p w:rsidR="005708CD" w:rsidRPr="0084662C" w:rsidRDefault="005708CD" w:rsidP="00431D00">
      <w:pPr>
        <w:pStyle w:val="a3"/>
      </w:pPr>
      <w:r w:rsidRPr="0084662C">
        <w:rPr>
          <w:rStyle w:val="a5"/>
        </w:rPr>
        <w:footnoteRef/>
      </w:r>
      <w:r w:rsidRPr="0084662C">
        <w:t xml:space="preserve"> </w:t>
      </w:r>
      <w:r>
        <w:t>Треушников М.К. Судебные доказательства. М.: Городец, 2004. С. 189-190.</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990F74"/>
    <w:multiLevelType w:val="hybridMultilevel"/>
    <w:tmpl w:val="152EE93E"/>
    <w:lvl w:ilvl="0" w:tplc="0419000F">
      <w:start w:val="1"/>
      <w:numFmt w:val="decimal"/>
      <w:lvlText w:val="%1."/>
      <w:lvlJc w:val="left"/>
      <w:pPr>
        <w:ind w:left="1500" w:hanging="360"/>
      </w:p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1">
    <w:nsid w:val="21586976"/>
    <w:multiLevelType w:val="hybridMultilevel"/>
    <w:tmpl w:val="56F2D992"/>
    <w:lvl w:ilvl="0" w:tplc="04190013">
      <w:start w:val="1"/>
      <w:numFmt w:val="upperRoman"/>
      <w:lvlText w:val="%1."/>
      <w:lvlJc w:val="righ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468678A"/>
    <w:multiLevelType w:val="hybridMultilevel"/>
    <w:tmpl w:val="C3285A3C"/>
    <w:lvl w:ilvl="0" w:tplc="7DD4A0C2">
      <w:start w:val="1"/>
      <w:numFmt w:val="decimal"/>
      <w:suff w:val="space"/>
      <w:lvlText w:val="%1."/>
      <w:lvlJc w:val="left"/>
      <w:pPr>
        <w:ind w:left="0" w:firstLine="851"/>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281C7842"/>
    <w:multiLevelType w:val="hybridMultilevel"/>
    <w:tmpl w:val="9856BC5A"/>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
    <w:nsid w:val="2A122499"/>
    <w:multiLevelType w:val="hybridMultilevel"/>
    <w:tmpl w:val="4A94776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988E11FC">
      <w:start w:val="1"/>
      <w:numFmt w:val="bullet"/>
      <w:suff w:val="space"/>
      <w:lvlText w:val=""/>
      <w:lvlJc w:val="left"/>
      <w:pPr>
        <w:ind w:left="0" w:firstLine="851"/>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2C295D88"/>
    <w:multiLevelType w:val="hybridMultilevel"/>
    <w:tmpl w:val="18502024"/>
    <w:lvl w:ilvl="0" w:tplc="D9C4C9D8">
      <w:start w:val="1"/>
      <w:numFmt w:val="bullet"/>
      <w:suff w:val="space"/>
      <w:lvlText w:val=""/>
      <w:lvlJc w:val="left"/>
      <w:pPr>
        <w:ind w:left="0" w:firstLine="709"/>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6">
    <w:nsid w:val="2EA51E9C"/>
    <w:multiLevelType w:val="hybridMultilevel"/>
    <w:tmpl w:val="A6B60E14"/>
    <w:lvl w:ilvl="0" w:tplc="DFDA48F0">
      <w:start w:val="1"/>
      <w:numFmt w:val="bullet"/>
      <w:suff w:val="space"/>
      <w:lvlText w:val=""/>
      <w:lvlJc w:val="left"/>
      <w:pPr>
        <w:ind w:left="0" w:firstLine="676"/>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
    <w:nsid w:val="3B6007F7"/>
    <w:multiLevelType w:val="multilevel"/>
    <w:tmpl w:val="58FE79E8"/>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nsid w:val="43972F5D"/>
    <w:multiLevelType w:val="hybridMultilevel"/>
    <w:tmpl w:val="9EB2865C"/>
    <w:lvl w:ilvl="0" w:tplc="87868C58">
      <w:start w:val="1"/>
      <w:numFmt w:val="decimal"/>
      <w:suff w:val="space"/>
      <w:lvlText w:val="%1."/>
      <w:lvlJc w:val="left"/>
      <w:pPr>
        <w:ind w:left="0" w:firstLine="708"/>
      </w:pPr>
      <w:rPr>
        <w:rFonts w:hint="default"/>
      </w:rPr>
    </w:lvl>
    <w:lvl w:ilvl="1" w:tplc="0419000F">
      <w:start w:val="1"/>
      <w:numFmt w:val="decimal"/>
      <w:lvlText w:val="%2."/>
      <w:lvlJc w:val="left"/>
      <w:pPr>
        <w:ind w:left="1440" w:hanging="360"/>
      </w:pPr>
    </w:lvl>
    <w:lvl w:ilvl="2" w:tplc="04190011">
      <w:start w:val="1"/>
      <w:numFmt w:val="decimal"/>
      <w:lvlText w:val="%3)"/>
      <w:lvlJc w:val="lef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A8E6D44"/>
    <w:multiLevelType w:val="hybridMultilevel"/>
    <w:tmpl w:val="D144DA86"/>
    <w:lvl w:ilvl="0" w:tplc="CE08C248">
      <w:start w:val="1"/>
      <w:numFmt w:val="decimal"/>
      <w:suff w:val="space"/>
      <w:lvlText w:val="%1."/>
      <w:lvlJc w:val="left"/>
      <w:pPr>
        <w:ind w:left="0" w:firstLine="567"/>
      </w:pPr>
      <w:rPr>
        <w:rFonts w:hint="default"/>
      </w:rPr>
    </w:lvl>
    <w:lvl w:ilvl="1" w:tplc="0CB4B970">
      <w:start w:val="1"/>
      <w:numFmt w:val="decimal"/>
      <w:lvlText w:val="%2."/>
      <w:lvlJc w:val="left"/>
      <w:pPr>
        <w:tabs>
          <w:tab w:val="num" w:pos="1787"/>
        </w:tabs>
        <w:ind w:left="1787" w:hanging="360"/>
      </w:pPr>
      <w:rPr>
        <w:rFonts w:hint="default"/>
      </w:rPr>
    </w:lvl>
    <w:lvl w:ilvl="2" w:tplc="DA720166">
      <w:start w:val="1"/>
      <w:numFmt w:val="decimal"/>
      <w:lvlText w:val="%3)"/>
      <w:lvlJc w:val="left"/>
      <w:pPr>
        <w:ind w:left="2687" w:hanging="360"/>
      </w:pPr>
      <w:rPr>
        <w:rFonts w:ascii="Times New Roman" w:eastAsia="Times New Roman" w:hAnsi="Times New Roman" w:cs="Times New Roman"/>
      </w:rPr>
    </w:lvl>
    <w:lvl w:ilvl="3" w:tplc="0419000F" w:tentative="1">
      <w:start w:val="1"/>
      <w:numFmt w:val="decimal"/>
      <w:lvlText w:val="%4."/>
      <w:lvlJc w:val="left"/>
      <w:pPr>
        <w:tabs>
          <w:tab w:val="num" w:pos="3227"/>
        </w:tabs>
        <w:ind w:left="3227" w:hanging="360"/>
      </w:pPr>
    </w:lvl>
    <w:lvl w:ilvl="4" w:tplc="04190019" w:tentative="1">
      <w:start w:val="1"/>
      <w:numFmt w:val="lowerLetter"/>
      <w:lvlText w:val="%5."/>
      <w:lvlJc w:val="left"/>
      <w:pPr>
        <w:tabs>
          <w:tab w:val="num" w:pos="3947"/>
        </w:tabs>
        <w:ind w:left="3947" w:hanging="360"/>
      </w:pPr>
    </w:lvl>
    <w:lvl w:ilvl="5" w:tplc="0419001B" w:tentative="1">
      <w:start w:val="1"/>
      <w:numFmt w:val="lowerRoman"/>
      <w:lvlText w:val="%6."/>
      <w:lvlJc w:val="right"/>
      <w:pPr>
        <w:tabs>
          <w:tab w:val="num" w:pos="4667"/>
        </w:tabs>
        <w:ind w:left="4667" w:hanging="180"/>
      </w:pPr>
    </w:lvl>
    <w:lvl w:ilvl="6" w:tplc="0419000F" w:tentative="1">
      <w:start w:val="1"/>
      <w:numFmt w:val="decimal"/>
      <w:lvlText w:val="%7."/>
      <w:lvlJc w:val="left"/>
      <w:pPr>
        <w:tabs>
          <w:tab w:val="num" w:pos="5387"/>
        </w:tabs>
        <w:ind w:left="5387" w:hanging="360"/>
      </w:pPr>
    </w:lvl>
    <w:lvl w:ilvl="7" w:tplc="04190019" w:tentative="1">
      <w:start w:val="1"/>
      <w:numFmt w:val="lowerLetter"/>
      <w:lvlText w:val="%8."/>
      <w:lvlJc w:val="left"/>
      <w:pPr>
        <w:tabs>
          <w:tab w:val="num" w:pos="6107"/>
        </w:tabs>
        <w:ind w:left="6107" w:hanging="360"/>
      </w:pPr>
    </w:lvl>
    <w:lvl w:ilvl="8" w:tplc="0419001B" w:tentative="1">
      <w:start w:val="1"/>
      <w:numFmt w:val="lowerRoman"/>
      <w:lvlText w:val="%9."/>
      <w:lvlJc w:val="right"/>
      <w:pPr>
        <w:tabs>
          <w:tab w:val="num" w:pos="6827"/>
        </w:tabs>
        <w:ind w:left="6827" w:hanging="180"/>
      </w:pPr>
    </w:lvl>
  </w:abstractNum>
  <w:abstractNum w:abstractNumId="10">
    <w:nsid w:val="4EA01C45"/>
    <w:multiLevelType w:val="hybridMultilevel"/>
    <w:tmpl w:val="9946B3B4"/>
    <w:lvl w:ilvl="0" w:tplc="96CA3474">
      <w:start w:val="1"/>
      <w:numFmt w:val="decimal"/>
      <w:suff w:val="space"/>
      <w:lvlText w:val="%1."/>
      <w:lvlJc w:val="left"/>
      <w:pPr>
        <w:ind w:left="0" w:firstLine="851"/>
      </w:pPr>
      <w:rPr>
        <w:rFonts w:hint="default"/>
      </w:rPr>
    </w:lvl>
    <w:lvl w:ilvl="1" w:tplc="04190019" w:tentative="1">
      <w:start w:val="1"/>
      <w:numFmt w:val="lowerLetter"/>
      <w:lvlText w:val="%2."/>
      <w:lvlJc w:val="left"/>
      <w:pPr>
        <w:ind w:left="2145" w:hanging="360"/>
      </w:pPr>
    </w:lvl>
    <w:lvl w:ilvl="2" w:tplc="0419001B" w:tentative="1">
      <w:start w:val="1"/>
      <w:numFmt w:val="lowerRoman"/>
      <w:lvlText w:val="%3."/>
      <w:lvlJc w:val="right"/>
      <w:pPr>
        <w:ind w:left="2865" w:hanging="180"/>
      </w:pPr>
    </w:lvl>
    <w:lvl w:ilvl="3" w:tplc="0419000F" w:tentative="1">
      <w:start w:val="1"/>
      <w:numFmt w:val="decimal"/>
      <w:lvlText w:val="%4."/>
      <w:lvlJc w:val="left"/>
      <w:pPr>
        <w:ind w:left="3585" w:hanging="360"/>
      </w:pPr>
    </w:lvl>
    <w:lvl w:ilvl="4" w:tplc="04190019" w:tentative="1">
      <w:start w:val="1"/>
      <w:numFmt w:val="lowerLetter"/>
      <w:lvlText w:val="%5."/>
      <w:lvlJc w:val="left"/>
      <w:pPr>
        <w:ind w:left="4305" w:hanging="360"/>
      </w:pPr>
    </w:lvl>
    <w:lvl w:ilvl="5" w:tplc="0419001B" w:tentative="1">
      <w:start w:val="1"/>
      <w:numFmt w:val="lowerRoman"/>
      <w:lvlText w:val="%6."/>
      <w:lvlJc w:val="right"/>
      <w:pPr>
        <w:ind w:left="5025" w:hanging="180"/>
      </w:pPr>
    </w:lvl>
    <w:lvl w:ilvl="6" w:tplc="0419000F" w:tentative="1">
      <w:start w:val="1"/>
      <w:numFmt w:val="decimal"/>
      <w:lvlText w:val="%7."/>
      <w:lvlJc w:val="left"/>
      <w:pPr>
        <w:ind w:left="5745" w:hanging="360"/>
      </w:pPr>
    </w:lvl>
    <w:lvl w:ilvl="7" w:tplc="04190019" w:tentative="1">
      <w:start w:val="1"/>
      <w:numFmt w:val="lowerLetter"/>
      <w:lvlText w:val="%8."/>
      <w:lvlJc w:val="left"/>
      <w:pPr>
        <w:ind w:left="6465" w:hanging="360"/>
      </w:pPr>
    </w:lvl>
    <w:lvl w:ilvl="8" w:tplc="0419001B" w:tentative="1">
      <w:start w:val="1"/>
      <w:numFmt w:val="lowerRoman"/>
      <w:lvlText w:val="%9."/>
      <w:lvlJc w:val="right"/>
      <w:pPr>
        <w:ind w:left="7185" w:hanging="180"/>
      </w:pPr>
    </w:lvl>
  </w:abstractNum>
  <w:abstractNum w:abstractNumId="11">
    <w:nsid w:val="589C0EF3"/>
    <w:multiLevelType w:val="hybridMultilevel"/>
    <w:tmpl w:val="5ECABFFC"/>
    <w:lvl w:ilvl="0" w:tplc="04190001">
      <w:start w:val="1"/>
      <w:numFmt w:val="bullet"/>
      <w:lvlText w:val=""/>
      <w:lvlJc w:val="left"/>
      <w:pPr>
        <w:tabs>
          <w:tab w:val="num" w:pos="1209"/>
        </w:tabs>
        <w:ind w:left="1209" w:hanging="360"/>
      </w:pPr>
      <w:rPr>
        <w:rFonts w:ascii="Symbol" w:hAnsi="Symbol" w:hint="default"/>
      </w:rPr>
    </w:lvl>
    <w:lvl w:ilvl="1" w:tplc="04190003">
      <w:start w:val="1"/>
      <w:numFmt w:val="bullet"/>
      <w:lvlText w:val="o"/>
      <w:lvlJc w:val="left"/>
      <w:pPr>
        <w:tabs>
          <w:tab w:val="num" w:pos="1929"/>
        </w:tabs>
        <w:ind w:left="1929" w:hanging="360"/>
      </w:pPr>
      <w:rPr>
        <w:rFonts w:ascii="Courier New" w:hAnsi="Courier New" w:cs="Courier New" w:hint="default"/>
      </w:rPr>
    </w:lvl>
    <w:lvl w:ilvl="2" w:tplc="04190005" w:tentative="1">
      <w:start w:val="1"/>
      <w:numFmt w:val="bullet"/>
      <w:lvlText w:val=""/>
      <w:lvlJc w:val="left"/>
      <w:pPr>
        <w:tabs>
          <w:tab w:val="num" w:pos="2649"/>
        </w:tabs>
        <w:ind w:left="2649" w:hanging="360"/>
      </w:pPr>
      <w:rPr>
        <w:rFonts w:ascii="Wingdings" w:hAnsi="Wingdings" w:hint="default"/>
      </w:rPr>
    </w:lvl>
    <w:lvl w:ilvl="3" w:tplc="04190001" w:tentative="1">
      <w:start w:val="1"/>
      <w:numFmt w:val="bullet"/>
      <w:lvlText w:val=""/>
      <w:lvlJc w:val="left"/>
      <w:pPr>
        <w:tabs>
          <w:tab w:val="num" w:pos="3369"/>
        </w:tabs>
        <w:ind w:left="3369" w:hanging="360"/>
      </w:pPr>
      <w:rPr>
        <w:rFonts w:ascii="Symbol" w:hAnsi="Symbol" w:hint="default"/>
      </w:rPr>
    </w:lvl>
    <w:lvl w:ilvl="4" w:tplc="04190003" w:tentative="1">
      <w:start w:val="1"/>
      <w:numFmt w:val="bullet"/>
      <w:lvlText w:val="o"/>
      <w:lvlJc w:val="left"/>
      <w:pPr>
        <w:tabs>
          <w:tab w:val="num" w:pos="4089"/>
        </w:tabs>
        <w:ind w:left="4089" w:hanging="360"/>
      </w:pPr>
      <w:rPr>
        <w:rFonts w:ascii="Courier New" w:hAnsi="Courier New" w:cs="Courier New" w:hint="default"/>
      </w:rPr>
    </w:lvl>
    <w:lvl w:ilvl="5" w:tplc="04190005" w:tentative="1">
      <w:start w:val="1"/>
      <w:numFmt w:val="bullet"/>
      <w:lvlText w:val=""/>
      <w:lvlJc w:val="left"/>
      <w:pPr>
        <w:tabs>
          <w:tab w:val="num" w:pos="4809"/>
        </w:tabs>
        <w:ind w:left="4809" w:hanging="360"/>
      </w:pPr>
      <w:rPr>
        <w:rFonts w:ascii="Wingdings" w:hAnsi="Wingdings" w:hint="default"/>
      </w:rPr>
    </w:lvl>
    <w:lvl w:ilvl="6" w:tplc="04190001" w:tentative="1">
      <w:start w:val="1"/>
      <w:numFmt w:val="bullet"/>
      <w:lvlText w:val=""/>
      <w:lvlJc w:val="left"/>
      <w:pPr>
        <w:tabs>
          <w:tab w:val="num" w:pos="5529"/>
        </w:tabs>
        <w:ind w:left="5529" w:hanging="360"/>
      </w:pPr>
      <w:rPr>
        <w:rFonts w:ascii="Symbol" w:hAnsi="Symbol" w:hint="default"/>
      </w:rPr>
    </w:lvl>
    <w:lvl w:ilvl="7" w:tplc="04190003" w:tentative="1">
      <w:start w:val="1"/>
      <w:numFmt w:val="bullet"/>
      <w:lvlText w:val="o"/>
      <w:lvlJc w:val="left"/>
      <w:pPr>
        <w:tabs>
          <w:tab w:val="num" w:pos="6249"/>
        </w:tabs>
        <w:ind w:left="6249" w:hanging="360"/>
      </w:pPr>
      <w:rPr>
        <w:rFonts w:ascii="Courier New" w:hAnsi="Courier New" w:cs="Courier New" w:hint="default"/>
      </w:rPr>
    </w:lvl>
    <w:lvl w:ilvl="8" w:tplc="04190005" w:tentative="1">
      <w:start w:val="1"/>
      <w:numFmt w:val="bullet"/>
      <w:lvlText w:val=""/>
      <w:lvlJc w:val="left"/>
      <w:pPr>
        <w:tabs>
          <w:tab w:val="num" w:pos="6969"/>
        </w:tabs>
        <w:ind w:left="6969" w:hanging="360"/>
      </w:pPr>
      <w:rPr>
        <w:rFonts w:ascii="Wingdings" w:hAnsi="Wingdings" w:hint="default"/>
      </w:rPr>
    </w:lvl>
  </w:abstractNum>
  <w:abstractNum w:abstractNumId="12">
    <w:nsid w:val="59D2036D"/>
    <w:multiLevelType w:val="hybridMultilevel"/>
    <w:tmpl w:val="6726905E"/>
    <w:lvl w:ilvl="0" w:tplc="FD0418B0">
      <w:start w:val="1"/>
      <w:numFmt w:val="decimal"/>
      <w:suff w:val="space"/>
      <w:lvlText w:val="%1)"/>
      <w:lvlJc w:val="left"/>
      <w:pPr>
        <w:ind w:left="0" w:firstLine="1069"/>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3">
    <w:nsid w:val="7F715E3E"/>
    <w:multiLevelType w:val="hybridMultilevel"/>
    <w:tmpl w:val="1A048DA2"/>
    <w:lvl w:ilvl="0" w:tplc="04F8D806">
      <w:start w:val="1"/>
      <w:numFmt w:val="bullet"/>
      <w:suff w:val="space"/>
      <w:lvlText w:val=""/>
      <w:lvlJc w:val="left"/>
      <w:pPr>
        <w:ind w:left="0" w:firstLine="851"/>
      </w:pPr>
      <w:rPr>
        <w:rFonts w:ascii="Symbol" w:hAnsi="Symbol" w:hint="default"/>
      </w:rPr>
    </w:lvl>
    <w:lvl w:ilvl="1" w:tplc="04190003" w:tentative="1">
      <w:start w:val="1"/>
      <w:numFmt w:val="bullet"/>
      <w:lvlText w:val="o"/>
      <w:lvlJc w:val="left"/>
      <w:pPr>
        <w:tabs>
          <w:tab w:val="num" w:pos="1756"/>
        </w:tabs>
        <w:ind w:left="1756" w:hanging="360"/>
      </w:pPr>
      <w:rPr>
        <w:rFonts w:ascii="Courier New" w:hAnsi="Courier New" w:cs="Courier New" w:hint="default"/>
      </w:rPr>
    </w:lvl>
    <w:lvl w:ilvl="2" w:tplc="04190005" w:tentative="1">
      <w:start w:val="1"/>
      <w:numFmt w:val="bullet"/>
      <w:lvlText w:val=""/>
      <w:lvlJc w:val="left"/>
      <w:pPr>
        <w:tabs>
          <w:tab w:val="num" w:pos="2476"/>
        </w:tabs>
        <w:ind w:left="2476" w:hanging="360"/>
      </w:pPr>
      <w:rPr>
        <w:rFonts w:ascii="Wingdings" w:hAnsi="Wingdings" w:hint="default"/>
      </w:rPr>
    </w:lvl>
    <w:lvl w:ilvl="3" w:tplc="04190001" w:tentative="1">
      <w:start w:val="1"/>
      <w:numFmt w:val="bullet"/>
      <w:lvlText w:val=""/>
      <w:lvlJc w:val="left"/>
      <w:pPr>
        <w:tabs>
          <w:tab w:val="num" w:pos="3196"/>
        </w:tabs>
        <w:ind w:left="3196" w:hanging="360"/>
      </w:pPr>
      <w:rPr>
        <w:rFonts w:ascii="Symbol" w:hAnsi="Symbol" w:hint="default"/>
      </w:rPr>
    </w:lvl>
    <w:lvl w:ilvl="4" w:tplc="04190003" w:tentative="1">
      <w:start w:val="1"/>
      <w:numFmt w:val="bullet"/>
      <w:lvlText w:val="o"/>
      <w:lvlJc w:val="left"/>
      <w:pPr>
        <w:tabs>
          <w:tab w:val="num" w:pos="3916"/>
        </w:tabs>
        <w:ind w:left="3916" w:hanging="360"/>
      </w:pPr>
      <w:rPr>
        <w:rFonts w:ascii="Courier New" w:hAnsi="Courier New" w:cs="Courier New" w:hint="default"/>
      </w:rPr>
    </w:lvl>
    <w:lvl w:ilvl="5" w:tplc="04190005" w:tentative="1">
      <w:start w:val="1"/>
      <w:numFmt w:val="bullet"/>
      <w:lvlText w:val=""/>
      <w:lvlJc w:val="left"/>
      <w:pPr>
        <w:tabs>
          <w:tab w:val="num" w:pos="4636"/>
        </w:tabs>
        <w:ind w:left="4636" w:hanging="360"/>
      </w:pPr>
      <w:rPr>
        <w:rFonts w:ascii="Wingdings" w:hAnsi="Wingdings" w:hint="default"/>
      </w:rPr>
    </w:lvl>
    <w:lvl w:ilvl="6" w:tplc="04190001" w:tentative="1">
      <w:start w:val="1"/>
      <w:numFmt w:val="bullet"/>
      <w:lvlText w:val=""/>
      <w:lvlJc w:val="left"/>
      <w:pPr>
        <w:tabs>
          <w:tab w:val="num" w:pos="5356"/>
        </w:tabs>
        <w:ind w:left="5356" w:hanging="360"/>
      </w:pPr>
      <w:rPr>
        <w:rFonts w:ascii="Symbol" w:hAnsi="Symbol" w:hint="default"/>
      </w:rPr>
    </w:lvl>
    <w:lvl w:ilvl="7" w:tplc="04190003" w:tentative="1">
      <w:start w:val="1"/>
      <w:numFmt w:val="bullet"/>
      <w:lvlText w:val="o"/>
      <w:lvlJc w:val="left"/>
      <w:pPr>
        <w:tabs>
          <w:tab w:val="num" w:pos="6076"/>
        </w:tabs>
        <w:ind w:left="6076" w:hanging="360"/>
      </w:pPr>
      <w:rPr>
        <w:rFonts w:ascii="Courier New" w:hAnsi="Courier New" w:cs="Courier New" w:hint="default"/>
      </w:rPr>
    </w:lvl>
    <w:lvl w:ilvl="8" w:tplc="04190005" w:tentative="1">
      <w:start w:val="1"/>
      <w:numFmt w:val="bullet"/>
      <w:lvlText w:val=""/>
      <w:lvlJc w:val="left"/>
      <w:pPr>
        <w:tabs>
          <w:tab w:val="num" w:pos="6796"/>
        </w:tabs>
        <w:ind w:left="6796" w:hanging="360"/>
      </w:pPr>
      <w:rPr>
        <w:rFonts w:ascii="Wingdings" w:hAnsi="Wingdings" w:hint="default"/>
      </w:rPr>
    </w:lvl>
  </w:abstractNum>
  <w:num w:numId="1">
    <w:abstractNumId w:val="4"/>
  </w:num>
  <w:num w:numId="2">
    <w:abstractNumId w:val="11"/>
  </w:num>
  <w:num w:numId="3">
    <w:abstractNumId w:val="9"/>
  </w:num>
  <w:num w:numId="4">
    <w:abstractNumId w:val="13"/>
  </w:num>
  <w:num w:numId="5">
    <w:abstractNumId w:val="0"/>
  </w:num>
  <w:num w:numId="6">
    <w:abstractNumId w:val="3"/>
  </w:num>
  <w:num w:numId="7">
    <w:abstractNumId w:val="1"/>
  </w:num>
  <w:num w:numId="8">
    <w:abstractNumId w:val="10"/>
  </w:num>
  <w:num w:numId="9">
    <w:abstractNumId w:val="2"/>
  </w:num>
  <w:num w:numId="10">
    <w:abstractNumId w:val="7"/>
  </w:num>
  <w:num w:numId="11">
    <w:abstractNumId w:val="6"/>
  </w:num>
  <w:num w:numId="12">
    <w:abstractNumId w:val="12"/>
  </w:num>
  <w:num w:numId="13">
    <w:abstractNumId w:val="8"/>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9"/>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2B2A"/>
    <w:rsid w:val="00007007"/>
    <w:rsid w:val="0001667E"/>
    <w:rsid w:val="00051C32"/>
    <w:rsid w:val="00092B99"/>
    <w:rsid w:val="000A0E71"/>
    <w:rsid w:val="000A7C83"/>
    <w:rsid w:val="000D49D7"/>
    <w:rsid w:val="000E18D2"/>
    <w:rsid w:val="001218DD"/>
    <w:rsid w:val="00167C1F"/>
    <w:rsid w:val="00170CCD"/>
    <w:rsid w:val="00180397"/>
    <w:rsid w:val="001A06BA"/>
    <w:rsid w:val="001A32BB"/>
    <w:rsid w:val="002270B0"/>
    <w:rsid w:val="002400B6"/>
    <w:rsid w:val="00265BEF"/>
    <w:rsid w:val="00287899"/>
    <w:rsid w:val="00287CF2"/>
    <w:rsid w:val="002C6F11"/>
    <w:rsid w:val="002F40ED"/>
    <w:rsid w:val="00333AB5"/>
    <w:rsid w:val="00342BF6"/>
    <w:rsid w:val="00342D0E"/>
    <w:rsid w:val="00356DF6"/>
    <w:rsid w:val="00384F32"/>
    <w:rsid w:val="003C042D"/>
    <w:rsid w:val="003D2DAA"/>
    <w:rsid w:val="003F58DD"/>
    <w:rsid w:val="003F5912"/>
    <w:rsid w:val="0041005F"/>
    <w:rsid w:val="0041200D"/>
    <w:rsid w:val="00431D00"/>
    <w:rsid w:val="0044784F"/>
    <w:rsid w:val="0045151C"/>
    <w:rsid w:val="00472BA6"/>
    <w:rsid w:val="00485D33"/>
    <w:rsid w:val="004A07F1"/>
    <w:rsid w:val="004E6E28"/>
    <w:rsid w:val="004F5056"/>
    <w:rsid w:val="004F75AA"/>
    <w:rsid w:val="005441BC"/>
    <w:rsid w:val="00557CD1"/>
    <w:rsid w:val="005708CD"/>
    <w:rsid w:val="005D1734"/>
    <w:rsid w:val="005E5D21"/>
    <w:rsid w:val="005F3C73"/>
    <w:rsid w:val="00636FF4"/>
    <w:rsid w:val="00652261"/>
    <w:rsid w:val="006704CC"/>
    <w:rsid w:val="006772A2"/>
    <w:rsid w:val="006963AA"/>
    <w:rsid w:val="006B0802"/>
    <w:rsid w:val="006E6592"/>
    <w:rsid w:val="00701E8F"/>
    <w:rsid w:val="00721B5F"/>
    <w:rsid w:val="0072417A"/>
    <w:rsid w:val="007517BF"/>
    <w:rsid w:val="0076036A"/>
    <w:rsid w:val="007A12DB"/>
    <w:rsid w:val="007E0406"/>
    <w:rsid w:val="007E6033"/>
    <w:rsid w:val="008244DA"/>
    <w:rsid w:val="00844A93"/>
    <w:rsid w:val="00875D73"/>
    <w:rsid w:val="00896E06"/>
    <w:rsid w:val="008E4F88"/>
    <w:rsid w:val="009127D4"/>
    <w:rsid w:val="009624A5"/>
    <w:rsid w:val="00983F84"/>
    <w:rsid w:val="009850BE"/>
    <w:rsid w:val="00996287"/>
    <w:rsid w:val="009B614A"/>
    <w:rsid w:val="009C4F48"/>
    <w:rsid w:val="009E7667"/>
    <w:rsid w:val="00A52B2A"/>
    <w:rsid w:val="00A7571C"/>
    <w:rsid w:val="00AA4F69"/>
    <w:rsid w:val="00AC3276"/>
    <w:rsid w:val="00AE6D9F"/>
    <w:rsid w:val="00AF2660"/>
    <w:rsid w:val="00AF4521"/>
    <w:rsid w:val="00B32720"/>
    <w:rsid w:val="00B512D9"/>
    <w:rsid w:val="00B7078B"/>
    <w:rsid w:val="00B85F04"/>
    <w:rsid w:val="00BB5171"/>
    <w:rsid w:val="00C225B3"/>
    <w:rsid w:val="00C57269"/>
    <w:rsid w:val="00C6420D"/>
    <w:rsid w:val="00C717EE"/>
    <w:rsid w:val="00CB44E7"/>
    <w:rsid w:val="00CC42E1"/>
    <w:rsid w:val="00CE5B67"/>
    <w:rsid w:val="00CE6DFE"/>
    <w:rsid w:val="00D279EB"/>
    <w:rsid w:val="00D27AA0"/>
    <w:rsid w:val="00D50374"/>
    <w:rsid w:val="00D64FED"/>
    <w:rsid w:val="00D84302"/>
    <w:rsid w:val="00DB0A5D"/>
    <w:rsid w:val="00DF4733"/>
    <w:rsid w:val="00E07D7D"/>
    <w:rsid w:val="00E21E63"/>
    <w:rsid w:val="00E7353C"/>
    <w:rsid w:val="00E8296F"/>
    <w:rsid w:val="00EA0656"/>
    <w:rsid w:val="00EC1408"/>
    <w:rsid w:val="00EE3BB4"/>
    <w:rsid w:val="00F10BC3"/>
    <w:rsid w:val="00F12B5F"/>
    <w:rsid w:val="00F43164"/>
    <w:rsid w:val="00F92FBE"/>
    <w:rsid w:val="00FA4269"/>
    <w:rsid w:val="00FE07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3C7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C6420D"/>
    <w:pPr>
      <w:spacing w:after="0" w:line="240" w:lineRule="auto"/>
    </w:pPr>
    <w:rPr>
      <w:sz w:val="20"/>
      <w:szCs w:val="20"/>
    </w:rPr>
  </w:style>
  <w:style w:type="character" w:customStyle="1" w:styleId="a4">
    <w:name w:val="Текст сноски Знак"/>
    <w:basedOn w:val="a0"/>
    <w:link w:val="a3"/>
    <w:uiPriority w:val="99"/>
    <w:semiHidden/>
    <w:rsid w:val="00C6420D"/>
    <w:rPr>
      <w:sz w:val="20"/>
      <w:szCs w:val="20"/>
    </w:rPr>
  </w:style>
  <w:style w:type="character" w:styleId="a5">
    <w:name w:val="footnote reference"/>
    <w:basedOn w:val="a0"/>
    <w:semiHidden/>
    <w:rsid w:val="00C6420D"/>
    <w:rPr>
      <w:vertAlign w:val="superscript"/>
    </w:rPr>
  </w:style>
  <w:style w:type="character" w:styleId="a6">
    <w:name w:val="Emphasis"/>
    <w:basedOn w:val="a0"/>
    <w:uiPriority w:val="20"/>
    <w:qFormat/>
    <w:rsid w:val="00C6420D"/>
    <w:rPr>
      <w:i/>
      <w:iCs/>
    </w:rPr>
  </w:style>
  <w:style w:type="character" w:customStyle="1" w:styleId="apple-converted-space">
    <w:name w:val="apple-converted-space"/>
    <w:basedOn w:val="a0"/>
    <w:rsid w:val="00C6420D"/>
  </w:style>
  <w:style w:type="paragraph" w:styleId="a7">
    <w:name w:val="header"/>
    <w:basedOn w:val="a"/>
    <w:link w:val="a8"/>
    <w:uiPriority w:val="99"/>
    <w:unhideWhenUsed/>
    <w:rsid w:val="00DB0A5D"/>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DB0A5D"/>
  </w:style>
  <w:style w:type="paragraph" w:styleId="a9">
    <w:name w:val="footer"/>
    <w:basedOn w:val="a"/>
    <w:link w:val="aa"/>
    <w:uiPriority w:val="99"/>
    <w:unhideWhenUsed/>
    <w:rsid w:val="00DB0A5D"/>
    <w:pPr>
      <w:tabs>
        <w:tab w:val="center" w:pos="4677"/>
        <w:tab w:val="right" w:pos="9355"/>
      </w:tabs>
      <w:spacing w:after="0" w:line="240" w:lineRule="auto"/>
    </w:pPr>
  </w:style>
  <w:style w:type="character" w:customStyle="1" w:styleId="aa">
    <w:name w:val="Нижний колонтитул Знак"/>
    <w:basedOn w:val="a0"/>
    <w:link w:val="a9"/>
    <w:uiPriority w:val="99"/>
    <w:rsid w:val="00DB0A5D"/>
  </w:style>
  <w:style w:type="paragraph" w:styleId="ab">
    <w:name w:val="Normal (Web)"/>
    <w:basedOn w:val="a"/>
    <w:uiPriority w:val="99"/>
    <w:unhideWhenUsed/>
    <w:rsid w:val="00C225B3"/>
    <w:pPr>
      <w:spacing w:before="100" w:beforeAutospacing="1" w:after="100" w:afterAutospacing="1" w:line="240" w:lineRule="auto"/>
    </w:pPr>
    <w:rPr>
      <w:rFonts w:eastAsia="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3C7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C6420D"/>
    <w:pPr>
      <w:spacing w:after="0" w:line="240" w:lineRule="auto"/>
    </w:pPr>
    <w:rPr>
      <w:sz w:val="20"/>
      <w:szCs w:val="20"/>
    </w:rPr>
  </w:style>
  <w:style w:type="character" w:customStyle="1" w:styleId="a4">
    <w:name w:val="Текст сноски Знак"/>
    <w:basedOn w:val="a0"/>
    <w:link w:val="a3"/>
    <w:uiPriority w:val="99"/>
    <w:semiHidden/>
    <w:rsid w:val="00C6420D"/>
    <w:rPr>
      <w:sz w:val="20"/>
      <w:szCs w:val="20"/>
    </w:rPr>
  </w:style>
  <w:style w:type="character" w:styleId="a5">
    <w:name w:val="footnote reference"/>
    <w:basedOn w:val="a0"/>
    <w:semiHidden/>
    <w:rsid w:val="00C6420D"/>
    <w:rPr>
      <w:vertAlign w:val="superscript"/>
    </w:rPr>
  </w:style>
  <w:style w:type="character" w:styleId="a6">
    <w:name w:val="Emphasis"/>
    <w:basedOn w:val="a0"/>
    <w:uiPriority w:val="20"/>
    <w:qFormat/>
    <w:rsid w:val="00C6420D"/>
    <w:rPr>
      <w:i/>
      <w:iCs/>
    </w:rPr>
  </w:style>
  <w:style w:type="character" w:customStyle="1" w:styleId="apple-converted-space">
    <w:name w:val="apple-converted-space"/>
    <w:basedOn w:val="a0"/>
    <w:rsid w:val="00C6420D"/>
  </w:style>
  <w:style w:type="paragraph" w:styleId="a7">
    <w:name w:val="header"/>
    <w:basedOn w:val="a"/>
    <w:link w:val="a8"/>
    <w:uiPriority w:val="99"/>
    <w:unhideWhenUsed/>
    <w:rsid w:val="00DB0A5D"/>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DB0A5D"/>
  </w:style>
  <w:style w:type="paragraph" w:styleId="a9">
    <w:name w:val="footer"/>
    <w:basedOn w:val="a"/>
    <w:link w:val="aa"/>
    <w:uiPriority w:val="99"/>
    <w:unhideWhenUsed/>
    <w:rsid w:val="00DB0A5D"/>
    <w:pPr>
      <w:tabs>
        <w:tab w:val="center" w:pos="4677"/>
        <w:tab w:val="right" w:pos="9355"/>
      </w:tabs>
      <w:spacing w:after="0" w:line="240" w:lineRule="auto"/>
    </w:pPr>
  </w:style>
  <w:style w:type="character" w:customStyle="1" w:styleId="aa">
    <w:name w:val="Нижний колонтитул Знак"/>
    <w:basedOn w:val="a0"/>
    <w:link w:val="a9"/>
    <w:uiPriority w:val="99"/>
    <w:rsid w:val="00DB0A5D"/>
  </w:style>
  <w:style w:type="paragraph" w:styleId="ab">
    <w:name w:val="Normal (Web)"/>
    <w:basedOn w:val="a"/>
    <w:uiPriority w:val="99"/>
    <w:unhideWhenUsed/>
    <w:rsid w:val="00C225B3"/>
    <w:pPr>
      <w:spacing w:before="100" w:beforeAutospacing="1" w:after="100" w:afterAutospacing="1" w:line="240" w:lineRule="auto"/>
    </w:pPr>
    <w:rPr>
      <w:rFonts w:eastAsia="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758821">
      <w:bodyDiv w:val="1"/>
      <w:marLeft w:val="0"/>
      <w:marRight w:val="0"/>
      <w:marTop w:val="0"/>
      <w:marBottom w:val="0"/>
      <w:divBdr>
        <w:top w:val="none" w:sz="0" w:space="0" w:color="auto"/>
        <w:left w:val="none" w:sz="0" w:space="0" w:color="auto"/>
        <w:bottom w:val="none" w:sz="0" w:space="0" w:color="auto"/>
        <w:right w:val="none" w:sz="0" w:space="0" w:color="auto"/>
      </w:divBdr>
    </w:div>
    <w:div w:id="365256701">
      <w:bodyDiv w:val="1"/>
      <w:marLeft w:val="0"/>
      <w:marRight w:val="0"/>
      <w:marTop w:val="0"/>
      <w:marBottom w:val="0"/>
      <w:divBdr>
        <w:top w:val="none" w:sz="0" w:space="0" w:color="auto"/>
        <w:left w:val="none" w:sz="0" w:space="0" w:color="auto"/>
        <w:bottom w:val="none" w:sz="0" w:space="0" w:color="auto"/>
        <w:right w:val="none" w:sz="0" w:space="0" w:color="auto"/>
      </w:divBdr>
    </w:div>
    <w:div w:id="903487312">
      <w:bodyDiv w:val="1"/>
      <w:marLeft w:val="0"/>
      <w:marRight w:val="0"/>
      <w:marTop w:val="0"/>
      <w:marBottom w:val="0"/>
      <w:divBdr>
        <w:top w:val="none" w:sz="0" w:space="0" w:color="auto"/>
        <w:left w:val="none" w:sz="0" w:space="0" w:color="auto"/>
        <w:bottom w:val="none" w:sz="0" w:space="0" w:color="auto"/>
        <w:right w:val="none" w:sz="0" w:space="0" w:color="auto"/>
      </w:divBdr>
      <w:divsChild>
        <w:div w:id="431898635">
          <w:marLeft w:val="0"/>
          <w:marRight w:val="0"/>
          <w:marTop w:val="0"/>
          <w:marBottom w:val="0"/>
          <w:divBdr>
            <w:top w:val="none" w:sz="0" w:space="0" w:color="auto"/>
            <w:left w:val="none" w:sz="0" w:space="0" w:color="auto"/>
            <w:bottom w:val="none" w:sz="0" w:space="0" w:color="auto"/>
            <w:right w:val="none" w:sz="0" w:space="0" w:color="auto"/>
          </w:divBdr>
        </w:div>
        <w:div w:id="324868748">
          <w:marLeft w:val="0"/>
          <w:marRight w:val="0"/>
          <w:marTop w:val="0"/>
          <w:marBottom w:val="0"/>
          <w:divBdr>
            <w:top w:val="none" w:sz="0" w:space="0" w:color="auto"/>
            <w:left w:val="none" w:sz="0" w:space="0" w:color="auto"/>
            <w:bottom w:val="none" w:sz="0" w:space="0" w:color="auto"/>
            <w:right w:val="none" w:sz="0" w:space="0" w:color="auto"/>
          </w:divBdr>
        </w:div>
        <w:div w:id="292295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131483-B261-4BD5-B6F0-3BE69CA7FE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9708</Words>
  <Characters>55342</Characters>
  <Application>Microsoft Office Word</Application>
  <DocSecurity>0</DocSecurity>
  <Lines>461</Lines>
  <Paragraphs>129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64921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Dmitrij V Stolpovskih</cp:lastModifiedBy>
  <cp:revision>2</cp:revision>
  <dcterms:created xsi:type="dcterms:W3CDTF">2016-04-29T07:36:00Z</dcterms:created>
  <dcterms:modified xsi:type="dcterms:W3CDTF">2016-04-29T07:36:00Z</dcterms:modified>
</cp:coreProperties>
</file>