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07" w:rsidRDefault="00E03607" w:rsidP="00E036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«РОССИЙСКАЯ ТАМОЖЕННАЯ АКАДЕМИЯ» 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Государственное казенное образовательное учреждение 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E03607" w:rsidRDefault="00E03607" w:rsidP="00E03607">
      <w:pPr>
        <w:jc w:val="center"/>
        <w:rPr>
          <w:b/>
          <w:sz w:val="28"/>
          <w:szCs w:val="28"/>
        </w:rPr>
      </w:pPr>
    </w:p>
    <w:p w:rsidR="00E03607" w:rsidRDefault="00E03607" w:rsidP="00E03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теории и истории государства и права </w:t>
      </w:r>
    </w:p>
    <w:p w:rsidR="00E03607" w:rsidRDefault="00E03607" w:rsidP="00E03607">
      <w:pPr>
        <w:jc w:val="center"/>
        <w:rPr>
          <w:sz w:val="28"/>
          <w:szCs w:val="28"/>
        </w:rPr>
      </w:pPr>
    </w:p>
    <w:p w:rsid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E03607" w:rsidRDefault="00E03607" w:rsidP="00E036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дисциплине 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«Теория государства и права» 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 </w:t>
      </w:r>
    </w:p>
    <w:p w:rsidR="00E03607" w:rsidRDefault="00E03607" w:rsidP="00E036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r w:rsidR="00BB5497">
        <w:rPr>
          <w:sz w:val="28"/>
          <w:szCs w:val="28"/>
        </w:rPr>
        <w:t>Государственный режим: понятие, основания классификации. Разновидности государственного режима</w:t>
      </w:r>
      <w:bookmarkEnd w:id="0"/>
      <w:r>
        <w:rPr>
          <w:sz w:val="28"/>
          <w:szCs w:val="28"/>
        </w:rPr>
        <w:t xml:space="preserve">» </w:t>
      </w:r>
    </w:p>
    <w:p w:rsid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Прохорова Варвара Серафимовна  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1 курса очно-заочной формы обучения  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юридического факультета группа ЮБ02/1901ОЗ 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Проверил: Шагиева Розалина Васильевна,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профессор кафедры, доктор юридических наук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профессор</w:t>
      </w:r>
    </w:p>
    <w:p w:rsidR="00E03607" w:rsidRDefault="00E03607" w:rsidP="00E03607">
      <w:pPr>
        <w:spacing w:line="360" w:lineRule="auto"/>
        <w:jc w:val="right"/>
        <w:rPr>
          <w:sz w:val="28"/>
          <w:szCs w:val="28"/>
        </w:rPr>
      </w:pPr>
    </w:p>
    <w:p w:rsidR="00E03607" w:rsidRDefault="00E03607" w:rsidP="00E03607">
      <w:pPr>
        <w:jc w:val="right"/>
        <w:rPr>
          <w:sz w:val="28"/>
          <w:szCs w:val="28"/>
        </w:rPr>
      </w:pP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Оценка_______________________________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Подпись ______________________________</w:t>
      </w:r>
    </w:p>
    <w:p w:rsidR="00E03607" w:rsidRDefault="00E03607" w:rsidP="00E03607">
      <w:pPr>
        <w:spacing w:line="360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«       » _________________________ 2020 г.</w:t>
      </w:r>
    </w:p>
    <w:p w:rsid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3607" w:rsidRDefault="00E03607" w:rsidP="00E03607">
      <w:pPr>
        <w:jc w:val="center"/>
        <w:rPr>
          <w:b/>
          <w:sz w:val="28"/>
          <w:szCs w:val="28"/>
        </w:rPr>
      </w:pPr>
    </w:p>
    <w:p w:rsidR="00E03607" w:rsidRPr="00E03607" w:rsidRDefault="00E03607" w:rsidP="00E03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03607" w:rsidRDefault="00E03607" w:rsidP="00E03607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Люберцы 2020</w:t>
      </w:r>
    </w:p>
    <w:p w:rsidR="00E03607" w:rsidRPr="00404C64" w:rsidRDefault="00E03607" w:rsidP="00E03607">
      <w:pPr>
        <w:rPr>
          <w:b/>
          <w:sz w:val="28"/>
          <w:szCs w:val="28"/>
        </w:rPr>
      </w:pPr>
    </w:p>
    <w:p w:rsidR="00E82806" w:rsidRPr="00C60ADD" w:rsidRDefault="00C60ADD" w:rsidP="00390223">
      <w:pPr>
        <w:widowControl w:val="0"/>
        <w:tabs>
          <w:tab w:val="left" w:pos="3900"/>
        </w:tabs>
        <w:spacing w:line="360" w:lineRule="auto"/>
        <w:jc w:val="center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t>СОДЕРЖАНИЕ</w:t>
      </w:r>
    </w:p>
    <w:p w:rsidR="0039081D" w:rsidRPr="00C60ADD" w:rsidRDefault="0039081D" w:rsidP="00390223">
      <w:pPr>
        <w:widowControl w:val="0"/>
        <w:tabs>
          <w:tab w:val="left" w:pos="3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Введение</w:t>
      </w:r>
      <w:r w:rsidR="00C60ADD" w:rsidRPr="00C60ADD">
        <w:rPr>
          <w:sz w:val="28"/>
        </w:rPr>
        <w:tab/>
      </w:r>
      <w:r w:rsidRPr="00C60ADD">
        <w:rPr>
          <w:sz w:val="28"/>
        </w:rPr>
        <w:t>3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Глава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1.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Сущность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и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основные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разновидности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форм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государственно</w:t>
      </w:r>
      <w:r w:rsidR="00CF34CC">
        <w:rPr>
          <w:sz w:val="28"/>
        </w:rPr>
        <w:t>-</w:t>
      </w:r>
      <w:r w:rsidRPr="00C60ADD">
        <w:rPr>
          <w:sz w:val="28"/>
        </w:rPr>
        <w:t>правовых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режимов</w:t>
      </w:r>
      <w:r w:rsidR="00C60ADD" w:rsidRPr="00C60ADD">
        <w:rPr>
          <w:sz w:val="28"/>
        </w:rPr>
        <w:tab/>
      </w:r>
      <w:r w:rsidRPr="00C60ADD">
        <w:rPr>
          <w:sz w:val="28"/>
        </w:rPr>
        <w:t>5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1.1.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Понятие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«государственный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режим»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и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его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сущность</w:t>
      </w:r>
      <w:r w:rsidR="00C60ADD" w:rsidRPr="00C60ADD">
        <w:rPr>
          <w:sz w:val="28"/>
        </w:rPr>
        <w:tab/>
      </w:r>
      <w:r w:rsidRPr="00C60ADD">
        <w:rPr>
          <w:sz w:val="28"/>
        </w:rPr>
        <w:t>5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1.2.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Разновидности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форм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государственных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режимов</w:t>
      </w:r>
      <w:r w:rsidR="00C60ADD" w:rsidRPr="00C60ADD">
        <w:rPr>
          <w:sz w:val="28"/>
        </w:rPr>
        <w:tab/>
      </w:r>
      <w:r w:rsidRPr="00C60ADD">
        <w:rPr>
          <w:sz w:val="28"/>
        </w:rPr>
        <w:t>1</w:t>
      </w:r>
      <w:r w:rsidR="00B33415">
        <w:rPr>
          <w:sz w:val="28"/>
        </w:rPr>
        <w:t>6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Глава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2.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Основная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классификация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государственных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режимов</w:t>
      </w:r>
      <w:r w:rsidR="00C60ADD" w:rsidRPr="00C60ADD">
        <w:rPr>
          <w:sz w:val="28"/>
        </w:rPr>
        <w:tab/>
      </w:r>
      <w:r w:rsidRPr="00C60ADD">
        <w:rPr>
          <w:sz w:val="28"/>
        </w:rPr>
        <w:t>1</w:t>
      </w:r>
      <w:r w:rsidR="00B33415">
        <w:rPr>
          <w:sz w:val="28"/>
        </w:rPr>
        <w:t>8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2.1.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Военные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и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гражданские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(временные)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государственные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режимы</w:t>
      </w:r>
      <w:r w:rsidR="00C60ADD" w:rsidRPr="00C60ADD">
        <w:rPr>
          <w:sz w:val="28"/>
        </w:rPr>
        <w:tab/>
      </w:r>
      <w:r w:rsidRPr="00C60ADD">
        <w:rPr>
          <w:sz w:val="28"/>
        </w:rPr>
        <w:t>1</w:t>
      </w:r>
      <w:r w:rsidR="00B33415">
        <w:rPr>
          <w:sz w:val="28"/>
        </w:rPr>
        <w:t>8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2.2.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Политико-правовые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государственные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режимы</w:t>
      </w:r>
      <w:r w:rsidR="00C60ADD" w:rsidRPr="00C60ADD">
        <w:rPr>
          <w:sz w:val="28"/>
        </w:rPr>
        <w:tab/>
      </w:r>
      <w:r w:rsidR="00B33415">
        <w:rPr>
          <w:sz w:val="28"/>
        </w:rPr>
        <w:t>20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Заключение</w:t>
      </w:r>
      <w:r w:rsidR="00C60ADD" w:rsidRPr="00C60ADD">
        <w:rPr>
          <w:sz w:val="28"/>
        </w:rPr>
        <w:tab/>
      </w:r>
      <w:r w:rsidRPr="00C60ADD">
        <w:rPr>
          <w:sz w:val="28"/>
        </w:rPr>
        <w:t>2</w:t>
      </w:r>
      <w:r w:rsidR="00B33415">
        <w:rPr>
          <w:sz w:val="28"/>
        </w:rPr>
        <w:t>9</w:t>
      </w:r>
    </w:p>
    <w:p w:rsidR="00A66138" w:rsidRPr="00C60ADD" w:rsidRDefault="00A66138" w:rsidP="00390223">
      <w:pPr>
        <w:widowControl w:val="0"/>
        <w:tabs>
          <w:tab w:val="right" w:leader="dot" w:pos="9355"/>
        </w:tabs>
        <w:spacing w:line="360" w:lineRule="auto"/>
        <w:ind w:right="850"/>
        <w:jc w:val="both"/>
        <w:rPr>
          <w:sz w:val="28"/>
        </w:rPr>
      </w:pPr>
      <w:r w:rsidRPr="00C60ADD">
        <w:rPr>
          <w:sz w:val="28"/>
        </w:rPr>
        <w:t>Список</w:t>
      </w:r>
      <w:r w:rsidR="00C60ADD" w:rsidRPr="00C60ADD">
        <w:rPr>
          <w:sz w:val="28"/>
        </w:rPr>
        <w:t xml:space="preserve"> </w:t>
      </w:r>
      <w:r w:rsidRPr="00C60ADD">
        <w:rPr>
          <w:sz w:val="28"/>
        </w:rPr>
        <w:t>литературы</w:t>
      </w:r>
      <w:r w:rsidR="00C60ADD" w:rsidRPr="00C60ADD">
        <w:rPr>
          <w:sz w:val="28"/>
        </w:rPr>
        <w:tab/>
      </w:r>
      <w:r w:rsidRPr="00C60ADD">
        <w:rPr>
          <w:sz w:val="28"/>
        </w:rPr>
        <w:t>3</w:t>
      </w:r>
      <w:r w:rsidR="00B33415">
        <w:rPr>
          <w:sz w:val="28"/>
        </w:rPr>
        <w:t>2</w:t>
      </w:r>
    </w:p>
    <w:p w:rsidR="00AE7E6A" w:rsidRPr="00C60ADD" w:rsidRDefault="00AE7E6A" w:rsidP="00390223">
      <w:pPr>
        <w:widowControl w:val="0"/>
        <w:tabs>
          <w:tab w:val="left" w:pos="3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br w:type="page"/>
      </w:r>
    </w:p>
    <w:p w:rsidR="00E82806" w:rsidRPr="00C60ADD" w:rsidRDefault="00C60ADD" w:rsidP="00390223">
      <w:pPr>
        <w:widowControl w:val="0"/>
        <w:tabs>
          <w:tab w:val="left" w:pos="3900"/>
        </w:tabs>
        <w:spacing w:line="360" w:lineRule="auto"/>
        <w:jc w:val="center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lastRenderedPageBreak/>
        <w:t>ВВЕДЕНИЕ</w:t>
      </w:r>
    </w:p>
    <w:p w:rsidR="00E82806" w:rsidRPr="00C60ADD" w:rsidRDefault="00E82806" w:rsidP="00390223">
      <w:pPr>
        <w:widowControl w:val="0"/>
        <w:tabs>
          <w:tab w:val="left" w:pos="3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0ADD" w:rsidRDefault="00BA06B1" w:rsidP="00390223">
      <w:pPr>
        <w:widowControl w:val="0"/>
        <w:spacing w:line="360" w:lineRule="auto"/>
        <w:ind w:firstLine="709"/>
        <w:jc w:val="both"/>
        <w:rPr>
          <w:rStyle w:val="apple-converted-space"/>
          <w:sz w:val="28"/>
        </w:rPr>
      </w:pPr>
      <w:r w:rsidRPr="00C60ADD">
        <w:rPr>
          <w:sz w:val="28"/>
          <w:szCs w:val="28"/>
        </w:rPr>
        <w:t>Исторически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сложилось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вопрос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природе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предметом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постоянного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ученых.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История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познания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обнаруживает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амплитуду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колебаний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двумя,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взгляд,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противоположными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точками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зрения.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XVII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Томаса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Гоббса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всемогущем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Левиафане,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гигантская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подчиняет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другой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представление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XVIII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половины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XIX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вв.,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отводящее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скромную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роль</w:t>
      </w:r>
      <w:r w:rsidR="00C60ADD">
        <w:rPr>
          <w:sz w:val="28"/>
          <w:szCs w:val="28"/>
        </w:rPr>
        <w:t xml:space="preserve"> </w:t>
      </w:r>
      <w:r w:rsidR="005D3DAB" w:rsidRPr="00C60ADD">
        <w:rPr>
          <w:sz w:val="28"/>
          <w:szCs w:val="28"/>
        </w:rPr>
        <w:t>«</w:t>
      </w:r>
      <w:r w:rsidRPr="00C60ADD">
        <w:rPr>
          <w:sz w:val="28"/>
          <w:szCs w:val="28"/>
        </w:rPr>
        <w:t>ночного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сторожа</w:t>
      </w:r>
      <w:r w:rsidR="005D3DAB" w:rsidRPr="00C60ADD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ограниченными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функциями.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Человечество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древнейших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ищет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оптимальные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соотношения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сочетания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идеале,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конечно,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благо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останавливалось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низких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устремлениях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выгоде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слоев,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облеченных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публичной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властью.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Еще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Аристотель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выделял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направлен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выгоде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другой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к</w:t>
      </w:r>
      <w:r w:rsidR="00C60ADD">
        <w:rPr>
          <w:sz w:val="28"/>
        </w:rPr>
        <w:t xml:space="preserve"> </w:t>
      </w:r>
      <w:r w:rsidRPr="00C60ADD">
        <w:rPr>
          <w:sz w:val="28"/>
        </w:rPr>
        <w:t>интересам</w:t>
      </w:r>
      <w:r w:rsidR="00C60ADD">
        <w:rPr>
          <w:sz w:val="28"/>
        </w:rPr>
        <w:t xml:space="preserve"> </w:t>
      </w:r>
      <w:r w:rsidRPr="00C60ADD">
        <w:rPr>
          <w:sz w:val="28"/>
        </w:rPr>
        <w:t>подданных.</w:t>
      </w:r>
    </w:p>
    <w:p w:rsidR="00BA06B1" w:rsidRPr="00C60ADD" w:rsidRDefault="00BA06B1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Проблема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актуальности.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проблем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политологии.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очередь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проблемы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вызывают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научных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дискуссиях,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обывателей.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влияет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возникновения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вопросы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лежат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механизмы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совмещения,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влияют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принадлежат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категории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превалирующих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вопросов,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изучаемых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науках,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предмет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дефиниции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BA06B1" w:rsidRP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Вид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политического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влияет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формирование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права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целом.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Ведь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при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наличии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определенного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вся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правовая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система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развивается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определенном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направлении.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Политический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закреплен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Конституции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любого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государства,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также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иных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актах.</w:t>
      </w:r>
    </w:p>
    <w:p w:rsidR="00BA06B1" w:rsidRP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Эвристический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потенциал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понятия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(политического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порядка,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строя)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состоит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раскрытии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описании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фактической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организации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власти,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упрощенно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говоря,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ответах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вопрос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кто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как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реально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правит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государством,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кто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как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реально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властвует.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Через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понятие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определяются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реальные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властные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субъекты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система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их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взаимоотношений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между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собой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нацией.</w:t>
      </w:r>
    </w:p>
    <w:p w:rsid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Целью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курсовой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работы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является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определение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понятия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политический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режим,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рассмотрение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видов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выявление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особенностей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каждого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из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них.</w:t>
      </w:r>
    </w:p>
    <w:p w:rsid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Задачи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нашего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исследования:</w:t>
      </w:r>
    </w:p>
    <w:p w:rsidR="00BA06B1" w:rsidRP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1</w:t>
      </w:r>
      <w:r w:rsidR="004603C8">
        <w:rPr>
          <w:rFonts w:ascii="Times New Roman" w:hAnsi="Times New Roman" w:cs="Times New Roman"/>
          <w:sz w:val="28"/>
          <w:szCs w:val="28"/>
        </w:rPr>
        <w:t>.</w:t>
      </w:r>
      <w:r w:rsidR="00C60AD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Дать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определение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понятия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государственный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</w:t>
      </w:r>
      <w:r w:rsidR="004603C8">
        <w:rPr>
          <w:rFonts w:ascii="Times New Roman" w:hAnsi="Times New Roman" w:cs="Times New Roman"/>
          <w:sz w:val="28"/>
          <w:szCs w:val="28"/>
        </w:rPr>
        <w:t>;</w:t>
      </w:r>
    </w:p>
    <w:p w:rsidR="00BA06B1" w:rsidRP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2</w:t>
      </w:r>
      <w:r w:rsidR="004603C8">
        <w:rPr>
          <w:rFonts w:ascii="Times New Roman" w:hAnsi="Times New Roman" w:cs="Times New Roman"/>
          <w:sz w:val="28"/>
          <w:szCs w:val="28"/>
        </w:rPr>
        <w:t>.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Выявить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особенности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режима</w:t>
      </w:r>
      <w:r w:rsidR="004603C8">
        <w:rPr>
          <w:rFonts w:ascii="Times New Roman" w:hAnsi="Times New Roman" w:cs="Times New Roman"/>
          <w:sz w:val="28"/>
          <w:szCs w:val="28"/>
        </w:rPr>
        <w:t>;</w:t>
      </w:r>
    </w:p>
    <w:p w:rsidR="00BA06B1" w:rsidRPr="00C60ADD" w:rsidRDefault="00BA06B1" w:rsidP="00390223">
      <w:pPr>
        <w:pStyle w:val="a6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DD">
        <w:rPr>
          <w:rFonts w:ascii="Times New Roman" w:hAnsi="Times New Roman" w:cs="Times New Roman"/>
          <w:sz w:val="28"/>
          <w:szCs w:val="28"/>
        </w:rPr>
        <w:t>3</w:t>
      </w:r>
      <w:r w:rsidR="004603C8">
        <w:rPr>
          <w:rFonts w:ascii="Times New Roman" w:hAnsi="Times New Roman" w:cs="Times New Roman"/>
          <w:sz w:val="28"/>
          <w:szCs w:val="28"/>
        </w:rPr>
        <w:t>.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соотношение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понятий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="005D3DAB" w:rsidRPr="00C60ADD">
        <w:rPr>
          <w:rFonts w:ascii="Times New Roman" w:hAnsi="Times New Roman" w:cs="Times New Roman"/>
          <w:sz w:val="28"/>
          <w:szCs w:val="28"/>
        </w:rPr>
        <w:t>«</w:t>
      </w:r>
      <w:r w:rsidRPr="00C60ADD">
        <w:rPr>
          <w:rFonts w:ascii="Times New Roman" w:hAnsi="Times New Roman" w:cs="Times New Roman"/>
          <w:sz w:val="28"/>
          <w:szCs w:val="28"/>
        </w:rPr>
        <w:t>политический</w:t>
      </w:r>
      <w:r w:rsidR="005D3DAB" w:rsidRPr="00C60ADD">
        <w:rPr>
          <w:rFonts w:ascii="Times New Roman" w:hAnsi="Times New Roman" w:cs="Times New Roman"/>
          <w:sz w:val="28"/>
          <w:szCs w:val="28"/>
        </w:rPr>
        <w:t>»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и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="005D3DAB" w:rsidRPr="00C60ADD">
        <w:rPr>
          <w:rFonts w:ascii="Times New Roman" w:hAnsi="Times New Roman" w:cs="Times New Roman"/>
          <w:sz w:val="28"/>
          <w:szCs w:val="28"/>
        </w:rPr>
        <w:t>«</w:t>
      </w:r>
      <w:r w:rsidRPr="00C60ADD">
        <w:rPr>
          <w:rFonts w:ascii="Times New Roman" w:hAnsi="Times New Roman" w:cs="Times New Roman"/>
          <w:sz w:val="28"/>
          <w:szCs w:val="28"/>
        </w:rPr>
        <w:t>государственный</w:t>
      </w:r>
      <w:r w:rsidR="005D3DAB" w:rsidRPr="00C60ADD">
        <w:rPr>
          <w:rFonts w:ascii="Times New Roman" w:hAnsi="Times New Roman" w:cs="Times New Roman"/>
          <w:sz w:val="28"/>
          <w:szCs w:val="28"/>
        </w:rPr>
        <w:t>»</w:t>
      </w:r>
      <w:r w:rsidR="00C60ADD">
        <w:rPr>
          <w:rFonts w:ascii="Times New Roman" w:hAnsi="Times New Roman" w:cs="Times New Roman"/>
          <w:sz w:val="28"/>
          <w:szCs w:val="28"/>
        </w:rPr>
        <w:t xml:space="preserve"> </w:t>
      </w:r>
      <w:r w:rsidRPr="00C60ADD">
        <w:rPr>
          <w:rFonts w:ascii="Times New Roman" w:hAnsi="Times New Roman" w:cs="Times New Roman"/>
          <w:sz w:val="28"/>
          <w:szCs w:val="28"/>
        </w:rPr>
        <w:t>режим.</w:t>
      </w:r>
    </w:p>
    <w:p w:rsidR="00C60ADD" w:rsidRDefault="00BA06B1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Объектом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BA06B1" w:rsidRPr="00C60ADD" w:rsidRDefault="00BA06B1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Предметом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C60ADD" w:rsidRDefault="00BA06B1" w:rsidP="0039022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написании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использовались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всеобщие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философские,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мировоззренческие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подходы,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выражающие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универсальные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мышления.</w:t>
      </w:r>
      <w:r w:rsidR="004603C8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общенаучные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BA2EAF">
        <w:rPr>
          <w:sz w:val="28"/>
          <w:szCs w:val="28"/>
        </w:rPr>
        <w:t>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синтез,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использовался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применимых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сфере,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</w:t>
      </w:r>
      <w:r w:rsidR="004603C8">
        <w:rPr>
          <w:sz w:val="28"/>
          <w:szCs w:val="28"/>
        </w:rPr>
        <w:t>-</w:t>
      </w:r>
      <w:r w:rsidRPr="00C60ADD">
        <w:rPr>
          <w:sz w:val="28"/>
          <w:szCs w:val="28"/>
        </w:rPr>
        <w:t>правовой,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сначала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происходит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затем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выявление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подведение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итогов.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Формально-юридический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позволяет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юридические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проводить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толковать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содержание</w:t>
      </w:r>
      <w:r w:rsidR="004603C8">
        <w:rPr>
          <w:sz w:val="28"/>
          <w:szCs w:val="28"/>
        </w:rPr>
        <w:t>.</w:t>
      </w:r>
    </w:p>
    <w:p w:rsidR="0039081D" w:rsidRPr="00C60ADD" w:rsidRDefault="00DB524C" w:rsidP="00DB524C">
      <w:pPr>
        <w:widowControl w:val="0"/>
        <w:tabs>
          <w:tab w:val="left" w:pos="39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C60A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C60ADD">
        <w:rPr>
          <w:b/>
          <w:sz w:val="28"/>
          <w:szCs w:val="28"/>
        </w:rPr>
        <w:t>СУЩНОСТЬ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РАЗНОВИДНОСТИ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ФОРМ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lastRenderedPageBreak/>
        <w:t>ГОСУДАРСТВЕННО</w:t>
      </w:r>
      <w:r>
        <w:rPr>
          <w:b/>
          <w:sz w:val="28"/>
          <w:szCs w:val="28"/>
        </w:rPr>
        <w:t>-</w:t>
      </w:r>
      <w:r w:rsidRPr="00C60ADD">
        <w:rPr>
          <w:b/>
          <w:sz w:val="28"/>
          <w:szCs w:val="28"/>
        </w:rPr>
        <w:t>ПРАВОВЫХ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РЕЖИМОВ</w:t>
      </w:r>
    </w:p>
    <w:p w:rsidR="00DB30D1" w:rsidRPr="00C60ADD" w:rsidRDefault="00DB30D1" w:rsidP="00DB524C">
      <w:pPr>
        <w:widowControl w:val="0"/>
        <w:tabs>
          <w:tab w:val="left" w:pos="3900"/>
        </w:tabs>
        <w:spacing w:line="360" w:lineRule="auto"/>
        <w:jc w:val="center"/>
        <w:rPr>
          <w:b/>
          <w:sz w:val="28"/>
          <w:szCs w:val="28"/>
        </w:rPr>
      </w:pPr>
    </w:p>
    <w:p w:rsidR="0004411E" w:rsidRPr="00C60ADD" w:rsidRDefault="0004411E" w:rsidP="00DB524C">
      <w:pPr>
        <w:widowControl w:val="0"/>
        <w:tabs>
          <w:tab w:val="left" w:pos="3900"/>
        </w:tabs>
        <w:spacing w:line="360" w:lineRule="auto"/>
        <w:jc w:val="center"/>
        <w:rPr>
          <w:sz w:val="28"/>
          <w:szCs w:val="28"/>
        </w:rPr>
      </w:pPr>
      <w:r w:rsidRPr="00C60ADD">
        <w:rPr>
          <w:b/>
          <w:sz w:val="28"/>
          <w:szCs w:val="28"/>
        </w:rPr>
        <w:t>1.1</w:t>
      </w:r>
      <w:r w:rsidR="00DB524C">
        <w:rPr>
          <w:b/>
          <w:sz w:val="28"/>
          <w:szCs w:val="28"/>
        </w:rPr>
        <w:t>.</w:t>
      </w:r>
      <w:r w:rsidR="00C60ADD"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Понятие</w:t>
      </w:r>
      <w:r w:rsidR="00C60ADD">
        <w:rPr>
          <w:b/>
          <w:sz w:val="28"/>
          <w:szCs w:val="28"/>
        </w:rPr>
        <w:t xml:space="preserve"> </w:t>
      </w:r>
      <w:r w:rsidR="005D3DAB" w:rsidRPr="00C60ADD">
        <w:rPr>
          <w:b/>
          <w:sz w:val="28"/>
          <w:szCs w:val="28"/>
        </w:rPr>
        <w:t>«</w:t>
      </w:r>
      <w:r w:rsidRPr="00C60ADD">
        <w:rPr>
          <w:b/>
          <w:sz w:val="28"/>
          <w:szCs w:val="28"/>
        </w:rPr>
        <w:t>государственный</w:t>
      </w:r>
      <w:r w:rsidR="00C60ADD"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режим</w:t>
      </w:r>
      <w:r w:rsidR="005D3DAB" w:rsidRPr="00C60ADD">
        <w:rPr>
          <w:b/>
          <w:sz w:val="28"/>
          <w:szCs w:val="28"/>
        </w:rPr>
        <w:t>»</w:t>
      </w:r>
      <w:r w:rsidRPr="00C60ADD">
        <w:rPr>
          <w:b/>
          <w:sz w:val="28"/>
          <w:szCs w:val="28"/>
        </w:rPr>
        <w:t>,</w:t>
      </w:r>
      <w:r w:rsidR="00C60ADD"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и</w:t>
      </w:r>
      <w:r w:rsidR="00C60ADD"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его</w:t>
      </w:r>
      <w:r w:rsidR="00C60ADD"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сущность</w:t>
      </w:r>
    </w:p>
    <w:p w:rsidR="00DB30D1" w:rsidRPr="00C60ADD" w:rsidRDefault="00DB30D1" w:rsidP="00390223">
      <w:pPr>
        <w:widowControl w:val="0"/>
        <w:tabs>
          <w:tab w:val="left" w:pos="3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0ADD" w:rsidRDefault="009B17AB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="005D3DAB" w:rsidRPr="00C60ADD">
        <w:rPr>
          <w:sz w:val="28"/>
          <w:szCs w:val="28"/>
        </w:rPr>
        <w:t>«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5D3DAB" w:rsidRPr="00C60ADD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преимущественно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отечественной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французской.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придаётся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очень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толкование: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охватывает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Гораздо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чаще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научных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исследованиях,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учебниках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говорится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по-разному.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отечественной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говорится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зарубежной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целом.</w:t>
      </w:r>
    </w:p>
    <w:p w:rsidR="009B17AB" w:rsidRPr="00C60ADD" w:rsidRDefault="009A02AD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Со</w:t>
      </w:r>
      <w:r w:rsidR="009B17AB" w:rsidRPr="00C60ADD">
        <w:rPr>
          <w:sz w:val="28"/>
          <w:szCs w:val="28"/>
        </w:rPr>
        <w:t>ставляющие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политико-территориального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характеризуют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преимущественно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структурную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(точнее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организационную)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сторону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Но,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эта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соединением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различных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способов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Любые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структуры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проявляют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себя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действии.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тоже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функциональную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сторону,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чем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отличается,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частности,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простого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набора</w:t>
      </w:r>
      <w:r w:rsidR="00C60ADD">
        <w:rPr>
          <w:sz w:val="28"/>
          <w:szCs w:val="28"/>
        </w:rPr>
        <w:t xml:space="preserve"> </w:t>
      </w:r>
      <w:r w:rsidR="009B17AB" w:rsidRPr="00C60ADD">
        <w:rPr>
          <w:sz w:val="28"/>
          <w:szCs w:val="28"/>
        </w:rPr>
        <w:t>элементов.</w:t>
      </w:r>
    </w:p>
    <w:p w:rsidR="009B17AB" w:rsidRPr="00C60ADD" w:rsidRDefault="009B17AB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Длительное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употреблялся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сейчас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употребляется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="005D3DAB" w:rsidRPr="00C60ADD">
        <w:rPr>
          <w:sz w:val="28"/>
          <w:szCs w:val="28"/>
        </w:rPr>
        <w:t>«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5D3DAB" w:rsidRPr="00C60ADD">
        <w:rPr>
          <w:sz w:val="28"/>
          <w:szCs w:val="28"/>
        </w:rPr>
        <w:t>»</w:t>
      </w:r>
      <w:r w:rsidRPr="00C60ADD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Включение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научное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расширило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последней,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вывело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рамки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организационной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привлекло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внимание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партиям,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дальнейшие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показали,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подход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чрезмерно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расширяет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гораздо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многогранное,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складывается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объединений,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массовых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выступлений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влияния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идеологии.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содержательное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сведён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характеризует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внутренней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общечеловеческих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ценностей,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климат).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гораздо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Вместе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разделяя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нельзя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противопоставлять.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сердцевину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возможны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расхождения: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законодательства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террористических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применяемых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воинствующими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Северной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Ирландии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Великобритании),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сложит</w:t>
      </w:r>
      <w:r w:rsidR="00BA2EAF">
        <w:rPr>
          <w:sz w:val="28"/>
          <w:szCs w:val="28"/>
        </w:rPr>
        <w:t>ь</w:t>
      </w:r>
      <w:r w:rsidRPr="00C60ADD">
        <w:rPr>
          <w:sz w:val="28"/>
          <w:szCs w:val="28"/>
        </w:rPr>
        <w:t>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массовых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выступлений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слоёв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насильственные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предписываемые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законодательством,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переговоры.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1998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году,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шахтёры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ряда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регионов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перекрыли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железнодорожным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магистралям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причинив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огромный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ущерб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экономике.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противоправные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принудительные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охраны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применялись.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последние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отечественной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чаще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употребляется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словосочетание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режима».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акцент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совокупность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точнее-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система)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Конечно,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совсем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оторваны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первостепенное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Выше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отмечали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(экономических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административных,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либерализма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др.),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поддержки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(стимулирования),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дозволений,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требований,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запретов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Наряду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третьего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отечественной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предложены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акцент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аспектах,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предложений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придают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значительную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привлекая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внимание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конкретным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во-первых,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исчерпываются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правовыми: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неурегулированные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Во-вторых,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«государственно-правовой»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истолковать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ограничиваются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закрепленные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(точнее,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конституционном)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«политико-правовой»-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нельзя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отождествлять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публичной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границы,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общезначимые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бюджет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налоги,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порядок,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«представительство»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участие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мировом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сообществе.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Думается,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недооценкой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природы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перестройкой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налогов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т.п.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объясняются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мнимая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слабость,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успехи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Дополним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подход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дефинициях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середины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конца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XX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немало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особенного,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отражающего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«акценты»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Российская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федеративное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Франция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неделимой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(унитарной),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республикой.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Испания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социально-правовое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Чешская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суверенным,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единым,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равно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Украина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суверенное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независимое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Думается,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речь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«саморазвитии</w:t>
      </w:r>
      <w:r w:rsidR="00DB524C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сложной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консолидирующей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национально-государственная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концепция.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гармонично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внутренней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устойчивости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эффективно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выполнять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Вполне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очевидно,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сколь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значимой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становится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теория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методология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Заметному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продвижению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правоведения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сопутствуют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аналогичные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успехи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государствоведении,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преобладает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«институционального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сопоставления».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нашему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мнению,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корректно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объекты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уровни.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соотношение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институтов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участие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регионального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сообщества,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Названые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крупные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объекты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государствоведения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расчленены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мелкие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конкретные.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анализа-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информационные,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познавательные,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критические,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апологические,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конструктивные-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требуют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критериев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оценки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сравниваемых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явлений.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отмечено,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непрерывно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изменяется.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Далеко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перемены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выражаются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Парето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считали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важнейшим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индикатором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перемен.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ценности,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методы,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процедуры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пределах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качественного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очевидны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перемены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динамизм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учитывать.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заметить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устойчивые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скандинавских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ситуационные,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например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Китае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шестидесятых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годах,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переходные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крупными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реформами,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принятием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стабильные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кризисные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движутся,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сменяют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историческое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выразить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оценкой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динамики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сопряжено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ещё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режима».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Подвижность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найти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выражение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вводятся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Нормальный,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постоянно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воспроизводимый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порядок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регулирования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характеризовать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постепенную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эволюцию.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рамках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хозяйственной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«валютный»,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«пошлинный</w:t>
      </w:r>
      <w:r w:rsidR="00DB524C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«льготный»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наибольшего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благоприятствования</w:t>
      </w:r>
      <w:r w:rsidR="00DB524C">
        <w:rPr>
          <w:sz w:val="28"/>
          <w:szCs w:val="28"/>
        </w:rPr>
        <w:t>»</w:t>
      </w:r>
      <w:r w:rsidRPr="00C60ADD">
        <w:rPr>
          <w:sz w:val="28"/>
          <w:szCs w:val="28"/>
        </w:rPr>
        <w:t>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природного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техногенного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характера».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предусмотренные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регулируемые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положении,</w:t>
      </w:r>
      <w:r w:rsidR="00C60ADD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принятием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переходный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Классификация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продолжает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оставаться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актуальной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теоретической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задачей.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пойти?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известные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виды?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будет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ретроспективной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картиной.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Считать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отождествлением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«жёсткого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господства»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«учебнику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власти»?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По</w:t>
      </w:r>
      <w:r w:rsidR="00DB524C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нашему</w:t>
      </w:r>
      <w:r w:rsidR="00DB524C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мнению</w:t>
      </w:r>
      <w:r w:rsidR="00DB524C">
        <w:rPr>
          <w:sz w:val="28"/>
          <w:szCs w:val="28"/>
        </w:rPr>
        <w:t xml:space="preserve">,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качестве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базовых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критериев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сравнительного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государствоведения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следующие: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а)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управляющие,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организующие,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регулирующие,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подавляющие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т.п.;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б)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власти;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участия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либерально-демократические,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реакционные,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самоуправленческие;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степени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опосредования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внеправовые,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квазиправовые,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переходно-правовые,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правовые.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заканчиваем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разобраться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глубже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Одним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DB524C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выделением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формулируется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соединение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территориально-политического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дополнительный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двухэлементная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предлагая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территориально-политического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рассмотрим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трёхэлементную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замещения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ответственности.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Монарх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(царь,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император,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король,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султан)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наследству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пожизненно,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неприкосновенной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никакой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подлежит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смещён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поста.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срок,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досрочно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смещён.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lastRenderedPageBreak/>
        <w:t>Признаки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несёт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уголовной,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юридической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оставить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престол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отречения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него.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абсолютная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внешним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принятием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становится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полуабсолютной),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дуалистической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парламентарная.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Абсолютная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полновластием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монаха,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отсутствует.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Абсолютные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теперь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оболочку.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Дуалистическая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Duo-два)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принимает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Парламентарная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конвенция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получившая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нижнюю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палату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однопалатный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парламент).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Республиканские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использовались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древнем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мире: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(демократическая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Афинах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аристократическая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Риме)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(города-республики),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распространение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получила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Ранее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принято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парламентарную,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настоящее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распространение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смешанная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соединяющая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называемых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гибридных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Президентская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жёсткое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законодательной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исполнительной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законодательствует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подчинённых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премьер-министром,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фактическим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остаётся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гражданами.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мандат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зависит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(кроме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импичмента).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Парламентарная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получал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мандат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граждан-избирателей,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противопоставить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прямыми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исключения.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схема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аналогична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несёт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президентом.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Монархическая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республиканская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наследственный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пожизненный.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проводятся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прекращается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династия.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Вместе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пожизненный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наследственный,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промежуток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Малазии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Объединённых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Арабских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Эмиратах,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своеобразных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федеративных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монархиях.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каждом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лет.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сближает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государства-монарха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монархическую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республиканской.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избран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любой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гражданин,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удовлетворяющий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избирательным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квалификациям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требованиям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монархов-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Полу</w:t>
      </w:r>
      <w:r w:rsidR="00DB524C">
        <w:rPr>
          <w:sz w:val="28"/>
          <w:szCs w:val="28"/>
        </w:rPr>
        <w:t>-</w:t>
      </w:r>
      <w:r w:rsidRPr="00C60ADD">
        <w:rPr>
          <w:sz w:val="28"/>
          <w:szCs w:val="28"/>
        </w:rPr>
        <w:t>президентская,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</w:t>
      </w:r>
      <w:r w:rsidR="00DB524C">
        <w:rPr>
          <w:sz w:val="28"/>
          <w:szCs w:val="28"/>
        </w:rPr>
        <w:t>-</w:t>
      </w:r>
      <w:r w:rsidRPr="00C60ADD">
        <w:rPr>
          <w:sz w:val="28"/>
          <w:szCs w:val="28"/>
        </w:rPr>
        <w:t>парламентарная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гибридные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множество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разновидностей.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Наблюдается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соединение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появление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последнем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происходит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смешение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рождается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качество,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возникает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своеобразный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гибрид.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несколько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отличительных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заключается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(совета,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кабинета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министров).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числе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порядок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решающим: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юридически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парламентарной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(территориальной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иной)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признаку.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характеризует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соотношение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частями.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выполняя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задачи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районирования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учитывая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исторические,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этнические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факторы,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традиции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др.,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конечном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счете,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цели.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Политико-территориальное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устройство: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территорий,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(разделение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т.п.).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Поэтому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речь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идёт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размежевании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компетенции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предметах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ведения,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полномочиях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(субъектов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автономных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образований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др.).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Политико-территориальное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следует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отличать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входит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суша,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воздушный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столб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подвижная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территория,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корабли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самолёты).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характеризуя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называют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далеко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политико-территориальные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образования,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зачастую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географическими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экономико-географическими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единицами.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Основные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политико-территориального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числу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относятся: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федеративное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автономия,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последние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десятилетия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возникла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регионалистского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Конфедерация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рассматривается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политико-территориальног</w:t>
      </w:r>
      <w:r w:rsidR="00DB524C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союз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объединённые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международно-правового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бывают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конституционно-правовых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настоящее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союзы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сообщества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(Европейский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союз,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Союз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Белоруссии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России).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происходит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латинского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unis-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один,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единственный.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разделённое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мелкие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образования,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состоящее,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(губерний,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областей,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провинций).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централизованная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территориально-политического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сравнению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обладают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субъекты.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бывают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децентрализованные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Великобритания),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высокоцентрализованные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(Пакистан).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бывают: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простые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сложные.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Простое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Сложное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несколько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автономных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образований.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Административно-территориальное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федеративном: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субъектов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включает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несколько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ступеней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звеньев.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провинции,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губернаторства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(единицы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областного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звена),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унитарного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районы,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уезды,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округа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(районное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звено),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областного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звена;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общины,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сельские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округа,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муниципальные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округа,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единицы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районного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звена.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ступеней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двухзвенное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Федеративное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«федерация»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латинского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союз,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объединение)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употребляется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значениях: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называемые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профсоюзов,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женщин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подобные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придаётся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«федерализм</w:t>
      </w:r>
      <w:r w:rsidR="00DB524C">
        <w:rPr>
          <w:sz w:val="28"/>
          <w:szCs w:val="28"/>
        </w:rPr>
        <w:t>»</w:t>
      </w:r>
      <w:r w:rsidRPr="00C60ADD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точную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формулировку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федерализма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понимании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Федерализм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неотъемлемые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функционирования.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Согласно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научной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установившейся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международной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федерализма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добровольность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равноправие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образующих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субъектов;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статуса;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суверенитет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суверенность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субъектов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гражданства;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армия,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денежная,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налоговая,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таможенная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пространство,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верховенство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разграничение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предметов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полномочий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федеральными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субъектов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отсутствует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совокупность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нельзя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речь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модели.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Федерализм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моделей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(форм,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образцов)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DB524C" w:rsidRDefault="00A66138" w:rsidP="00DB524C">
      <w:pPr>
        <w:widowControl w:val="0"/>
        <w:tabs>
          <w:tab w:val="left" w:pos="3900"/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 w:rsidRPr="00DB524C">
        <w:rPr>
          <w:b/>
          <w:sz w:val="28"/>
          <w:szCs w:val="28"/>
        </w:rPr>
        <w:t>1.2.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Разновидности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форм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государственных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режимов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подвергались.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накоплен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огромный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опыт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традиции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последнего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(однопартийные,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двухпартийные,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многопартийные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«менкантилистские»,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«священно-коллективистские»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развивающихся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поскольку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общеполитические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присущие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иной)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относящиеся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общеполитические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выделяя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следует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учесть,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почти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любом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набор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присущих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(кроме,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теократических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партийно-государственного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тоталитаризма).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Поэтому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внимание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уделяется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ядру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доминанте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режиме.</w:t>
      </w:r>
    </w:p>
    <w:p w:rsidR="005253EA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подвижный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доминанта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перемещается.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доминировать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смещения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временное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подвижности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остаётся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одинаковым,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возможны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какие-то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устойчивые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обстоятельство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учитывается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качестве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</w:p>
    <w:p w:rsidR="005253EA" w:rsidRPr="00C60ADD" w:rsidRDefault="005253EA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br w:type="page"/>
      </w:r>
    </w:p>
    <w:p w:rsidR="00A66138" w:rsidRPr="00C60ADD" w:rsidRDefault="00DB524C" w:rsidP="00DB524C">
      <w:pPr>
        <w:widowControl w:val="0"/>
        <w:tabs>
          <w:tab w:val="left" w:pos="3900"/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 w:rsidRPr="00C60AD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C60ADD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КЛАССИФИКАЦИЯ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РЕЖИМОВ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Итак,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таковы: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Первый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</w:t>
      </w:r>
      <w:r w:rsidR="00C60ADD">
        <w:rPr>
          <w:sz w:val="28"/>
          <w:szCs w:val="28"/>
        </w:rPr>
        <w:t xml:space="preserve"> </w:t>
      </w:r>
      <w:r w:rsidR="00BA2EAF">
        <w:rPr>
          <w:sz w:val="28"/>
          <w:szCs w:val="28"/>
        </w:rPr>
        <w:t xml:space="preserve">–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временно-доминирующие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ситуационные,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очередь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возможны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Гражданский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реализован,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«валютного»,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«пошлинного»,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«льготного»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ситуаций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техногенного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характера»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Военный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осуществляться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двумя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Второй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тоталитарный.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DB524C" w:rsidRDefault="00A66138" w:rsidP="00DB524C">
      <w:pPr>
        <w:widowControl w:val="0"/>
        <w:tabs>
          <w:tab w:val="left" w:pos="3900"/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 w:rsidRPr="00DB524C">
        <w:rPr>
          <w:b/>
          <w:sz w:val="28"/>
          <w:szCs w:val="28"/>
        </w:rPr>
        <w:t>2.1.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Военные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и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гражданские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(временные)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государственные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режимы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2.1.1</w:t>
      </w:r>
      <w:r w:rsidR="00DB524C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зависимости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защиты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свобод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выделяется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предусмотренные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установленными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реакционной,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предусмотренные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антидемократический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террористический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концентрационные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лагеря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евреев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фашистской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Германии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апартеид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ЮАР).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Поэтому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антидемократический,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исполнительной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охраны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публичного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наделяются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дополнительными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полномочиями,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ограничиваются.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2.1.2</w:t>
      </w:r>
      <w:r w:rsidR="00DB524C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приостанавливается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отменяется),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предусмотренные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(государственного)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переворота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революционные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местах).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Должностные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избранные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ранее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смещаются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судят),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распускаются.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(военный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состоит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генералов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офицеров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входят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сержанты),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ключевые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включены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несколько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технократов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создаётся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совещательный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специалистов.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самоуправления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сохранены,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неоднократно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проводятся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(Алжир,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Нигерия),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мэры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городов,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начальники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районов,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губерний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среды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офицеров.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Учреждаются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трибуналы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(чрезвычайные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суды),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преступлений,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уголовной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юрисдикции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сохраняются.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продолжает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действовать,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сохраняются,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издаёт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правительство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управленческую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компетенция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изменяется,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наказания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ужесточаются,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разрешаются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иначе.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полномочия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ограничиваются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подменяют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принимая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путём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наделения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исполнительной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чрезвычайными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полномочиями.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переходят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органам,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возрастает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импе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ративных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специфические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приказы.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тесной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Последний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теократическую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DB524C" w:rsidRDefault="00A66138" w:rsidP="00DB524C">
      <w:pPr>
        <w:widowControl w:val="0"/>
        <w:tabs>
          <w:tab w:val="left" w:pos="3900"/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 w:rsidRPr="00DB524C">
        <w:rPr>
          <w:b/>
          <w:sz w:val="28"/>
          <w:szCs w:val="28"/>
        </w:rPr>
        <w:t>2.2.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Политико</w:t>
      </w:r>
      <w:r w:rsidR="00DB524C">
        <w:rPr>
          <w:b/>
          <w:sz w:val="28"/>
          <w:szCs w:val="28"/>
        </w:rPr>
        <w:t>-</w:t>
      </w:r>
      <w:r w:rsidRPr="00DB524C">
        <w:rPr>
          <w:b/>
          <w:sz w:val="28"/>
          <w:szCs w:val="28"/>
        </w:rPr>
        <w:t>правовые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государственные</w:t>
      </w:r>
      <w:r w:rsidR="00C60ADD" w:rsidRPr="00DB524C">
        <w:rPr>
          <w:b/>
          <w:sz w:val="28"/>
          <w:szCs w:val="28"/>
        </w:rPr>
        <w:t xml:space="preserve"> </w:t>
      </w:r>
      <w:r w:rsidRPr="00DB524C">
        <w:rPr>
          <w:b/>
          <w:sz w:val="28"/>
          <w:szCs w:val="28"/>
        </w:rPr>
        <w:t>режимы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гораздо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сводится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содержательно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охватывает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Наконец,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каком-то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измерении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свобод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погружена,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властвования,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испытывает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выводятся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отождествляется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смыкается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типологией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другая,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различают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степени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демократизма.</w:t>
      </w:r>
    </w:p>
    <w:p w:rsidR="00CF34CC" w:rsidRDefault="00CF34CC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34CC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lastRenderedPageBreak/>
        <w:t>2.2.1</w:t>
      </w:r>
      <w:r w:rsidR="00DB524C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F34CC">
        <w:rPr>
          <w:sz w:val="28"/>
          <w:szCs w:val="28"/>
        </w:rPr>
        <w:t>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Демократический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присущ,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ориентированным,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социально-правовым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производным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греческого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«демократия»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(демос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кратос),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означает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«народная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толковании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посредством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предполагает,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понимают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нацию,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марксизме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трудовые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«эксплуататоры»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исключаются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приводило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избирательных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ограничениям).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жизненными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принимаются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важнейшие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решения.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принята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концепция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охраны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меньшинства,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сводное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выражение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взглядов,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критику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избрание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палатах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фиксированные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представительства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женщин,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национальностей,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сторонников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вероисповеданий.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ещё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узком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понимании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корпус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избирателей,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подавляющем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достигшие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возраста,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являющиеся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душевнобольными,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находящиеся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свободы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приговору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Голосуя,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определяют,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будут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течении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срока,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получат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следовательно,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будут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президентской,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президентской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республиках.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означает,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проводить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населения;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ущемлять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слоёв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числе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доминирующего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кризисов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стабилизации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обстановки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затрагивает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Правление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виду</w:t>
      </w:r>
      <w:r w:rsidR="00BA2EAF">
        <w:rPr>
          <w:sz w:val="28"/>
          <w:szCs w:val="28"/>
        </w:rPr>
        <w:t>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BA2EAF">
        <w:rPr>
          <w:sz w:val="28"/>
          <w:szCs w:val="28"/>
        </w:rPr>
        <w:t>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путём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голосования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определяет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подконтролен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аппарат,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занимающийся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вопросами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частично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гражданами.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способы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(верхняя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палата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формируется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делегирования).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слагаемых,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вытекающих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широкие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(демократические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взаимная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гражданина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подконтрольность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представителям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Институты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(выборы,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референдум,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разветвленной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контролирующих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хорошо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подготовленного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аппарата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др.)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налогоплательщикам.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дорогая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человечество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лучшей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придумало.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Свобода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означает,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слабое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прочная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поддержку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подавляющего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Слабость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угроза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свободе,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охранять,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угроза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криминальных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структур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т.п.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Противоположностью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появилось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="00DB524C" w:rsidRPr="00DB524C">
        <w:rPr>
          <w:sz w:val="28"/>
          <w:szCs w:val="28"/>
        </w:rPr>
        <w:t>XX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в.,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конституциях</w:t>
      </w:r>
      <w:r w:rsidR="00C60ADD">
        <w:rPr>
          <w:sz w:val="28"/>
          <w:szCs w:val="28"/>
        </w:rPr>
        <w:t xml:space="preserve"> – </w:t>
      </w:r>
      <w:r w:rsidRPr="00C60ADD">
        <w:rPr>
          <w:sz w:val="28"/>
          <w:szCs w:val="28"/>
        </w:rPr>
        <w:t>после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Второй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войны.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Констатируя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«переход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XIX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в.»,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связывают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переход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международными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процессами: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интернационализации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интернационализации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самого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путём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региональных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блоков,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реорганизации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производства,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«фрагментацией</w:t>
      </w:r>
      <w:r w:rsidR="00DB524C">
        <w:rPr>
          <w:sz w:val="28"/>
          <w:szCs w:val="28"/>
        </w:rPr>
        <w:t>»</w:t>
      </w:r>
      <w:r w:rsidRPr="00C60ADD">
        <w:rPr>
          <w:sz w:val="28"/>
          <w:szCs w:val="28"/>
        </w:rPr>
        <w:t>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расширением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торговли.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корениться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изменении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внутренний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считают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вторжение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ночным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«сторожем»,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существовали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поскольку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выполняло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«общие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ничтожны,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незаметны.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чаще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связывается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предоставлением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услуг: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образование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стипендии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студентам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(далеко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медицина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(без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оплаты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услуги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больных),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пособие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безработице,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пенсии,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забота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инвалидах,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детях,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максимальная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продолжительность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допустимого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рабочего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минимально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допустимый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размер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оплаты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труда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месяцах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DB524C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</w:t>
      </w:r>
      <w:r w:rsidR="00DB524C">
        <w:rPr>
          <w:sz w:val="28"/>
          <w:szCs w:val="28"/>
        </w:rPr>
        <w:t>д</w:t>
      </w:r>
      <w:r w:rsidRPr="00C60ADD">
        <w:rPr>
          <w:sz w:val="28"/>
          <w:szCs w:val="28"/>
        </w:rPr>
        <w:t>.),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обязательные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отдыха,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оплачиваемый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отпуск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счёт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бюджета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поддерживает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слои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находящиеся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худших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(безработных,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престарелых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1993г.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названы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услуг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принимает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меры,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сгладить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вопиющие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неравенства,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рыночной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ориентированной,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ликвидировать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совсем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неравенство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невозможно.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Нужно,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учитывать,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меры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конечном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счёте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достояния,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трудом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регулируя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процессы,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производительной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силой.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настоящее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считается,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решение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вопросов,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относящихся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фундаментальным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нуждам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людей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(безопасность,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инфраструктура,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здравоохранение,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образование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одновременно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себе,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семье.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обоснованные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льготы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большинству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части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населения,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имеющимися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ресурсами,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отмечалось,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ведут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кризисным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явлениям.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Противоположностью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асоциальное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верхушка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аппарата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заботится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обогащении,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храня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деньги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зарубежных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банках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Филиппинах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Маркосе,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Ельцине.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Б.Е.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примеров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огромное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множество,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примером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называемый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стабилизационный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фонд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размещёнными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иностранных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банках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инвестиционных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компаниях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Светское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свободу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исповедовать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любую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исповедовать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никакой,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религиозную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пропаганду,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обучение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пропагандировать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взгляды,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антирелигиозную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пропаганду.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(протестантская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англиканская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церковь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Великобритании,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лютеранская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Швеции,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католическая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Латинской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Америки,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православие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Греции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т.д.).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ограничениями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притеснениями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верующих,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обряды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(браки,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регистрации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рождении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имеющими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юридическое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совершены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церкви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соответствующих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учреждениях),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церквях.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оказывает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материальную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поддержку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церкви,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ёе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принадлежать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церкви.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Обычно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(Великобритании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Швеции),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Сирии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1973года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избрано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исповедующее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ислам.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Несмотря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отступления,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утрачивает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подчинена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религиозным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канонам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отступления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возможны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наказания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арабских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специальная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религиозная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полиция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нравов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мутава).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теистическим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Саудовская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Аравия).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высшие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священнослужители,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религиозный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сан,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становится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клерикальным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пример,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Иран)</w:t>
      </w:r>
      <w:r w:rsidR="00DB524C">
        <w:rPr>
          <w:sz w:val="28"/>
          <w:szCs w:val="28"/>
        </w:rPr>
        <w:t>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отвечать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множеству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Важно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справедливые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регулирующие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нельзя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постоянно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заменять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указами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постановлениями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правительства),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выполнялись,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исполнительная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пыталась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возвеличиваться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парламентом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пользовался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независимостью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предрекаемым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авторитетом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Нужны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тщательно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разработанные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гарантии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уровне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международных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стандартов,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должностных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культура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служащих,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хорошо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подготовленный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аппарат,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тщательно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соблюдал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ответственность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каждой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личностью,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очередь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соблюдать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подчинятся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установленному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порядку,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интересам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народа,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соблюдать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дисциплину.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Должностные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быть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подотчётны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непосредственно,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отмечалось,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постулатов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значительной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ещё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целями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развития.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российское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чертами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столетия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сосуществуют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десятки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конфессий.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настоящее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долговременной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тенденцией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движение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соединяющего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лучшие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качества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учётом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исходя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издержек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противовесов,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взаимодействии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ветвей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социальном,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светском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базе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поисков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компромиссов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консенсуса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оппозицией.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рассматривается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зло,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совершенствования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Однако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ограничительные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притесняя,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рамках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ограничено,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массовое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мера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воздействия,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теоретически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допустима.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значение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уступки,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стимулирование,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ориентирование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результат,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желаемый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властью.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Требования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должного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поведения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запреты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целью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порядка.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власть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международным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стандартам,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защите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уделяется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внимание.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развитые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устойчивые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прямые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обратные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населением.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2.2.2</w:t>
      </w:r>
      <w:r w:rsidR="00DB524C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DB524C">
        <w:rPr>
          <w:sz w:val="28"/>
          <w:szCs w:val="28"/>
        </w:rPr>
        <w:t>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преобладают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прямого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насилия)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отдельных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либерализма.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Представительные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сохраняются,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формальностью,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поскольку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оппозиции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практически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прекращена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(разрешённые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только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рамках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лишь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определённой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идеологии).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Безраздельно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доминирует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исполнительная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власть,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глава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(президент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дуалистической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премьер-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министр),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причем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лицо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избирается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подряд,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усиливает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влияние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структуре.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открыто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нарушаются,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защите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служении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клану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окружению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окружению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премьер-министра.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участие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отсутствует,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показной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могут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отстранить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прежние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привести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господствует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выборности,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назначения,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низка: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стеснена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рамками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законодательства,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установившейся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практики.</w:t>
      </w:r>
    </w:p>
    <w:p w:rsid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Авторитарный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Индонезии,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Малайзии,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Таиланде,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Сирии,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Латинской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Америки.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Россия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признаки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авторитарного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2.2.3</w:t>
      </w:r>
      <w:r w:rsidR="00DB524C">
        <w:rPr>
          <w:sz w:val="28"/>
          <w:szCs w:val="28"/>
        </w:rPr>
        <w:t>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</w:t>
      </w:r>
      <w:r w:rsidR="00DB524C">
        <w:rPr>
          <w:sz w:val="28"/>
          <w:szCs w:val="28"/>
        </w:rPr>
        <w:t>.</w:t>
      </w:r>
    </w:p>
    <w:p w:rsidR="00A66138" w:rsidRPr="00C60ADD" w:rsidRDefault="00A66138" w:rsidP="00390223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Тоталитарный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целиком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физического,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психологического,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идеологического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стороны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слитых</w:t>
      </w:r>
      <w:r w:rsidR="00DB524C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нормам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фактически)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партийно-государственной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машины.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слияние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осуществлено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законами,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–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фактически,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постоянно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принимаются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решения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партийные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подменяли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направлена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безусловное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выполнение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указаний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«вождя»,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пожизненного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лидера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(единоличного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коллективной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группировки)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правящей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единственной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партии.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Конституционные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(иногда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нет)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открыто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нарушаются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аппарата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предлогом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обеспечения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«высших</w:t>
      </w:r>
      <w:r w:rsidR="00DB524C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Личность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таковая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игнорируются.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превратить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послушного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робота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граждан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равна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нулю,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организуют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бутафорские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выборы,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учреждают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объединения,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создавая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видимость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активности.</w:t>
      </w:r>
    </w:p>
    <w:p w:rsidR="00A66138" w:rsidRPr="00C60ADD" w:rsidRDefault="00A66138" w:rsidP="00DB524C">
      <w:pPr>
        <w:widowControl w:val="0"/>
        <w:tabs>
          <w:tab w:val="left" w:pos="3900"/>
          <w:tab w:val="left" w:pos="666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60ADD">
        <w:rPr>
          <w:sz w:val="28"/>
          <w:szCs w:val="28"/>
        </w:rPr>
        <w:t>Тоталитарные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существовали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фашистских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государствах,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некоторых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африканских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пожизненными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президентами,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условиях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Своеобразный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странах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мусульманского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фундаментализма,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где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лежит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религиозно-духовное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силой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традиций.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Особое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положение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занимают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тоталитарного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социализма.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Они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идеологией,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принципиально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отличается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фашизма,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мусульманского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фундаментализма,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деятельности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также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физическое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психическое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принуждение,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превращающее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человека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послушный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«винтик</w:t>
      </w:r>
      <w:r w:rsidR="00DB524C">
        <w:rPr>
          <w:sz w:val="28"/>
          <w:szCs w:val="28"/>
        </w:rPr>
        <w:t>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системы.</w:t>
      </w:r>
      <w:r w:rsidRPr="00C60ADD">
        <w:rPr>
          <w:b/>
          <w:sz w:val="28"/>
          <w:szCs w:val="28"/>
        </w:rPr>
        <w:br w:type="page"/>
      </w:r>
    </w:p>
    <w:p w:rsidR="00A66138" w:rsidRPr="00C60ADD" w:rsidRDefault="00DB524C" w:rsidP="00DB524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lastRenderedPageBreak/>
        <w:t>ЗАКЛЮЧЕНИЕ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Данная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проведена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жизни,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предназначение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теснейшим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образом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связаны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политическими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сознанием.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Наряду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институтами,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отношениями,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сознанием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число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компонентов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общества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входят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играющие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роль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нормативно-регулятивных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понимания,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представленной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курсовой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появилась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необходимость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исследовать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одним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Наряду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есть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потребовалось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расширить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содержание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понятий.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курсовой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использованы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материалы,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очерки,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монографии,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статьи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периодической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печати,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журналы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«Российского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права»,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«Общественные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науки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современность»,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«Вопросы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экономики»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другие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источники.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Задача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курсовой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была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такова: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Провести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всех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обобщённой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анализ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Создать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типологию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классификацию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режимов.</w:t>
      </w:r>
    </w:p>
    <w:p w:rsid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так,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считаю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необходимо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перечислить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обобщить</w:t>
      </w:r>
      <w:r w:rsidR="00C60ADD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все</w:t>
      </w:r>
      <w:r w:rsidR="00DB524C">
        <w:rPr>
          <w:sz w:val="28"/>
          <w:szCs w:val="28"/>
        </w:rPr>
        <w:t xml:space="preserve"> </w:t>
      </w:r>
      <w:r w:rsidR="00DB524C" w:rsidRPr="00C60ADD">
        <w:rPr>
          <w:sz w:val="28"/>
          <w:szCs w:val="28"/>
        </w:rPr>
        <w:t>понятия,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использовались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курсовой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работе.</w:t>
      </w:r>
    </w:p>
    <w:p w:rsidR="00A66138" w:rsidRPr="00C60ADD" w:rsidRDefault="00DB524C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которое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под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собой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структуру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понятий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состоящих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lastRenderedPageBreak/>
        <w:t>из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элементов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определяющих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понятие: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несколько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разновидностей,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это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обобщённая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элементная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Обобщенную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разделить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три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разные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формы,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именно: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монократическая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поликратическая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сегментарная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форма.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Хотелось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бы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отметить,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свойства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признаки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схожи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свойствами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признаками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режимов,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например,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монократическая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признаки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некоторые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свойства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тоталитарного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поликратическая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похожа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демократический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режим,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сегментарная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схожие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признаки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авторитарным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режимом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полудемократическим</w:t>
      </w:r>
      <w:r w:rsidR="00C60ADD">
        <w:rPr>
          <w:sz w:val="28"/>
          <w:szCs w:val="28"/>
        </w:rPr>
        <w:t xml:space="preserve"> </w:t>
      </w:r>
      <w:r w:rsidR="00A66138" w:rsidRPr="00C60ADD">
        <w:rPr>
          <w:sz w:val="28"/>
          <w:szCs w:val="28"/>
        </w:rPr>
        <w:t>режимом.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Элементная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три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составляющих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это: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(которая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очередь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разделяется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монархия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республика),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(территориальной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организации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(унитарное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федеративное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автономия,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административно-территориальное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деление),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(политического)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разновидности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временные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(гражданские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военные)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политико-правовые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режимы.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ряду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политико-правовых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принадлежит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весьма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заметное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место.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очередь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как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формирует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систему,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правовое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сознание,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Часто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смешиваются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советской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литературе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первоначальное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применялось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для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Затем,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освоений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осмысления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действительности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через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системные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представления,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стали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соотносить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целом,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отличая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случае,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чтобы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lastRenderedPageBreak/>
        <w:t>предотвратить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терминологическую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путаницу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понимать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дела,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точнее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будет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говорить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своему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объёму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гораздо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шире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режима.</w:t>
      </w:r>
    </w:p>
    <w:p w:rsidR="00F76F9A" w:rsidRPr="00C60ADD" w:rsidRDefault="00A66138" w:rsidP="0039022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0ADD">
        <w:rPr>
          <w:sz w:val="28"/>
          <w:szCs w:val="28"/>
        </w:rPr>
        <w:t>Политический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функциональной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характеристикой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системы,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которая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сводится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содержательно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охватывает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методы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реализации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власти,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характер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политических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отношений.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Соответственно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имея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текст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представленных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мной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понятий,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государственно-правовом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режиме,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территориальном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устройстве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правления.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основании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этих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данных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можно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судить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либо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Хотя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заявленный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конституцией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статус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даст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гарантии,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демократическим.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Потому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что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государственного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режима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является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наиболее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подвижным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элементом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формы</w:t>
      </w:r>
      <w:r w:rsidR="00C60ADD">
        <w:rPr>
          <w:sz w:val="28"/>
          <w:szCs w:val="28"/>
        </w:rPr>
        <w:t xml:space="preserve"> </w:t>
      </w:r>
      <w:r w:rsidRPr="00C60ADD">
        <w:rPr>
          <w:sz w:val="28"/>
          <w:szCs w:val="28"/>
        </w:rPr>
        <w:t>государства.</w:t>
      </w:r>
    </w:p>
    <w:p w:rsidR="00A66138" w:rsidRPr="00C60ADD" w:rsidRDefault="00A66138" w:rsidP="0039022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br w:type="page"/>
      </w:r>
    </w:p>
    <w:p w:rsidR="00F76F9A" w:rsidRPr="00C60ADD" w:rsidRDefault="00DB524C" w:rsidP="00DB524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60ADD">
        <w:rPr>
          <w:b/>
          <w:sz w:val="28"/>
          <w:szCs w:val="28"/>
        </w:rPr>
        <w:lastRenderedPageBreak/>
        <w:t>СПИСОК</w:t>
      </w:r>
      <w:r>
        <w:rPr>
          <w:b/>
          <w:sz w:val="28"/>
          <w:szCs w:val="28"/>
        </w:rPr>
        <w:t xml:space="preserve"> </w:t>
      </w:r>
      <w:r w:rsidRPr="00C60ADD">
        <w:rPr>
          <w:b/>
          <w:sz w:val="28"/>
          <w:szCs w:val="28"/>
        </w:rPr>
        <w:t>ЛИТЕРАТУРЫ</w:t>
      </w:r>
    </w:p>
    <w:p w:rsidR="000F6251" w:rsidRPr="00C60ADD" w:rsidRDefault="000F6251" w:rsidP="0039022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Васильев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к</w:t>
      </w:r>
      <w:r w:rsidRPr="00DB524C">
        <w:rPr>
          <w:sz w:val="28"/>
          <w:szCs w:val="28"/>
        </w:rPr>
        <w:t>урс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лекций.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МПСИ,</w:t>
      </w:r>
      <w:r w:rsidR="00C60ADD" w:rsidRPr="00DB524C">
        <w:rPr>
          <w:sz w:val="28"/>
          <w:szCs w:val="28"/>
        </w:rPr>
        <w:t xml:space="preserve"> </w:t>
      </w:r>
      <w:r w:rsidR="00BA2EAF">
        <w:rPr>
          <w:sz w:val="28"/>
          <w:szCs w:val="28"/>
        </w:rPr>
        <w:t>2018</w:t>
      </w:r>
      <w:r w:rsidRPr="00DB524C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200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Григорьев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В.А.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Общая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государства:</w:t>
      </w:r>
      <w:r w:rsidR="00C60ADD" w:rsidRPr="00DB524C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для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вузов.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DB524C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218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Иванов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А.А.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учеб.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пособие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для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студентов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вузов,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обучающихся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специальности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«Юриспруденция</w:t>
      </w:r>
      <w:r w:rsidR="00DB524C">
        <w:rPr>
          <w:sz w:val="28"/>
          <w:szCs w:val="28"/>
        </w:rPr>
        <w:t>»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П</w:t>
      </w:r>
      <w:r w:rsidRPr="00DB524C">
        <w:rPr>
          <w:sz w:val="28"/>
          <w:szCs w:val="28"/>
        </w:rPr>
        <w:t>од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ред.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В.П.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Малахова.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="00DB524C" w:rsidRPr="00DB524C">
        <w:rPr>
          <w:sz w:val="28"/>
          <w:szCs w:val="28"/>
        </w:rPr>
        <w:t>Юнити-Дана</w:t>
      </w:r>
      <w:r w:rsidRPr="00DB524C">
        <w:rPr>
          <w:sz w:val="28"/>
          <w:szCs w:val="28"/>
        </w:rPr>
        <w:t>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Закон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право,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351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Кулапов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В.Л.</w:t>
      </w:r>
      <w:r w:rsidR="00DB524C">
        <w:rPr>
          <w:sz w:val="28"/>
          <w:szCs w:val="28"/>
        </w:rPr>
        <w:t xml:space="preserve">, </w:t>
      </w:r>
      <w:r w:rsidRPr="00DB524C">
        <w:rPr>
          <w:sz w:val="28"/>
          <w:szCs w:val="28"/>
        </w:rPr>
        <w:t>Малько</w:t>
      </w:r>
      <w:r w:rsidR="00DB524C" w:rsidRPr="00DB524C">
        <w:rPr>
          <w:sz w:val="28"/>
          <w:szCs w:val="28"/>
        </w:rPr>
        <w:t xml:space="preserve"> А.В.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Саратовский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филиал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Института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РАН.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Норма: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DB524C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2011.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384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Любашиц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В.Я.</w:t>
      </w:r>
      <w:r w:rsidR="00DB524C">
        <w:rPr>
          <w:sz w:val="28"/>
          <w:szCs w:val="28"/>
        </w:rPr>
        <w:t xml:space="preserve">, </w:t>
      </w:r>
      <w:r w:rsidRPr="00DB524C">
        <w:rPr>
          <w:sz w:val="28"/>
          <w:szCs w:val="28"/>
        </w:rPr>
        <w:t>Мордовцев</w:t>
      </w:r>
      <w:r w:rsidR="00DB524C" w:rsidRPr="00DB524C">
        <w:rPr>
          <w:sz w:val="28"/>
          <w:szCs w:val="28"/>
        </w:rPr>
        <w:t xml:space="preserve"> А.Ю.</w:t>
      </w:r>
      <w:r w:rsidRPr="00DB524C">
        <w:rPr>
          <w:sz w:val="28"/>
          <w:szCs w:val="28"/>
        </w:rPr>
        <w:t>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Мамычев</w:t>
      </w:r>
      <w:r w:rsidR="00DB524C" w:rsidRPr="00DB524C">
        <w:rPr>
          <w:sz w:val="28"/>
          <w:szCs w:val="28"/>
        </w:rPr>
        <w:t xml:space="preserve"> А.Ю.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DB524C">
        <w:rPr>
          <w:sz w:val="28"/>
          <w:szCs w:val="28"/>
        </w:rPr>
        <w:t>у</w:t>
      </w:r>
      <w:r w:rsidRPr="00DB524C">
        <w:rPr>
          <w:sz w:val="28"/>
          <w:szCs w:val="28"/>
        </w:rPr>
        <w:t>чебное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пособие</w:t>
      </w:r>
      <w:r w:rsidR="00DB524C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3-е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РИОР,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DB524C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526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Малько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А.В.</w:t>
      </w:r>
      <w:r w:rsidR="00435448">
        <w:rPr>
          <w:sz w:val="28"/>
          <w:szCs w:val="28"/>
        </w:rPr>
        <w:t xml:space="preserve">, </w:t>
      </w:r>
      <w:r w:rsidRPr="00435448">
        <w:rPr>
          <w:sz w:val="28"/>
          <w:szCs w:val="28"/>
        </w:rPr>
        <w:t>Саломатин</w:t>
      </w:r>
      <w:r w:rsidR="00435448" w:rsidRPr="00435448">
        <w:rPr>
          <w:sz w:val="28"/>
          <w:szCs w:val="28"/>
        </w:rPr>
        <w:t xml:space="preserve"> А.Ю.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чебное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пособие.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3-e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РИОР: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</w:t>
      </w:r>
      <w:r w:rsidR="00BA2EAF">
        <w:rPr>
          <w:sz w:val="28"/>
          <w:szCs w:val="28"/>
        </w:rPr>
        <w:t>7</w:t>
      </w:r>
      <w:r w:rsidRPr="00DB524C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213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Матузов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Н.И.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к</w:t>
      </w:r>
      <w:r w:rsidRPr="00DB524C">
        <w:rPr>
          <w:sz w:val="28"/>
          <w:szCs w:val="28"/>
        </w:rPr>
        <w:t>урс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лекций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Под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ред.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А.В.</w:t>
      </w:r>
      <w:r w:rsidR="00435448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Малько</w:t>
      </w:r>
      <w:r w:rsidR="00435448">
        <w:rPr>
          <w:sz w:val="28"/>
          <w:szCs w:val="28"/>
        </w:rPr>
        <w:t>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РАН.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Саратовский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филиал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Института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3-e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перераб.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доп.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Норма: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2013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640</w:t>
      </w:r>
      <w:r w:rsidR="00435448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Нерсесянц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В.С.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Общая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для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вузов.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Норма: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</w:t>
      </w:r>
      <w:r w:rsidR="00BA2EAF">
        <w:rPr>
          <w:sz w:val="28"/>
          <w:szCs w:val="28"/>
        </w:rPr>
        <w:t>6</w:t>
      </w:r>
      <w:r w:rsidRPr="00DB524C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560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A66138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Оксамытный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Общая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учебник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для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студентов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вузов,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обучающихся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направлению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«Юриспруденция».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="00435448" w:rsidRPr="00DB524C">
        <w:rPr>
          <w:sz w:val="28"/>
          <w:szCs w:val="28"/>
        </w:rPr>
        <w:t>Юнити-Дана</w:t>
      </w:r>
      <w:r w:rsidRPr="00DB524C">
        <w:rPr>
          <w:sz w:val="28"/>
          <w:szCs w:val="28"/>
        </w:rPr>
        <w:t>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2012.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511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Перевалов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О</w:t>
      </w:r>
      <w:r w:rsidRPr="00DB524C">
        <w:rPr>
          <w:sz w:val="28"/>
          <w:szCs w:val="28"/>
        </w:rPr>
        <w:t>тв.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ред.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Перевалов.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4-e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перераб.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доп.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Норма: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Инфра-М,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2013.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496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Рассказов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Л.П.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углубленный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курс: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РИОР: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</w:t>
      </w:r>
      <w:r w:rsidR="00BA2EAF">
        <w:rPr>
          <w:sz w:val="28"/>
          <w:szCs w:val="28"/>
        </w:rPr>
        <w:t>7</w:t>
      </w:r>
      <w:r w:rsidRPr="00DB524C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559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A66138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lastRenderedPageBreak/>
        <w:t>Спасенников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Б.А.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курс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лекций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дисциплине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права.</w:t>
      </w:r>
      <w:r w:rsidR="00435448">
        <w:rPr>
          <w:sz w:val="28"/>
          <w:szCs w:val="28"/>
        </w:rPr>
        <w:t xml:space="preserve"> –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ФЛИНТА,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2013.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290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Старков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О.В.</w:t>
      </w:r>
      <w:r w:rsidR="00435448">
        <w:rPr>
          <w:sz w:val="28"/>
          <w:szCs w:val="28"/>
        </w:rPr>
        <w:t xml:space="preserve">, </w:t>
      </w:r>
      <w:r w:rsidRPr="00435448">
        <w:rPr>
          <w:sz w:val="28"/>
          <w:szCs w:val="28"/>
        </w:rPr>
        <w:t>Упоров</w:t>
      </w:r>
      <w:r w:rsidR="00435448" w:rsidRPr="00435448">
        <w:rPr>
          <w:sz w:val="28"/>
          <w:szCs w:val="28"/>
        </w:rPr>
        <w:t xml:space="preserve"> И.В.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П</w:t>
      </w:r>
      <w:r w:rsidRPr="00DB524C">
        <w:rPr>
          <w:sz w:val="28"/>
          <w:szCs w:val="28"/>
        </w:rPr>
        <w:t>од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общ.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ред.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О.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Старкова.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4-е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Дашков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К°,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–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372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Смоленский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М.Б.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272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C60ADD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Сафронова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Е.В.</w:t>
      </w:r>
      <w:r w:rsidR="00435448">
        <w:rPr>
          <w:sz w:val="28"/>
          <w:szCs w:val="28"/>
        </w:rPr>
        <w:t xml:space="preserve">, </w:t>
      </w:r>
      <w:r w:rsidRPr="00435448">
        <w:rPr>
          <w:sz w:val="28"/>
          <w:szCs w:val="28"/>
        </w:rPr>
        <w:t>Кузубова</w:t>
      </w:r>
      <w:r w:rsidR="00435448" w:rsidRPr="00435448">
        <w:rPr>
          <w:sz w:val="28"/>
          <w:szCs w:val="28"/>
        </w:rPr>
        <w:t xml:space="preserve"> А.Ю.</w:t>
      </w:r>
      <w:r w:rsidRPr="00435448">
        <w:rPr>
          <w:sz w:val="28"/>
          <w:szCs w:val="28"/>
        </w:rPr>
        <w:t>,</w:t>
      </w:r>
      <w:r w:rsidR="00C60ADD" w:rsidRPr="00435448">
        <w:rPr>
          <w:sz w:val="28"/>
          <w:szCs w:val="28"/>
        </w:rPr>
        <w:t xml:space="preserve"> </w:t>
      </w:r>
      <w:r w:rsidRPr="00435448">
        <w:rPr>
          <w:sz w:val="28"/>
          <w:szCs w:val="28"/>
        </w:rPr>
        <w:t>Соловьева</w:t>
      </w:r>
      <w:r w:rsidR="00435448" w:rsidRPr="00435448">
        <w:rPr>
          <w:sz w:val="28"/>
          <w:szCs w:val="28"/>
        </w:rPr>
        <w:t xml:space="preserve"> Л.Л.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Практикум</w:t>
      </w:r>
      <w:r w:rsidR="00435448">
        <w:rPr>
          <w:sz w:val="28"/>
          <w:szCs w:val="28"/>
        </w:rPr>
        <w:t>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РИОР,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НИЦ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2016.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195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A66138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Хабибулина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А.Г.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Теория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чебник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/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Под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ред.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А.Г.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Хабибулина,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В.В.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Лазарева.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3-e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изд.,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перераб.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доп.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ИД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ФОРУМ: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435448" w:rsidRPr="00DB524C">
        <w:rPr>
          <w:sz w:val="28"/>
          <w:szCs w:val="28"/>
        </w:rPr>
        <w:t>нфра</w:t>
      </w:r>
      <w:r w:rsidRPr="00DB524C">
        <w:rPr>
          <w:sz w:val="28"/>
          <w:szCs w:val="28"/>
        </w:rPr>
        <w:t>-М,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2011.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624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5D3DAB" w:rsidRPr="00DB524C" w:rsidRDefault="00A66138" w:rsidP="00DB524C">
      <w:pPr>
        <w:pStyle w:val="ab"/>
        <w:widowControl w:val="0"/>
        <w:numPr>
          <w:ilvl w:val="0"/>
          <w:numId w:val="2"/>
        </w:numPr>
        <w:tabs>
          <w:tab w:val="left" w:pos="3900"/>
          <w:tab w:val="left" w:pos="6660"/>
        </w:tabs>
        <w:spacing w:line="360" w:lineRule="auto"/>
        <w:ind w:left="284" w:hanging="426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Шагиев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Р.В.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Актуальные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проблемы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теории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государства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и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права:</w:t>
      </w:r>
      <w:r w:rsidR="00C60ADD" w:rsidRPr="00DB524C">
        <w:rPr>
          <w:sz w:val="28"/>
          <w:szCs w:val="28"/>
        </w:rPr>
        <w:t xml:space="preserve"> </w:t>
      </w:r>
      <w:r w:rsidR="00435448">
        <w:rPr>
          <w:sz w:val="28"/>
          <w:szCs w:val="28"/>
        </w:rPr>
        <w:t>у</w:t>
      </w:r>
      <w:r w:rsidRPr="00DB524C">
        <w:rPr>
          <w:sz w:val="28"/>
          <w:szCs w:val="28"/>
        </w:rPr>
        <w:t>чебное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пособие.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М.: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Норма,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2015.</w:t>
      </w:r>
      <w:r w:rsidR="00C60ADD" w:rsidRPr="00DB524C">
        <w:rPr>
          <w:sz w:val="28"/>
          <w:szCs w:val="28"/>
        </w:rPr>
        <w:t xml:space="preserve"> – </w:t>
      </w:r>
      <w:r w:rsidRPr="00DB524C">
        <w:rPr>
          <w:sz w:val="28"/>
          <w:szCs w:val="28"/>
        </w:rPr>
        <w:t>214</w:t>
      </w:r>
      <w:r w:rsidR="00C60ADD" w:rsidRPr="00DB524C">
        <w:rPr>
          <w:sz w:val="28"/>
          <w:szCs w:val="28"/>
        </w:rPr>
        <w:t xml:space="preserve"> </w:t>
      </w:r>
      <w:r w:rsidRPr="00DB524C">
        <w:rPr>
          <w:sz w:val="28"/>
          <w:szCs w:val="28"/>
        </w:rPr>
        <w:t>с.</w:t>
      </w:r>
    </w:p>
    <w:p w:rsidR="00523540" w:rsidRPr="00C60ADD" w:rsidRDefault="00523540" w:rsidP="00390223">
      <w:pPr>
        <w:widowControl w:val="0"/>
        <w:spacing w:line="360" w:lineRule="auto"/>
        <w:ind w:firstLine="709"/>
        <w:jc w:val="both"/>
        <w:rPr>
          <w:sz w:val="28"/>
        </w:rPr>
      </w:pPr>
    </w:p>
    <w:sectPr w:rsidR="00523540" w:rsidRPr="00C60ADD" w:rsidSect="00C60ADD">
      <w:headerReference w:type="default" r:id="rId8"/>
      <w:footerReference w:type="even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A1" w:rsidRDefault="000F30A1">
      <w:r>
        <w:separator/>
      </w:r>
    </w:p>
  </w:endnote>
  <w:endnote w:type="continuationSeparator" w:id="0">
    <w:p w:rsidR="000F30A1" w:rsidRDefault="000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DD" w:rsidRDefault="00C60ADD" w:rsidP="00871E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0ADD" w:rsidRDefault="00C60A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A1" w:rsidRDefault="000F30A1">
      <w:r>
        <w:separator/>
      </w:r>
    </w:p>
  </w:footnote>
  <w:footnote w:type="continuationSeparator" w:id="0">
    <w:p w:rsidR="000F30A1" w:rsidRDefault="000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98944"/>
      <w:docPartObj>
        <w:docPartGallery w:val="Page Numbers (Top of Page)"/>
        <w:docPartUnique/>
      </w:docPartObj>
    </w:sdtPr>
    <w:sdtEndPr/>
    <w:sdtContent>
      <w:p w:rsidR="00C60ADD" w:rsidRDefault="00C60ADD" w:rsidP="00E036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97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0CDB"/>
    <w:multiLevelType w:val="hybridMultilevel"/>
    <w:tmpl w:val="C0482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F06062"/>
    <w:multiLevelType w:val="hybridMultilevel"/>
    <w:tmpl w:val="DA220BAC"/>
    <w:lvl w:ilvl="0" w:tplc="E4E02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AB"/>
    <w:rsid w:val="0004411E"/>
    <w:rsid w:val="0006466E"/>
    <w:rsid w:val="000C6E17"/>
    <w:rsid w:val="000E6192"/>
    <w:rsid w:val="000F30A1"/>
    <w:rsid w:val="000F6251"/>
    <w:rsid w:val="00110AA1"/>
    <w:rsid w:val="00110C2A"/>
    <w:rsid w:val="00131536"/>
    <w:rsid w:val="001F1555"/>
    <w:rsid w:val="00336C52"/>
    <w:rsid w:val="003810C1"/>
    <w:rsid w:val="00390223"/>
    <w:rsid w:val="0039081D"/>
    <w:rsid w:val="003B7503"/>
    <w:rsid w:val="003C5AA3"/>
    <w:rsid w:val="003D2BF7"/>
    <w:rsid w:val="00435448"/>
    <w:rsid w:val="004603C8"/>
    <w:rsid w:val="00502096"/>
    <w:rsid w:val="00523540"/>
    <w:rsid w:val="005253EA"/>
    <w:rsid w:val="005D3DAB"/>
    <w:rsid w:val="00793DEA"/>
    <w:rsid w:val="007A040F"/>
    <w:rsid w:val="00871E6D"/>
    <w:rsid w:val="008A303F"/>
    <w:rsid w:val="00927294"/>
    <w:rsid w:val="00931338"/>
    <w:rsid w:val="00937ABC"/>
    <w:rsid w:val="00940B6C"/>
    <w:rsid w:val="00951B02"/>
    <w:rsid w:val="009A02AD"/>
    <w:rsid w:val="009B17AB"/>
    <w:rsid w:val="009E1103"/>
    <w:rsid w:val="009F1632"/>
    <w:rsid w:val="00A46014"/>
    <w:rsid w:val="00A529DE"/>
    <w:rsid w:val="00A53188"/>
    <w:rsid w:val="00A5334A"/>
    <w:rsid w:val="00A66138"/>
    <w:rsid w:val="00A87DC7"/>
    <w:rsid w:val="00AA4313"/>
    <w:rsid w:val="00AE7E6A"/>
    <w:rsid w:val="00B17F52"/>
    <w:rsid w:val="00B33415"/>
    <w:rsid w:val="00B5238B"/>
    <w:rsid w:val="00BA06B1"/>
    <w:rsid w:val="00BA2EAF"/>
    <w:rsid w:val="00BB5497"/>
    <w:rsid w:val="00C60ADD"/>
    <w:rsid w:val="00C80F2F"/>
    <w:rsid w:val="00CD0848"/>
    <w:rsid w:val="00CF34CC"/>
    <w:rsid w:val="00CF7A34"/>
    <w:rsid w:val="00DB30D1"/>
    <w:rsid w:val="00DB524C"/>
    <w:rsid w:val="00DE0747"/>
    <w:rsid w:val="00E03607"/>
    <w:rsid w:val="00E3148A"/>
    <w:rsid w:val="00E62A18"/>
    <w:rsid w:val="00E75409"/>
    <w:rsid w:val="00E82806"/>
    <w:rsid w:val="00F01B6F"/>
    <w:rsid w:val="00F22B69"/>
    <w:rsid w:val="00F42938"/>
    <w:rsid w:val="00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E35BF"/>
  <w15:docId w15:val="{B581A08E-3DC1-D548-8651-AF46507C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76F9A"/>
    <w:pPr>
      <w:spacing w:line="360" w:lineRule="auto"/>
      <w:jc w:val="both"/>
    </w:pPr>
    <w:rPr>
      <w:sz w:val="28"/>
      <w:szCs w:val="20"/>
    </w:rPr>
  </w:style>
  <w:style w:type="paragraph" w:styleId="a3">
    <w:name w:val="footer"/>
    <w:basedOn w:val="a"/>
    <w:rsid w:val="00F76F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6F9A"/>
  </w:style>
  <w:style w:type="character" w:styleId="a5">
    <w:name w:val="Hyperlink"/>
    <w:basedOn w:val="a0"/>
    <w:uiPriority w:val="99"/>
    <w:unhideWhenUsed/>
    <w:rsid w:val="00C80F2F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BA06B1"/>
    <w:rPr>
      <w:rFonts w:ascii="Consolas" w:hAnsi="Consolas" w:cs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BA06B1"/>
    <w:rPr>
      <w:rFonts w:ascii="Consolas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a0"/>
    <w:uiPriority w:val="99"/>
    <w:rsid w:val="00BA06B1"/>
    <w:rPr>
      <w:rFonts w:cs="Times New Roman"/>
    </w:rPr>
  </w:style>
  <w:style w:type="character" w:styleId="a8">
    <w:name w:val="footnote reference"/>
    <w:basedOn w:val="a0"/>
    <w:uiPriority w:val="99"/>
    <w:rsid w:val="00BA06B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AE7E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7E6A"/>
    <w:rPr>
      <w:sz w:val="24"/>
      <w:szCs w:val="24"/>
    </w:rPr>
  </w:style>
  <w:style w:type="paragraph" w:styleId="ab">
    <w:name w:val="List Paragraph"/>
    <w:basedOn w:val="a"/>
    <w:uiPriority w:val="34"/>
    <w:qFormat/>
    <w:rsid w:val="00DB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AB77-70BD-4CF5-AF38-80A6D231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8194</Words>
  <Characters>46709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stolpovskih</cp:lastModifiedBy>
  <cp:revision>2</cp:revision>
  <dcterms:created xsi:type="dcterms:W3CDTF">2020-03-06T07:56:00Z</dcterms:created>
  <dcterms:modified xsi:type="dcterms:W3CDTF">2020-03-06T07:56:00Z</dcterms:modified>
</cp:coreProperties>
</file>