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D4" w:rsidRPr="00CE7C90" w:rsidRDefault="00A97CD4" w:rsidP="00896BF8">
      <w:pPr>
        <w:spacing w:after="0"/>
        <w:contextualSpacing/>
        <w:jc w:val="center"/>
        <w:rPr>
          <w:rFonts w:ascii="Times New Roman" w:hAnsi="Times New Roman"/>
          <w:b/>
          <w:sz w:val="24"/>
          <w:szCs w:val="28"/>
        </w:rPr>
      </w:pPr>
      <w:r w:rsidRPr="00CE7C90">
        <w:rPr>
          <w:rFonts w:ascii="Times New Roman" w:hAnsi="Times New Roman"/>
          <w:b/>
          <w:sz w:val="24"/>
          <w:szCs w:val="28"/>
        </w:rPr>
        <w:t>Министерство образования и науки Российской Федерации</w:t>
      </w:r>
    </w:p>
    <w:p w:rsidR="00A97CD4" w:rsidRPr="00CE7C90" w:rsidRDefault="00A97CD4" w:rsidP="00896BF8">
      <w:pPr>
        <w:spacing w:after="0"/>
        <w:contextualSpacing/>
        <w:jc w:val="center"/>
        <w:rPr>
          <w:rFonts w:ascii="Times New Roman" w:hAnsi="Times New Roman"/>
          <w:sz w:val="24"/>
          <w:szCs w:val="28"/>
        </w:rPr>
      </w:pPr>
      <w:r w:rsidRPr="00CE7C90">
        <w:rPr>
          <w:rFonts w:ascii="Times New Roman" w:hAnsi="Times New Roman"/>
          <w:sz w:val="24"/>
          <w:szCs w:val="28"/>
        </w:rPr>
        <w:t>Федеральное государственное бюджетное образовательное учреждение</w:t>
      </w:r>
    </w:p>
    <w:p w:rsidR="00A97CD4" w:rsidRPr="00CE7C90" w:rsidRDefault="00A97CD4" w:rsidP="00896BF8">
      <w:pPr>
        <w:shd w:val="clear" w:color="auto" w:fill="FFFFFF"/>
        <w:spacing w:after="0"/>
        <w:ind w:right="-79"/>
        <w:contextualSpacing/>
        <w:jc w:val="center"/>
        <w:rPr>
          <w:rFonts w:ascii="Times New Roman" w:hAnsi="Times New Roman"/>
          <w:sz w:val="24"/>
          <w:szCs w:val="28"/>
        </w:rPr>
      </w:pPr>
      <w:r w:rsidRPr="00CE7C90">
        <w:rPr>
          <w:rFonts w:ascii="Times New Roman" w:hAnsi="Times New Roman"/>
          <w:sz w:val="24"/>
          <w:szCs w:val="28"/>
        </w:rPr>
        <w:t>высшего образования</w:t>
      </w:r>
    </w:p>
    <w:p w:rsidR="00A97CD4" w:rsidRPr="00CE7C90" w:rsidRDefault="00A97CD4" w:rsidP="00896BF8">
      <w:pPr>
        <w:shd w:val="clear" w:color="auto" w:fill="FFFFFF"/>
        <w:spacing w:after="0"/>
        <w:ind w:right="-79"/>
        <w:contextualSpacing/>
        <w:jc w:val="center"/>
        <w:rPr>
          <w:rFonts w:ascii="Times New Roman" w:hAnsi="Times New Roman"/>
          <w:sz w:val="24"/>
          <w:szCs w:val="28"/>
        </w:rPr>
      </w:pPr>
      <w:r w:rsidRPr="00CE7C90">
        <w:rPr>
          <w:rFonts w:ascii="Times New Roman" w:hAnsi="Times New Roman"/>
          <w:sz w:val="24"/>
          <w:szCs w:val="28"/>
        </w:rPr>
        <w:t>ТОМСКИЙ ГОСУДАРСТВЕННЫЙ УНИВЕРСИТЕТ СИСТЕМ УПРАВЛЕНИЯ И РАДИОЭЛЕКТРОНИКИ (ТУСУР)</w:t>
      </w:r>
    </w:p>
    <w:p w:rsidR="00A97CD4" w:rsidRPr="00CE7C90" w:rsidRDefault="00A97CD4" w:rsidP="00896BF8">
      <w:pPr>
        <w:widowControl w:val="0"/>
        <w:spacing w:after="0"/>
        <w:ind w:right="-79"/>
        <w:contextualSpacing/>
        <w:jc w:val="center"/>
        <w:rPr>
          <w:rFonts w:ascii="Times New Roman" w:hAnsi="Times New Roman"/>
          <w:sz w:val="24"/>
          <w:szCs w:val="28"/>
        </w:rPr>
      </w:pPr>
      <w:r w:rsidRPr="00CE7C90">
        <w:rPr>
          <w:rFonts w:ascii="Times New Roman" w:hAnsi="Times New Roman"/>
          <w:sz w:val="24"/>
          <w:szCs w:val="28"/>
        </w:rPr>
        <w:t>Юридический факультет</w:t>
      </w:r>
    </w:p>
    <w:p w:rsidR="00A97CD4" w:rsidRPr="00CE7C90" w:rsidRDefault="00A97CD4" w:rsidP="00896BF8">
      <w:pPr>
        <w:widowControl w:val="0"/>
        <w:spacing w:after="0"/>
        <w:ind w:right="-79"/>
        <w:contextualSpacing/>
        <w:jc w:val="center"/>
        <w:rPr>
          <w:rFonts w:ascii="Times New Roman" w:hAnsi="Times New Roman"/>
          <w:sz w:val="24"/>
          <w:szCs w:val="28"/>
        </w:rPr>
      </w:pPr>
      <w:r w:rsidRPr="00CE7C90">
        <w:rPr>
          <w:rFonts w:ascii="Times New Roman" w:hAnsi="Times New Roman"/>
          <w:sz w:val="24"/>
          <w:szCs w:val="28"/>
        </w:rPr>
        <w:t>Кафедра Уголовного права (УП)</w:t>
      </w:r>
    </w:p>
    <w:p w:rsidR="00A97CD4" w:rsidRPr="00340225" w:rsidRDefault="00A97CD4" w:rsidP="00896BF8">
      <w:pPr>
        <w:spacing w:after="0"/>
        <w:contextualSpacing/>
        <w:jc w:val="center"/>
        <w:rPr>
          <w:rFonts w:ascii="Times New Roman" w:hAnsi="Times New Roman"/>
          <w:sz w:val="28"/>
          <w:szCs w:val="28"/>
        </w:rPr>
      </w:pPr>
    </w:p>
    <w:p w:rsidR="00A97CD4" w:rsidRPr="00340225" w:rsidRDefault="00A97CD4" w:rsidP="00896BF8">
      <w:pPr>
        <w:spacing w:after="0"/>
        <w:contextualSpacing/>
        <w:jc w:val="center"/>
        <w:rPr>
          <w:rFonts w:ascii="Times New Roman" w:hAnsi="Times New Roman"/>
          <w:sz w:val="28"/>
          <w:szCs w:val="28"/>
        </w:rPr>
      </w:pPr>
    </w:p>
    <w:p w:rsidR="00A97CD4" w:rsidRDefault="00A97CD4" w:rsidP="00896BF8">
      <w:pPr>
        <w:spacing w:after="0"/>
        <w:contextualSpacing/>
        <w:jc w:val="center"/>
        <w:rPr>
          <w:rFonts w:ascii="Times New Roman" w:hAnsi="Times New Roman"/>
          <w:sz w:val="28"/>
          <w:szCs w:val="28"/>
        </w:rPr>
      </w:pPr>
    </w:p>
    <w:p w:rsidR="00A97CD4" w:rsidRDefault="00A97CD4" w:rsidP="00896BF8">
      <w:pPr>
        <w:spacing w:after="0"/>
        <w:contextualSpacing/>
        <w:jc w:val="center"/>
        <w:rPr>
          <w:rFonts w:ascii="Times New Roman" w:hAnsi="Times New Roman"/>
          <w:sz w:val="28"/>
          <w:szCs w:val="28"/>
        </w:rPr>
      </w:pPr>
    </w:p>
    <w:p w:rsidR="00A97CD4" w:rsidRDefault="00A97CD4" w:rsidP="00896BF8">
      <w:pPr>
        <w:spacing w:after="0"/>
        <w:contextualSpacing/>
        <w:jc w:val="center"/>
        <w:rPr>
          <w:rFonts w:ascii="Times New Roman" w:hAnsi="Times New Roman"/>
          <w:sz w:val="28"/>
          <w:szCs w:val="28"/>
        </w:rPr>
      </w:pPr>
    </w:p>
    <w:p w:rsidR="00A97CD4" w:rsidRPr="00340225" w:rsidRDefault="00A97CD4" w:rsidP="00896BF8">
      <w:pPr>
        <w:spacing w:after="0"/>
        <w:contextualSpacing/>
        <w:jc w:val="center"/>
        <w:rPr>
          <w:rFonts w:ascii="Times New Roman" w:hAnsi="Times New Roman"/>
          <w:sz w:val="28"/>
          <w:szCs w:val="28"/>
        </w:rPr>
      </w:pPr>
    </w:p>
    <w:p w:rsidR="00A97CD4" w:rsidRDefault="00A97CD4" w:rsidP="00896BF8">
      <w:pPr>
        <w:spacing w:after="0"/>
        <w:contextualSpacing/>
        <w:jc w:val="center"/>
        <w:rPr>
          <w:rFonts w:ascii="Times New Roman" w:hAnsi="Times New Roman"/>
          <w:sz w:val="28"/>
          <w:szCs w:val="28"/>
        </w:rPr>
      </w:pPr>
    </w:p>
    <w:p w:rsidR="00A97CD4" w:rsidRDefault="00A97CD4" w:rsidP="00896BF8">
      <w:pPr>
        <w:spacing w:after="0"/>
        <w:contextualSpacing/>
        <w:jc w:val="center"/>
        <w:rPr>
          <w:rFonts w:ascii="Times New Roman" w:hAnsi="Times New Roman"/>
          <w:sz w:val="28"/>
          <w:szCs w:val="28"/>
        </w:rPr>
      </w:pPr>
      <w:r>
        <w:rPr>
          <w:rFonts w:ascii="Times New Roman" w:hAnsi="Times New Roman"/>
          <w:sz w:val="28"/>
          <w:szCs w:val="28"/>
        </w:rPr>
        <w:t>ТЕМА:</w:t>
      </w:r>
      <w:r w:rsidRPr="00835F67">
        <w:rPr>
          <w:rFonts w:ascii="Times New Roman" w:hAnsi="Times New Roman"/>
          <w:caps/>
          <w:sz w:val="28"/>
          <w:szCs w:val="28"/>
        </w:rPr>
        <w:t xml:space="preserve"> </w:t>
      </w:r>
      <w:bookmarkStart w:id="0" w:name="_GoBack"/>
      <w:r w:rsidRPr="00A97CD4">
        <w:rPr>
          <w:rFonts w:ascii="Times New Roman" w:hAnsi="Times New Roman" w:cs="Times New Roman"/>
          <w:caps/>
          <w:color w:val="000000"/>
          <w:sz w:val="28"/>
          <w:szCs w:val="28"/>
          <w:shd w:val="clear" w:color="auto" w:fill="FFFFFF"/>
        </w:rPr>
        <w:t>История развития уголовной ответственности за убийство в отечественном законодательстве</w:t>
      </w:r>
      <w:bookmarkEnd w:id="0"/>
    </w:p>
    <w:p w:rsidR="00A97CD4" w:rsidRDefault="00A97CD4" w:rsidP="00896BF8">
      <w:pPr>
        <w:spacing w:after="0"/>
        <w:contextualSpacing/>
        <w:jc w:val="center"/>
        <w:rPr>
          <w:rFonts w:ascii="Times New Roman" w:hAnsi="Times New Roman"/>
          <w:sz w:val="28"/>
          <w:szCs w:val="28"/>
        </w:rPr>
      </w:pPr>
      <w:r>
        <w:rPr>
          <w:rFonts w:ascii="Times New Roman" w:hAnsi="Times New Roman"/>
          <w:sz w:val="28"/>
          <w:szCs w:val="28"/>
        </w:rPr>
        <w:t>Курсовая работа</w:t>
      </w:r>
    </w:p>
    <w:p w:rsidR="00A97CD4" w:rsidRDefault="00A97CD4" w:rsidP="00896BF8">
      <w:pPr>
        <w:spacing w:after="0"/>
        <w:contextualSpacing/>
        <w:jc w:val="center"/>
        <w:rPr>
          <w:rFonts w:ascii="Times New Roman" w:hAnsi="Times New Roman"/>
          <w:sz w:val="28"/>
          <w:szCs w:val="28"/>
        </w:rPr>
      </w:pPr>
      <w:r>
        <w:rPr>
          <w:rFonts w:ascii="Times New Roman" w:hAnsi="Times New Roman"/>
          <w:sz w:val="28"/>
          <w:szCs w:val="28"/>
        </w:rPr>
        <w:t>По дисциплине «Уголовное право»</w:t>
      </w:r>
    </w:p>
    <w:p w:rsidR="00A97CD4" w:rsidRDefault="00A97CD4" w:rsidP="00896BF8">
      <w:pPr>
        <w:spacing w:after="0"/>
        <w:contextualSpacing/>
        <w:jc w:val="center"/>
        <w:rPr>
          <w:rFonts w:ascii="Times New Roman" w:hAnsi="Times New Roman"/>
          <w:sz w:val="28"/>
          <w:szCs w:val="28"/>
        </w:rPr>
      </w:pPr>
    </w:p>
    <w:p w:rsidR="00A97CD4" w:rsidRDefault="00A97CD4" w:rsidP="00896BF8">
      <w:pPr>
        <w:spacing w:after="0"/>
        <w:contextualSpacing/>
        <w:rPr>
          <w:rFonts w:ascii="Times New Roman" w:hAnsi="Times New Roman"/>
          <w:sz w:val="28"/>
          <w:szCs w:val="28"/>
        </w:rPr>
      </w:pPr>
    </w:p>
    <w:p w:rsidR="00A97CD4" w:rsidRDefault="00A97CD4" w:rsidP="00896BF8">
      <w:pPr>
        <w:spacing w:after="0"/>
        <w:contextualSpacing/>
        <w:rPr>
          <w:rFonts w:ascii="Times New Roman" w:hAnsi="Times New Roman"/>
          <w:sz w:val="28"/>
          <w:szCs w:val="28"/>
        </w:rPr>
      </w:pPr>
    </w:p>
    <w:p w:rsidR="00A97CD4" w:rsidRDefault="00A97CD4" w:rsidP="00896BF8">
      <w:pPr>
        <w:spacing w:after="0"/>
        <w:contextualSpacing/>
        <w:rPr>
          <w:rFonts w:ascii="Times New Roman" w:hAnsi="Times New Roman"/>
          <w:sz w:val="28"/>
          <w:szCs w:val="28"/>
        </w:rPr>
      </w:pPr>
    </w:p>
    <w:p w:rsidR="00A97CD4" w:rsidRDefault="00A97CD4" w:rsidP="00896BF8">
      <w:pPr>
        <w:spacing w:after="0"/>
        <w:contextualSpacing/>
        <w:rPr>
          <w:rFonts w:ascii="Times New Roman" w:hAnsi="Times New Roman"/>
          <w:sz w:val="28"/>
          <w:szCs w:val="28"/>
        </w:rPr>
      </w:pPr>
    </w:p>
    <w:p w:rsidR="00A97CD4" w:rsidRDefault="00A97CD4" w:rsidP="00896BF8">
      <w:pPr>
        <w:spacing w:after="0"/>
        <w:contextualSpacing/>
        <w:rPr>
          <w:rFonts w:ascii="Times New Roman" w:hAnsi="Times New Roman"/>
          <w:sz w:val="28"/>
          <w:szCs w:val="28"/>
        </w:rPr>
      </w:pPr>
    </w:p>
    <w:p w:rsidR="00A97CD4" w:rsidRDefault="00A97CD4" w:rsidP="00896BF8">
      <w:pPr>
        <w:spacing w:after="0"/>
        <w:contextualSpacing/>
        <w:rPr>
          <w:rFonts w:ascii="Times New Roman" w:hAnsi="Times New Roman"/>
          <w:sz w:val="28"/>
          <w:szCs w:val="28"/>
        </w:rPr>
      </w:pPr>
    </w:p>
    <w:p w:rsidR="00A97CD4" w:rsidRDefault="00A97CD4" w:rsidP="000004C9">
      <w:pPr>
        <w:tabs>
          <w:tab w:val="left" w:pos="7865"/>
        </w:tabs>
        <w:spacing w:after="0"/>
        <w:contextualSpacing/>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r>
        <w:rPr>
          <w:rFonts w:ascii="Times New Roman" w:hAnsi="Times New Roman"/>
          <w:sz w:val="28"/>
          <w:szCs w:val="28"/>
        </w:rPr>
        <w:t>Студент гр</w:t>
      </w:r>
      <w:proofErr w:type="gramStart"/>
      <w:r w:rsidR="000004C9">
        <w:rPr>
          <w:rFonts w:ascii="Times New Roman" w:hAnsi="Times New Roman"/>
          <w:sz w:val="28"/>
          <w:szCs w:val="28"/>
        </w:rPr>
        <w:t>.З</w:t>
      </w:r>
      <w:proofErr w:type="gramEnd"/>
      <w:r w:rsidR="000004C9">
        <w:rPr>
          <w:rFonts w:ascii="Times New Roman" w:hAnsi="Times New Roman"/>
          <w:sz w:val="28"/>
          <w:szCs w:val="28"/>
        </w:rPr>
        <w:t>15Ю</w:t>
      </w:r>
    </w:p>
    <w:p w:rsidR="00A97CD4" w:rsidRDefault="000004C9" w:rsidP="00896BF8">
      <w:pPr>
        <w:spacing w:after="0"/>
        <w:contextualSpacing/>
        <w:jc w:val="right"/>
        <w:rPr>
          <w:rFonts w:ascii="Times New Roman" w:hAnsi="Times New Roman"/>
          <w:sz w:val="28"/>
          <w:szCs w:val="28"/>
        </w:rPr>
      </w:pPr>
      <w:r>
        <w:rPr>
          <w:rFonts w:ascii="Times New Roman" w:hAnsi="Times New Roman"/>
          <w:sz w:val="28"/>
          <w:szCs w:val="28"/>
        </w:rPr>
        <w:t>______</w:t>
      </w:r>
      <w:proofErr w:type="spellStart"/>
      <w:r>
        <w:rPr>
          <w:rFonts w:ascii="Times New Roman" w:hAnsi="Times New Roman"/>
          <w:sz w:val="28"/>
          <w:szCs w:val="28"/>
        </w:rPr>
        <w:t>Ворфоломеева</w:t>
      </w:r>
      <w:proofErr w:type="spellEnd"/>
      <w:r>
        <w:rPr>
          <w:rFonts w:ascii="Times New Roman" w:hAnsi="Times New Roman"/>
          <w:sz w:val="28"/>
          <w:szCs w:val="28"/>
        </w:rPr>
        <w:t xml:space="preserve"> Е.С.</w:t>
      </w:r>
    </w:p>
    <w:p w:rsidR="00A97CD4" w:rsidRDefault="000004C9" w:rsidP="00896BF8">
      <w:pPr>
        <w:spacing w:after="0"/>
        <w:contextualSpacing/>
        <w:jc w:val="right"/>
        <w:rPr>
          <w:rFonts w:ascii="Times New Roman" w:hAnsi="Times New Roman"/>
          <w:sz w:val="28"/>
          <w:szCs w:val="28"/>
        </w:rPr>
      </w:pPr>
      <w:r>
        <w:rPr>
          <w:rFonts w:ascii="Times New Roman" w:hAnsi="Times New Roman"/>
          <w:sz w:val="28"/>
          <w:szCs w:val="28"/>
        </w:rPr>
        <w:t>___</w:t>
      </w:r>
      <w:r w:rsidR="00A97CD4">
        <w:rPr>
          <w:rFonts w:ascii="Times New Roman" w:hAnsi="Times New Roman"/>
          <w:sz w:val="28"/>
          <w:szCs w:val="28"/>
        </w:rPr>
        <w:t>_________________Дата</w:t>
      </w:r>
    </w:p>
    <w:p w:rsidR="00A97CD4" w:rsidRDefault="00A97CD4" w:rsidP="00896BF8">
      <w:pPr>
        <w:spacing w:after="0"/>
        <w:contextualSpacing/>
        <w:jc w:val="right"/>
        <w:rPr>
          <w:rFonts w:ascii="Times New Roman" w:hAnsi="Times New Roman"/>
          <w:sz w:val="28"/>
          <w:szCs w:val="28"/>
        </w:rPr>
      </w:pPr>
    </w:p>
    <w:p w:rsidR="000004C9" w:rsidRDefault="00A97CD4" w:rsidP="000004C9">
      <w:pPr>
        <w:pStyle w:val="af"/>
        <w:spacing w:line="240" w:lineRule="auto"/>
        <w:jc w:val="right"/>
        <w:rPr>
          <w:bCs/>
          <w:iCs/>
        </w:rPr>
      </w:pPr>
      <w:r>
        <w:rPr>
          <w:szCs w:val="28"/>
        </w:rPr>
        <w:t>Руководитель</w:t>
      </w:r>
      <w:r w:rsidR="000004C9" w:rsidRPr="000004C9">
        <w:rPr>
          <w:bCs/>
          <w:iCs/>
        </w:rPr>
        <w:t xml:space="preserve"> </w:t>
      </w:r>
    </w:p>
    <w:p w:rsidR="000004C9" w:rsidRDefault="000004C9" w:rsidP="000004C9">
      <w:pPr>
        <w:pStyle w:val="af"/>
        <w:spacing w:line="240" w:lineRule="auto"/>
        <w:jc w:val="right"/>
        <w:rPr>
          <w:bCs/>
          <w:iCs/>
        </w:rPr>
      </w:pPr>
      <w:r>
        <w:rPr>
          <w:bCs/>
          <w:iCs/>
        </w:rPr>
        <w:t>Доцент, кандидат юр. наук</w:t>
      </w:r>
    </w:p>
    <w:p w:rsidR="00A97CD4" w:rsidRDefault="00A97CD4" w:rsidP="00896BF8">
      <w:pPr>
        <w:spacing w:after="0"/>
        <w:contextualSpacing/>
        <w:jc w:val="right"/>
        <w:rPr>
          <w:rFonts w:ascii="Times New Roman" w:hAnsi="Times New Roman"/>
          <w:sz w:val="28"/>
          <w:szCs w:val="28"/>
        </w:rPr>
      </w:pPr>
      <w:r>
        <w:rPr>
          <w:rFonts w:ascii="Times New Roman" w:hAnsi="Times New Roman"/>
          <w:sz w:val="28"/>
          <w:szCs w:val="28"/>
        </w:rPr>
        <w:t>__________</w:t>
      </w:r>
      <w:proofErr w:type="spellStart"/>
      <w:r w:rsidR="000004C9">
        <w:rPr>
          <w:rFonts w:ascii="Times New Roman" w:hAnsi="Times New Roman"/>
          <w:sz w:val="28"/>
          <w:szCs w:val="28"/>
        </w:rPr>
        <w:t>Ахмедшина</w:t>
      </w:r>
      <w:proofErr w:type="spellEnd"/>
      <w:r w:rsidR="000004C9">
        <w:rPr>
          <w:rFonts w:ascii="Times New Roman" w:hAnsi="Times New Roman"/>
          <w:sz w:val="28"/>
          <w:szCs w:val="28"/>
        </w:rPr>
        <w:t xml:space="preserve"> Н.В.</w:t>
      </w:r>
    </w:p>
    <w:p w:rsidR="00A97CD4" w:rsidRPr="000004C9" w:rsidRDefault="00A97CD4" w:rsidP="00896BF8">
      <w:pPr>
        <w:spacing w:after="0"/>
        <w:contextualSpacing/>
        <w:jc w:val="right"/>
        <w:rPr>
          <w:rFonts w:ascii="Times New Roman" w:hAnsi="Times New Roman"/>
          <w:sz w:val="28"/>
          <w:szCs w:val="28"/>
        </w:rPr>
      </w:pPr>
      <w:r>
        <w:rPr>
          <w:rFonts w:ascii="Times New Roman" w:hAnsi="Times New Roman"/>
          <w:sz w:val="28"/>
          <w:szCs w:val="28"/>
        </w:rPr>
        <w:t>_________</w:t>
      </w:r>
      <w:r w:rsidRPr="000004C9">
        <w:rPr>
          <w:sz w:val="28"/>
          <w:szCs w:val="28"/>
        </w:rPr>
        <w:t xml:space="preserve"> </w:t>
      </w:r>
      <w:r w:rsidR="000004C9" w:rsidRPr="000004C9">
        <w:rPr>
          <w:rFonts w:ascii="Times New Roman" w:hAnsi="Times New Roman"/>
          <w:sz w:val="28"/>
          <w:szCs w:val="28"/>
        </w:rPr>
        <w:t>оценка</w:t>
      </w:r>
    </w:p>
    <w:p w:rsidR="00A97CD4" w:rsidRDefault="00A97CD4" w:rsidP="00896BF8">
      <w:pPr>
        <w:spacing w:after="0"/>
        <w:contextualSpacing/>
        <w:jc w:val="right"/>
        <w:rPr>
          <w:rFonts w:ascii="Times New Roman" w:hAnsi="Times New Roman"/>
          <w:sz w:val="28"/>
          <w:szCs w:val="28"/>
        </w:rPr>
      </w:pPr>
      <w:r>
        <w:rPr>
          <w:rFonts w:ascii="Times New Roman" w:hAnsi="Times New Roman"/>
          <w:sz w:val="28"/>
          <w:szCs w:val="28"/>
        </w:rPr>
        <w:t>__________ Дата</w:t>
      </w: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right"/>
        <w:rPr>
          <w:rFonts w:ascii="Times New Roman" w:hAnsi="Times New Roman"/>
          <w:sz w:val="28"/>
          <w:szCs w:val="28"/>
        </w:rPr>
      </w:pPr>
    </w:p>
    <w:p w:rsidR="00A97CD4" w:rsidRDefault="00A97CD4" w:rsidP="00896BF8">
      <w:pPr>
        <w:spacing w:after="0"/>
        <w:contextualSpacing/>
        <w:jc w:val="center"/>
        <w:rPr>
          <w:rFonts w:ascii="Times New Roman" w:hAnsi="Times New Roman"/>
          <w:sz w:val="28"/>
          <w:szCs w:val="28"/>
        </w:rPr>
      </w:pPr>
      <w:r>
        <w:rPr>
          <w:rFonts w:ascii="Times New Roman" w:hAnsi="Times New Roman"/>
          <w:sz w:val="28"/>
          <w:szCs w:val="28"/>
        </w:rPr>
        <w:t>Томск 2018 г.</w:t>
      </w:r>
    </w:p>
    <w:sdt>
      <w:sdtPr>
        <w:rPr>
          <w:rFonts w:asciiTheme="minorHAnsi" w:eastAsiaTheme="minorHAnsi" w:hAnsiTheme="minorHAnsi" w:cstheme="minorBidi"/>
          <w:color w:val="auto"/>
          <w:sz w:val="22"/>
          <w:szCs w:val="22"/>
          <w:lang w:eastAsia="en-US"/>
        </w:rPr>
        <w:id w:val="1470864610"/>
        <w:docPartObj>
          <w:docPartGallery w:val="Table of Contents"/>
          <w:docPartUnique/>
        </w:docPartObj>
      </w:sdtPr>
      <w:sdtEndPr>
        <w:rPr>
          <w:b/>
          <w:bCs/>
        </w:rPr>
      </w:sdtEndPr>
      <w:sdtContent>
        <w:p w:rsidR="00CD53F8" w:rsidRPr="00CD53F8" w:rsidRDefault="00CD53F8" w:rsidP="00CD53F8">
          <w:pPr>
            <w:pStyle w:val="ab"/>
            <w:spacing w:before="0" w:line="360" w:lineRule="auto"/>
            <w:contextualSpacing/>
            <w:jc w:val="center"/>
            <w:rPr>
              <w:rFonts w:ascii="Times New Roman" w:hAnsi="Times New Roman" w:cs="Times New Roman"/>
              <w:b/>
              <w:color w:val="auto"/>
              <w:sz w:val="28"/>
              <w:szCs w:val="28"/>
            </w:rPr>
          </w:pPr>
          <w:r w:rsidRPr="00CD53F8">
            <w:rPr>
              <w:rFonts w:ascii="Times New Roman" w:hAnsi="Times New Roman" w:cs="Times New Roman"/>
              <w:b/>
              <w:color w:val="auto"/>
              <w:sz w:val="28"/>
              <w:szCs w:val="28"/>
            </w:rPr>
            <w:t>Оглавление</w:t>
          </w:r>
        </w:p>
        <w:p w:rsidR="00CD53F8" w:rsidRPr="00CD53F8" w:rsidRDefault="00D644FB"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r w:rsidRPr="00CD53F8">
            <w:rPr>
              <w:rFonts w:ascii="Times New Roman" w:hAnsi="Times New Roman" w:cs="Times New Roman"/>
              <w:sz w:val="28"/>
              <w:szCs w:val="28"/>
            </w:rPr>
            <w:fldChar w:fldCharType="begin"/>
          </w:r>
          <w:r w:rsidR="00CD53F8" w:rsidRPr="00CD53F8">
            <w:rPr>
              <w:rFonts w:ascii="Times New Roman" w:hAnsi="Times New Roman" w:cs="Times New Roman"/>
              <w:sz w:val="28"/>
              <w:szCs w:val="28"/>
            </w:rPr>
            <w:instrText xml:space="preserve"> TOC \o "1-3" \h \z \u </w:instrText>
          </w:r>
          <w:r w:rsidRPr="00CD53F8">
            <w:rPr>
              <w:rFonts w:ascii="Times New Roman" w:hAnsi="Times New Roman" w:cs="Times New Roman"/>
              <w:sz w:val="28"/>
              <w:szCs w:val="28"/>
            </w:rPr>
            <w:fldChar w:fldCharType="separate"/>
          </w:r>
          <w:hyperlink w:anchor="_Toc508534659" w:history="1">
            <w:r w:rsidR="00CD53F8" w:rsidRPr="00CD53F8">
              <w:rPr>
                <w:rStyle w:val="ac"/>
                <w:rFonts w:ascii="Times New Roman" w:hAnsi="Times New Roman" w:cs="Times New Roman"/>
                <w:noProof/>
                <w:sz w:val="28"/>
                <w:szCs w:val="28"/>
              </w:rPr>
              <w:t>Введение</w:t>
            </w:r>
            <w:r w:rsidR="00CD53F8" w:rsidRPr="00CD53F8">
              <w:rPr>
                <w:rFonts w:ascii="Times New Roman" w:hAnsi="Times New Roman" w:cs="Times New Roman"/>
                <w:noProof/>
                <w:webHidden/>
                <w:sz w:val="28"/>
                <w:szCs w:val="28"/>
              </w:rPr>
              <w:tab/>
            </w:r>
            <w:r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_Toc508534659 \h </w:instrText>
            </w:r>
            <w:r w:rsidRPr="00CD53F8">
              <w:rPr>
                <w:rFonts w:ascii="Times New Roman" w:hAnsi="Times New Roman" w:cs="Times New Roman"/>
                <w:noProof/>
                <w:webHidden/>
                <w:sz w:val="28"/>
                <w:szCs w:val="28"/>
              </w:rPr>
            </w:r>
            <w:r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3</w:t>
            </w:r>
            <w:r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0" w:history="1">
            <w:r w:rsidR="00CD53F8" w:rsidRPr="00CD53F8">
              <w:rPr>
                <w:rStyle w:val="ac"/>
                <w:rFonts w:ascii="Times New Roman" w:hAnsi="Times New Roman" w:cs="Times New Roman"/>
                <w:noProof/>
                <w:sz w:val="28"/>
                <w:szCs w:val="28"/>
              </w:rPr>
              <w:t>1 История ответственности за убийства в</w:t>
            </w:r>
            <w:r w:rsidR="00517990">
              <w:rPr>
                <w:rStyle w:val="ac"/>
                <w:rFonts w:ascii="Times New Roman" w:hAnsi="Times New Roman" w:cs="Times New Roman"/>
                <w:noProof/>
                <w:sz w:val="28"/>
                <w:szCs w:val="28"/>
              </w:rPr>
              <w:t xml:space="preserve"> отечественном законодательстве</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_Toc508534660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5</w:t>
            </w:r>
            <w:r w:rsidR="00D644FB"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1" w:history="1">
            <w:r w:rsidR="00CD53F8" w:rsidRPr="00CD53F8">
              <w:rPr>
                <w:rStyle w:val="ac"/>
                <w:rFonts w:ascii="Times New Roman" w:hAnsi="Times New Roman" w:cs="Times New Roman"/>
                <w:noProof/>
                <w:sz w:val="28"/>
                <w:szCs w:val="28"/>
              </w:rPr>
              <w:t>1.1 Возникновение и развитие понятия «убийство»</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_Toc508534661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5</w:t>
            </w:r>
            <w:r w:rsidR="00D644FB"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2" w:history="1">
            <w:r w:rsidR="00CD53F8" w:rsidRPr="00CD53F8">
              <w:rPr>
                <w:rStyle w:val="ac"/>
                <w:rFonts w:ascii="Times New Roman" w:hAnsi="Times New Roman" w:cs="Times New Roman"/>
                <w:noProof/>
                <w:sz w:val="28"/>
                <w:szCs w:val="28"/>
              </w:rPr>
              <w:t>1.2 Развитие уголовной ответственности за детоубийства</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_Toc508534662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7</w:t>
            </w:r>
            <w:r w:rsidR="00D644FB"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3" w:history="1">
            <w:r w:rsidR="00CD53F8" w:rsidRPr="00CD53F8">
              <w:rPr>
                <w:rStyle w:val="ac"/>
                <w:rFonts w:ascii="Times New Roman" w:hAnsi="Times New Roman" w:cs="Times New Roman"/>
                <w:noProof/>
                <w:sz w:val="28"/>
                <w:szCs w:val="28"/>
              </w:rPr>
              <w:t>1.3 История развития уголовной ответственности за убийства в состоянии аффекта</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_Toc508534663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15</w:t>
            </w:r>
            <w:r w:rsidR="00D644FB"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4" w:history="1">
            <w:r w:rsidR="00CD53F8" w:rsidRPr="00CD53F8">
              <w:rPr>
                <w:rStyle w:val="ac"/>
                <w:rFonts w:ascii="Times New Roman" w:hAnsi="Times New Roman" w:cs="Times New Roman"/>
                <w:noProof/>
                <w:sz w:val="28"/>
                <w:szCs w:val="28"/>
              </w:rPr>
              <w:t>2 Проблемы квалификации и назначение наказания за убийства</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_Toc508534664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20</w:t>
            </w:r>
            <w:r w:rsidR="00D644FB"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5" w:history="1">
            <w:r w:rsidR="00CD53F8" w:rsidRPr="00CD53F8">
              <w:rPr>
                <w:rStyle w:val="ac"/>
                <w:rFonts w:ascii="Times New Roman" w:hAnsi="Times New Roman" w:cs="Times New Roman"/>
                <w:noProof/>
                <w:sz w:val="28"/>
                <w:szCs w:val="28"/>
              </w:rPr>
              <w:t>Заключение</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_Toc508534665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33</w:t>
            </w:r>
            <w:r w:rsidR="00D644FB" w:rsidRPr="00CD53F8">
              <w:rPr>
                <w:rFonts w:ascii="Times New Roman" w:hAnsi="Times New Roman" w:cs="Times New Roman"/>
                <w:noProof/>
                <w:webHidden/>
                <w:sz w:val="28"/>
                <w:szCs w:val="28"/>
              </w:rPr>
              <w:fldChar w:fldCharType="end"/>
            </w:r>
          </w:hyperlink>
        </w:p>
        <w:p w:rsidR="00CD53F8" w:rsidRPr="00CD53F8" w:rsidRDefault="00F64751" w:rsidP="00CD53F8">
          <w:pPr>
            <w:pStyle w:val="11"/>
            <w:tabs>
              <w:tab w:val="right" w:leader="dot" w:pos="9628"/>
            </w:tabs>
            <w:spacing w:after="0" w:line="360" w:lineRule="auto"/>
            <w:contextualSpacing/>
            <w:rPr>
              <w:rFonts w:ascii="Times New Roman" w:eastAsiaTheme="minorEastAsia" w:hAnsi="Times New Roman" w:cs="Times New Roman"/>
              <w:noProof/>
              <w:sz w:val="28"/>
              <w:szCs w:val="28"/>
              <w:lang w:eastAsia="ru-RU"/>
            </w:rPr>
          </w:pPr>
          <w:hyperlink w:anchor="_Toc508534666" w:history="1">
            <w:r w:rsidR="00CD53F8" w:rsidRPr="00CD53F8">
              <w:rPr>
                <w:rStyle w:val="ac"/>
                <w:rFonts w:ascii="Times New Roman" w:hAnsi="Times New Roman" w:cs="Times New Roman"/>
                <w:noProof/>
                <w:sz w:val="28"/>
                <w:szCs w:val="28"/>
              </w:rPr>
              <w:t>Список используемой литературы и источников</w:t>
            </w:r>
            <w:r w:rsidR="00CD53F8" w:rsidRPr="00CD53F8">
              <w:rPr>
                <w:rFonts w:ascii="Times New Roman" w:hAnsi="Times New Roman" w:cs="Times New Roman"/>
                <w:noProof/>
                <w:webHidden/>
                <w:sz w:val="28"/>
                <w:szCs w:val="28"/>
              </w:rPr>
              <w:tab/>
            </w:r>
            <w:r w:rsidR="00D644FB" w:rsidRPr="00CD53F8">
              <w:rPr>
                <w:rFonts w:ascii="Times New Roman" w:hAnsi="Times New Roman" w:cs="Times New Roman"/>
                <w:noProof/>
                <w:webHidden/>
                <w:sz w:val="28"/>
                <w:szCs w:val="28"/>
              </w:rPr>
              <w:fldChar w:fldCharType="begin"/>
            </w:r>
            <w:r w:rsidR="00CD53F8" w:rsidRPr="00CD53F8">
              <w:rPr>
                <w:rFonts w:ascii="Times New Roman" w:hAnsi="Times New Roman" w:cs="Times New Roman"/>
                <w:noProof/>
                <w:webHidden/>
                <w:sz w:val="28"/>
                <w:szCs w:val="28"/>
              </w:rPr>
              <w:instrText xml:space="preserve"> PAGEREF _Toc508534666 \h </w:instrText>
            </w:r>
            <w:r w:rsidR="00D644FB" w:rsidRPr="00CD53F8">
              <w:rPr>
                <w:rFonts w:ascii="Times New Roman" w:hAnsi="Times New Roman" w:cs="Times New Roman"/>
                <w:noProof/>
                <w:webHidden/>
                <w:sz w:val="28"/>
                <w:szCs w:val="28"/>
              </w:rPr>
            </w:r>
            <w:r w:rsidR="00D644FB" w:rsidRPr="00CD53F8">
              <w:rPr>
                <w:rFonts w:ascii="Times New Roman" w:hAnsi="Times New Roman" w:cs="Times New Roman"/>
                <w:noProof/>
                <w:webHidden/>
                <w:sz w:val="28"/>
                <w:szCs w:val="28"/>
              </w:rPr>
              <w:fldChar w:fldCharType="separate"/>
            </w:r>
            <w:r w:rsidR="00CD53F8" w:rsidRPr="00CD53F8">
              <w:rPr>
                <w:rFonts w:ascii="Times New Roman" w:hAnsi="Times New Roman" w:cs="Times New Roman"/>
                <w:noProof/>
                <w:webHidden/>
                <w:sz w:val="28"/>
                <w:szCs w:val="28"/>
              </w:rPr>
              <w:t>35</w:t>
            </w:r>
            <w:r w:rsidR="00D644FB" w:rsidRPr="00CD53F8">
              <w:rPr>
                <w:rFonts w:ascii="Times New Roman" w:hAnsi="Times New Roman" w:cs="Times New Roman"/>
                <w:noProof/>
                <w:webHidden/>
                <w:sz w:val="28"/>
                <w:szCs w:val="28"/>
              </w:rPr>
              <w:fldChar w:fldCharType="end"/>
            </w:r>
          </w:hyperlink>
        </w:p>
        <w:p w:rsidR="00CD53F8" w:rsidRDefault="00D644FB" w:rsidP="00CD53F8">
          <w:pPr>
            <w:spacing w:after="0" w:line="360" w:lineRule="auto"/>
            <w:contextualSpacing/>
          </w:pPr>
          <w:r w:rsidRPr="00CD53F8">
            <w:rPr>
              <w:rFonts w:ascii="Times New Roman" w:hAnsi="Times New Roman" w:cs="Times New Roman"/>
              <w:b/>
              <w:bCs/>
              <w:sz w:val="28"/>
              <w:szCs w:val="28"/>
            </w:rPr>
            <w:fldChar w:fldCharType="end"/>
          </w:r>
        </w:p>
      </w:sdtContent>
    </w:sdt>
    <w:p w:rsidR="001F3E17" w:rsidRDefault="001F3E17" w:rsidP="00896BF8">
      <w:pPr>
        <w:spacing w:after="0"/>
        <w:contextualSpacing/>
        <w:rPr>
          <w:rFonts w:ascii="Times New Roman" w:hAnsi="Times New Roman" w:cs="Times New Roman"/>
          <w:sz w:val="28"/>
          <w:szCs w:val="28"/>
        </w:rPr>
      </w:pPr>
      <w:r>
        <w:rPr>
          <w:rFonts w:ascii="Times New Roman" w:hAnsi="Times New Roman" w:cs="Times New Roman"/>
          <w:sz w:val="28"/>
          <w:szCs w:val="28"/>
        </w:rPr>
        <w:br w:type="page"/>
      </w:r>
    </w:p>
    <w:p w:rsidR="00896BF8" w:rsidRDefault="00896BF8" w:rsidP="00896BF8">
      <w:pPr>
        <w:pStyle w:val="1"/>
        <w:tabs>
          <w:tab w:val="left" w:pos="426"/>
        </w:tabs>
        <w:ind w:firstLine="709"/>
      </w:pPr>
      <w:bookmarkStart w:id="1" w:name="_Toc508534659"/>
      <w:r>
        <w:lastRenderedPageBreak/>
        <w:t>Введение</w:t>
      </w:r>
      <w:bookmarkEnd w:id="1"/>
      <w:r>
        <w:t xml:space="preserve"> </w:t>
      </w:r>
    </w:p>
    <w:p w:rsidR="00896BF8" w:rsidRDefault="00896BF8" w:rsidP="00896BF8">
      <w:pPr>
        <w:spacing w:after="0" w:line="360" w:lineRule="auto"/>
        <w:ind w:firstLine="709"/>
        <w:contextualSpacing/>
        <w:jc w:val="both"/>
        <w:rPr>
          <w:rFonts w:ascii="Times New Roman" w:hAnsi="Times New Roman" w:cs="Times New Roman"/>
          <w:sz w:val="28"/>
          <w:szCs w:val="28"/>
        </w:rPr>
      </w:pPr>
    </w:p>
    <w:p w:rsidR="00896BF8"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Обеспечение безопасности личности от противозаконных посягательств является приоритетным направлением современной правовой политики Российской Федерации в сфере уголовного законодательства. Она основана на конституционных требованиях признания, соблюдения и защиты прав и свобод человека и гражданина. Результативное обеспечение безопасности личности невозможно без наличия ч</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ткой и выверенной системы защиты жизни человека. Жизнь человека – главнейшая безусловная ценность, в охране которой особая роль принадлежит уголовному законодательству. Права и свободы человека и гражданина охраняются государством. </w:t>
      </w:r>
    </w:p>
    <w:p w:rsidR="00896BF8"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В Конституции Российской Федерации этому посвящена специальная глава. Ч.1 </w:t>
      </w:r>
      <w:r w:rsidR="00896BF8">
        <w:rPr>
          <w:rFonts w:ascii="Times New Roman" w:hAnsi="Times New Roman" w:cs="Times New Roman"/>
          <w:sz w:val="28"/>
          <w:szCs w:val="28"/>
        </w:rPr>
        <w:t>с</w:t>
      </w:r>
      <w:r w:rsidRPr="00C954FE">
        <w:rPr>
          <w:rFonts w:ascii="Times New Roman" w:hAnsi="Times New Roman" w:cs="Times New Roman"/>
          <w:sz w:val="28"/>
          <w:szCs w:val="28"/>
        </w:rPr>
        <w:t>татьи 17 Конституции РФ провозглашает: «В Российской Федерации признаются и гарантируются права и свободы человека и гражданина согласно общепризнанным нормам и принципам международного права и в соответствии с настоящей Конституцией»</w:t>
      </w:r>
      <w:r w:rsidR="00896BF8">
        <w:rPr>
          <w:rStyle w:val="a9"/>
          <w:rFonts w:ascii="Times New Roman" w:hAnsi="Times New Roman" w:cs="Times New Roman"/>
          <w:sz w:val="28"/>
          <w:szCs w:val="28"/>
        </w:rPr>
        <w:footnoteReference w:id="1"/>
      </w:r>
      <w:r w:rsidRPr="00C954FE">
        <w:rPr>
          <w:rFonts w:ascii="Times New Roman" w:hAnsi="Times New Roman" w:cs="Times New Roman"/>
          <w:sz w:val="28"/>
          <w:szCs w:val="28"/>
        </w:rPr>
        <w:t xml:space="preserve">. </w:t>
      </w:r>
    </w:p>
    <w:p w:rsidR="00896BF8" w:rsidRDefault="00C954FE" w:rsidP="00896BF8">
      <w:pPr>
        <w:spacing w:after="0" w:line="360" w:lineRule="auto"/>
        <w:ind w:firstLine="709"/>
        <w:contextualSpacing/>
        <w:jc w:val="both"/>
      </w:pPr>
      <w:r w:rsidRPr="00C954FE">
        <w:rPr>
          <w:rFonts w:ascii="Times New Roman" w:hAnsi="Times New Roman" w:cs="Times New Roman"/>
          <w:sz w:val="28"/>
          <w:szCs w:val="28"/>
        </w:rPr>
        <w:t>Право каждого человека на жизнь гарантируется и обеспечивается одинаково, вне зависимости от возраста, пола, расы и других обстоятельств. В ст. 2 Уголовного Кодекса в числе первоочер</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дных задач уголовного закона указывается охрана прав и свобод человека и гражданина. Законодательство РФ, в том числе и уголовное, провозглашает приоритетность вопроса охраны личности. Данный тезис обозначен непосредственно в Уголовном Кодексе. Его </w:t>
      </w:r>
      <w:r w:rsidR="00896BF8">
        <w:rPr>
          <w:rFonts w:ascii="Times New Roman" w:hAnsi="Times New Roman" w:cs="Times New Roman"/>
          <w:sz w:val="28"/>
          <w:szCs w:val="28"/>
        </w:rPr>
        <w:t xml:space="preserve">особенная часть начинается с раздела </w:t>
      </w:r>
      <w:r w:rsidR="00896BF8" w:rsidRPr="00896BF8">
        <w:rPr>
          <w:rFonts w:ascii="Times New Roman" w:hAnsi="Times New Roman" w:cs="Times New Roman"/>
          <w:sz w:val="28"/>
          <w:szCs w:val="28"/>
        </w:rPr>
        <w:t>VII «Преступления против личности».</w:t>
      </w:r>
      <w:r w:rsidR="00896BF8">
        <w:t xml:space="preserve"> </w:t>
      </w:r>
    </w:p>
    <w:p w:rsidR="00896BF8" w:rsidRDefault="00432C1B" w:rsidP="00896B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896BF8">
        <w:rPr>
          <w:rFonts w:ascii="Times New Roman" w:hAnsi="Times New Roman" w:cs="Times New Roman"/>
          <w:sz w:val="28"/>
          <w:szCs w:val="28"/>
        </w:rPr>
        <w:t xml:space="preserve"> </w:t>
      </w:r>
      <w:r w:rsidR="00C954FE" w:rsidRPr="00C954FE">
        <w:rPr>
          <w:rFonts w:ascii="Times New Roman" w:hAnsi="Times New Roman" w:cs="Times New Roman"/>
          <w:sz w:val="28"/>
          <w:szCs w:val="28"/>
        </w:rPr>
        <w:t xml:space="preserve">практической деятельности органов дознания, следствия и суда вызывает проблему не только лишь раскрытие </w:t>
      </w:r>
      <w:r w:rsidR="00896BF8">
        <w:rPr>
          <w:rFonts w:ascii="Times New Roman" w:hAnsi="Times New Roman" w:cs="Times New Roman"/>
          <w:sz w:val="28"/>
          <w:szCs w:val="28"/>
        </w:rPr>
        <w:t>убийств</w:t>
      </w:r>
      <w:r w:rsidR="00C954FE" w:rsidRPr="00C954FE">
        <w:rPr>
          <w:rFonts w:ascii="Times New Roman" w:hAnsi="Times New Roman" w:cs="Times New Roman"/>
          <w:sz w:val="28"/>
          <w:szCs w:val="28"/>
        </w:rPr>
        <w:t xml:space="preserve">, его квалификация, но также и разрешение вопросов, которые связаны с назначением наказания. При этом особенную сложность вызывает установление объективной стороны </w:t>
      </w:r>
      <w:r w:rsidR="00C954FE" w:rsidRPr="00C954FE">
        <w:rPr>
          <w:rFonts w:ascii="Times New Roman" w:hAnsi="Times New Roman" w:cs="Times New Roman"/>
          <w:sz w:val="28"/>
          <w:szCs w:val="28"/>
        </w:rPr>
        <w:lastRenderedPageBreak/>
        <w:t>преступления. Данный элемент состава преступления считается одним из исходных моментов при установлении квалификации деяния, разграничения похожих преступлений.</w:t>
      </w:r>
    </w:p>
    <w:p w:rsidR="00896BF8"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 При исследовании этой темы потребовалось изучить историческую ретроспективу ее развития. </w:t>
      </w:r>
    </w:p>
    <w:p w:rsidR="00432C1B" w:rsidRDefault="00896BF8"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Актуальность работы определена тем, что каждый год увеличивается уровень смертности в стране, тогда как преступления против жизни человека являются делами особенной важности не только лишь в рамках правосудия, но и в общечеловеческих понятиях. </w:t>
      </w:r>
    </w:p>
    <w:p w:rsidR="00896BF8" w:rsidRDefault="00432C1B" w:rsidP="00896B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C954FE" w:rsidRPr="00C954FE">
        <w:rPr>
          <w:rFonts w:ascii="Times New Roman" w:hAnsi="Times New Roman" w:cs="Times New Roman"/>
          <w:sz w:val="28"/>
          <w:szCs w:val="28"/>
        </w:rPr>
        <w:t xml:space="preserve">бъектом данной работы является изучение преступлений, посягающих на жизнь человека. </w:t>
      </w:r>
    </w:p>
    <w:p w:rsidR="00896BF8"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Предметом изучения выступают </w:t>
      </w:r>
      <w:r w:rsidR="00896BF8">
        <w:rPr>
          <w:rFonts w:ascii="Times New Roman" w:hAnsi="Times New Roman" w:cs="Times New Roman"/>
          <w:sz w:val="28"/>
          <w:szCs w:val="28"/>
        </w:rPr>
        <w:t xml:space="preserve">исторические этапы развития </w:t>
      </w:r>
      <w:r w:rsidRPr="00C954FE">
        <w:rPr>
          <w:rFonts w:ascii="Times New Roman" w:hAnsi="Times New Roman" w:cs="Times New Roman"/>
          <w:sz w:val="28"/>
          <w:szCs w:val="28"/>
        </w:rPr>
        <w:t>уголовно-правовы</w:t>
      </w:r>
      <w:r w:rsidR="00896BF8">
        <w:rPr>
          <w:rFonts w:ascii="Times New Roman" w:hAnsi="Times New Roman" w:cs="Times New Roman"/>
          <w:sz w:val="28"/>
          <w:szCs w:val="28"/>
        </w:rPr>
        <w:t>х</w:t>
      </w:r>
      <w:r w:rsidRPr="00C954FE">
        <w:rPr>
          <w:rFonts w:ascii="Times New Roman" w:hAnsi="Times New Roman" w:cs="Times New Roman"/>
          <w:sz w:val="28"/>
          <w:szCs w:val="28"/>
        </w:rPr>
        <w:t xml:space="preserve"> норм, регламентирующи</w:t>
      </w:r>
      <w:r w:rsidR="00896BF8">
        <w:rPr>
          <w:rFonts w:ascii="Times New Roman" w:hAnsi="Times New Roman" w:cs="Times New Roman"/>
          <w:sz w:val="28"/>
          <w:szCs w:val="28"/>
        </w:rPr>
        <w:t>х</w:t>
      </w:r>
      <w:r w:rsidRPr="00C954FE">
        <w:rPr>
          <w:rFonts w:ascii="Times New Roman" w:hAnsi="Times New Roman" w:cs="Times New Roman"/>
          <w:sz w:val="28"/>
          <w:szCs w:val="28"/>
        </w:rPr>
        <w:t xml:space="preserve"> ответственность за убийство</w:t>
      </w:r>
      <w:r w:rsidR="00896BF8">
        <w:rPr>
          <w:rFonts w:ascii="Times New Roman" w:hAnsi="Times New Roman" w:cs="Times New Roman"/>
          <w:sz w:val="28"/>
          <w:szCs w:val="28"/>
        </w:rPr>
        <w:t>.</w:t>
      </w:r>
    </w:p>
    <w:p w:rsidR="00896BF8" w:rsidRDefault="00C954FE" w:rsidP="00896BF8">
      <w:pPr>
        <w:spacing w:after="0" w:line="360" w:lineRule="auto"/>
        <w:ind w:firstLine="709"/>
        <w:contextualSpacing/>
        <w:jc w:val="both"/>
        <w:rPr>
          <w:rFonts w:ascii="Arial" w:hAnsi="Arial" w:cs="Arial"/>
          <w:color w:val="000000"/>
          <w:sz w:val="23"/>
          <w:szCs w:val="23"/>
          <w:shd w:val="clear" w:color="auto" w:fill="FFFFFF"/>
        </w:rPr>
      </w:pPr>
      <w:r w:rsidRPr="00C954FE">
        <w:rPr>
          <w:rFonts w:ascii="Times New Roman" w:hAnsi="Times New Roman" w:cs="Times New Roman"/>
          <w:sz w:val="28"/>
          <w:szCs w:val="28"/>
        </w:rPr>
        <w:t xml:space="preserve">Цель работы – </w:t>
      </w:r>
      <w:r w:rsidR="00896BF8" w:rsidRPr="00896BF8">
        <w:rPr>
          <w:rFonts w:ascii="Times New Roman" w:hAnsi="Times New Roman" w:cs="Times New Roman"/>
          <w:sz w:val="28"/>
          <w:szCs w:val="28"/>
        </w:rPr>
        <w:t xml:space="preserve">рассмотреть историю развития </w:t>
      </w:r>
      <w:r w:rsidR="00896BF8" w:rsidRPr="00896BF8">
        <w:rPr>
          <w:rFonts w:ascii="Times New Roman" w:hAnsi="Times New Roman" w:cs="Times New Roman"/>
          <w:color w:val="000000"/>
          <w:sz w:val="28"/>
          <w:szCs w:val="28"/>
          <w:shd w:val="clear" w:color="auto" w:fill="FFFFFF"/>
        </w:rPr>
        <w:t>уголовной</w:t>
      </w:r>
      <w:r w:rsidR="00896BF8" w:rsidRPr="00896BF8">
        <w:rPr>
          <w:rFonts w:ascii="Times New Roman" w:hAnsi="Times New Roman" w:cs="Times New Roman"/>
          <w:color w:val="000000"/>
          <w:sz w:val="28"/>
          <w:szCs w:val="28"/>
        </w:rPr>
        <w:br/>
      </w:r>
      <w:r w:rsidR="00896BF8" w:rsidRPr="00896BF8">
        <w:rPr>
          <w:rFonts w:ascii="Times New Roman" w:hAnsi="Times New Roman" w:cs="Times New Roman"/>
          <w:color w:val="000000"/>
          <w:sz w:val="28"/>
          <w:szCs w:val="28"/>
          <w:shd w:val="clear" w:color="auto" w:fill="FFFFFF"/>
        </w:rPr>
        <w:t>ответственности за убийство в отечественном законодательстве.</w:t>
      </w:r>
    </w:p>
    <w:p w:rsidR="00896BF8"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Для достижения поставленной цели необходимо решение следующих задач: </w:t>
      </w:r>
    </w:p>
    <w:p w:rsidR="00896BF8" w:rsidRPr="00896BF8" w:rsidRDefault="00896BF8" w:rsidP="00896BF8">
      <w:pPr>
        <w:pStyle w:val="aa"/>
        <w:numPr>
          <w:ilvl w:val="0"/>
          <w:numId w:val="1"/>
        </w:numPr>
        <w:spacing w:after="0" w:line="360" w:lineRule="auto"/>
        <w:jc w:val="both"/>
        <w:rPr>
          <w:rFonts w:ascii="Times New Roman" w:hAnsi="Times New Roman" w:cs="Times New Roman"/>
          <w:sz w:val="28"/>
          <w:szCs w:val="28"/>
        </w:rPr>
      </w:pPr>
      <w:r w:rsidRPr="00896BF8">
        <w:rPr>
          <w:rFonts w:ascii="Times New Roman" w:hAnsi="Times New Roman" w:cs="Times New Roman"/>
          <w:sz w:val="28"/>
          <w:szCs w:val="28"/>
        </w:rPr>
        <w:t>рассмотреть возникновение и развитие понятия «убийство»;</w:t>
      </w:r>
    </w:p>
    <w:p w:rsidR="00432C1B" w:rsidRDefault="00896BF8" w:rsidP="00896BF8">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 историю развития уголовной ответственности за убийство</w:t>
      </w:r>
      <w:r w:rsidR="00432C1B">
        <w:rPr>
          <w:rFonts w:ascii="Times New Roman" w:hAnsi="Times New Roman" w:cs="Times New Roman"/>
          <w:sz w:val="28"/>
          <w:szCs w:val="28"/>
        </w:rPr>
        <w:t xml:space="preserve"> матерью новорожденного и убийство, совершенное в состоянии аффекта</w:t>
      </w:r>
      <w:r w:rsidR="00C954FE" w:rsidRPr="00C954FE">
        <w:rPr>
          <w:rFonts w:ascii="Times New Roman" w:hAnsi="Times New Roman" w:cs="Times New Roman"/>
          <w:sz w:val="28"/>
          <w:szCs w:val="28"/>
        </w:rPr>
        <w:t xml:space="preserve">; </w:t>
      </w:r>
    </w:p>
    <w:p w:rsidR="00432C1B" w:rsidRPr="00432C1B" w:rsidRDefault="00432C1B" w:rsidP="00896BF8">
      <w:pPr>
        <w:pStyle w:val="aa"/>
        <w:numPr>
          <w:ilvl w:val="0"/>
          <w:numId w:val="1"/>
        </w:numPr>
        <w:spacing w:after="0" w:line="360" w:lineRule="auto"/>
        <w:jc w:val="both"/>
        <w:rPr>
          <w:rFonts w:ascii="Times New Roman" w:hAnsi="Times New Roman" w:cs="Times New Roman"/>
          <w:sz w:val="28"/>
          <w:szCs w:val="28"/>
        </w:rPr>
      </w:pPr>
      <w:r w:rsidRPr="00432C1B">
        <w:rPr>
          <w:rFonts w:ascii="Times New Roman" w:hAnsi="Times New Roman" w:cs="Times New Roman"/>
          <w:sz w:val="28"/>
          <w:szCs w:val="28"/>
        </w:rPr>
        <w:t>проанализировать проблемы квалификации и назначения наказания за убийства.</w:t>
      </w:r>
    </w:p>
    <w:p w:rsidR="00432C1B" w:rsidRPr="00432C1B" w:rsidRDefault="00432C1B" w:rsidP="00432C1B">
      <w:pPr>
        <w:widowControl w:val="0"/>
        <w:spacing w:after="0" w:line="360" w:lineRule="auto"/>
        <w:ind w:left="-142" w:firstLine="851"/>
        <w:jc w:val="both"/>
        <w:rPr>
          <w:rFonts w:ascii="Times New Roman" w:hAnsi="Times New Roman" w:cs="Times New Roman"/>
          <w:sz w:val="28"/>
          <w:szCs w:val="28"/>
        </w:rPr>
      </w:pPr>
      <w:r w:rsidRPr="00432C1B">
        <w:rPr>
          <w:rFonts w:ascii="Times New Roman" w:hAnsi="Times New Roman" w:cs="Times New Roman"/>
          <w:sz w:val="28"/>
          <w:szCs w:val="28"/>
        </w:rPr>
        <w:t xml:space="preserve">Методологической основой научного исследования является диалектический метод познания. При проведении исследования использовался также ряд </w:t>
      </w:r>
      <w:proofErr w:type="spellStart"/>
      <w:r w:rsidRPr="00432C1B">
        <w:rPr>
          <w:rFonts w:ascii="Times New Roman" w:hAnsi="Times New Roman" w:cs="Times New Roman"/>
          <w:sz w:val="28"/>
          <w:szCs w:val="28"/>
        </w:rPr>
        <w:t>частно</w:t>
      </w:r>
      <w:proofErr w:type="spellEnd"/>
      <w:r w:rsidRPr="00432C1B">
        <w:rPr>
          <w:rFonts w:ascii="Times New Roman" w:hAnsi="Times New Roman" w:cs="Times New Roman"/>
          <w:sz w:val="28"/>
          <w:szCs w:val="28"/>
          <w:shd w:val="clear" w:color="auto" w:fill="FFFFFF"/>
        </w:rPr>
        <w:t>-</w:t>
      </w:r>
      <w:r w:rsidRPr="00432C1B">
        <w:rPr>
          <w:rFonts w:ascii="Times New Roman" w:hAnsi="Times New Roman" w:cs="Times New Roman"/>
          <w:sz w:val="28"/>
          <w:szCs w:val="28"/>
        </w:rPr>
        <w:t>научных методов: сравнительно</w:t>
      </w:r>
      <w:r w:rsidRPr="00432C1B">
        <w:rPr>
          <w:rFonts w:ascii="Times New Roman" w:hAnsi="Times New Roman" w:cs="Times New Roman"/>
          <w:sz w:val="28"/>
          <w:szCs w:val="28"/>
          <w:shd w:val="clear" w:color="auto" w:fill="FFFFFF"/>
        </w:rPr>
        <w:t>-</w:t>
      </w:r>
      <w:r w:rsidRPr="00432C1B">
        <w:rPr>
          <w:rFonts w:ascii="Times New Roman" w:hAnsi="Times New Roman" w:cs="Times New Roman"/>
          <w:sz w:val="28"/>
          <w:szCs w:val="28"/>
        </w:rPr>
        <w:t>правовой, формально</w:t>
      </w:r>
      <w:r w:rsidRPr="00432C1B">
        <w:rPr>
          <w:rFonts w:ascii="Times New Roman" w:hAnsi="Times New Roman" w:cs="Times New Roman"/>
          <w:sz w:val="28"/>
          <w:szCs w:val="28"/>
          <w:shd w:val="clear" w:color="auto" w:fill="FFFFFF"/>
        </w:rPr>
        <w:t>-</w:t>
      </w:r>
      <w:r w:rsidRPr="00432C1B">
        <w:rPr>
          <w:rFonts w:ascii="Times New Roman" w:hAnsi="Times New Roman" w:cs="Times New Roman"/>
          <w:sz w:val="28"/>
          <w:szCs w:val="28"/>
        </w:rPr>
        <w:t>логический и системно</w:t>
      </w:r>
      <w:r w:rsidRPr="00432C1B">
        <w:rPr>
          <w:rFonts w:ascii="Times New Roman" w:hAnsi="Times New Roman" w:cs="Times New Roman"/>
          <w:sz w:val="28"/>
          <w:szCs w:val="28"/>
          <w:shd w:val="clear" w:color="auto" w:fill="FFFFFF"/>
        </w:rPr>
        <w:t>-</w:t>
      </w:r>
      <w:r w:rsidRPr="00432C1B">
        <w:rPr>
          <w:rFonts w:ascii="Times New Roman" w:hAnsi="Times New Roman" w:cs="Times New Roman"/>
          <w:sz w:val="28"/>
          <w:szCs w:val="28"/>
        </w:rPr>
        <w:t>структурный методы исследования.</w:t>
      </w:r>
    </w:p>
    <w:p w:rsidR="00432C1B" w:rsidRPr="00432C1B" w:rsidRDefault="00432C1B" w:rsidP="00432C1B">
      <w:pPr>
        <w:widowControl w:val="0"/>
        <w:spacing w:after="0" w:line="360" w:lineRule="auto"/>
        <w:ind w:left="-142" w:firstLine="851"/>
        <w:jc w:val="both"/>
        <w:rPr>
          <w:rFonts w:ascii="Times New Roman" w:hAnsi="Times New Roman" w:cs="Times New Roman"/>
          <w:sz w:val="28"/>
          <w:szCs w:val="28"/>
        </w:rPr>
      </w:pPr>
      <w:r w:rsidRPr="00432C1B">
        <w:rPr>
          <w:rFonts w:ascii="Times New Roman" w:hAnsi="Times New Roman" w:cs="Times New Roman"/>
          <w:sz w:val="28"/>
          <w:szCs w:val="28"/>
        </w:rPr>
        <w:t>Структура работы. Курсовая работа состоит из введения, двух глав, заключения и списка использованных источников и литературы.</w:t>
      </w:r>
    </w:p>
    <w:p w:rsidR="00432C1B" w:rsidRDefault="00432C1B" w:rsidP="00432C1B">
      <w:pPr>
        <w:spacing w:after="0" w:line="360" w:lineRule="auto"/>
        <w:jc w:val="both"/>
        <w:rPr>
          <w:rFonts w:ascii="Times New Roman" w:hAnsi="Times New Roman" w:cs="Times New Roman"/>
          <w:sz w:val="28"/>
          <w:szCs w:val="28"/>
        </w:rPr>
      </w:pPr>
    </w:p>
    <w:p w:rsidR="00432C1B" w:rsidRDefault="00C954FE" w:rsidP="00432C1B">
      <w:pPr>
        <w:pStyle w:val="1"/>
        <w:ind w:firstLine="709"/>
      </w:pPr>
      <w:bookmarkStart w:id="2" w:name="_Toc508534660"/>
      <w:r w:rsidRPr="00432C1B">
        <w:lastRenderedPageBreak/>
        <w:t>1 И</w:t>
      </w:r>
      <w:r w:rsidR="00432C1B">
        <w:t xml:space="preserve">стория ответственности за убийства в </w:t>
      </w:r>
      <w:bookmarkEnd w:id="2"/>
      <w:r w:rsidR="00517990">
        <w:t>отечественном законодательстве</w:t>
      </w:r>
    </w:p>
    <w:p w:rsidR="00432C1B" w:rsidRDefault="00432C1B" w:rsidP="00432C1B">
      <w:pPr>
        <w:pStyle w:val="1"/>
        <w:ind w:firstLine="709"/>
      </w:pPr>
    </w:p>
    <w:p w:rsidR="00432C1B" w:rsidRDefault="00C954FE" w:rsidP="00432C1B">
      <w:pPr>
        <w:pStyle w:val="1"/>
        <w:ind w:firstLine="709"/>
      </w:pPr>
      <w:bookmarkStart w:id="3" w:name="_Toc508534661"/>
      <w:r w:rsidRPr="00432C1B">
        <w:t>1.1</w:t>
      </w:r>
      <w:r w:rsidR="00432C1B">
        <w:t xml:space="preserve"> Возникновение и развитие понятия «убийство»</w:t>
      </w:r>
      <w:bookmarkEnd w:id="3"/>
      <w:r w:rsidRPr="00432C1B">
        <w:t xml:space="preserve"> </w:t>
      </w:r>
    </w:p>
    <w:p w:rsidR="00432C1B" w:rsidRDefault="00432C1B" w:rsidP="00432C1B">
      <w:pPr>
        <w:spacing w:after="0" w:line="360" w:lineRule="auto"/>
        <w:jc w:val="both"/>
        <w:rPr>
          <w:rFonts w:ascii="Times New Roman" w:hAnsi="Times New Roman" w:cs="Times New Roman"/>
          <w:sz w:val="28"/>
          <w:szCs w:val="28"/>
        </w:rPr>
      </w:pPr>
    </w:p>
    <w:p w:rsidR="00432C1B"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истории общества смертоубийство считается одно из наиболее древних преступлений. Если взять за источник Библию, то убийство Каином Авеля – уже было первым таким преступлением на Земле. На различных периодах своего развития общество </w:t>
      </w:r>
      <w:proofErr w:type="gramStart"/>
      <w:r w:rsidRPr="00432C1B">
        <w:rPr>
          <w:rFonts w:ascii="Times New Roman" w:hAnsi="Times New Roman" w:cs="Times New Roman"/>
          <w:sz w:val="28"/>
          <w:szCs w:val="28"/>
        </w:rPr>
        <w:t>предпринимало усилия</w:t>
      </w:r>
      <w:proofErr w:type="gramEnd"/>
      <w:r w:rsidRPr="00432C1B">
        <w:rPr>
          <w:rFonts w:ascii="Times New Roman" w:hAnsi="Times New Roman" w:cs="Times New Roman"/>
          <w:sz w:val="28"/>
          <w:szCs w:val="28"/>
        </w:rPr>
        <w:t xml:space="preserve"> для формирования понятия смертоубийства и степени наказания за него. </w:t>
      </w:r>
    </w:p>
    <w:p w:rsidR="00432C1B"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Для российского государства характерна трансформация понятия смертоубийства в зависимости от степени озабоченности центральной власти проблемой охраны жизни человека и оценки угрозы совершения преступления для государства и общества. Самые древние письменные правовые акты на Руси, в которых впервые упомянуты преступления против жизни, появились ещ</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 до становления самого государства. </w:t>
      </w:r>
    </w:p>
    <w:p w:rsidR="00432C1B"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К таковым можно отнести договоры князей Олега и Игоря с греками. Так в ст.4 Договора Олега с греками (911г.) указывается, что «Русин ли убьет Христианина или Христианин Русина, да умрет на том месте, где он совершил убийство. Если же убийца скроется, то будет он домовит, да возьмет ближайший родственник убитого часть убийцы, то есть какая будет приходиться ему по закону, но и жена убийцы да получит часть, какая следует ей по закону.</w:t>
      </w:r>
    </w:p>
    <w:p w:rsidR="00432C1B"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 Если же сделавший убийца и скрывшийся не имеет собственности, да останется под судом, доколе не отыщется; и вслед </w:t>
      </w:r>
      <w:proofErr w:type="gramStart"/>
      <w:r w:rsidRPr="00432C1B">
        <w:rPr>
          <w:rFonts w:ascii="Times New Roman" w:hAnsi="Times New Roman" w:cs="Times New Roman"/>
          <w:sz w:val="28"/>
          <w:szCs w:val="28"/>
        </w:rPr>
        <w:t>за</w:t>
      </w:r>
      <w:proofErr w:type="gramEnd"/>
      <w:r w:rsidRPr="00432C1B">
        <w:rPr>
          <w:rFonts w:ascii="Times New Roman" w:hAnsi="Times New Roman" w:cs="Times New Roman"/>
          <w:sz w:val="28"/>
          <w:szCs w:val="28"/>
        </w:rPr>
        <w:t xml:space="preserve"> сим да умрет».</w:t>
      </w:r>
      <w:r w:rsidR="00432C1B">
        <w:rPr>
          <w:rStyle w:val="a9"/>
          <w:rFonts w:ascii="Times New Roman" w:hAnsi="Times New Roman" w:cs="Times New Roman"/>
          <w:sz w:val="28"/>
          <w:szCs w:val="28"/>
        </w:rPr>
        <w:footnoteReference w:id="2"/>
      </w:r>
      <w:r w:rsidRPr="00432C1B">
        <w:rPr>
          <w:rFonts w:ascii="Times New Roman" w:hAnsi="Times New Roman" w:cs="Times New Roman"/>
          <w:sz w:val="28"/>
          <w:szCs w:val="28"/>
        </w:rPr>
        <w:t xml:space="preserve"> Похожим образом была изложена статья 13 в договоре Игоря с греками. В этом договоре в качестве наказания предусматривается кровная месть и в тех случаях, когда виновный скроется и после его обнаружения у него не будет имущества для </w:t>
      </w:r>
      <w:r w:rsidRPr="00432C1B">
        <w:rPr>
          <w:rFonts w:ascii="Times New Roman" w:hAnsi="Times New Roman" w:cs="Times New Roman"/>
          <w:sz w:val="28"/>
          <w:szCs w:val="28"/>
        </w:rPr>
        <w:lastRenderedPageBreak/>
        <w:t xml:space="preserve">компенсации и когда убийство преступника следовало совершить на месте его преступления. </w:t>
      </w:r>
      <w:proofErr w:type="gramStart"/>
      <w:r w:rsidRPr="00432C1B">
        <w:rPr>
          <w:rFonts w:ascii="Times New Roman" w:hAnsi="Times New Roman" w:cs="Times New Roman"/>
          <w:sz w:val="28"/>
          <w:szCs w:val="28"/>
        </w:rPr>
        <w:t>Более предметная</w:t>
      </w:r>
      <w:proofErr w:type="gramEnd"/>
      <w:r w:rsidRPr="00432C1B">
        <w:rPr>
          <w:rFonts w:ascii="Times New Roman" w:hAnsi="Times New Roman" w:cs="Times New Roman"/>
          <w:sz w:val="28"/>
          <w:szCs w:val="28"/>
        </w:rPr>
        <w:t xml:space="preserve"> характеристика понятия убийства приведена в одном из первых крупных правовых актов древней Руси в «Русской Правде»</w:t>
      </w:r>
      <w:r w:rsidR="00432C1B">
        <w:rPr>
          <w:rStyle w:val="a9"/>
          <w:rFonts w:ascii="Times New Roman" w:hAnsi="Times New Roman" w:cs="Times New Roman"/>
          <w:sz w:val="28"/>
          <w:szCs w:val="28"/>
        </w:rPr>
        <w:footnoteReference w:id="3"/>
      </w:r>
      <w:r w:rsidRPr="00432C1B">
        <w:rPr>
          <w:rFonts w:ascii="Times New Roman" w:hAnsi="Times New Roman" w:cs="Times New Roman"/>
          <w:sz w:val="28"/>
          <w:szCs w:val="28"/>
        </w:rPr>
        <w:t xml:space="preserve">. </w:t>
      </w:r>
    </w:p>
    <w:p w:rsidR="003824C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Здесь содержатся нормы уголовного права и, в частности, да</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тся правовая характеристика убийства. Она устанавливает ответственность за убийство в свадьбе, на пиру и убийство в разбое. Позднее, с развитием государства, термин «убийство» последовательно утверждался в отечественном уголовном праве. По Русской Правде – это «</w:t>
      </w:r>
      <w:proofErr w:type="gramStart"/>
      <w:r w:rsidRPr="00432C1B">
        <w:rPr>
          <w:rFonts w:ascii="Times New Roman" w:hAnsi="Times New Roman" w:cs="Times New Roman"/>
          <w:sz w:val="28"/>
          <w:szCs w:val="28"/>
        </w:rPr>
        <w:t>душегубство</w:t>
      </w:r>
      <w:proofErr w:type="gramEnd"/>
      <w:r w:rsidRPr="00432C1B">
        <w:rPr>
          <w:rFonts w:ascii="Times New Roman" w:hAnsi="Times New Roman" w:cs="Times New Roman"/>
          <w:sz w:val="28"/>
          <w:szCs w:val="28"/>
        </w:rPr>
        <w:t>», по Соборному Уложению 1649 г.</w:t>
      </w:r>
      <w:r w:rsidR="00432C1B">
        <w:rPr>
          <w:rStyle w:val="a9"/>
          <w:rFonts w:ascii="Times New Roman" w:hAnsi="Times New Roman" w:cs="Times New Roman"/>
          <w:sz w:val="28"/>
          <w:szCs w:val="28"/>
        </w:rPr>
        <w:footnoteReference w:id="4"/>
      </w:r>
      <w:r w:rsidRPr="00432C1B">
        <w:rPr>
          <w:rFonts w:ascii="Times New Roman" w:hAnsi="Times New Roman" w:cs="Times New Roman"/>
          <w:sz w:val="28"/>
          <w:szCs w:val="28"/>
        </w:rPr>
        <w:t xml:space="preserve"> и Артикулам Петра 1 – «смертное убийство», по Своду законов Российской Империи 1832 г.</w:t>
      </w:r>
      <w:r w:rsidR="00432C1B">
        <w:rPr>
          <w:rStyle w:val="a9"/>
          <w:rFonts w:ascii="Times New Roman" w:hAnsi="Times New Roman" w:cs="Times New Roman"/>
          <w:sz w:val="28"/>
          <w:szCs w:val="28"/>
        </w:rPr>
        <w:footnoteReference w:id="5"/>
      </w:r>
      <w:r w:rsidRPr="00432C1B">
        <w:rPr>
          <w:rFonts w:ascii="Times New Roman" w:hAnsi="Times New Roman" w:cs="Times New Roman"/>
          <w:sz w:val="28"/>
          <w:szCs w:val="28"/>
        </w:rPr>
        <w:t xml:space="preserve"> – это «смертоубийство». </w:t>
      </w:r>
    </w:p>
    <w:p w:rsidR="003824C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Само по себе понятие «Убийство» трактуется довольно широко. Зачастую его применяют при характеристике любого насильственного причинения смерти: как злонамеренного, преступного лишения жизни другого человека, так и неосторожного, в том числе и случайного причинения ему смерти. В уголовно-правовом смысле понятие убийства более конкретное, более узкое. Уголовное право разделяет виды преступлений и для того, чтобы привлечь лицо к уголовной ответственности за убийство, предусматривает обязательное </w:t>
      </w:r>
      <w:r w:rsidRPr="003824C3">
        <w:rPr>
          <w:rFonts w:ascii="Times New Roman" w:hAnsi="Times New Roman" w:cs="Times New Roman"/>
          <w:sz w:val="28"/>
          <w:szCs w:val="28"/>
        </w:rPr>
        <w:t xml:space="preserve">установление наличия определенных, предусмотренных уголовным законом признаков, </w:t>
      </w:r>
      <w:r w:rsidR="003824C3" w:rsidRPr="003824C3">
        <w:rPr>
          <w:rFonts w:ascii="Times New Roman" w:hAnsi="Times New Roman" w:cs="Times New Roman"/>
          <w:sz w:val="28"/>
          <w:szCs w:val="28"/>
        </w:rPr>
        <w:t>которые свидетельствовали бы о совершении данного преступления и характеризовали тяжесть его совершения.</w:t>
      </w:r>
    </w:p>
    <w:p w:rsidR="003824C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Вместе с тем среди уч</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ных правоведов существовали и существуют до сих пор различные трактовки самого понятия убийства, различным оно было в уголовном праве советского </w:t>
      </w:r>
      <w:proofErr w:type="gramStart"/>
      <w:r w:rsidRPr="00432C1B">
        <w:rPr>
          <w:rFonts w:ascii="Times New Roman" w:hAnsi="Times New Roman" w:cs="Times New Roman"/>
          <w:sz w:val="28"/>
          <w:szCs w:val="28"/>
        </w:rPr>
        <w:t>государства</w:t>
      </w:r>
      <w:proofErr w:type="gramEnd"/>
      <w:r w:rsidRPr="00432C1B">
        <w:rPr>
          <w:rFonts w:ascii="Times New Roman" w:hAnsi="Times New Roman" w:cs="Times New Roman"/>
          <w:sz w:val="28"/>
          <w:szCs w:val="28"/>
        </w:rPr>
        <w:t xml:space="preserve"> а позднее Российской Федерации. </w:t>
      </w:r>
    </w:p>
    <w:p w:rsidR="003824C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Русский юрист Н.С. Таганцев в своей монографии, убийство определял как умерщвление человека или прекр</w:t>
      </w:r>
      <w:r w:rsidR="003824C3">
        <w:rPr>
          <w:rFonts w:ascii="Times New Roman" w:hAnsi="Times New Roman" w:cs="Times New Roman"/>
          <w:sz w:val="28"/>
          <w:szCs w:val="28"/>
        </w:rPr>
        <w:t>ащение его органического бытия</w:t>
      </w:r>
      <w:r w:rsidR="003824C3">
        <w:rPr>
          <w:rStyle w:val="a9"/>
          <w:rFonts w:ascii="Times New Roman" w:hAnsi="Times New Roman" w:cs="Times New Roman"/>
          <w:sz w:val="28"/>
          <w:szCs w:val="28"/>
        </w:rPr>
        <w:footnoteReference w:id="6"/>
      </w:r>
      <w:r w:rsidR="003824C3">
        <w:rPr>
          <w:rFonts w:ascii="Times New Roman" w:hAnsi="Times New Roman" w:cs="Times New Roman"/>
          <w:sz w:val="28"/>
          <w:szCs w:val="28"/>
        </w:rPr>
        <w:t>.</w:t>
      </w:r>
      <w:r w:rsidRPr="00432C1B">
        <w:rPr>
          <w:rFonts w:ascii="Times New Roman" w:hAnsi="Times New Roman" w:cs="Times New Roman"/>
          <w:sz w:val="28"/>
          <w:szCs w:val="28"/>
        </w:rPr>
        <w:t xml:space="preserve"> </w:t>
      </w:r>
    </w:p>
    <w:p w:rsidR="003824C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lastRenderedPageBreak/>
        <w:t>Профессор М.Д. Шаргородский понятие убийства определял «как умышленное неправомерное лишение жизни», так как не всякое лишение жизни является неправомерным и влечет за со</w:t>
      </w:r>
      <w:r w:rsidR="003824C3">
        <w:rPr>
          <w:rFonts w:ascii="Times New Roman" w:hAnsi="Times New Roman" w:cs="Times New Roman"/>
          <w:sz w:val="28"/>
          <w:szCs w:val="28"/>
        </w:rPr>
        <w:t>бой уголовную ответственность</w:t>
      </w:r>
      <w:r w:rsidR="003824C3">
        <w:rPr>
          <w:rStyle w:val="a9"/>
          <w:rFonts w:ascii="Times New Roman" w:hAnsi="Times New Roman" w:cs="Times New Roman"/>
          <w:sz w:val="28"/>
          <w:szCs w:val="28"/>
        </w:rPr>
        <w:footnoteReference w:id="7"/>
      </w:r>
      <w:r w:rsidR="003824C3">
        <w:rPr>
          <w:rFonts w:ascii="Times New Roman" w:hAnsi="Times New Roman" w:cs="Times New Roman"/>
          <w:sz w:val="28"/>
          <w:szCs w:val="28"/>
        </w:rPr>
        <w:t>.</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Точка зрения о понимании убийства как неосторожного и умышленного лишения жизни другого человека была отражена в Уголовном кодексе РСФСР 1922, 1926 и 1960 гг. Уголовный кодекс Российской Федерации 1996 г. определял под убийством только умышленное причинение смерти другому человеку (ст. 105 УК). Понятия неосторожного убийства в Уголовном Кодексе 1996 г. уже не имелось.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Позднее в законодательстве появились более конкретные правовые нормы, дающие оценку квалифицированным видам убийства, в частности – убийства матерью новорожд</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нного (ст. 106</w:t>
      </w:r>
      <w:proofErr w:type="gramStart"/>
      <w:r w:rsidRPr="00432C1B">
        <w:rPr>
          <w:rFonts w:ascii="Times New Roman" w:hAnsi="Times New Roman" w:cs="Times New Roman"/>
          <w:sz w:val="28"/>
          <w:szCs w:val="28"/>
        </w:rPr>
        <w:t xml:space="preserve"> )</w:t>
      </w:r>
      <w:proofErr w:type="gramEnd"/>
      <w:r w:rsidRPr="00432C1B">
        <w:rPr>
          <w:rFonts w:ascii="Times New Roman" w:hAnsi="Times New Roman" w:cs="Times New Roman"/>
          <w:sz w:val="28"/>
          <w:szCs w:val="28"/>
        </w:rPr>
        <w:t xml:space="preserve"> и убийство в состоянии аффекта (ст.107).</w:t>
      </w:r>
    </w:p>
    <w:p w:rsidR="00767173" w:rsidRDefault="00767173" w:rsidP="00432C1B">
      <w:pPr>
        <w:spacing w:after="0" w:line="360" w:lineRule="auto"/>
        <w:ind w:firstLine="709"/>
        <w:jc w:val="both"/>
        <w:rPr>
          <w:rFonts w:ascii="Times New Roman" w:hAnsi="Times New Roman" w:cs="Times New Roman"/>
          <w:sz w:val="28"/>
          <w:szCs w:val="28"/>
        </w:rPr>
      </w:pPr>
    </w:p>
    <w:p w:rsidR="00767173" w:rsidRDefault="00767173" w:rsidP="00767173">
      <w:pPr>
        <w:pStyle w:val="1"/>
        <w:ind w:firstLine="709"/>
      </w:pPr>
      <w:r>
        <w:t xml:space="preserve"> </w:t>
      </w:r>
      <w:bookmarkStart w:id="4" w:name="_Toc508534662"/>
      <w:r>
        <w:t>1.2 Развитие уголовной ответственности за детоубийства</w:t>
      </w:r>
      <w:bookmarkEnd w:id="4"/>
    </w:p>
    <w:p w:rsidR="00767173" w:rsidRDefault="00767173" w:rsidP="00432C1B">
      <w:pPr>
        <w:spacing w:after="0" w:line="360" w:lineRule="auto"/>
        <w:ind w:firstLine="709"/>
        <w:jc w:val="both"/>
        <w:rPr>
          <w:rFonts w:ascii="Times New Roman" w:hAnsi="Times New Roman" w:cs="Times New Roman"/>
          <w:sz w:val="28"/>
          <w:szCs w:val="28"/>
        </w:rPr>
      </w:pPr>
    </w:p>
    <w:p w:rsidR="00767173" w:rsidRDefault="00767173" w:rsidP="00432C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C954FE" w:rsidRPr="00432C1B">
        <w:rPr>
          <w:rFonts w:ascii="Times New Roman" w:hAnsi="Times New Roman" w:cs="Times New Roman"/>
          <w:sz w:val="28"/>
          <w:szCs w:val="28"/>
        </w:rPr>
        <w:t xml:space="preserve">етоубийство как общественная проблема появилась в России давно. Однако в течение прошедшего столетия текущее законодательство не выделяло убийство матерью новорожденного ребенка в привилегированный состав, относя его вплоть до 1960 г. к квалифицированному убийству.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Вопрос об уголовно-правовой оценке смертоубийства мамой новорожденного ребенка (детоубийства) имеет большую историю. На ранней истории развития общества </w:t>
      </w:r>
      <w:proofErr w:type="gramStart"/>
      <w:r w:rsidRPr="00432C1B">
        <w:rPr>
          <w:rFonts w:ascii="Times New Roman" w:hAnsi="Times New Roman" w:cs="Times New Roman"/>
          <w:sz w:val="28"/>
          <w:szCs w:val="28"/>
        </w:rPr>
        <w:t>управлять существованием своего ребенка и распоряжаться жизнью своих детей было</w:t>
      </w:r>
      <w:proofErr w:type="gramEnd"/>
      <w:r w:rsidRPr="00432C1B">
        <w:rPr>
          <w:rFonts w:ascii="Times New Roman" w:hAnsi="Times New Roman" w:cs="Times New Roman"/>
          <w:sz w:val="28"/>
          <w:szCs w:val="28"/>
        </w:rPr>
        <w:t xml:space="preserve"> как у отца, так и у матери</w:t>
      </w:r>
      <w:r w:rsidR="00767173">
        <w:rPr>
          <w:rStyle w:val="a9"/>
          <w:rFonts w:ascii="Times New Roman" w:hAnsi="Times New Roman" w:cs="Times New Roman"/>
          <w:sz w:val="28"/>
          <w:szCs w:val="28"/>
        </w:rPr>
        <w:footnoteReference w:id="8"/>
      </w:r>
      <w:r w:rsidRPr="00432C1B">
        <w:rPr>
          <w:rFonts w:ascii="Times New Roman" w:hAnsi="Times New Roman" w:cs="Times New Roman"/>
          <w:sz w:val="28"/>
          <w:szCs w:val="28"/>
        </w:rPr>
        <w:t xml:space="preserve">.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Более того, детоубийство было безнаказанно или влекло незначительное наказание. Языческое вероисповедание на Руси даже допускало детоубийство при отправлении религиозных обычаев и обрядов. С развитием общества и становлением государственности это преступление заносится уже в число </w:t>
      </w:r>
      <w:r w:rsidRPr="00432C1B">
        <w:rPr>
          <w:rFonts w:ascii="Times New Roman" w:hAnsi="Times New Roman" w:cs="Times New Roman"/>
          <w:sz w:val="28"/>
          <w:szCs w:val="28"/>
        </w:rPr>
        <w:lastRenderedPageBreak/>
        <w:t xml:space="preserve">преступных деяний и влечет для виновных суровое наказание. Уголовное право развивающегося Русского государства долгое время видело в детоубийстве не только нарушение христианской заповеди «не убий», но и проявление блуда, лишение ребенка таинства крещения.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Римском праве детоубийство не влекло за собой никакой ответственности, если оно совершалось отцом семейства, а позже детоубийство матерью внебрачного ребенка рассматривалось, как привилегированный состав убийства. «Отец» имел право не только «убить сына», но и «держать его закованным на сельскохозяйственных работах». Римские юристы полагали, что слово «власть» должно пониматься в общем смысле как применительно к рабам, так и к сыну.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древнем Египте существовала уголовная ответственность, но более мягкая, чем за убийство взрослого человека. Согласно законодательству, здесь за убийство своих детей смертная казнь не назначалась, но убийца должен был три дня и три ночи держать в своих объятиях тело убитого им ребенка.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3а выполнением этого наказания следила специальная стража. А согласно законам вестготов за детоубийство применялась уже смертная казнь, при наличии смягчающих факторов - ослепление. Правовая логика была следующей: поскольку жизнь дается от бога, то родители не имеют права распоряжаться жизнью своего ребенка и убивать его.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Древней Руси ответственность за новорожденного предусматривалось еще в ранние периоды истории. Этот проступок считался грехом, посягательством на христианские устои, а не просто на жизнь человека. Так, в ст.5 и 6 Устава князя Ярослава говорится: «…5. Аще же девка </w:t>
      </w:r>
      <w:proofErr w:type="spellStart"/>
      <w:r w:rsidRPr="00432C1B">
        <w:rPr>
          <w:rFonts w:ascii="Times New Roman" w:hAnsi="Times New Roman" w:cs="Times New Roman"/>
          <w:sz w:val="28"/>
          <w:szCs w:val="28"/>
        </w:rPr>
        <w:t>блядеть</w:t>
      </w:r>
      <w:proofErr w:type="spellEnd"/>
      <w:r w:rsidRPr="00432C1B">
        <w:rPr>
          <w:rFonts w:ascii="Times New Roman" w:hAnsi="Times New Roman" w:cs="Times New Roman"/>
          <w:sz w:val="28"/>
          <w:szCs w:val="28"/>
        </w:rPr>
        <w:t xml:space="preserve"> или дитяти </w:t>
      </w:r>
      <w:proofErr w:type="spellStart"/>
      <w:r w:rsidRPr="00432C1B">
        <w:rPr>
          <w:rFonts w:ascii="Times New Roman" w:hAnsi="Times New Roman" w:cs="Times New Roman"/>
          <w:sz w:val="28"/>
          <w:szCs w:val="28"/>
        </w:rPr>
        <w:t>добудеть</w:t>
      </w:r>
      <w:proofErr w:type="spellEnd"/>
      <w:r w:rsidRPr="00432C1B">
        <w:rPr>
          <w:rFonts w:ascii="Times New Roman" w:hAnsi="Times New Roman" w:cs="Times New Roman"/>
          <w:sz w:val="28"/>
          <w:szCs w:val="28"/>
        </w:rPr>
        <w:t xml:space="preserve"> у отца у матери или вдовою, </w:t>
      </w:r>
      <w:proofErr w:type="gramStart"/>
      <w:r w:rsidRPr="00432C1B">
        <w:rPr>
          <w:rFonts w:ascii="Times New Roman" w:hAnsi="Times New Roman" w:cs="Times New Roman"/>
          <w:sz w:val="28"/>
          <w:szCs w:val="28"/>
        </w:rPr>
        <w:t>обличившее</w:t>
      </w:r>
      <w:proofErr w:type="gramEnd"/>
      <w:r w:rsidRPr="00432C1B">
        <w:rPr>
          <w:rFonts w:ascii="Times New Roman" w:hAnsi="Times New Roman" w:cs="Times New Roman"/>
          <w:sz w:val="28"/>
          <w:szCs w:val="28"/>
        </w:rPr>
        <w:t xml:space="preserve">, </w:t>
      </w:r>
      <w:proofErr w:type="spellStart"/>
      <w:r w:rsidRPr="00432C1B">
        <w:rPr>
          <w:rFonts w:ascii="Times New Roman" w:hAnsi="Times New Roman" w:cs="Times New Roman"/>
          <w:sz w:val="28"/>
          <w:szCs w:val="28"/>
        </w:rPr>
        <w:t>пояти</w:t>
      </w:r>
      <w:proofErr w:type="spellEnd"/>
      <w:r w:rsidRPr="00432C1B">
        <w:rPr>
          <w:rFonts w:ascii="Times New Roman" w:hAnsi="Times New Roman" w:cs="Times New Roman"/>
          <w:sz w:val="28"/>
          <w:szCs w:val="28"/>
        </w:rPr>
        <w:t xml:space="preserve"> ю в дом церковный 6. </w:t>
      </w:r>
      <w:proofErr w:type="spellStart"/>
      <w:r w:rsidRPr="00432C1B">
        <w:rPr>
          <w:rFonts w:ascii="Times New Roman" w:hAnsi="Times New Roman" w:cs="Times New Roman"/>
          <w:sz w:val="28"/>
          <w:szCs w:val="28"/>
        </w:rPr>
        <w:t>Тако</w:t>
      </w:r>
      <w:proofErr w:type="spellEnd"/>
      <w:r w:rsidRPr="00432C1B">
        <w:rPr>
          <w:rFonts w:ascii="Times New Roman" w:hAnsi="Times New Roman" w:cs="Times New Roman"/>
          <w:sz w:val="28"/>
          <w:szCs w:val="28"/>
        </w:rPr>
        <w:t xml:space="preserve"> же и женка без своего мужи или при мужи дитяти </w:t>
      </w:r>
      <w:proofErr w:type="spellStart"/>
      <w:r w:rsidRPr="00432C1B">
        <w:rPr>
          <w:rFonts w:ascii="Times New Roman" w:hAnsi="Times New Roman" w:cs="Times New Roman"/>
          <w:sz w:val="28"/>
          <w:szCs w:val="28"/>
        </w:rPr>
        <w:t>добудеть</w:t>
      </w:r>
      <w:proofErr w:type="spellEnd"/>
      <w:r w:rsidRPr="00432C1B">
        <w:rPr>
          <w:rFonts w:ascii="Times New Roman" w:hAnsi="Times New Roman" w:cs="Times New Roman"/>
          <w:sz w:val="28"/>
          <w:szCs w:val="28"/>
        </w:rPr>
        <w:t xml:space="preserve">, да погубить, или в свиньи </w:t>
      </w:r>
      <w:proofErr w:type="spellStart"/>
      <w:r w:rsidRPr="00432C1B">
        <w:rPr>
          <w:rFonts w:ascii="Times New Roman" w:hAnsi="Times New Roman" w:cs="Times New Roman"/>
          <w:sz w:val="28"/>
          <w:szCs w:val="28"/>
        </w:rPr>
        <w:t>ввержить</w:t>
      </w:r>
      <w:proofErr w:type="spellEnd"/>
      <w:r w:rsidRPr="00432C1B">
        <w:rPr>
          <w:rFonts w:ascii="Times New Roman" w:hAnsi="Times New Roman" w:cs="Times New Roman"/>
          <w:sz w:val="28"/>
          <w:szCs w:val="28"/>
        </w:rPr>
        <w:t xml:space="preserve">, или </w:t>
      </w:r>
      <w:proofErr w:type="gramStart"/>
      <w:r w:rsidRPr="00432C1B">
        <w:rPr>
          <w:rFonts w:ascii="Times New Roman" w:hAnsi="Times New Roman" w:cs="Times New Roman"/>
          <w:sz w:val="28"/>
          <w:szCs w:val="28"/>
        </w:rPr>
        <w:t>утопить</w:t>
      </w:r>
      <w:proofErr w:type="gramEnd"/>
      <w:r w:rsidRPr="00432C1B">
        <w:rPr>
          <w:rFonts w:ascii="Times New Roman" w:hAnsi="Times New Roman" w:cs="Times New Roman"/>
          <w:sz w:val="28"/>
          <w:szCs w:val="28"/>
        </w:rPr>
        <w:t xml:space="preserve"> обличивши, </w:t>
      </w:r>
      <w:proofErr w:type="spellStart"/>
      <w:r w:rsidRPr="00432C1B">
        <w:rPr>
          <w:rFonts w:ascii="Times New Roman" w:hAnsi="Times New Roman" w:cs="Times New Roman"/>
          <w:sz w:val="28"/>
          <w:szCs w:val="28"/>
        </w:rPr>
        <w:t>пояти</w:t>
      </w:r>
      <w:proofErr w:type="spellEnd"/>
      <w:r w:rsidRPr="00432C1B">
        <w:rPr>
          <w:rFonts w:ascii="Times New Roman" w:hAnsi="Times New Roman" w:cs="Times New Roman"/>
          <w:sz w:val="28"/>
          <w:szCs w:val="28"/>
        </w:rPr>
        <w:t xml:space="preserve"> (и) в дом церковный, а </w:t>
      </w:r>
      <w:proofErr w:type="spellStart"/>
      <w:r w:rsidRPr="00432C1B">
        <w:rPr>
          <w:rFonts w:ascii="Times New Roman" w:hAnsi="Times New Roman" w:cs="Times New Roman"/>
          <w:sz w:val="28"/>
          <w:szCs w:val="28"/>
        </w:rPr>
        <w:t>чим</w:t>
      </w:r>
      <w:proofErr w:type="spellEnd"/>
      <w:r w:rsidRPr="00432C1B">
        <w:rPr>
          <w:rFonts w:ascii="Times New Roman" w:hAnsi="Times New Roman" w:cs="Times New Roman"/>
          <w:sz w:val="28"/>
          <w:szCs w:val="28"/>
        </w:rPr>
        <w:t xml:space="preserve"> ю паки род окупить…»</w:t>
      </w:r>
      <w:r w:rsidR="00767173">
        <w:rPr>
          <w:rStyle w:val="a9"/>
          <w:rFonts w:ascii="Times New Roman" w:hAnsi="Times New Roman" w:cs="Times New Roman"/>
          <w:sz w:val="28"/>
          <w:szCs w:val="28"/>
        </w:rPr>
        <w:footnoteReference w:id="9"/>
      </w:r>
      <w:r w:rsidR="00767173">
        <w:rPr>
          <w:rFonts w:ascii="Times New Roman" w:hAnsi="Times New Roman" w:cs="Times New Roman"/>
          <w:sz w:val="28"/>
          <w:szCs w:val="28"/>
        </w:rPr>
        <w:t>.</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lastRenderedPageBreak/>
        <w:t>Можно прийти к выводу, что в этом случае разговор идет о насильственном лишении мамой жизни собственного внебрачного ребенка. Из-</w:t>
      </w:r>
      <w:r w:rsidRPr="00767173">
        <w:rPr>
          <w:rFonts w:ascii="Times New Roman" w:hAnsi="Times New Roman" w:cs="Times New Roman"/>
          <w:sz w:val="28"/>
          <w:szCs w:val="28"/>
        </w:rPr>
        <w:t xml:space="preserve">за этого действия она подвергалась заключению в церковном доме. Карой было церковное покаяние – </w:t>
      </w:r>
      <w:proofErr w:type="spellStart"/>
      <w:r w:rsidRPr="00767173">
        <w:rPr>
          <w:rFonts w:ascii="Times New Roman" w:hAnsi="Times New Roman" w:cs="Times New Roman"/>
          <w:sz w:val="28"/>
          <w:szCs w:val="28"/>
        </w:rPr>
        <w:t>эпитимия</w:t>
      </w:r>
      <w:proofErr w:type="spellEnd"/>
      <w:r w:rsidRPr="00767173">
        <w:rPr>
          <w:rFonts w:ascii="Times New Roman" w:hAnsi="Times New Roman" w:cs="Times New Roman"/>
          <w:sz w:val="28"/>
          <w:szCs w:val="28"/>
        </w:rPr>
        <w:t xml:space="preserve">. Естественно, что вскоре после крещения Руси </w:t>
      </w:r>
      <w:r w:rsidR="00767173" w:rsidRPr="00767173">
        <w:rPr>
          <w:rFonts w:ascii="Times New Roman" w:hAnsi="Times New Roman" w:cs="Times New Roman"/>
          <w:sz w:val="28"/>
          <w:szCs w:val="28"/>
        </w:rPr>
        <w:t xml:space="preserve">разбор дел о «внебрачных родах» государство отнесло к подсудности духовных судов. Упоминание об этом впервые встречается в завещании Великого князя Владимира детям. Позднее, в 1551 г., Стоглавый Собор, определяя подсудность судебной власти, вновь подтвердил изъятие из подсудности светских судов дел об убийстве матерью новорожденного ребенка. Объяснялось </w:t>
      </w:r>
      <w:proofErr w:type="gramStart"/>
      <w:r w:rsidR="00767173" w:rsidRPr="00767173">
        <w:rPr>
          <w:rFonts w:ascii="Times New Roman" w:hAnsi="Times New Roman" w:cs="Times New Roman"/>
          <w:sz w:val="28"/>
          <w:szCs w:val="28"/>
        </w:rPr>
        <w:t>это</w:t>
      </w:r>
      <w:proofErr w:type="gramEnd"/>
      <w:r w:rsidR="00767173" w:rsidRPr="00767173">
        <w:rPr>
          <w:rFonts w:ascii="Times New Roman" w:hAnsi="Times New Roman" w:cs="Times New Roman"/>
          <w:sz w:val="28"/>
          <w:szCs w:val="28"/>
        </w:rPr>
        <w:t xml:space="preserve"> прежде всего тем, что реб</w:t>
      </w:r>
      <w:r w:rsidR="00767173">
        <w:rPr>
          <w:rFonts w:ascii="Times New Roman" w:hAnsi="Times New Roman" w:cs="Times New Roman"/>
          <w:sz w:val="28"/>
          <w:szCs w:val="28"/>
        </w:rPr>
        <w:t>е</w:t>
      </w:r>
      <w:r w:rsidR="00767173" w:rsidRPr="00767173">
        <w:rPr>
          <w:rFonts w:ascii="Times New Roman" w:hAnsi="Times New Roman" w:cs="Times New Roman"/>
          <w:sz w:val="28"/>
          <w:szCs w:val="28"/>
        </w:rPr>
        <w:t>нок лишался жизни, не приняв</w:t>
      </w:r>
      <w:r w:rsidRPr="00432C1B">
        <w:rPr>
          <w:rFonts w:ascii="Times New Roman" w:hAnsi="Times New Roman" w:cs="Times New Roman"/>
          <w:sz w:val="28"/>
          <w:szCs w:val="28"/>
        </w:rPr>
        <w:t xml:space="preserve"> крещения, а значит, он ещ</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 не стал членом общества, подсудным светскому суду</w:t>
      </w:r>
      <w:r w:rsidR="00767173">
        <w:rPr>
          <w:rStyle w:val="a9"/>
          <w:rFonts w:ascii="Times New Roman" w:hAnsi="Times New Roman" w:cs="Times New Roman"/>
          <w:sz w:val="28"/>
          <w:szCs w:val="28"/>
        </w:rPr>
        <w:footnoteReference w:id="10"/>
      </w:r>
      <w:r w:rsidRPr="00432C1B">
        <w:rPr>
          <w:rFonts w:ascii="Times New Roman" w:hAnsi="Times New Roman" w:cs="Times New Roman"/>
          <w:sz w:val="28"/>
          <w:szCs w:val="28"/>
        </w:rPr>
        <w:t>.</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 Специальная статья о детоубийстве отсутствует пока и в более позднем правовом акте – первом киевском издании Номоканона (1620 г.). Здесь это преступление отнесено к «вольному» и «невольному» убийствам, определенным еще уголовным законодательством Василия Великого (ХV </w:t>
      </w:r>
      <w:proofErr w:type="gramStart"/>
      <w:r w:rsidRPr="00432C1B">
        <w:rPr>
          <w:rFonts w:ascii="Times New Roman" w:hAnsi="Times New Roman" w:cs="Times New Roman"/>
          <w:sz w:val="28"/>
          <w:szCs w:val="28"/>
        </w:rPr>
        <w:t>в</w:t>
      </w:r>
      <w:proofErr w:type="gramEnd"/>
      <w:r w:rsidRPr="00432C1B">
        <w:rPr>
          <w:rFonts w:ascii="Times New Roman" w:hAnsi="Times New Roman" w:cs="Times New Roman"/>
          <w:sz w:val="28"/>
          <w:szCs w:val="28"/>
        </w:rPr>
        <w:t xml:space="preserve">.). В статьях 72 и 73 преступление сформулировано как «Истребление плода», а виновные названы «блудницами». Оставление новорожденного без помощи и подкидывание зафиксировано в ст. 70 и 74 законодательного акта. Как и в законодательстве Василия Великого, ст. 72 говорит о «родах на дороге и смерти оставленного без помощи новорожденного», а ст. 73 приравнивает к убийцам тех, кто «подкидывает детей своих на распутье, у городских ворот», а также тех, кто «не берет этих детей к себе на воспитание». О роли церкви в оценке преступления свидетельствует и то, что в Номоканоне содержатся ссылки на духовного деятеля – Ивана Постника. В его Уставе предусматривалась ответственность за «подкидывание детей к церковным дверям». За это виновные также приравнивались к убийцам. Преобладание церковного наказания над </w:t>
      </w:r>
      <w:proofErr w:type="gramStart"/>
      <w:r w:rsidRPr="00432C1B">
        <w:rPr>
          <w:rFonts w:ascii="Times New Roman" w:hAnsi="Times New Roman" w:cs="Times New Roman"/>
          <w:sz w:val="28"/>
          <w:szCs w:val="28"/>
        </w:rPr>
        <w:t>государственным</w:t>
      </w:r>
      <w:proofErr w:type="gramEnd"/>
      <w:r w:rsidRPr="00432C1B">
        <w:rPr>
          <w:rFonts w:ascii="Times New Roman" w:hAnsi="Times New Roman" w:cs="Times New Roman"/>
          <w:sz w:val="28"/>
          <w:szCs w:val="28"/>
        </w:rPr>
        <w:t xml:space="preserve"> за убийство новорожд</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нного реб</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нка зафиксировано позднее и в Соборном Уложении царя Алексея Михайловича </w:t>
      </w:r>
      <w:r w:rsidRPr="00432C1B">
        <w:rPr>
          <w:rFonts w:ascii="Times New Roman" w:hAnsi="Times New Roman" w:cs="Times New Roman"/>
          <w:sz w:val="28"/>
          <w:szCs w:val="28"/>
        </w:rPr>
        <w:lastRenderedPageBreak/>
        <w:t>1649 года. Вместе с тем здесь впервые проведено различие между убийством новорожденного ребенка, совершенным «законными» родителями и «внебрачной матерью». О первом виде убийства говорится в ст.3 ХХ</w:t>
      </w:r>
      <w:proofErr w:type="gramStart"/>
      <w:r w:rsidRPr="00432C1B">
        <w:rPr>
          <w:rFonts w:ascii="Times New Roman" w:hAnsi="Times New Roman" w:cs="Times New Roman"/>
          <w:sz w:val="28"/>
          <w:szCs w:val="28"/>
        </w:rPr>
        <w:t>II</w:t>
      </w:r>
      <w:proofErr w:type="gramEnd"/>
      <w:r w:rsidRPr="00432C1B">
        <w:rPr>
          <w:rFonts w:ascii="Times New Roman" w:hAnsi="Times New Roman" w:cs="Times New Roman"/>
          <w:sz w:val="28"/>
          <w:szCs w:val="28"/>
        </w:rPr>
        <w:t xml:space="preserve"> главы: «А будет отец или мать сына, или дочь убьет до смерти, и их за то посадить в тюрьму, а отсидев в тюрьме </w:t>
      </w:r>
      <w:proofErr w:type="gramStart"/>
      <w:r w:rsidRPr="00432C1B">
        <w:rPr>
          <w:rFonts w:ascii="Times New Roman" w:hAnsi="Times New Roman" w:cs="Times New Roman"/>
          <w:sz w:val="28"/>
          <w:szCs w:val="28"/>
        </w:rPr>
        <w:t>год</w:t>
      </w:r>
      <w:proofErr w:type="gramEnd"/>
      <w:r w:rsidRPr="00432C1B">
        <w:rPr>
          <w:rFonts w:ascii="Times New Roman" w:hAnsi="Times New Roman" w:cs="Times New Roman"/>
          <w:sz w:val="28"/>
          <w:szCs w:val="28"/>
        </w:rPr>
        <w:t xml:space="preserve"> приходить им к Церкви Божий, и у Церкви Божий </w:t>
      </w:r>
      <w:proofErr w:type="spellStart"/>
      <w:r w:rsidRPr="00432C1B">
        <w:rPr>
          <w:rFonts w:ascii="Times New Roman" w:hAnsi="Times New Roman" w:cs="Times New Roman"/>
          <w:sz w:val="28"/>
          <w:szCs w:val="28"/>
        </w:rPr>
        <w:t>объявляти</w:t>
      </w:r>
      <w:proofErr w:type="spellEnd"/>
      <w:r w:rsidRPr="00432C1B">
        <w:rPr>
          <w:rFonts w:ascii="Times New Roman" w:hAnsi="Times New Roman" w:cs="Times New Roman"/>
          <w:sz w:val="28"/>
          <w:szCs w:val="28"/>
        </w:rPr>
        <w:t xml:space="preserve"> тот свой грех всем людям вслух. А</w:t>
      </w:r>
      <w:r w:rsidR="00767173">
        <w:rPr>
          <w:rFonts w:ascii="Times New Roman" w:hAnsi="Times New Roman" w:cs="Times New Roman"/>
          <w:sz w:val="28"/>
          <w:szCs w:val="28"/>
        </w:rPr>
        <w:t xml:space="preserve"> </w:t>
      </w:r>
      <w:proofErr w:type="spellStart"/>
      <w:r w:rsidR="00767173">
        <w:rPr>
          <w:rFonts w:ascii="Times New Roman" w:hAnsi="Times New Roman" w:cs="Times New Roman"/>
          <w:sz w:val="28"/>
          <w:szCs w:val="28"/>
        </w:rPr>
        <w:t>смертию</w:t>
      </w:r>
      <w:proofErr w:type="spellEnd"/>
      <w:r w:rsidR="00767173">
        <w:rPr>
          <w:rFonts w:ascii="Times New Roman" w:hAnsi="Times New Roman" w:cs="Times New Roman"/>
          <w:sz w:val="28"/>
          <w:szCs w:val="28"/>
        </w:rPr>
        <w:t xml:space="preserve"> отца и матери за сына </w:t>
      </w:r>
      <w:r w:rsidRPr="00432C1B">
        <w:rPr>
          <w:rFonts w:ascii="Times New Roman" w:hAnsi="Times New Roman" w:cs="Times New Roman"/>
          <w:sz w:val="28"/>
          <w:szCs w:val="28"/>
        </w:rPr>
        <w:t>и дочь не казнить»</w:t>
      </w:r>
      <w:r w:rsidR="00767173">
        <w:rPr>
          <w:rStyle w:val="a9"/>
          <w:rFonts w:ascii="Times New Roman" w:hAnsi="Times New Roman" w:cs="Times New Roman"/>
          <w:sz w:val="28"/>
          <w:szCs w:val="28"/>
        </w:rPr>
        <w:footnoteReference w:id="11"/>
      </w:r>
      <w:r w:rsidRPr="00432C1B">
        <w:rPr>
          <w:rFonts w:ascii="Times New Roman" w:hAnsi="Times New Roman" w:cs="Times New Roman"/>
          <w:sz w:val="28"/>
          <w:szCs w:val="28"/>
        </w:rPr>
        <w:t xml:space="preserve">.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этом положении, впервые в мировой законодательной практике состав детоубийства был закреплен как привилегированный, т.к. обычным наказанием за убийство, предусмотренные Уложением, была смертная казнь. Таким образом, Соборное Уложение при определении наказания за детоубийство по-прежнему сохраняет приоритет за церковным наказанием. Но при этом надо иметь в виду, что начиная с Соборного уложения 1649 года, было два подхода в ответственности – норма о лишении жизни ребенка, рожденного в браке, и норма об убийстве внебрачного ребенка. Если норма о лишении жизни ребенка, рожденного в браке, на определенном историческом этапе относилась к преступлениям со смягчающими обстоятельствами, за которые назначалось не самое суровое наказание, то норма об убийстве внебрачного ребенка относилась к противоположным преступлениям, которые карались смертной казнью или пожизненной каторгой.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В последующей стадии формирования совершалась смена уголовн</w:t>
      </w:r>
      <w:proofErr w:type="gramStart"/>
      <w:r w:rsidRPr="00432C1B">
        <w:rPr>
          <w:rFonts w:ascii="Times New Roman" w:hAnsi="Times New Roman" w:cs="Times New Roman"/>
          <w:sz w:val="28"/>
          <w:szCs w:val="28"/>
        </w:rPr>
        <w:t>о-</w:t>
      </w:r>
      <w:proofErr w:type="gramEnd"/>
      <w:r w:rsidRPr="00432C1B">
        <w:rPr>
          <w:rFonts w:ascii="Times New Roman" w:hAnsi="Times New Roman" w:cs="Times New Roman"/>
          <w:sz w:val="28"/>
          <w:szCs w:val="28"/>
        </w:rPr>
        <w:t xml:space="preserve"> правовых приоритетов – в таком случае то, что считалось привилегированным, становилось квалифицированным. Таким образом, на тех исторических этапах, когда убийство незаконно рожденного ребенка относилось к квалифицированному виду, законодатель своей целью имел преследование незаконного сожительства и блуда, а уже затем факта лишения жизни. В эпоху Петра 1 детоубийство каралось смертью. В Воинском артикуле говорилось, что: «Ежели кто отца своего, мать, дитя </w:t>
      </w:r>
      <w:proofErr w:type="gramStart"/>
      <w:r w:rsidRPr="00432C1B">
        <w:rPr>
          <w:rFonts w:ascii="Times New Roman" w:hAnsi="Times New Roman" w:cs="Times New Roman"/>
          <w:sz w:val="28"/>
          <w:szCs w:val="28"/>
        </w:rPr>
        <w:t>во</w:t>
      </w:r>
      <w:proofErr w:type="gramEnd"/>
      <w:r w:rsidRPr="00432C1B">
        <w:rPr>
          <w:rFonts w:ascii="Times New Roman" w:hAnsi="Times New Roman" w:cs="Times New Roman"/>
          <w:sz w:val="28"/>
          <w:szCs w:val="28"/>
        </w:rPr>
        <w:t xml:space="preserve"> младенчестве, офицера наглым образом </w:t>
      </w:r>
      <w:r w:rsidRPr="00432C1B">
        <w:rPr>
          <w:rFonts w:ascii="Times New Roman" w:hAnsi="Times New Roman" w:cs="Times New Roman"/>
          <w:sz w:val="28"/>
          <w:szCs w:val="28"/>
        </w:rPr>
        <w:lastRenderedPageBreak/>
        <w:t xml:space="preserve">умертвит, </w:t>
      </w:r>
      <w:proofErr w:type="spellStart"/>
      <w:r w:rsidRPr="00432C1B">
        <w:rPr>
          <w:rFonts w:ascii="Times New Roman" w:hAnsi="Times New Roman" w:cs="Times New Roman"/>
          <w:sz w:val="28"/>
          <w:szCs w:val="28"/>
        </w:rPr>
        <w:t>онаго</w:t>
      </w:r>
      <w:proofErr w:type="spellEnd"/>
      <w:r w:rsidRPr="00432C1B">
        <w:rPr>
          <w:rFonts w:ascii="Times New Roman" w:hAnsi="Times New Roman" w:cs="Times New Roman"/>
          <w:sz w:val="28"/>
          <w:szCs w:val="28"/>
        </w:rPr>
        <w:t xml:space="preserve"> колесовать, а тело его на колесо положить, а за прочих мечем наказать»</w:t>
      </w:r>
      <w:r w:rsidR="00767173">
        <w:rPr>
          <w:rStyle w:val="a9"/>
          <w:rFonts w:ascii="Times New Roman" w:hAnsi="Times New Roman" w:cs="Times New Roman"/>
          <w:sz w:val="28"/>
          <w:szCs w:val="28"/>
        </w:rPr>
        <w:footnoteReference w:id="12"/>
      </w:r>
      <w:r w:rsidRPr="00432C1B">
        <w:rPr>
          <w:rFonts w:ascii="Times New Roman" w:hAnsi="Times New Roman" w:cs="Times New Roman"/>
          <w:sz w:val="28"/>
          <w:szCs w:val="28"/>
        </w:rPr>
        <w:t>.</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 В этой связи принципиально новый подход к теме борьбы с детоубийством проявляется в двух Указах Петра I – от 4 ноября 1714 года и от 4 ноября 1715 года. Петр I понял основную причину, которая толкала внебрачных матерей на убийства своих детей: это были их позор и страх перед осуждением общ</w:t>
      </w:r>
      <w:r w:rsidR="00767173">
        <w:rPr>
          <w:rFonts w:ascii="Times New Roman" w:hAnsi="Times New Roman" w:cs="Times New Roman"/>
          <w:sz w:val="28"/>
          <w:szCs w:val="28"/>
        </w:rPr>
        <w:t>ественным мнением</w:t>
      </w:r>
      <w:r w:rsidR="00767173">
        <w:rPr>
          <w:rStyle w:val="a9"/>
          <w:rFonts w:ascii="Times New Roman" w:hAnsi="Times New Roman" w:cs="Times New Roman"/>
          <w:sz w:val="28"/>
          <w:szCs w:val="28"/>
        </w:rPr>
        <w:footnoteReference w:id="13"/>
      </w:r>
      <w:r w:rsidR="00767173">
        <w:rPr>
          <w:rFonts w:ascii="Times New Roman" w:hAnsi="Times New Roman" w:cs="Times New Roman"/>
          <w:sz w:val="28"/>
          <w:szCs w:val="28"/>
        </w:rPr>
        <w:t>.</w:t>
      </w:r>
      <w:r w:rsidRPr="00432C1B">
        <w:rPr>
          <w:rFonts w:ascii="Times New Roman" w:hAnsi="Times New Roman" w:cs="Times New Roman"/>
          <w:sz w:val="28"/>
          <w:szCs w:val="28"/>
        </w:rPr>
        <w:t xml:space="preserve">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Указы Петра I предписывают в целях борьбы с детоубийством создание особых домов для воспитания внебрачных детей. А Указ 1715 года примечателен тем, что он дает мотивировку принимаемой меры. </w:t>
      </w:r>
      <w:proofErr w:type="gramStart"/>
      <w:r w:rsidRPr="00432C1B">
        <w:rPr>
          <w:rFonts w:ascii="Times New Roman" w:hAnsi="Times New Roman" w:cs="Times New Roman"/>
          <w:sz w:val="28"/>
          <w:szCs w:val="28"/>
        </w:rPr>
        <w:t xml:space="preserve">Устройство домов (госпиталей, как называет их указ) предписывается в городах и в столицах (в столицах («мазанок», а в других городах деревянных) «для сохранения зазорных младенцев, которых жены и девки рождают беззаконно, и стыда ради </w:t>
      </w:r>
      <w:proofErr w:type="spellStart"/>
      <w:r w:rsidRPr="00432C1B">
        <w:rPr>
          <w:rFonts w:ascii="Times New Roman" w:hAnsi="Times New Roman" w:cs="Times New Roman"/>
          <w:sz w:val="28"/>
          <w:szCs w:val="28"/>
        </w:rPr>
        <w:t>отметывают</w:t>
      </w:r>
      <w:proofErr w:type="spellEnd"/>
      <w:r w:rsidRPr="00432C1B">
        <w:rPr>
          <w:rFonts w:ascii="Times New Roman" w:hAnsi="Times New Roman" w:cs="Times New Roman"/>
          <w:sz w:val="28"/>
          <w:szCs w:val="28"/>
        </w:rPr>
        <w:t xml:space="preserve"> в разные места, от чего оные младенцы </w:t>
      </w:r>
      <w:proofErr w:type="spellStart"/>
      <w:r w:rsidRPr="00432C1B">
        <w:rPr>
          <w:rFonts w:ascii="Times New Roman" w:hAnsi="Times New Roman" w:cs="Times New Roman"/>
          <w:sz w:val="28"/>
          <w:szCs w:val="28"/>
        </w:rPr>
        <w:t>безгодно</w:t>
      </w:r>
      <w:proofErr w:type="spellEnd"/>
      <w:r w:rsidRPr="00432C1B">
        <w:rPr>
          <w:rFonts w:ascii="Times New Roman" w:hAnsi="Times New Roman" w:cs="Times New Roman"/>
          <w:sz w:val="28"/>
          <w:szCs w:val="28"/>
        </w:rPr>
        <w:t xml:space="preserve"> помирают, а иные от тех же, кои рождают, и умерщвляются». </w:t>
      </w:r>
      <w:proofErr w:type="gramEnd"/>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«Внебрачные» матери могли приносить своих детей в эти дома. С них не только не спрашивали никаких документов, но и не спрашивали их имени. Им дозволялось приносить детей тайно, с закрытыми лицами. «Но ежели такие незаконно рождающие, – уточняет Указ 1715 года, – явятся </w:t>
      </w:r>
      <w:proofErr w:type="gramStart"/>
      <w:r w:rsidRPr="00432C1B">
        <w:rPr>
          <w:rFonts w:ascii="Times New Roman" w:hAnsi="Times New Roman" w:cs="Times New Roman"/>
          <w:sz w:val="28"/>
          <w:szCs w:val="28"/>
        </w:rPr>
        <w:t>во</w:t>
      </w:r>
      <w:proofErr w:type="gramEnd"/>
      <w:r w:rsidRPr="00432C1B">
        <w:rPr>
          <w:rFonts w:ascii="Times New Roman" w:hAnsi="Times New Roman" w:cs="Times New Roman"/>
          <w:sz w:val="28"/>
          <w:szCs w:val="28"/>
        </w:rPr>
        <w:t xml:space="preserve"> умерщвленье тех младенцев и </w:t>
      </w:r>
      <w:proofErr w:type="spellStart"/>
      <w:r w:rsidRPr="00432C1B">
        <w:rPr>
          <w:rFonts w:ascii="Times New Roman" w:hAnsi="Times New Roman" w:cs="Times New Roman"/>
          <w:sz w:val="28"/>
          <w:szCs w:val="28"/>
        </w:rPr>
        <w:t>оныя</w:t>
      </w:r>
      <w:proofErr w:type="spellEnd"/>
      <w:r w:rsidRPr="00432C1B">
        <w:rPr>
          <w:rFonts w:ascii="Times New Roman" w:hAnsi="Times New Roman" w:cs="Times New Roman"/>
          <w:sz w:val="28"/>
          <w:szCs w:val="28"/>
        </w:rPr>
        <w:t xml:space="preserve"> за такие </w:t>
      </w:r>
      <w:proofErr w:type="spellStart"/>
      <w:r w:rsidRPr="00432C1B">
        <w:rPr>
          <w:rFonts w:ascii="Times New Roman" w:hAnsi="Times New Roman" w:cs="Times New Roman"/>
          <w:sz w:val="28"/>
          <w:szCs w:val="28"/>
        </w:rPr>
        <w:t>злодейственные</w:t>
      </w:r>
      <w:proofErr w:type="spellEnd"/>
      <w:r w:rsidRPr="00432C1B">
        <w:rPr>
          <w:rFonts w:ascii="Times New Roman" w:hAnsi="Times New Roman" w:cs="Times New Roman"/>
          <w:sz w:val="28"/>
          <w:szCs w:val="28"/>
        </w:rPr>
        <w:t xml:space="preserve"> дела, сами казнены будут смертью»</w:t>
      </w:r>
      <w:r w:rsidR="00767173">
        <w:rPr>
          <w:rStyle w:val="a9"/>
          <w:rFonts w:ascii="Times New Roman" w:hAnsi="Times New Roman" w:cs="Times New Roman"/>
          <w:sz w:val="28"/>
          <w:szCs w:val="28"/>
        </w:rPr>
        <w:footnoteReference w:id="14"/>
      </w:r>
      <w:r w:rsidRPr="00432C1B">
        <w:rPr>
          <w:rFonts w:ascii="Times New Roman" w:hAnsi="Times New Roman" w:cs="Times New Roman"/>
          <w:sz w:val="28"/>
          <w:szCs w:val="28"/>
        </w:rPr>
        <w:t xml:space="preserve">.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Петр I известен как человек в высшей степени практичный и преследовал своими указами достижение вполне конкретной цели – увеличения населения России и, в частности, численности е</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 армии. Дело в том, что впоследствии воспитанники этих домов, уже при императрице Анне Иоанновне – все, а при </w:t>
      </w:r>
      <w:r w:rsidRPr="00432C1B">
        <w:rPr>
          <w:rFonts w:ascii="Times New Roman" w:hAnsi="Times New Roman" w:cs="Times New Roman"/>
          <w:sz w:val="28"/>
          <w:szCs w:val="28"/>
        </w:rPr>
        <w:lastRenderedPageBreak/>
        <w:t xml:space="preserve">Елизавете лишь годные к военной службе, отдавались в гарнизонные школы и по достижении совершеннолетия определялись в военную службу.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Исходя из сказанного, приходим к выводу, что Петр 1своими указами преследовал определенную цель, такую как увеличение населения, поэтому данное преступление наказывалось смертью. Вместе с тем постановление Соборного Уложения царя Алексея Михайловича оставалось ещ</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 в силе и действовало почти двести лет, лишь незначительно меняясь относительно мер наказания за совершенное детоубийство. Следующий этап определения порядка ответственности за детоубийство приходится на период 1754-1766 годов.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эти годы предлагались различные проекты изменения порядка ответственности за данное преступление. Так, один из них отводил детоубийству место в главе преступлений против жизни: «О таковых отцах и матерях, которые детей своих убьют, также </w:t>
      </w:r>
      <w:proofErr w:type="gramStart"/>
      <w:r w:rsidRPr="00432C1B">
        <w:rPr>
          <w:rFonts w:ascii="Times New Roman" w:hAnsi="Times New Roman" w:cs="Times New Roman"/>
          <w:sz w:val="28"/>
          <w:szCs w:val="28"/>
        </w:rPr>
        <w:t>ежели</w:t>
      </w:r>
      <w:proofErr w:type="gramEnd"/>
      <w:r w:rsidRPr="00432C1B">
        <w:rPr>
          <w:rFonts w:ascii="Times New Roman" w:hAnsi="Times New Roman" w:cs="Times New Roman"/>
          <w:sz w:val="28"/>
          <w:szCs w:val="28"/>
        </w:rPr>
        <w:t xml:space="preserve"> жена мужа или муж жену убьют, или беззаконно прижитого младенца вытравят». То есть, пока законодатель говорил лишь о вытравлении плода незаконно зачавшей женщины и о подкидывании или оставлении в опасных местах таких младенцев.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Не был категоричен законодатель и в решении вопроса о наказании матерей детоубийц. </w:t>
      </w:r>
      <w:proofErr w:type="gramStart"/>
      <w:r w:rsidRPr="00432C1B">
        <w:rPr>
          <w:rFonts w:ascii="Times New Roman" w:hAnsi="Times New Roman" w:cs="Times New Roman"/>
          <w:sz w:val="28"/>
          <w:szCs w:val="28"/>
        </w:rPr>
        <w:t xml:space="preserve">В одной из редакций соответствующего закона он за вытравление плода определяет для «беззаконно беременной» наказание кнутом и пожизненную каторгу, а в другой, связывая наказание с сословными различиями виновных, предписывает женщин привилегированного класса «отсылать в дальние женские монастыри на два года, где их употреблять во всякие монастырские тяжкие работы», возлагать на них обязанность посещать церковь. </w:t>
      </w:r>
      <w:proofErr w:type="gramEnd"/>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По </w:t>
      </w:r>
      <w:proofErr w:type="gramStart"/>
      <w:r w:rsidRPr="00432C1B">
        <w:rPr>
          <w:rFonts w:ascii="Times New Roman" w:hAnsi="Times New Roman" w:cs="Times New Roman"/>
          <w:sz w:val="28"/>
          <w:szCs w:val="28"/>
        </w:rPr>
        <w:t>прошествии</w:t>
      </w:r>
      <w:proofErr w:type="gramEnd"/>
      <w:r w:rsidRPr="00432C1B">
        <w:rPr>
          <w:rFonts w:ascii="Times New Roman" w:hAnsi="Times New Roman" w:cs="Times New Roman"/>
          <w:sz w:val="28"/>
          <w:szCs w:val="28"/>
        </w:rPr>
        <w:t xml:space="preserve"> двух лет эти женщины должны были подлежать публичному церковному покаянию в продолжение двух месяцев. Женщины же непривилегированных сословий, кроме этого, подлежали наказанию плетьми. Если подкинутый или оставленный ребенок умирал, то в этом случае мать приговаривалась к смертной казни через отсечение головы, а в другом – если женщина была из привилегированного сословия – наказывалась как за 16 </w:t>
      </w:r>
      <w:r w:rsidRPr="00432C1B">
        <w:rPr>
          <w:rFonts w:ascii="Times New Roman" w:hAnsi="Times New Roman" w:cs="Times New Roman"/>
          <w:sz w:val="28"/>
          <w:szCs w:val="28"/>
        </w:rPr>
        <w:lastRenderedPageBreak/>
        <w:t>истребление плода отсылкой в монастырь, но на 3 года с продлением публичного покаяния до 6 месяцев. Женщин из непривилегированных сословий за такое же преступление после наказания плетьми следовало «ссылать вечно в казенную работу»</w:t>
      </w:r>
      <w:r w:rsidR="00767173">
        <w:rPr>
          <w:rStyle w:val="a9"/>
          <w:rFonts w:ascii="Times New Roman" w:hAnsi="Times New Roman" w:cs="Times New Roman"/>
          <w:sz w:val="28"/>
          <w:szCs w:val="28"/>
        </w:rPr>
        <w:footnoteReference w:id="15"/>
      </w:r>
      <w:r w:rsidRPr="00432C1B">
        <w:rPr>
          <w:rFonts w:ascii="Times New Roman" w:hAnsi="Times New Roman" w:cs="Times New Roman"/>
          <w:sz w:val="28"/>
          <w:szCs w:val="28"/>
        </w:rPr>
        <w:t xml:space="preserve">.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Более подробно регламентировал детоубийство проект Уложения 1813 года. В его пятом отделении «Об убийстве младенцев» и «О подкидывании младенцев» рассматриваются детоубийства в девяти статьях (ст. 381-389). Наказания, назначавшиеся матери-детоубийце по ст. 381 Уложения, были ниже, чем за убийство законных детей, и вместе с тем ниже, чем за обыкновенное убийство. Максимальным наказанием за такое деяние могла быть ссылка в отдаленные губернии для привилегированных сословий, а для остальных сословий – телесное наказание кнутом и ссылка на вечное поселение. Между тем обыкновенное убийство в те годы наказывалось вечной ссылкой на поселение (для привилегированных сословий) и менее тяжкой работой (для прочих сословий). За убийство законных детей назначалась пожизненная каторга, вырезывание ноздрей и клеймение. </w:t>
      </w:r>
    </w:p>
    <w:p w:rsidR="00767173"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Неосторожное лишение младенца жизни его матерью при условии сокрытия беременности и при родах в скрытом месте, также влекло за собою наказание, но значительно более мягкое. Сокрытие беременности и родов наказывалось в том случае, </w:t>
      </w:r>
      <w:r w:rsidR="00767173">
        <w:rPr>
          <w:rFonts w:ascii="Times New Roman" w:hAnsi="Times New Roman" w:cs="Times New Roman"/>
          <w:sz w:val="28"/>
          <w:szCs w:val="28"/>
        </w:rPr>
        <w:t>если ребенок родился мертвым</w:t>
      </w:r>
      <w:r w:rsidR="00767173">
        <w:rPr>
          <w:rStyle w:val="a9"/>
          <w:rFonts w:ascii="Times New Roman" w:hAnsi="Times New Roman" w:cs="Times New Roman"/>
          <w:sz w:val="28"/>
          <w:szCs w:val="28"/>
        </w:rPr>
        <w:footnoteReference w:id="16"/>
      </w:r>
      <w:r w:rsidR="00767173">
        <w:rPr>
          <w:rFonts w:ascii="Times New Roman" w:hAnsi="Times New Roman" w:cs="Times New Roman"/>
          <w:sz w:val="28"/>
          <w:szCs w:val="28"/>
        </w:rPr>
        <w:t>.</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Вместе с тем оста</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тся недостаточно конкретной норма ответственности за подкидывание младенца: как со смертельным исходом для последнего, так и в случае его спасения. Статьи 387-389 Уложения, посвященные этому преступлению, ничего не говорят о законном или внебрачном происхождении ребенка.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Принятый в 1832 году Свод законов уголовных, а затем и вступивший в силу 1835 году Свод законов Российской империи развивает, но пока незначительно. Детоубийство ещ</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 не выделяется как таковое в отдельный </w:t>
      </w:r>
      <w:r w:rsidRPr="00432C1B">
        <w:rPr>
          <w:rFonts w:ascii="Times New Roman" w:hAnsi="Times New Roman" w:cs="Times New Roman"/>
          <w:sz w:val="28"/>
          <w:szCs w:val="28"/>
        </w:rPr>
        <w:lastRenderedPageBreak/>
        <w:t xml:space="preserve">состав и приравнивается к «смертоубийству», также не акцентируется внимание на факте законности рождения ребенка. Вместе с тем причинение смерти </w:t>
      </w:r>
      <w:proofErr w:type="gramStart"/>
      <w:r w:rsidRPr="00432C1B">
        <w:rPr>
          <w:rFonts w:ascii="Times New Roman" w:hAnsi="Times New Roman" w:cs="Times New Roman"/>
          <w:sz w:val="28"/>
          <w:szCs w:val="28"/>
        </w:rPr>
        <w:t>малолетнему</w:t>
      </w:r>
      <w:proofErr w:type="gramEnd"/>
      <w:r w:rsidRPr="00432C1B">
        <w:rPr>
          <w:rFonts w:ascii="Times New Roman" w:hAnsi="Times New Roman" w:cs="Times New Roman"/>
          <w:sz w:val="28"/>
          <w:szCs w:val="28"/>
        </w:rPr>
        <w:t xml:space="preserve"> признавалось серьезным и тяжким преступлением. В связи с этим на первое место выходит уже не охрана нравственности, а приоритетом становится охрана существования малолетнего человека и защита его жизни.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Существенный переворот в законодательстве и в правовой практике совершается уже после принятия в 1845 году Уложения о наказании и уголовных и исправительных. В данном нормативном акте впервые на законодательном уровне было выделено убийство матерью новорожденного внебрачного ребенка в качестве привилегированного преступления, в основе смягчения санкции за которое стали указывать, помимо мотива стыда и страха, влияние процесса родов на соматическое и психическое состояние матери.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то же время убийство законнорожденного ребенка продолжает считаться тяжким родственным убийством, влекущим за собой пожизненные каторжные работы и лишение всех прав состояния. В уголовном законодательстве советского государства, которое сформировалось после 1917 года, не было специальной нормы, которая 6ы предусматривала ответственность за убийство матерью новорожденного ребенка. Так, в УК РСФСР 1922 года и в УК РСФСР 1926 года такое деяние относилось к преступлению, совершенному при отягчающих факторах. Детоубийство по УК РСФСР 1922,1926,1960 гг. квалифицировалось как «простое» убийство. Проанализировав данные уголовные кодексы можно увидеть, что до 1996 года данное преступление квалифицировалось, как простое умышленное убийство.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Уголовном кодексе РФ, убийство матерью новорожденного ребенка выделено в самостоятельный состав убийства, предусмотренный ст. 106 УК.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Такая правовая норма объясняется стремлением законодателя разграничить уголовную ответственность за различные случаи посягательства на жизнь человека. Так, русский историк А.Н. Попов отмечает, что убийство матерью новорожденного ребенка в уголовно-правовом аспекте имеет целый комплекс проблем, который требует незамедлительного решения. «Образно </w:t>
      </w:r>
      <w:r w:rsidRPr="00432C1B">
        <w:rPr>
          <w:rFonts w:ascii="Times New Roman" w:hAnsi="Times New Roman" w:cs="Times New Roman"/>
          <w:sz w:val="28"/>
          <w:szCs w:val="28"/>
        </w:rPr>
        <w:lastRenderedPageBreak/>
        <w:t>выражаясь, – пишет он, – сам состав преступления, предусмотренный ст. 106 УК РФ, является одной сплошной уголовно-правовой проблемой, вопросы при право применении возникают относительно практически всех элементов</w:t>
      </w:r>
      <w:r w:rsidR="00387AC9">
        <w:rPr>
          <w:rFonts w:ascii="Times New Roman" w:hAnsi="Times New Roman" w:cs="Times New Roman"/>
          <w:sz w:val="28"/>
          <w:szCs w:val="28"/>
        </w:rPr>
        <w:t xml:space="preserve"> этого состава преступления»</w:t>
      </w:r>
      <w:r w:rsidR="00387AC9">
        <w:rPr>
          <w:rStyle w:val="a9"/>
          <w:rFonts w:ascii="Times New Roman" w:hAnsi="Times New Roman" w:cs="Times New Roman"/>
          <w:sz w:val="28"/>
          <w:szCs w:val="28"/>
        </w:rPr>
        <w:footnoteReference w:id="17"/>
      </w:r>
      <w:r w:rsidR="00387AC9">
        <w:rPr>
          <w:rFonts w:ascii="Times New Roman" w:hAnsi="Times New Roman" w:cs="Times New Roman"/>
          <w:sz w:val="28"/>
          <w:szCs w:val="28"/>
        </w:rPr>
        <w:t>.</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современном уголовном праве под детоубийством многие годы понимается лишь убийство матерью новорожденного ребенка в момент родов или вскоре после них. Такое понимание детоубийства в теории отечественного уголовного права стало практически общепризнанным. </w:t>
      </w:r>
    </w:p>
    <w:p w:rsidR="00387AC9" w:rsidRDefault="00387AC9" w:rsidP="00432C1B">
      <w:pPr>
        <w:spacing w:after="0" w:line="360" w:lineRule="auto"/>
        <w:ind w:firstLine="709"/>
        <w:jc w:val="both"/>
        <w:rPr>
          <w:rFonts w:ascii="Times New Roman" w:hAnsi="Times New Roman" w:cs="Times New Roman"/>
          <w:sz w:val="28"/>
          <w:szCs w:val="28"/>
        </w:rPr>
      </w:pPr>
    </w:p>
    <w:p w:rsidR="00387AC9" w:rsidRDefault="00387AC9" w:rsidP="00387AC9">
      <w:pPr>
        <w:pStyle w:val="1"/>
        <w:ind w:firstLine="709"/>
        <w:jc w:val="both"/>
      </w:pPr>
      <w:bookmarkStart w:id="5" w:name="_Toc508534663"/>
      <w:r>
        <w:t>1.3 История развития уголовной ответственности за убийства в состоянии аффекта</w:t>
      </w:r>
      <w:bookmarkEnd w:id="5"/>
    </w:p>
    <w:p w:rsidR="00387AC9" w:rsidRDefault="00387AC9" w:rsidP="00432C1B">
      <w:pPr>
        <w:spacing w:after="0" w:line="360" w:lineRule="auto"/>
        <w:ind w:firstLine="709"/>
        <w:jc w:val="both"/>
        <w:rPr>
          <w:rFonts w:ascii="Times New Roman" w:hAnsi="Times New Roman" w:cs="Times New Roman"/>
          <w:sz w:val="28"/>
          <w:szCs w:val="28"/>
        </w:rPr>
      </w:pP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Убийство, которое совершенно под воздействием внешнего раздражителя, такого как неподобающее поведение потерпевшего, относится к убийствам, совершенным при смягчающих обстоятельствах, то есть оно считается менее опасным в отличие от преднамеренного убийства. В качестве обоснования такого отношения принято считать, что поводом к совершению преступления стал противоправный поступок самого потерпевшего, спровоцировавший состояние душевного волнения и ослабление самоконтроля у виновного. </w:t>
      </w:r>
    </w:p>
    <w:p w:rsidR="00387AC9" w:rsidRDefault="00C954FE" w:rsidP="00432C1B">
      <w:pPr>
        <w:spacing w:after="0" w:line="360" w:lineRule="auto"/>
        <w:ind w:firstLine="709"/>
        <w:jc w:val="both"/>
        <w:rPr>
          <w:rFonts w:ascii="Times New Roman" w:hAnsi="Times New Roman" w:cs="Times New Roman"/>
          <w:sz w:val="28"/>
          <w:szCs w:val="28"/>
        </w:rPr>
      </w:pPr>
      <w:proofErr w:type="gramStart"/>
      <w:r w:rsidRPr="00432C1B">
        <w:rPr>
          <w:rFonts w:ascii="Times New Roman" w:hAnsi="Times New Roman" w:cs="Times New Roman"/>
          <w:sz w:val="28"/>
          <w:szCs w:val="28"/>
        </w:rPr>
        <w:t>А под «душевным волнением» понимается психофизиологический аффект, вызывающий приступ сильного нервного возбуждения (ярости, гн</w:t>
      </w:r>
      <w:r w:rsidR="00387AC9">
        <w:rPr>
          <w:rFonts w:ascii="Times New Roman" w:hAnsi="Times New Roman" w:cs="Times New Roman"/>
          <w:sz w:val="28"/>
          <w:szCs w:val="28"/>
        </w:rPr>
        <w:t>ева, ужаса, отчаяния, страха)</w:t>
      </w:r>
      <w:r w:rsidR="00387AC9">
        <w:rPr>
          <w:rStyle w:val="a9"/>
          <w:rFonts w:ascii="Times New Roman" w:hAnsi="Times New Roman" w:cs="Times New Roman"/>
          <w:sz w:val="28"/>
          <w:szCs w:val="28"/>
        </w:rPr>
        <w:footnoteReference w:id="18"/>
      </w:r>
      <w:r w:rsidR="00387AC9">
        <w:rPr>
          <w:rFonts w:ascii="Times New Roman" w:hAnsi="Times New Roman" w:cs="Times New Roman"/>
          <w:sz w:val="28"/>
          <w:szCs w:val="28"/>
        </w:rPr>
        <w:t>.</w:t>
      </w:r>
      <w:r w:rsidRPr="00432C1B">
        <w:rPr>
          <w:rFonts w:ascii="Times New Roman" w:hAnsi="Times New Roman" w:cs="Times New Roman"/>
          <w:sz w:val="28"/>
          <w:szCs w:val="28"/>
        </w:rPr>
        <w:t xml:space="preserve"> </w:t>
      </w:r>
      <w:proofErr w:type="gramEnd"/>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Специальная литература да</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т такое определение аффекту – это нервно-психическое возбуждение с утратой волевого контроля вследствие временного торможения деятел</w:t>
      </w:r>
      <w:r w:rsidR="00387AC9">
        <w:rPr>
          <w:rFonts w:ascii="Times New Roman" w:hAnsi="Times New Roman" w:cs="Times New Roman"/>
          <w:sz w:val="28"/>
          <w:szCs w:val="28"/>
        </w:rPr>
        <w:t>ьности коры головного мозга</w:t>
      </w:r>
      <w:r w:rsidR="00387AC9">
        <w:rPr>
          <w:rStyle w:val="a9"/>
          <w:rFonts w:ascii="Times New Roman" w:hAnsi="Times New Roman" w:cs="Times New Roman"/>
          <w:sz w:val="28"/>
          <w:szCs w:val="28"/>
        </w:rPr>
        <w:footnoteReference w:id="19"/>
      </w:r>
      <w:r w:rsidR="00387AC9">
        <w:rPr>
          <w:rFonts w:ascii="Times New Roman" w:hAnsi="Times New Roman" w:cs="Times New Roman"/>
          <w:sz w:val="28"/>
          <w:szCs w:val="28"/>
        </w:rPr>
        <w:t xml:space="preserve">.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lastRenderedPageBreak/>
        <w:t xml:space="preserve">Разобравшись с терминами, теперь можно перейти к историческому развитию ответственности за данное преступление. Историческое развитие ответственности за совершение убийства в состоянии аффекта проходило на протяжении столетий и последовательно трансформировалось вместе с развитием общественных отношений и системы государственного управления. Оно зародилось в обществе, в котором было развито понятие кровной мести, </w:t>
      </w:r>
      <w:proofErr w:type="gramStart"/>
      <w:r w:rsidRPr="00432C1B">
        <w:rPr>
          <w:rFonts w:ascii="Times New Roman" w:hAnsi="Times New Roman" w:cs="Times New Roman"/>
          <w:sz w:val="28"/>
          <w:szCs w:val="28"/>
        </w:rPr>
        <w:t>по</w:t>
      </w:r>
      <w:proofErr w:type="gramEnd"/>
      <w:r w:rsidRPr="00432C1B">
        <w:rPr>
          <w:rFonts w:ascii="Times New Roman" w:hAnsi="Times New Roman" w:cs="Times New Roman"/>
          <w:sz w:val="28"/>
          <w:szCs w:val="28"/>
        </w:rPr>
        <w:t xml:space="preserve"> </w:t>
      </w:r>
      <w:proofErr w:type="gramStart"/>
      <w:r w:rsidRPr="00432C1B">
        <w:rPr>
          <w:rFonts w:ascii="Times New Roman" w:hAnsi="Times New Roman" w:cs="Times New Roman"/>
          <w:sz w:val="28"/>
          <w:szCs w:val="28"/>
        </w:rPr>
        <w:t>прошествии</w:t>
      </w:r>
      <w:proofErr w:type="gramEnd"/>
      <w:r w:rsidRPr="00432C1B">
        <w:rPr>
          <w:rFonts w:ascii="Times New Roman" w:hAnsi="Times New Roman" w:cs="Times New Roman"/>
          <w:sz w:val="28"/>
          <w:szCs w:val="28"/>
        </w:rPr>
        <w:t xml:space="preserve"> длительного времени, уже в современно обществе, достигло уровня сложного, комплексного подхода к решению социально-личностных проблем преступления, учитывающего многие психологические и психические факторы. Первым письменным документом, в котором объясняется преступление данного вида, стал сборник княжеских законов XI века – «Русская Правда». До него на Руси существовало понятие мести и никакой классификации преступлений, связанных с психическим состоянием преступника, не существовало. Авторы «Русской Правды» вводят понятие неумышленного убийства – «в свадьбе» или «в обид</w:t>
      </w:r>
      <w:r w:rsidR="00387AC9">
        <w:rPr>
          <w:rFonts w:ascii="Times New Roman" w:hAnsi="Times New Roman" w:cs="Times New Roman"/>
          <w:sz w:val="28"/>
          <w:szCs w:val="28"/>
        </w:rPr>
        <w:t>у», преднамеренного убийства</w:t>
      </w:r>
      <w:r w:rsidR="00387AC9">
        <w:rPr>
          <w:rStyle w:val="a9"/>
          <w:rFonts w:ascii="Times New Roman" w:hAnsi="Times New Roman" w:cs="Times New Roman"/>
          <w:sz w:val="28"/>
          <w:szCs w:val="28"/>
        </w:rPr>
        <w:footnoteReference w:id="20"/>
      </w:r>
      <w:r w:rsidR="00387AC9">
        <w:rPr>
          <w:rFonts w:ascii="Times New Roman" w:hAnsi="Times New Roman" w:cs="Times New Roman"/>
          <w:sz w:val="28"/>
          <w:szCs w:val="28"/>
        </w:rPr>
        <w:t>.</w:t>
      </w:r>
    </w:p>
    <w:p w:rsidR="00387AC9" w:rsidRDefault="00387AC9" w:rsidP="00432C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954FE" w:rsidRPr="00432C1B">
        <w:rPr>
          <w:rFonts w:ascii="Times New Roman" w:hAnsi="Times New Roman" w:cs="Times New Roman"/>
          <w:sz w:val="28"/>
          <w:szCs w:val="28"/>
        </w:rPr>
        <w:t xml:space="preserve"> в ст. 19 «Русской Правды» определяется и наказание, которое  выражается в денежном эквиваленте. Примечательно, что насильственные действия не признавались преступными, если они осуществлялись в ответ на оскорбление. Соответственно они не подлежали наказанию. Поэтому считается, что уже в тот период развития законодательства нормы «Русской Правды» учитывали душевное состояние виновного и негативное влияние поведения потерпевшего, спровоцировавшее виновного на преступление. При этом данные обстоятельства воспринимались, как фактор смягчения наказания либо вовсе отказа от него.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Кроме того смягчающие преступление обстоятельства мы находим и в более позднем правовом акте – Судебнике 1497 г., который предусматривал такими обстоятельствами состояние опьянения и временное отсутствие контроля в поступках правонарушителя. Затем развитие санкции за </w:t>
      </w:r>
      <w:r w:rsidRPr="00432C1B">
        <w:rPr>
          <w:rFonts w:ascii="Times New Roman" w:hAnsi="Times New Roman" w:cs="Times New Roman"/>
          <w:sz w:val="28"/>
          <w:szCs w:val="28"/>
        </w:rPr>
        <w:lastRenderedPageBreak/>
        <w:t>преступление в состоянии аффекта нашло свое отражение в Воинском Уставе Петра I. Уставом вводилось ужесточение наказания за преступления. Даже за оскорбление потерпевшему виновный, находившийся в состоянии аффекта, должен был понести нака</w:t>
      </w:r>
      <w:r w:rsidR="00387AC9">
        <w:rPr>
          <w:rFonts w:ascii="Times New Roman" w:hAnsi="Times New Roman" w:cs="Times New Roman"/>
          <w:sz w:val="28"/>
          <w:szCs w:val="28"/>
        </w:rPr>
        <w:t>зание в виде лишения свободы</w:t>
      </w:r>
      <w:r w:rsidR="00387AC9">
        <w:rPr>
          <w:rStyle w:val="a9"/>
          <w:rFonts w:ascii="Times New Roman" w:hAnsi="Times New Roman" w:cs="Times New Roman"/>
          <w:sz w:val="28"/>
          <w:szCs w:val="28"/>
        </w:rPr>
        <w:footnoteReference w:id="21"/>
      </w:r>
      <w:r w:rsidR="00387AC9">
        <w:rPr>
          <w:rFonts w:ascii="Times New Roman" w:hAnsi="Times New Roman" w:cs="Times New Roman"/>
          <w:sz w:val="28"/>
          <w:szCs w:val="28"/>
        </w:rPr>
        <w:t>.</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Понятие аффекта как физиологического явления впервые было введено в 1845 г. в Уложении о наказаниях уголовных и исправительных. Состояние сильного душевного волнения учитывалось здесь и в Общей части Уложения, и в Особенной как факт, уменьшающий вину. Данное положение претерпело определенные изменения в 1871 году. К прежней редакции классификации преступления было добавлено указание на еще одно обстоят</w:t>
      </w:r>
      <w:r w:rsidR="00387AC9">
        <w:rPr>
          <w:rFonts w:ascii="Times New Roman" w:hAnsi="Times New Roman" w:cs="Times New Roman"/>
          <w:sz w:val="28"/>
          <w:szCs w:val="28"/>
        </w:rPr>
        <w:t>ельство, уменьшающее виновность.</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 Законодатель сч</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 xml:space="preserve">л, что недовольство и раздражение вызывается или насильственными действиями, или тяжким оскорблением со стороны убитого. Изменились и сроки наказания за данное деяние. Если ранее предусматривалось назначение каторжных работ на срок от десяти лет до двенадцати лет, то теперь срок назначения каторги назначался от четырех до двенадцати лет. Новое Уголовное Уложение было принято в 1903 г.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В Уложении статьями 458 и 470 определялись условия, при которых аффект мог считаться обстоятельством, смягчающим уголовную ответственность. Так, в ч. 2 ст. 458 указывалось, что виновный за убийство под влиянием сильного душевного волнения может привлекаться только в том случае, если «внутреннее душевное состояние обусловлено незаконным давлением над персоной либо тяжким оскорблением со стороны пострадавш</w:t>
      </w:r>
      <w:r w:rsidR="00387AC9">
        <w:rPr>
          <w:rFonts w:ascii="Times New Roman" w:hAnsi="Times New Roman" w:cs="Times New Roman"/>
          <w:sz w:val="28"/>
          <w:szCs w:val="28"/>
        </w:rPr>
        <w:t>его»</w:t>
      </w:r>
      <w:r w:rsidR="00387AC9">
        <w:rPr>
          <w:rStyle w:val="a9"/>
          <w:rFonts w:ascii="Times New Roman" w:hAnsi="Times New Roman" w:cs="Times New Roman"/>
          <w:sz w:val="28"/>
          <w:szCs w:val="28"/>
        </w:rPr>
        <w:footnoteReference w:id="22"/>
      </w:r>
      <w:r w:rsidR="00387AC9">
        <w:rPr>
          <w:rFonts w:ascii="Times New Roman" w:hAnsi="Times New Roman" w:cs="Times New Roman"/>
          <w:sz w:val="28"/>
          <w:szCs w:val="28"/>
        </w:rPr>
        <w:t>.</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то же время ч. 1 ст. 458 особых изменений по сравнению со ст. 1455 Уложения 1845 года не претерпела: взамен определения запальчивости и раздражения введено понятие сильного душевного волнения, и был снижен </w:t>
      </w:r>
      <w:r w:rsidRPr="00432C1B">
        <w:rPr>
          <w:rFonts w:ascii="Times New Roman" w:hAnsi="Times New Roman" w:cs="Times New Roman"/>
          <w:sz w:val="28"/>
          <w:szCs w:val="28"/>
        </w:rPr>
        <w:lastRenderedPageBreak/>
        <w:t xml:space="preserve">максимальный срок наказания каторгой с 12 до 6 лет. После октябрьского переворота 1917 года, в правовых документах того времени состояние аффекта никак не бралось в расчет, поскольку согласно политической установке преступления против личности не могли иметь места в Советском государстве. Лишь только в 1919 году появилось указание на состояние сильного душевного волнения как на смягчающее обстоятельство. Но это был не закон, а Руководящие начала по уголовному праву РСФСР 1919 г. – т.е., всего лишь инструкция Наркомата, Постановление </w:t>
      </w:r>
      <w:proofErr w:type="spellStart"/>
      <w:r w:rsidRPr="00432C1B">
        <w:rPr>
          <w:rFonts w:ascii="Times New Roman" w:hAnsi="Times New Roman" w:cs="Times New Roman"/>
          <w:sz w:val="28"/>
          <w:szCs w:val="28"/>
        </w:rPr>
        <w:t>наркомюста</w:t>
      </w:r>
      <w:proofErr w:type="spellEnd"/>
      <w:r w:rsidRPr="00432C1B">
        <w:rPr>
          <w:rFonts w:ascii="Times New Roman" w:hAnsi="Times New Roman" w:cs="Times New Roman"/>
          <w:sz w:val="28"/>
          <w:szCs w:val="28"/>
        </w:rPr>
        <w:t xml:space="preserve"> РСФСР от 12.12. 1919. В п. 3 ст. 12 этого документа указывалось, что при определении меры наказания в каждом отдельном случае необходимо принимать во внимание: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1. </w:t>
      </w:r>
      <w:proofErr w:type="gramStart"/>
      <w:r w:rsidRPr="00432C1B">
        <w:rPr>
          <w:rFonts w:ascii="Times New Roman" w:hAnsi="Times New Roman" w:cs="Times New Roman"/>
          <w:sz w:val="28"/>
          <w:szCs w:val="28"/>
        </w:rPr>
        <w:t>обнаружены</w:t>
      </w:r>
      <w:proofErr w:type="gramEnd"/>
      <w:r w:rsidRPr="00432C1B">
        <w:rPr>
          <w:rFonts w:ascii="Times New Roman" w:hAnsi="Times New Roman" w:cs="Times New Roman"/>
          <w:sz w:val="28"/>
          <w:szCs w:val="28"/>
        </w:rPr>
        <w:t xml:space="preserve"> ли совершающим деяние заранее обдуманное намерение, жестокость, злоба, коварство, хитрость,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2. или деяние совершено в состоянии запальчивости, по легкомыслию и небрежности.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Таким образом, осуществление правонарушения в состоянии «запальчивости» рассматривалось судом как обстоятельство</w:t>
      </w:r>
      <w:r w:rsidR="00387AC9">
        <w:rPr>
          <w:rFonts w:ascii="Times New Roman" w:hAnsi="Times New Roman" w:cs="Times New Roman"/>
          <w:sz w:val="28"/>
          <w:szCs w:val="28"/>
        </w:rPr>
        <w:t>, смягчающее ответственность</w:t>
      </w:r>
      <w:r w:rsidR="00387AC9">
        <w:rPr>
          <w:rStyle w:val="a9"/>
          <w:rFonts w:ascii="Times New Roman" w:hAnsi="Times New Roman" w:cs="Times New Roman"/>
          <w:sz w:val="28"/>
          <w:szCs w:val="28"/>
        </w:rPr>
        <w:footnoteReference w:id="23"/>
      </w:r>
      <w:r w:rsidR="00387AC9">
        <w:rPr>
          <w:rFonts w:ascii="Times New Roman" w:hAnsi="Times New Roman" w:cs="Times New Roman"/>
          <w:sz w:val="28"/>
          <w:szCs w:val="28"/>
        </w:rPr>
        <w:t>.</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Принятый в 1922 году Уголовный кодекс РСФСР уже выделял несколько видов убийств: </w:t>
      </w:r>
    </w:p>
    <w:p w:rsidR="00387AC9" w:rsidRDefault="00C954FE" w:rsidP="00432C1B">
      <w:pPr>
        <w:spacing w:after="0" w:line="360" w:lineRule="auto"/>
        <w:ind w:firstLine="709"/>
        <w:jc w:val="both"/>
        <w:rPr>
          <w:rFonts w:ascii="Times New Roman" w:hAnsi="Times New Roman" w:cs="Times New Roman"/>
          <w:sz w:val="28"/>
          <w:szCs w:val="28"/>
        </w:rPr>
      </w:pPr>
      <w:r w:rsidRPr="00C954FE">
        <w:sym w:font="Symbol" w:char="F0B7"/>
      </w:r>
      <w:r w:rsidRPr="00432C1B">
        <w:rPr>
          <w:rFonts w:ascii="Times New Roman" w:hAnsi="Times New Roman" w:cs="Times New Roman"/>
          <w:sz w:val="28"/>
          <w:szCs w:val="28"/>
        </w:rPr>
        <w:t xml:space="preserve"> умышленное убийство при наличии квалифицирующих признаков; </w:t>
      </w:r>
    </w:p>
    <w:p w:rsidR="00387AC9" w:rsidRDefault="00C954FE" w:rsidP="00432C1B">
      <w:pPr>
        <w:spacing w:after="0" w:line="360" w:lineRule="auto"/>
        <w:ind w:firstLine="709"/>
        <w:jc w:val="both"/>
        <w:rPr>
          <w:rFonts w:ascii="Times New Roman" w:hAnsi="Times New Roman" w:cs="Times New Roman"/>
          <w:sz w:val="28"/>
          <w:szCs w:val="28"/>
        </w:rPr>
      </w:pPr>
      <w:r w:rsidRPr="00C954FE">
        <w:sym w:font="Symbol" w:char="F0B7"/>
      </w:r>
      <w:r w:rsidRPr="00432C1B">
        <w:rPr>
          <w:rFonts w:ascii="Times New Roman" w:hAnsi="Times New Roman" w:cs="Times New Roman"/>
          <w:sz w:val="28"/>
          <w:szCs w:val="28"/>
        </w:rPr>
        <w:t xml:space="preserve"> простое убийство; </w:t>
      </w:r>
    </w:p>
    <w:p w:rsidR="00387AC9" w:rsidRDefault="00C954FE" w:rsidP="00432C1B">
      <w:pPr>
        <w:spacing w:after="0" w:line="360" w:lineRule="auto"/>
        <w:ind w:firstLine="709"/>
        <w:jc w:val="both"/>
        <w:rPr>
          <w:rFonts w:ascii="Times New Roman" w:hAnsi="Times New Roman" w:cs="Times New Roman"/>
          <w:sz w:val="28"/>
          <w:szCs w:val="28"/>
        </w:rPr>
      </w:pPr>
      <w:r w:rsidRPr="00C954FE">
        <w:sym w:font="Symbol" w:char="F0B7"/>
      </w:r>
      <w:r w:rsidRPr="00432C1B">
        <w:rPr>
          <w:rFonts w:ascii="Times New Roman" w:hAnsi="Times New Roman" w:cs="Times New Roman"/>
          <w:sz w:val="28"/>
          <w:szCs w:val="28"/>
        </w:rPr>
        <w:t xml:space="preserve"> умышленное убийство в состоянии аффекта; </w:t>
      </w:r>
    </w:p>
    <w:p w:rsidR="00387AC9" w:rsidRDefault="00C954FE" w:rsidP="00432C1B">
      <w:pPr>
        <w:spacing w:after="0" w:line="360" w:lineRule="auto"/>
        <w:ind w:firstLine="709"/>
        <w:jc w:val="both"/>
        <w:rPr>
          <w:rFonts w:ascii="Times New Roman" w:hAnsi="Times New Roman" w:cs="Times New Roman"/>
          <w:sz w:val="28"/>
          <w:szCs w:val="28"/>
        </w:rPr>
      </w:pPr>
      <w:r w:rsidRPr="00C954FE">
        <w:sym w:font="Symbol" w:char="F0B7"/>
      </w:r>
      <w:r w:rsidRPr="00432C1B">
        <w:rPr>
          <w:rFonts w:ascii="Times New Roman" w:hAnsi="Times New Roman" w:cs="Times New Roman"/>
          <w:sz w:val="28"/>
          <w:szCs w:val="28"/>
        </w:rPr>
        <w:t xml:space="preserve"> убийство при превышении пределов необходимой обороны, а также убийство застигнутого на месте преступления преступника с превышением необходимых для его задержания мер (ст. 145 УК); </w:t>
      </w:r>
    </w:p>
    <w:p w:rsidR="00387AC9" w:rsidRDefault="00C954FE" w:rsidP="00432C1B">
      <w:pPr>
        <w:spacing w:after="0" w:line="360" w:lineRule="auto"/>
        <w:ind w:firstLine="709"/>
        <w:jc w:val="both"/>
        <w:rPr>
          <w:rFonts w:ascii="Times New Roman" w:hAnsi="Times New Roman" w:cs="Times New Roman"/>
          <w:sz w:val="28"/>
          <w:szCs w:val="28"/>
        </w:rPr>
      </w:pPr>
      <w:r w:rsidRPr="00C954FE">
        <w:sym w:font="Symbol" w:char="F0B7"/>
      </w:r>
      <w:r w:rsidRPr="00432C1B">
        <w:rPr>
          <w:rFonts w:ascii="Times New Roman" w:hAnsi="Times New Roman" w:cs="Times New Roman"/>
          <w:sz w:val="28"/>
          <w:szCs w:val="28"/>
        </w:rPr>
        <w:t xml:space="preserve"> убийство по неосторожности; </w:t>
      </w:r>
    </w:p>
    <w:p w:rsidR="00387AC9" w:rsidRDefault="00C954FE" w:rsidP="00432C1B">
      <w:pPr>
        <w:spacing w:after="0" w:line="360" w:lineRule="auto"/>
        <w:ind w:firstLine="709"/>
        <w:jc w:val="both"/>
        <w:rPr>
          <w:rFonts w:ascii="Times New Roman" w:hAnsi="Times New Roman" w:cs="Times New Roman"/>
          <w:sz w:val="28"/>
          <w:szCs w:val="28"/>
        </w:rPr>
      </w:pPr>
      <w:r w:rsidRPr="00C954FE">
        <w:sym w:font="Symbol" w:char="F0B7"/>
      </w:r>
      <w:r w:rsidRPr="00432C1B">
        <w:rPr>
          <w:rFonts w:ascii="Times New Roman" w:hAnsi="Times New Roman" w:cs="Times New Roman"/>
          <w:sz w:val="28"/>
          <w:szCs w:val="28"/>
        </w:rPr>
        <w:t xml:space="preserve"> незаконное производство аборта; </w:t>
      </w:r>
    </w:p>
    <w:p w:rsidR="00387AC9" w:rsidRDefault="00C954FE" w:rsidP="00432C1B">
      <w:pPr>
        <w:spacing w:after="0" w:line="360" w:lineRule="auto"/>
        <w:ind w:firstLine="709"/>
        <w:jc w:val="both"/>
        <w:rPr>
          <w:rFonts w:ascii="Times New Roman" w:hAnsi="Times New Roman" w:cs="Times New Roman"/>
          <w:sz w:val="28"/>
          <w:szCs w:val="28"/>
        </w:rPr>
      </w:pPr>
      <w:r w:rsidRPr="00C954FE">
        <w:lastRenderedPageBreak/>
        <w:sym w:font="Symbol" w:char="F0B7"/>
      </w:r>
      <w:r w:rsidRPr="00432C1B">
        <w:rPr>
          <w:rFonts w:ascii="Times New Roman" w:hAnsi="Times New Roman" w:cs="Times New Roman"/>
          <w:sz w:val="28"/>
          <w:szCs w:val="28"/>
        </w:rPr>
        <w:t xml:space="preserve"> подговор к самоубийству несовершеннолетнего или лица, заведомо неспособного понимать </w:t>
      </w:r>
      <w:proofErr w:type="gramStart"/>
      <w:r w:rsidRPr="00432C1B">
        <w:rPr>
          <w:rFonts w:ascii="Times New Roman" w:hAnsi="Times New Roman" w:cs="Times New Roman"/>
          <w:sz w:val="28"/>
          <w:szCs w:val="28"/>
        </w:rPr>
        <w:t>совершаемое</w:t>
      </w:r>
      <w:proofErr w:type="gramEnd"/>
      <w:r w:rsidRPr="00432C1B">
        <w:rPr>
          <w:rFonts w:ascii="Times New Roman" w:hAnsi="Times New Roman" w:cs="Times New Roman"/>
          <w:sz w:val="28"/>
          <w:szCs w:val="28"/>
        </w:rPr>
        <w:t xml:space="preserve"> или руководить своими поступками</w:t>
      </w:r>
      <w:r w:rsidR="00387AC9">
        <w:rPr>
          <w:rStyle w:val="a9"/>
          <w:rFonts w:ascii="Times New Roman" w:hAnsi="Times New Roman" w:cs="Times New Roman"/>
          <w:sz w:val="28"/>
          <w:szCs w:val="28"/>
        </w:rPr>
        <w:footnoteReference w:id="24"/>
      </w:r>
      <w:r w:rsidRPr="00432C1B">
        <w:rPr>
          <w:rFonts w:ascii="Times New Roman" w:hAnsi="Times New Roman" w:cs="Times New Roman"/>
          <w:sz w:val="28"/>
          <w:szCs w:val="28"/>
        </w:rPr>
        <w:t xml:space="preserve">.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Таким образом, законодатель вынужден был учесть состояние аффекта при рассмотрении обстоятель</w:t>
      </w:r>
      <w:proofErr w:type="gramStart"/>
      <w:r w:rsidRPr="00432C1B">
        <w:rPr>
          <w:rFonts w:ascii="Times New Roman" w:hAnsi="Times New Roman" w:cs="Times New Roman"/>
          <w:sz w:val="28"/>
          <w:szCs w:val="28"/>
        </w:rPr>
        <w:t>ств пр</w:t>
      </w:r>
      <w:proofErr w:type="gramEnd"/>
      <w:r w:rsidRPr="00432C1B">
        <w:rPr>
          <w:rFonts w:ascii="Times New Roman" w:hAnsi="Times New Roman" w:cs="Times New Roman"/>
          <w:sz w:val="28"/>
          <w:szCs w:val="28"/>
        </w:rPr>
        <w:t>еступления</w:t>
      </w:r>
      <w:r w:rsidR="00387AC9">
        <w:rPr>
          <w:rStyle w:val="a9"/>
          <w:rFonts w:ascii="Times New Roman" w:hAnsi="Times New Roman" w:cs="Times New Roman"/>
          <w:sz w:val="28"/>
          <w:szCs w:val="28"/>
        </w:rPr>
        <w:footnoteReference w:id="25"/>
      </w:r>
      <w:r w:rsidRPr="00432C1B">
        <w:rPr>
          <w:rFonts w:ascii="Times New Roman" w:hAnsi="Times New Roman" w:cs="Times New Roman"/>
          <w:sz w:val="28"/>
          <w:szCs w:val="28"/>
        </w:rPr>
        <w:t xml:space="preserve">. </w:t>
      </w:r>
    </w:p>
    <w:p w:rsidR="00387AC9" w:rsidRDefault="00C954FE" w:rsidP="00432C1B">
      <w:pPr>
        <w:spacing w:after="0" w:line="360" w:lineRule="auto"/>
        <w:ind w:firstLine="709"/>
        <w:jc w:val="both"/>
        <w:rPr>
          <w:rFonts w:ascii="Times New Roman" w:hAnsi="Times New Roman" w:cs="Times New Roman"/>
          <w:sz w:val="28"/>
          <w:szCs w:val="28"/>
        </w:rPr>
      </w:pPr>
      <w:proofErr w:type="gramStart"/>
      <w:r w:rsidRPr="00432C1B">
        <w:rPr>
          <w:rFonts w:ascii="Times New Roman" w:hAnsi="Times New Roman" w:cs="Times New Roman"/>
          <w:sz w:val="28"/>
          <w:szCs w:val="28"/>
        </w:rPr>
        <w:t>Проанализировав данное преступление по уголовным кодексам 1922,1926,1960 и 1996гг. можно увидеть, что Уголовный кодекс 1926 года практически не отличался от Уголовного кодекса 1922 года, там была введена лишь ответственность за самоубийство или покушение на него лица, находящегося в материальной или иной зависимости от другого лица, путем жестокого обращения с потерпевшим или иным подобным путем.</w:t>
      </w:r>
      <w:proofErr w:type="gramEnd"/>
      <w:r w:rsidRPr="00432C1B">
        <w:rPr>
          <w:rFonts w:ascii="Times New Roman" w:hAnsi="Times New Roman" w:cs="Times New Roman"/>
          <w:sz w:val="28"/>
          <w:szCs w:val="28"/>
        </w:rPr>
        <w:t xml:space="preserve"> Если сравнивать Уголовные кодексы 1960 и 1996 года, то мы увидим, что перечень  </w:t>
      </w:r>
      <w:proofErr w:type="gramStart"/>
      <w:r w:rsidRPr="00432C1B">
        <w:rPr>
          <w:rFonts w:ascii="Times New Roman" w:hAnsi="Times New Roman" w:cs="Times New Roman"/>
          <w:sz w:val="28"/>
          <w:szCs w:val="28"/>
        </w:rPr>
        <w:t>обстоятельств</w:t>
      </w:r>
      <w:proofErr w:type="gramEnd"/>
      <w:r w:rsidRPr="00432C1B">
        <w:rPr>
          <w:rFonts w:ascii="Times New Roman" w:hAnsi="Times New Roman" w:cs="Times New Roman"/>
          <w:sz w:val="28"/>
          <w:szCs w:val="28"/>
        </w:rPr>
        <w:t xml:space="preserve"> которые способны вызвать аффект, был значительно уже. </w:t>
      </w:r>
    </w:p>
    <w:p w:rsidR="00387AC9"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По Уголовному кодексу 1960 г., противоправное или аморальное поведение потерпевшего должно быть направлено на виновного или его близких; УК РФ о данном обстоятельстве вообще умалчивает. Статья до этого была в одной части, в настоящее время она имеет две части. Также анализируя санкцию по данной статье, приходим к выводу, что срок лишения свободы увеличивался до пяти лет или исправительными работами на срок до двух лет, но уже Уголовный кодекс последней редакции изменил размер наказания. Теперь данное преступление наказывается ограничением свободы на срок до трех лет или лишением свободы на тот же срок. Тем самым была изменена оценка общественной опасности данного престу</w:t>
      </w:r>
      <w:r w:rsidR="00387AC9">
        <w:rPr>
          <w:rFonts w:ascii="Times New Roman" w:hAnsi="Times New Roman" w:cs="Times New Roman"/>
          <w:sz w:val="28"/>
          <w:szCs w:val="28"/>
        </w:rPr>
        <w:t xml:space="preserve">пления. </w:t>
      </w:r>
    </w:p>
    <w:p w:rsidR="00520002" w:rsidRPr="00432C1B" w:rsidRDefault="00C954FE" w:rsidP="00432C1B">
      <w:pPr>
        <w:spacing w:after="0" w:line="360" w:lineRule="auto"/>
        <w:ind w:firstLine="709"/>
        <w:jc w:val="both"/>
        <w:rPr>
          <w:rFonts w:ascii="Times New Roman" w:hAnsi="Times New Roman" w:cs="Times New Roman"/>
          <w:sz w:val="28"/>
          <w:szCs w:val="28"/>
        </w:rPr>
      </w:pPr>
      <w:r w:rsidRPr="00432C1B">
        <w:rPr>
          <w:rFonts w:ascii="Times New Roman" w:hAnsi="Times New Roman" w:cs="Times New Roman"/>
          <w:sz w:val="28"/>
          <w:szCs w:val="28"/>
        </w:rPr>
        <w:t xml:space="preserve">В настоящем Уголовном кодексе общее понимание проблемы состояния аффекта выражено максимально полно, что позволяет определить наиболее точно оценить личность и душевное состояние преступника </w:t>
      </w:r>
      <w:proofErr w:type="gramStart"/>
      <w:r w:rsidRPr="00432C1B">
        <w:rPr>
          <w:rFonts w:ascii="Times New Roman" w:hAnsi="Times New Roman" w:cs="Times New Roman"/>
          <w:sz w:val="28"/>
          <w:szCs w:val="28"/>
        </w:rPr>
        <w:t>и</w:t>
      </w:r>
      <w:proofErr w:type="gramEnd"/>
      <w:r w:rsidRPr="00432C1B">
        <w:rPr>
          <w:rFonts w:ascii="Times New Roman" w:hAnsi="Times New Roman" w:cs="Times New Roman"/>
          <w:sz w:val="28"/>
          <w:szCs w:val="28"/>
        </w:rPr>
        <w:t xml:space="preserve"> в конечном сч</w:t>
      </w:r>
      <w:r w:rsidR="00896BF8" w:rsidRPr="00432C1B">
        <w:rPr>
          <w:rFonts w:ascii="Times New Roman" w:hAnsi="Times New Roman" w:cs="Times New Roman"/>
          <w:sz w:val="28"/>
          <w:szCs w:val="28"/>
        </w:rPr>
        <w:t>е</w:t>
      </w:r>
      <w:r w:rsidRPr="00432C1B">
        <w:rPr>
          <w:rFonts w:ascii="Times New Roman" w:hAnsi="Times New Roman" w:cs="Times New Roman"/>
          <w:sz w:val="28"/>
          <w:szCs w:val="28"/>
        </w:rPr>
        <w:t>те – мотивацию преступления.</w:t>
      </w:r>
    </w:p>
    <w:p w:rsidR="00387AC9" w:rsidRDefault="00387AC9" w:rsidP="00896BF8">
      <w:pPr>
        <w:spacing w:after="0" w:line="360" w:lineRule="auto"/>
        <w:ind w:firstLine="709"/>
        <w:contextualSpacing/>
        <w:jc w:val="both"/>
        <w:rPr>
          <w:rFonts w:ascii="Times New Roman" w:hAnsi="Times New Roman" w:cs="Times New Roman"/>
          <w:sz w:val="28"/>
          <w:szCs w:val="28"/>
        </w:rPr>
      </w:pPr>
    </w:p>
    <w:p w:rsidR="00387AC9" w:rsidRPr="00387AC9" w:rsidRDefault="00387AC9" w:rsidP="00CD53F8">
      <w:pPr>
        <w:pStyle w:val="1"/>
        <w:ind w:firstLine="709"/>
      </w:pPr>
      <w:bookmarkStart w:id="6" w:name="_Toc508534664"/>
      <w:r w:rsidRPr="00387AC9">
        <w:lastRenderedPageBreak/>
        <w:t>2 Проблемы квалификации и назначение наказания за убийства</w:t>
      </w:r>
      <w:bookmarkEnd w:id="6"/>
    </w:p>
    <w:p w:rsidR="00387AC9" w:rsidRDefault="00387AC9" w:rsidP="00896BF8">
      <w:pPr>
        <w:spacing w:after="0" w:line="360" w:lineRule="auto"/>
        <w:ind w:firstLine="709"/>
        <w:contextualSpacing/>
        <w:jc w:val="both"/>
        <w:rPr>
          <w:rFonts w:ascii="Times New Roman" w:hAnsi="Times New Roman" w:cs="Times New Roman"/>
          <w:sz w:val="28"/>
          <w:szCs w:val="28"/>
        </w:rPr>
      </w:pP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При рассмотрении составов преступлений, рассматриваемых в статьях 106, 107 УК РФ, возникает немало проблем при определении квалификации и назначения наказания за убийства. Расхождения оценок обстоятель</w:t>
      </w:r>
      <w:proofErr w:type="gramStart"/>
      <w:r w:rsidRPr="00C954FE">
        <w:rPr>
          <w:rFonts w:ascii="Times New Roman" w:hAnsi="Times New Roman" w:cs="Times New Roman"/>
          <w:sz w:val="28"/>
          <w:szCs w:val="28"/>
        </w:rPr>
        <w:t>ств пр</w:t>
      </w:r>
      <w:proofErr w:type="gramEnd"/>
      <w:r w:rsidRPr="00C954FE">
        <w:rPr>
          <w:rFonts w:ascii="Times New Roman" w:hAnsi="Times New Roman" w:cs="Times New Roman"/>
          <w:sz w:val="28"/>
          <w:szCs w:val="28"/>
        </w:rPr>
        <w:t xml:space="preserve">еступлений данного вида происходят на стыке различных статей Уголовного кодекса, и нередко служит основанием для оспаривания выводов следствия, обвинительных заключений прокуратуры и приговоров судов различных инстанций. В связи с этим обсуждению данной проблемы посвящают свои научные работы и многие авторы исследований проблем современного законодательства. Причин для расхождения мнений и для дискуссий несколько: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1. Российское законодательство не стоит на месте, оно постоянно изменяется, совершенствуется и дополняется. В связи с необходимостью уч</w:t>
      </w:r>
      <w:r w:rsidR="00896BF8">
        <w:rPr>
          <w:rFonts w:ascii="Times New Roman" w:hAnsi="Times New Roman" w:cs="Times New Roman"/>
          <w:sz w:val="28"/>
          <w:szCs w:val="28"/>
        </w:rPr>
        <w:t>е</w:t>
      </w:r>
      <w:r w:rsidRPr="00C954FE">
        <w:rPr>
          <w:rFonts w:ascii="Times New Roman" w:hAnsi="Times New Roman" w:cs="Times New Roman"/>
          <w:sz w:val="28"/>
          <w:szCs w:val="28"/>
        </w:rPr>
        <w:t>та возможного наибольшего количества жизненных ситуаций, а также изменений в обществе и возникают дополнительные вопросы и предложения у правоохранительных, правоохранительных органов, уч</w:t>
      </w:r>
      <w:r w:rsidR="00896BF8">
        <w:rPr>
          <w:rFonts w:ascii="Times New Roman" w:hAnsi="Times New Roman" w:cs="Times New Roman"/>
          <w:sz w:val="28"/>
          <w:szCs w:val="28"/>
        </w:rPr>
        <w:t>е</w:t>
      </w:r>
      <w:r w:rsidRPr="00C954FE">
        <w:rPr>
          <w:rFonts w:ascii="Times New Roman" w:hAnsi="Times New Roman" w:cs="Times New Roman"/>
          <w:sz w:val="28"/>
          <w:szCs w:val="28"/>
        </w:rPr>
        <w:t>ных-</w:t>
      </w:r>
      <w:proofErr w:type="spellStart"/>
      <w:r w:rsidRPr="00C954FE">
        <w:rPr>
          <w:rFonts w:ascii="Times New Roman" w:hAnsi="Times New Roman" w:cs="Times New Roman"/>
          <w:sz w:val="28"/>
          <w:szCs w:val="28"/>
        </w:rPr>
        <w:t>правововедов</w:t>
      </w:r>
      <w:proofErr w:type="spellEnd"/>
      <w:r w:rsidRPr="00C954FE">
        <w:rPr>
          <w:rFonts w:ascii="Times New Roman" w:hAnsi="Times New Roman" w:cs="Times New Roman"/>
          <w:sz w:val="28"/>
          <w:szCs w:val="28"/>
        </w:rPr>
        <w:t xml:space="preserve"> и у законодателей.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2. Появление новых видов преступных посягательств на жизнь человека, какие первоначально никак не выделялись в отдельную группу.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3. Проблемы с квалификацией и назначением наказания за убийства появляются и в связи с возникновением и применением новых технологий при совершении убийства. К примеру, убийство, которое управляется взрывным устройством и др.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Таким образом, по вполне оправданной причине проблема квалификации и назначения наказания за убийство стала одной из главных дискутируемых проблем и среди уч</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ных-правоведов. В УК основной состав убийства и убийство при квалифицирующих обстоятельствах соединены в одной статье (ст.105). Статьей 106, как и статьями 107 и 108 УК, предусматриваются квалифицирующие понижающие опасность обстоятельства, а ч.2 ст.105 УК предусматриваются квалифицирующие отягчающие опасность обстоятельства. </w:t>
      </w:r>
    </w:p>
    <w:p w:rsidR="00AE4E5D" w:rsidRDefault="00C954FE" w:rsidP="00896BF8">
      <w:pPr>
        <w:spacing w:after="0" w:line="360" w:lineRule="auto"/>
        <w:ind w:firstLine="709"/>
        <w:contextualSpacing/>
        <w:jc w:val="both"/>
        <w:rPr>
          <w:rFonts w:ascii="Times New Roman" w:hAnsi="Times New Roman" w:cs="Times New Roman"/>
          <w:sz w:val="28"/>
          <w:szCs w:val="28"/>
        </w:rPr>
      </w:pPr>
      <w:proofErr w:type="gramStart"/>
      <w:r w:rsidRPr="00C954FE">
        <w:rPr>
          <w:rFonts w:ascii="Times New Roman" w:hAnsi="Times New Roman" w:cs="Times New Roman"/>
          <w:sz w:val="28"/>
          <w:szCs w:val="28"/>
        </w:rPr>
        <w:lastRenderedPageBreak/>
        <w:t>При квалификации убийства со смягчающими обстоятельствами следует учитывать, что, если в действиях лица одновременно наличествуют и признаки убийства при смягчающих обстоятельствах (ст.106-108 УК РФ), и признаки убийства при отягчающих обстоятельствах (п. «а», «в», «г», «д», «е» ч.2 ст.105 УК РФ), содеянное подлежит квалифицировать как убийство при смягчающи</w:t>
      </w:r>
      <w:r w:rsidR="00AE4E5D">
        <w:rPr>
          <w:rFonts w:ascii="Times New Roman" w:hAnsi="Times New Roman" w:cs="Times New Roman"/>
          <w:sz w:val="28"/>
          <w:szCs w:val="28"/>
        </w:rPr>
        <w:t>х обстоятельствах</w:t>
      </w:r>
      <w:r w:rsidR="00AE4E5D">
        <w:rPr>
          <w:rStyle w:val="a9"/>
          <w:rFonts w:ascii="Times New Roman" w:hAnsi="Times New Roman" w:cs="Times New Roman"/>
          <w:sz w:val="28"/>
          <w:szCs w:val="28"/>
        </w:rPr>
        <w:footnoteReference w:id="26"/>
      </w:r>
      <w:r w:rsidR="00AE4E5D">
        <w:rPr>
          <w:rFonts w:ascii="Times New Roman" w:hAnsi="Times New Roman" w:cs="Times New Roman"/>
          <w:sz w:val="28"/>
          <w:szCs w:val="28"/>
        </w:rPr>
        <w:t>.</w:t>
      </w:r>
      <w:proofErr w:type="gramEnd"/>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Диспозиция ст. 106 Уголовного кодекса Российской Федерации предусматривает 3 </w:t>
      </w:r>
      <w:proofErr w:type="gramStart"/>
      <w:r w:rsidRPr="00C954FE">
        <w:rPr>
          <w:rFonts w:ascii="Times New Roman" w:hAnsi="Times New Roman" w:cs="Times New Roman"/>
          <w:sz w:val="28"/>
          <w:szCs w:val="28"/>
        </w:rPr>
        <w:t>альтернативных</w:t>
      </w:r>
      <w:proofErr w:type="gramEnd"/>
      <w:r w:rsidRPr="00C954FE">
        <w:rPr>
          <w:rFonts w:ascii="Times New Roman" w:hAnsi="Times New Roman" w:cs="Times New Roman"/>
          <w:sz w:val="28"/>
          <w:szCs w:val="28"/>
        </w:rPr>
        <w:t xml:space="preserve"> признака объективной стороны деяния: убийство матерью новорожденного ребенка: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1) во время родов или сразу после родов. Основанием смягчения ответственности является особое психофизическое состояние роженицы. Убийство во время родов: Лишение жизни ребенка в утробе мамы никак не считается убийством, а предполагает собою прекращение беременности. Девушка по собственной воле прервавшая беременность, уголовной ответственности не подлежит. Третье лицо, что прерывает беременность, в зависимости от обстоятельств дела может нести ответственность либо по ст.111 УК либо по ст.123 УК. 105 66 Убийство сразу же после родов: Квалифицируя детоубийство согласно данному признаку, необходимо иметь в виду то, что закон не определяет жесткой временной грани, таким образом, вопрос о том, имело ли место убийство сразу же после родов, следует разрешать в каждом определенном случае в зависимости от обстоятельств дела. </w:t>
      </w:r>
      <w:proofErr w:type="gramStart"/>
      <w:r w:rsidRPr="00C954FE">
        <w:rPr>
          <w:rFonts w:ascii="Times New Roman" w:hAnsi="Times New Roman" w:cs="Times New Roman"/>
          <w:sz w:val="28"/>
          <w:szCs w:val="28"/>
        </w:rPr>
        <w:t>Убийство мамой своего ребенка через продолжительное период после родов не дает основания квалифицировать содеянное по ст.106 УК.</w:t>
      </w:r>
      <w:proofErr w:type="gramEnd"/>
      <w:r w:rsidRPr="00C954FE">
        <w:rPr>
          <w:rFonts w:ascii="Times New Roman" w:hAnsi="Times New Roman" w:cs="Times New Roman"/>
          <w:sz w:val="28"/>
          <w:szCs w:val="28"/>
        </w:rPr>
        <w:t xml:space="preserve"> Ответственность в данных случаях настает по п. «в» ч.2 ст.105</w:t>
      </w:r>
      <w:r w:rsidR="00AE4E5D">
        <w:rPr>
          <w:rFonts w:ascii="Times New Roman" w:hAnsi="Times New Roman" w:cs="Times New Roman"/>
          <w:sz w:val="28"/>
          <w:szCs w:val="28"/>
        </w:rPr>
        <w:t xml:space="preserve"> </w:t>
      </w:r>
      <w:r w:rsidRPr="00C954FE">
        <w:rPr>
          <w:rFonts w:ascii="Times New Roman" w:hAnsi="Times New Roman" w:cs="Times New Roman"/>
          <w:sz w:val="28"/>
          <w:szCs w:val="28"/>
        </w:rPr>
        <w:t xml:space="preserve">УК.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2) в условиях психотравмирующей ситуации. Основанием смягчения ответственности является стечение неблагоприятных внешних обстоятельств </w:t>
      </w:r>
      <w:r w:rsidRPr="00C954FE">
        <w:rPr>
          <w:rFonts w:ascii="Times New Roman" w:hAnsi="Times New Roman" w:cs="Times New Roman"/>
          <w:sz w:val="28"/>
          <w:szCs w:val="28"/>
        </w:rPr>
        <w:lastRenderedPageBreak/>
        <w:t xml:space="preserve">(психотравмирующая ситуация). Психотравмирующая ситуация должна непосредственно обуславливать детоубийство, иначе ответственность должна наступать по п. «в» ч.2 ст.105 УК.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3) в состоянии психического расстройства, не исключающего вменяемости. Основанием смягчения ответственности </w:t>
      </w:r>
      <w:proofErr w:type="spellStart"/>
      <w:r w:rsidRPr="00C954FE">
        <w:rPr>
          <w:rFonts w:ascii="Times New Roman" w:hAnsi="Times New Roman" w:cs="Times New Roman"/>
          <w:sz w:val="28"/>
          <w:szCs w:val="28"/>
        </w:rPr>
        <w:t>явля</w:t>
      </w:r>
      <w:proofErr w:type="gramStart"/>
      <w:r w:rsidR="00AE4E5D">
        <w:rPr>
          <w:rFonts w:ascii="Times New Roman" w:hAnsi="Times New Roman" w:cs="Times New Roman"/>
          <w:sz w:val="28"/>
          <w:szCs w:val="28"/>
        </w:rPr>
        <w:t>.</w:t>
      </w:r>
      <w:r w:rsidRPr="00C954FE">
        <w:rPr>
          <w:rFonts w:ascii="Times New Roman" w:hAnsi="Times New Roman" w:cs="Times New Roman"/>
          <w:sz w:val="28"/>
          <w:szCs w:val="28"/>
        </w:rPr>
        <w:t>е</w:t>
      </w:r>
      <w:proofErr w:type="gramEnd"/>
      <w:r w:rsidRPr="00C954FE">
        <w:rPr>
          <w:rFonts w:ascii="Times New Roman" w:hAnsi="Times New Roman" w:cs="Times New Roman"/>
          <w:sz w:val="28"/>
          <w:szCs w:val="28"/>
        </w:rPr>
        <w:t>тся</w:t>
      </w:r>
      <w:proofErr w:type="spellEnd"/>
      <w:r w:rsidRPr="00C954FE">
        <w:rPr>
          <w:rFonts w:ascii="Times New Roman" w:hAnsi="Times New Roman" w:cs="Times New Roman"/>
          <w:sz w:val="28"/>
          <w:szCs w:val="28"/>
        </w:rPr>
        <w:t xml:space="preserve"> пониженная способность осознавать свои действия или руководить ими</w:t>
      </w:r>
      <w:r w:rsidR="00AE4E5D">
        <w:rPr>
          <w:rStyle w:val="a9"/>
          <w:rFonts w:ascii="Times New Roman" w:hAnsi="Times New Roman" w:cs="Times New Roman"/>
          <w:sz w:val="28"/>
          <w:szCs w:val="28"/>
        </w:rPr>
        <w:footnoteReference w:id="27"/>
      </w:r>
      <w:r w:rsidRPr="00C954FE">
        <w:rPr>
          <w:rFonts w:ascii="Times New Roman" w:hAnsi="Times New Roman" w:cs="Times New Roman"/>
          <w:sz w:val="28"/>
          <w:szCs w:val="28"/>
        </w:rPr>
        <w:t xml:space="preserve">. Детоубийство мамой может быть совершено в состоянии психического расстройства как во время родов, уже после них, так и через какое- то время. В последнем случае промежуток времени после родов, в течение которого роженица не прекращает быть в особенном психическом состоянии, вызывающем убийство малыша, непродолжителен, и конкретно факт пребывания роженицы в состоянии психического расстройства дает основание квалифицировать свершенное по ст.106 УК.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Квалификация по ст.106 УК отпадает, только </w:t>
      </w:r>
      <w:proofErr w:type="gramStart"/>
      <w:r w:rsidRPr="00C954FE">
        <w:rPr>
          <w:rFonts w:ascii="Times New Roman" w:hAnsi="Times New Roman" w:cs="Times New Roman"/>
          <w:sz w:val="28"/>
          <w:szCs w:val="28"/>
        </w:rPr>
        <w:t>лишь</w:t>
      </w:r>
      <w:proofErr w:type="gramEnd"/>
      <w:r w:rsidRPr="00C954FE">
        <w:rPr>
          <w:rFonts w:ascii="Times New Roman" w:hAnsi="Times New Roman" w:cs="Times New Roman"/>
          <w:sz w:val="28"/>
          <w:szCs w:val="28"/>
        </w:rPr>
        <w:t xml:space="preserve"> в случае если ребенок вышел из состояния новорожденности, что связывается с достижением им возраста нескольких недель – одного месяца. Убийство новорожденного младенца более 1 месяца квалификации по ст.106 УК не подлежит. Детоубийство мамой ребенка более 1 месяца может быть квалифицировано по п. «в» ч.2 ст.105 УК – убийство лица, заведомо для виновного находящегося в беспомощном состоянии.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К лицам, находящимся в беспомощном состоянии, могут быть отнесены, в частности, тяжелобольные и престарелые, малолетние дети, лица, страдающие психическими расстройствами, лишающими их способности правильно воспринимать происходящее. В настоящее время дискуссионной проблемой в науке уголовного права и в правоприменительной практике остается вопрос квалификации действий такого соучастника преступления, какой свершает преступное деяние в соучастии со специальным субъектом.</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lastRenderedPageBreak/>
        <w:t xml:space="preserve"> В качестве такого специальный субъект рассматривается и мать новорожденного ребенка, совершающая его убийство. В таком случае и ответственность за это преступление установлена по ст. 106 УК РФ. Преступление, которое рассматривается в ст.106 Уголовного кодекса Российской Федерации, по своей структуре является привилегированным. Рассматривая его, законодатель отталкивается от социального статуса преступника, учитывает демографические и физиологические свойства и факторы, и на этом основании считает допустимым ослабить санкцию за данное преступление, законом отнесено к преступлениям средней тяжести, несмотря на то, что объектом посягательст</w:t>
      </w:r>
      <w:r w:rsidR="00AE4E5D">
        <w:rPr>
          <w:rFonts w:ascii="Times New Roman" w:hAnsi="Times New Roman" w:cs="Times New Roman"/>
          <w:sz w:val="28"/>
          <w:szCs w:val="28"/>
        </w:rPr>
        <w:t>ва считается жизнь человека</w:t>
      </w:r>
      <w:r w:rsidR="00AE4E5D">
        <w:rPr>
          <w:rStyle w:val="a9"/>
          <w:rFonts w:ascii="Times New Roman" w:hAnsi="Times New Roman" w:cs="Times New Roman"/>
          <w:sz w:val="28"/>
          <w:szCs w:val="28"/>
        </w:rPr>
        <w:footnoteReference w:id="28"/>
      </w:r>
      <w:r w:rsidR="00AE4E5D">
        <w:rPr>
          <w:rFonts w:ascii="Times New Roman" w:hAnsi="Times New Roman" w:cs="Times New Roman"/>
          <w:sz w:val="28"/>
          <w:szCs w:val="28"/>
        </w:rPr>
        <w:t>.</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При квалификации убийства матерью двух либо более только что родившихся детей появляется непростая ситуация, т.к. в диспозиции ст.106 УК РФ не имеется подобного квалифицирующего признака как «убийство 107 68 матерью двух и более новорожденных». В данном случае можно согласиться с точкой зрения Кривошеина о том то, что в ст.106 УК РФ рационально расширить вторую часть следующим содержанием: «то же деяние, совершенное в отношении двух и более новорожденных».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Помимо этого Бородин С.В. выразил следующую свою позицию: «Когда же мать предприняла меры к сохранению жизни ребенка, а затем совершила убийство, его невозможно, признать совершенным непосредственно, мгновенно, сразу же после родов, поэтому не следует относить к убийству матерью новорожденного ребенка»</w:t>
      </w:r>
      <w:r w:rsidR="00AE4E5D">
        <w:rPr>
          <w:rStyle w:val="a9"/>
          <w:rFonts w:ascii="Times New Roman" w:hAnsi="Times New Roman" w:cs="Times New Roman"/>
          <w:sz w:val="28"/>
          <w:szCs w:val="28"/>
        </w:rPr>
        <w:footnoteReference w:id="29"/>
      </w:r>
      <w:r w:rsidR="00AE4E5D">
        <w:rPr>
          <w:rFonts w:ascii="Times New Roman" w:hAnsi="Times New Roman" w:cs="Times New Roman"/>
          <w:sz w:val="28"/>
          <w:szCs w:val="28"/>
        </w:rPr>
        <w:t>.</w:t>
      </w:r>
      <w:r w:rsidRPr="00C954FE">
        <w:rPr>
          <w:rFonts w:ascii="Times New Roman" w:hAnsi="Times New Roman" w:cs="Times New Roman"/>
          <w:sz w:val="28"/>
          <w:szCs w:val="28"/>
        </w:rPr>
        <w:t xml:space="preserve">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Можно с этим мнением согласиться, потому что принятие мер мамой к сохранению жизни своего малыша, уже в таком случае свидетельствует о том, что она понимает значимость жизни своего ребенка и логически данное говорит о том, что она кроме того осознает характер своих действий.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lastRenderedPageBreak/>
        <w:t xml:space="preserve">Таким образом, исходя из всего вышеизложенного, можно прийти к выводу о том, как квалифицировать убийство матерью новорожденного: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1. При квалификации убийства следует учитывать то, что, если присутствуют одновременно признаки отягчающих и смягчающих обстоятельств, квалифицируют как убийство при смягчающих обстоятельствах.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2. Для определения объективной стороны, нужно, чтобы умышленное причинение смерти ребенка произошло во время родов или сразу же после родов, в условиях психотравмирующей ситуации или в состоянии</w:t>
      </w:r>
      <w:r w:rsidR="00AE4E5D">
        <w:rPr>
          <w:rFonts w:ascii="Times New Roman" w:hAnsi="Times New Roman" w:cs="Times New Roman"/>
          <w:sz w:val="28"/>
          <w:szCs w:val="28"/>
        </w:rPr>
        <w:t xml:space="preserve"> психического расстройства.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3. Чтобы определить субъект надо определить достигла ли девушка, которая убила своего ребенка возраста уголовной ответственности и вменяема ли она.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4. В отношении определения субъективной стороны </w:t>
      </w:r>
      <w:proofErr w:type="gramStart"/>
      <w:r w:rsidRPr="00C954FE">
        <w:rPr>
          <w:rFonts w:ascii="Times New Roman" w:hAnsi="Times New Roman" w:cs="Times New Roman"/>
          <w:sz w:val="28"/>
          <w:szCs w:val="28"/>
        </w:rPr>
        <w:t>определяют</w:t>
      </w:r>
      <w:proofErr w:type="gramEnd"/>
      <w:r w:rsidRPr="00C954FE">
        <w:rPr>
          <w:rFonts w:ascii="Times New Roman" w:hAnsi="Times New Roman" w:cs="Times New Roman"/>
          <w:sz w:val="28"/>
          <w:szCs w:val="28"/>
        </w:rPr>
        <w:t xml:space="preserve"> виновна ли мать в этом преступлении, а также мотивы и цели совершения преступления, потому что они влияют на назначение срока наказания.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Убийство в состоянии аффекта обычно тоже относится к числу привилегированных, как и </w:t>
      </w:r>
      <w:proofErr w:type="gramStart"/>
      <w:r w:rsidRPr="00C954FE">
        <w:rPr>
          <w:rFonts w:ascii="Times New Roman" w:hAnsi="Times New Roman" w:cs="Times New Roman"/>
          <w:sz w:val="28"/>
          <w:szCs w:val="28"/>
        </w:rPr>
        <w:t>убийство</w:t>
      </w:r>
      <w:proofErr w:type="gramEnd"/>
      <w:r w:rsidRPr="00C954FE">
        <w:rPr>
          <w:rFonts w:ascii="Times New Roman" w:hAnsi="Times New Roman" w:cs="Times New Roman"/>
          <w:sz w:val="28"/>
          <w:szCs w:val="28"/>
        </w:rPr>
        <w:t xml:space="preserve"> матерью новорожденного. Обстоятельством, позволяющим смягчить ответственность в этом случае, является особое психоэмоциональное состояние виновного – сильное душевное волнение (аффект), спровоцированное </w:t>
      </w:r>
      <w:proofErr w:type="spellStart"/>
      <w:r w:rsidRPr="00C954FE">
        <w:rPr>
          <w:rFonts w:ascii="Times New Roman" w:hAnsi="Times New Roman" w:cs="Times New Roman"/>
          <w:sz w:val="28"/>
          <w:szCs w:val="28"/>
        </w:rPr>
        <w:t>виктимным</w:t>
      </w:r>
      <w:proofErr w:type="spellEnd"/>
      <w:r w:rsidRPr="00C954FE">
        <w:rPr>
          <w:rFonts w:ascii="Times New Roman" w:hAnsi="Times New Roman" w:cs="Times New Roman"/>
          <w:sz w:val="28"/>
          <w:szCs w:val="28"/>
        </w:rPr>
        <w:t xml:space="preserve"> поведением пострадавшего от преступления. При квалификации убийства в состоянии аффекта огромную значимость имеет время как признак объективной стороны преступления. Необходимо отличать время появления причины сильного душевного волнения, время появления наиболее сильного душевного волнения, время возникновения и осуществление умысла на убийство. При обыкновенном аффекте между указанными временными точками отсутствует либо он крайне невелик.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Такое мнение нашло применение и в конкретной правоприменительной практике. Принято считать, что убийство в состоянии сильного душевного волнения подразумевает отсутствие разрыва во времени между </w:t>
      </w:r>
      <w:r w:rsidRPr="00C954FE">
        <w:rPr>
          <w:rFonts w:ascii="Times New Roman" w:hAnsi="Times New Roman" w:cs="Times New Roman"/>
          <w:sz w:val="28"/>
          <w:szCs w:val="28"/>
        </w:rPr>
        <w:lastRenderedPageBreak/>
        <w:t xml:space="preserve">обстоятельствами, вызвавшими внутреннее душевное волнение, и произошедшим далее убийством, а в случае наличия такового его длительность должна устанавливаться с учетом конкретных ситуаций дела.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Одновременно с этим включение в количество причин сильного душевного волнения самой психотравмирующей ситуации дает возможность определить 70 то, что поведение, служащее причиной появления душевного волнения, может отстоять во времени от самого аффекта (в данном случае - кумулятивного). Важно, чтобы умысел на убийство появился, имел место быть, и его осуществление произошло во время нахождения виновного в состоянии сильного душевного волнения.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Для квалификации убийства по ст.107 Уголовного кодекса Российской Федерации следует определить, что аффективная насильственная встречная реакция виновного имела место внезапно, т.е. моментально и неожиданно, при отсутствии разрыва во времени между действиям</w:t>
      </w:r>
      <w:proofErr w:type="gramStart"/>
      <w:r w:rsidRPr="00C954FE">
        <w:rPr>
          <w:rFonts w:ascii="Times New Roman" w:hAnsi="Times New Roman" w:cs="Times New Roman"/>
          <w:sz w:val="28"/>
          <w:szCs w:val="28"/>
        </w:rPr>
        <w:t>и(</w:t>
      </w:r>
      <w:proofErr w:type="gramEnd"/>
      <w:r w:rsidRPr="00C954FE">
        <w:rPr>
          <w:rFonts w:ascii="Times New Roman" w:hAnsi="Times New Roman" w:cs="Times New Roman"/>
          <w:sz w:val="28"/>
          <w:szCs w:val="28"/>
        </w:rPr>
        <w:t>бездействием) пострадавшего (либо получением данных о них), вызвавшими сильное душевное волнение виновного, и убийством. При решении вопроса, являлось ли сильное душевное волнение неожиданно появившимся, необходимо отталкиваться исходя из совокупности определенных обстоятельств дела, всесторонне, подробно и беспристрастно изученных в суде.</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 Как следует из законодательства, для появления сильного душевного волнения необходимы особые основания – противоправное или аморальное поведение потерпевшего. Отсутствие их или недостаточная доказанность не позволяет квалифицировать убийства по ст. 107 УК РФ, даже если виновный в момент совершения убийства был в состоянии сильного душевного волнения.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Для наличия состава преступления, предусмотренного ст.107 Уголовного кодекса Российской Федерации необходимо, чтобы аффект был вызван: </w:t>
      </w:r>
    </w:p>
    <w:p w:rsidR="00AE4E5D" w:rsidRDefault="00AE4E5D" w:rsidP="00896B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954FE" w:rsidRPr="00C954FE">
        <w:rPr>
          <w:rFonts w:ascii="Times New Roman" w:hAnsi="Times New Roman" w:cs="Times New Roman"/>
          <w:sz w:val="28"/>
          <w:szCs w:val="28"/>
        </w:rPr>
        <w:t xml:space="preserve"> </w:t>
      </w:r>
      <w:r>
        <w:rPr>
          <w:rFonts w:ascii="Times New Roman" w:hAnsi="Times New Roman" w:cs="Times New Roman"/>
          <w:sz w:val="28"/>
          <w:szCs w:val="28"/>
        </w:rPr>
        <w:t>н</w:t>
      </w:r>
      <w:r w:rsidR="00C954FE" w:rsidRPr="00C954FE">
        <w:rPr>
          <w:rFonts w:ascii="Times New Roman" w:hAnsi="Times New Roman" w:cs="Times New Roman"/>
          <w:sz w:val="28"/>
          <w:szCs w:val="28"/>
        </w:rPr>
        <w:t xml:space="preserve">асилием. Должно обязательно носить неправомерный характер; законные действия потерпевшего, в том числе и связанные с причинением вреда физическому или психическому здоровью субъекта преступления, никак не являются причиной сильного душевного волнения в смысле ст. 107 УК РФ. </w:t>
      </w:r>
      <w:r w:rsidR="00C954FE" w:rsidRPr="00C954FE">
        <w:rPr>
          <w:rFonts w:ascii="Times New Roman" w:hAnsi="Times New Roman" w:cs="Times New Roman"/>
          <w:sz w:val="28"/>
          <w:szCs w:val="28"/>
        </w:rPr>
        <w:lastRenderedPageBreak/>
        <w:t xml:space="preserve">В случае если насилие со стороны пострадавшего создавало право на необходимую оборону, то лишение жизни со стороны посягающего может образовывать состав преступления только лишь при наличии признаков, предусмотренных в ст. 108 УК РФ; ст. 107 УК РФ в этом случае не применяется; совершение преступления при наличии двух смягчающих обстоятельств, отображенных в различных нормах, должно квалифицироваться по статье, предусматривающей менее строгое наказание. </w:t>
      </w:r>
    </w:p>
    <w:p w:rsidR="00AE4E5D" w:rsidRDefault="00AE4E5D" w:rsidP="00896B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w:t>
      </w:r>
      <w:r w:rsidR="00C954FE" w:rsidRPr="00C954FE">
        <w:rPr>
          <w:rFonts w:ascii="Times New Roman" w:hAnsi="Times New Roman" w:cs="Times New Roman"/>
          <w:sz w:val="28"/>
          <w:szCs w:val="28"/>
        </w:rPr>
        <w:t xml:space="preserve">здевательством, тяжким оскорблением, иными противоправными либо аморальными действиями (бездействием) потерпевшего. Важно то, что убийство должно быть квалифицировано как свершенное в пребывании аффекта вне зависимости от того, повлекли либо могли повлечь эти действия тяжкие последствия для виновного или его </w:t>
      </w:r>
      <w:proofErr w:type="gramStart"/>
      <w:r w:rsidR="00C954FE" w:rsidRPr="00C954FE">
        <w:rPr>
          <w:rFonts w:ascii="Times New Roman" w:hAnsi="Times New Roman" w:cs="Times New Roman"/>
          <w:sz w:val="28"/>
          <w:szCs w:val="28"/>
        </w:rPr>
        <w:t>близких</w:t>
      </w:r>
      <w:proofErr w:type="gramEnd"/>
      <w:r w:rsidR="00C954FE" w:rsidRPr="00C954FE">
        <w:rPr>
          <w:rFonts w:ascii="Times New Roman" w:hAnsi="Times New Roman" w:cs="Times New Roman"/>
          <w:sz w:val="28"/>
          <w:szCs w:val="28"/>
        </w:rPr>
        <w:t xml:space="preserve">; </w:t>
      </w:r>
    </w:p>
    <w:p w:rsidR="00AE4E5D" w:rsidRDefault="00AE4E5D" w:rsidP="00896B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954FE" w:rsidRPr="00C954FE">
        <w:rPr>
          <w:rFonts w:ascii="Times New Roman" w:hAnsi="Times New Roman" w:cs="Times New Roman"/>
          <w:sz w:val="28"/>
          <w:szCs w:val="28"/>
        </w:rPr>
        <w:t xml:space="preserve"> длительной психотравмирующей ситуацией, возникшая в связи с систематическим противоправным или аморальным поведением потерпевшего Мотивы убийства могут быть разными, они соединены с противоправным либо аморальным поведением потерпевшего (месть, ревность и т.д.).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Никак не воздействуя на квалификацию, они имеют существенное доказательственное значение с целью определения сильного душевного волнения и могут быть предусмотрены при назначении наказания. Совершение в состоянии сильного душевного волнения убийства при наличии признаков, указанных в ч. 2 ст. 105 УК РФ, никак не изменяет квалификации содеянного по ст. 107 УК РФ. </w:t>
      </w:r>
      <w:proofErr w:type="gramStart"/>
      <w:r w:rsidRPr="00C954FE">
        <w:rPr>
          <w:rFonts w:ascii="Times New Roman" w:hAnsi="Times New Roman" w:cs="Times New Roman"/>
          <w:sz w:val="28"/>
          <w:szCs w:val="28"/>
        </w:rPr>
        <w:t xml:space="preserve">Согласно закону убийство не должно расцениваться равно как свершенное при квалифицирующих признаках, предусмотренных п. п. "а", "г", "е", "е.1" ч. 2 ст. 105 УК РФ, а кроме того и при обстоятельствах, с какими, как правило, сопряжено понимание об особой жестокости (в частности, множество ран, убийство в присутствии близких потерпевшему лиц), в случае </w:t>
      </w:r>
      <w:r w:rsidRPr="00C954FE">
        <w:rPr>
          <w:rFonts w:ascii="Times New Roman" w:hAnsi="Times New Roman" w:cs="Times New Roman"/>
          <w:sz w:val="28"/>
          <w:szCs w:val="28"/>
        </w:rPr>
        <w:lastRenderedPageBreak/>
        <w:t>если оно совершено в состоянии внезапно возникшего</w:t>
      </w:r>
      <w:proofErr w:type="gramEnd"/>
      <w:r w:rsidRPr="00C954FE">
        <w:rPr>
          <w:rFonts w:ascii="Times New Roman" w:hAnsi="Times New Roman" w:cs="Times New Roman"/>
          <w:sz w:val="28"/>
          <w:szCs w:val="28"/>
        </w:rPr>
        <w:t xml:space="preserve"> сильного ду</w:t>
      </w:r>
      <w:r w:rsidR="00AE4E5D">
        <w:rPr>
          <w:rFonts w:ascii="Times New Roman" w:hAnsi="Times New Roman" w:cs="Times New Roman"/>
          <w:sz w:val="28"/>
          <w:szCs w:val="28"/>
        </w:rPr>
        <w:t>шевного волнения</w:t>
      </w:r>
      <w:r w:rsidR="00AE4E5D">
        <w:rPr>
          <w:rStyle w:val="a9"/>
          <w:rFonts w:ascii="Times New Roman" w:hAnsi="Times New Roman" w:cs="Times New Roman"/>
          <w:sz w:val="28"/>
          <w:szCs w:val="28"/>
        </w:rPr>
        <w:footnoteReference w:id="30"/>
      </w:r>
      <w:r w:rsidRPr="00C954FE">
        <w:rPr>
          <w:rFonts w:ascii="Times New Roman" w:hAnsi="Times New Roman" w:cs="Times New Roman"/>
          <w:sz w:val="28"/>
          <w:szCs w:val="28"/>
        </w:rPr>
        <w:t xml:space="preserve">.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В этой связи примечателен следующий пример из судебной практики: «</w:t>
      </w:r>
      <w:proofErr w:type="spellStart"/>
      <w:r w:rsidRPr="00C954FE">
        <w:rPr>
          <w:rFonts w:ascii="Times New Roman" w:hAnsi="Times New Roman" w:cs="Times New Roman"/>
          <w:sz w:val="28"/>
          <w:szCs w:val="28"/>
        </w:rPr>
        <w:t>Дрожжановский</w:t>
      </w:r>
      <w:proofErr w:type="spellEnd"/>
      <w:r w:rsidRPr="00C954FE">
        <w:rPr>
          <w:rFonts w:ascii="Times New Roman" w:hAnsi="Times New Roman" w:cs="Times New Roman"/>
          <w:sz w:val="28"/>
          <w:szCs w:val="28"/>
        </w:rPr>
        <w:t xml:space="preserve"> районный суд Республики Татарстан 19 марта 2012 года вынес приговор в отношении пенсионера </w:t>
      </w:r>
      <w:proofErr w:type="spellStart"/>
      <w:r w:rsidRPr="00C954FE">
        <w:rPr>
          <w:rFonts w:ascii="Times New Roman" w:hAnsi="Times New Roman" w:cs="Times New Roman"/>
          <w:sz w:val="28"/>
          <w:szCs w:val="28"/>
        </w:rPr>
        <w:t>Замдиханова</w:t>
      </w:r>
      <w:proofErr w:type="spellEnd"/>
      <w:r w:rsidRPr="00C954FE">
        <w:rPr>
          <w:rFonts w:ascii="Times New Roman" w:hAnsi="Times New Roman" w:cs="Times New Roman"/>
          <w:sz w:val="28"/>
          <w:szCs w:val="28"/>
        </w:rPr>
        <w:t xml:space="preserve"> В.Ш. , совершившего убийство сына, по ч.1 ст. 107 УК РФ. Это преступление можно было бы отнести к убийству особой жестокостью и квалифицироваться по другой статье УК, если не вникать в конкретные обстоятельства дела. Согласно материалам суда, отец нанес 4 удара обухом топора и 4 удара лезвием топора по его жизненно важным органам – по голове и по шее. </w:t>
      </w:r>
      <w:proofErr w:type="gramStart"/>
      <w:r w:rsidRPr="00C954FE">
        <w:rPr>
          <w:rFonts w:ascii="Times New Roman" w:hAnsi="Times New Roman" w:cs="Times New Roman"/>
          <w:sz w:val="28"/>
          <w:szCs w:val="28"/>
        </w:rPr>
        <w:t>В результате ударов пострадавшему были причинены телесные повреждения в виде открытой черепно-мозговой травмы, многооскольчатого вдавленного перелома костей свода черепа с повреждением оболочек и вещества головного мозга с кровоизлиянием под оболочки вещества головного мозга, кровоизлияниями в мягкие ткани волосистой части головы, которые причинили тяжкий вред здоровью, состоят в прямой причинной связи с наступившими последствиями и явились причиной смерти потерпевшего на месте</w:t>
      </w:r>
      <w:proofErr w:type="gramEnd"/>
      <w:r w:rsidRPr="00C954FE">
        <w:rPr>
          <w:rFonts w:ascii="Times New Roman" w:hAnsi="Times New Roman" w:cs="Times New Roman"/>
          <w:sz w:val="28"/>
          <w:szCs w:val="28"/>
        </w:rPr>
        <w:t xml:space="preserve"> происшествия. </w:t>
      </w:r>
      <w:proofErr w:type="gramStart"/>
      <w:r w:rsidRPr="00C954FE">
        <w:rPr>
          <w:rFonts w:ascii="Times New Roman" w:hAnsi="Times New Roman" w:cs="Times New Roman"/>
          <w:sz w:val="28"/>
          <w:szCs w:val="28"/>
        </w:rPr>
        <w:t>Кроме того, в результате ударов топором, потерпевшему были причинены телесные повреждения в виде обширной рубленой раны передней поверхности верхней трети шеи с повреждением мягких тканей, сосудов шеи, пищевода, гортани, которые относятся к тяжкому вреду здоровья по признаку опасности для жизни, и не состоят в прямой причинной связи со смертью, а также телесные повреждения в виде рубленых ран височной, лобной областей</w:t>
      </w:r>
      <w:proofErr w:type="gramEnd"/>
      <w:r w:rsidRPr="00C954FE">
        <w:rPr>
          <w:rFonts w:ascii="Times New Roman" w:hAnsi="Times New Roman" w:cs="Times New Roman"/>
          <w:sz w:val="28"/>
          <w:szCs w:val="28"/>
        </w:rPr>
        <w:t xml:space="preserve">, спинки носа, которые относятся к легкому вреду здоровья по признаку кратковременного расстройства здоровья до 21 дня.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При рассмотрении обстоятельств дела суд установил, что виновный (отец) </w:t>
      </w:r>
      <w:proofErr w:type="gramStart"/>
      <w:r w:rsidRPr="00C954FE">
        <w:rPr>
          <w:rFonts w:ascii="Times New Roman" w:hAnsi="Times New Roman" w:cs="Times New Roman"/>
          <w:sz w:val="28"/>
          <w:szCs w:val="28"/>
        </w:rPr>
        <w:t>находился</w:t>
      </w:r>
      <w:proofErr w:type="gramEnd"/>
      <w:r w:rsidRPr="00C954FE">
        <w:rPr>
          <w:rFonts w:ascii="Times New Roman" w:hAnsi="Times New Roman" w:cs="Times New Roman"/>
          <w:sz w:val="28"/>
          <w:szCs w:val="28"/>
        </w:rPr>
        <w:t xml:space="preserve"> находясь в состоянии внезапно возникшего сильного душевного волнения (аффекта), возникшего в связи с систематическим </w:t>
      </w:r>
      <w:r w:rsidRPr="00C954FE">
        <w:rPr>
          <w:rFonts w:ascii="Times New Roman" w:hAnsi="Times New Roman" w:cs="Times New Roman"/>
          <w:sz w:val="28"/>
          <w:szCs w:val="28"/>
        </w:rPr>
        <w:lastRenderedPageBreak/>
        <w:t xml:space="preserve">противоправным и аморальным поведением сына – тот систематически пьянствовал, избивал отца, требовал от него деньги на приобретение алкоголя. В ходе предварительного следствия в отношении подсудимого </w:t>
      </w:r>
      <w:proofErr w:type="spellStart"/>
      <w:r w:rsidRPr="00C954FE">
        <w:rPr>
          <w:rFonts w:ascii="Times New Roman" w:hAnsi="Times New Roman" w:cs="Times New Roman"/>
          <w:sz w:val="28"/>
          <w:szCs w:val="28"/>
        </w:rPr>
        <w:t>Замдиханова</w:t>
      </w:r>
      <w:proofErr w:type="spellEnd"/>
      <w:r w:rsidRPr="00C954FE">
        <w:rPr>
          <w:rFonts w:ascii="Times New Roman" w:hAnsi="Times New Roman" w:cs="Times New Roman"/>
          <w:sz w:val="28"/>
          <w:szCs w:val="28"/>
        </w:rPr>
        <w:t xml:space="preserve"> В.Ш. проводилась стационарная комплексная психолог</w:t>
      </w:r>
      <w:proofErr w:type="gramStart"/>
      <w:r w:rsidRPr="00C954FE">
        <w:rPr>
          <w:rFonts w:ascii="Times New Roman" w:hAnsi="Times New Roman" w:cs="Times New Roman"/>
          <w:sz w:val="28"/>
          <w:szCs w:val="28"/>
        </w:rPr>
        <w:t>о-</w:t>
      </w:r>
      <w:proofErr w:type="gramEnd"/>
      <w:r w:rsidRPr="00C954FE">
        <w:rPr>
          <w:rFonts w:ascii="Times New Roman" w:hAnsi="Times New Roman" w:cs="Times New Roman"/>
          <w:sz w:val="28"/>
          <w:szCs w:val="28"/>
        </w:rPr>
        <w:t xml:space="preserve"> психиатрическая судебная экспертиза. Согласно е</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 заключению во время инкриминируемого деяния </w:t>
      </w:r>
      <w:proofErr w:type="spellStart"/>
      <w:r w:rsidRPr="00C954FE">
        <w:rPr>
          <w:rFonts w:ascii="Times New Roman" w:hAnsi="Times New Roman" w:cs="Times New Roman"/>
          <w:sz w:val="28"/>
          <w:szCs w:val="28"/>
        </w:rPr>
        <w:t>Замдиханов</w:t>
      </w:r>
      <w:proofErr w:type="spellEnd"/>
      <w:r w:rsidRPr="00C954FE">
        <w:rPr>
          <w:rFonts w:ascii="Times New Roman" w:hAnsi="Times New Roman" w:cs="Times New Roman"/>
          <w:sz w:val="28"/>
          <w:szCs w:val="28"/>
        </w:rPr>
        <w:t xml:space="preserve"> В.Ш. находился в состоянии аффекта, протекавшего по типу кумулятивного аффекта. Об этом свидетельствует длительность психотравмирующей ситуации, повышенная чувствительность к вновь возникающим воздействиям. Противоправные действия потерпевшего привели к усилению эмоциональной напряженности, доминированию чувства страха в психотравмирующей ситуации, угрожающей жизни с ощущением безвыходности и последующем агрессивным реагированием на фоне частичного сужения сознания и фрагментарности восприятия. Суд посчитал, что действия подсудимого </w:t>
      </w:r>
      <w:proofErr w:type="spellStart"/>
      <w:r w:rsidRPr="00C954FE">
        <w:rPr>
          <w:rFonts w:ascii="Times New Roman" w:hAnsi="Times New Roman" w:cs="Times New Roman"/>
          <w:sz w:val="28"/>
          <w:szCs w:val="28"/>
        </w:rPr>
        <w:t>Замдиханова</w:t>
      </w:r>
      <w:proofErr w:type="spellEnd"/>
      <w:r w:rsidRPr="00C954FE">
        <w:rPr>
          <w:rFonts w:ascii="Times New Roman" w:hAnsi="Times New Roman" w:cs="Times New Roman"/>
          <w:sz w:val="28"/>
          <w:szCs w:val="28"/>
        </w:rPr>
        <w:t xml:space="preserve"> В.Ш. квалифицируются по части 1 статьи 107 УК РФ как убийство, совершенное в состоянии внезапно возникшего сильного душевного волнения (аффекта), вызванного длительной психотравмирующей ситуацией, возникшей в связи с систематическим противоправным и ам</w:t>
      </w:r>
      <w:r w:rsidR="00AE4E5D">
        <w:rPr>
          <w:rFonts w:ascii="Times New Roman" w:hAnsi="Times New Roman" w:cs="Times New Roman"/>
          <w:sz w:val="28"/>
          <w:szCs w:val="28"/>
        </w:rPr>
        <w:t>оральным поведением потерпевшего».</w:t>
      </w:r>
      <w:r w:rsidR="00AE4E5D">
        <w:rPr>
          <w:rStyle w:val="a9"/>
          <w:rFonts w:ascii="Times New Roman" w:hAnsi="Times New Roman" w:cs="Times New Roman"/>
          <w:sz w:val="28"/>
          <w:szCs w:val="28"/>
        </w:rPr>
        <w:footnoteReference w:id="31"/>
      </w:r>
      <w:r w:rsidRPr="00C954FE">
        <w:rPr>
          <w:rFonts w:ascii="Times New Roman" w:hAnsi="Times New Roman" w:cs="Times New Roman"/>
          <w:sz w:val="28"/>
          <w:szCs w:val="28"/>
        </w:rPr>
        <w:t xml:space="preserve"> </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Трудности, образующиеся при квалификации деяния, во многом поясняются несовершенством той либо иной уголовно-правовой нормы. Потому задача законодателя состоит в том, чтобы сделать эти нормы </w:t>
      </w:r>
      <w:proofErr w:type="gramStart"/>
      <w:r w:rsidRPr="00C954FE">
        <w:rPr>
          <w:rFonts w:ascii="Times New Roman" w:hAnsi="Times New Roman" w:cs="Times New Roman"/>
          <w:sz w:val="28"/>
          <w:szCs w:val="28"/>
        </w:rPr>
        <w:t>более идеальные</w:t>
      </w:r>
      <w:proofErr w:type="gramEnd"/>
      <w:r w:rsidRPr="00C954FE">
        <w:rPr>
          <w:rFonts w:ascii="Times New Roman" w:hAnsi="Times New Roman" w:cs="Times New Roman"/>
          <w:sz w:val="28"/>
          <w:szCs w:val="28"/>
        </w:rPr>
        <w:t xml:space="preserve"> в плане их использования на практике. Чугуновым А.А. предлагается устранить из диспозиции ч.1 ст.107 УК такие слова как «издевательство» и «тяжкое оскорбление». Изменение санкции сопряжено с тем, что в функционирующей редакции размер наказания никак не </w:t>
      </w:r>
      <w:r w:rsidRPr="00C954FE">
        <w:rPr>
          <w:rFonts w:ascii="Times New Roman" w:hAnsi="Times New Roman" w:cs="Times New Roman"/>
          <w:sz w:val="28"/>
          <w:szCs w:val="28"/>
        </w:rPr>
        <w:lastRenderedPageBreak/>
        <w:t>соответствует видам наказания, законодатель ставит знак равенства между такими видами наказания как лишение св</w:t>
      </w:r>
      <w:r w:rsidR="00AE4E5D">
        <w:rPr>
          <w:rFonts w:ascii="Times New Roman" w:hAnsi="Times New Roman" w:cs="Times New Roman"/>
          <w:sz w:val="28"/>
          <w:szCs w:val="28"/>
        </w:rPr>
        <w:t>ободы и ограничение свободы</w:t>
      </w:r>
      <w:r w:rsidR="00AE4E5D">
        <w:rPr>
          <w:rStyle w:val="a9"/>
          <w:rFonts w:ascii="Times New Roman" w:hAnsi="Times New Roman" w:cs="Times New Roman"/>
          <w:sz w:val="28"/>
          <w:szCs w:val="28"/>
        </w:rPr>
        <w:footnoteReference w:id="32"/>
      </w:r>
      <w:r w:rsidR="00AE4E5D">
        <w:rPr>
          <w:rFonts w:ascii="Times New Roman" w:hAnsi="Times New Roman" w:cs="Times New Roman"/>
          <w:sz w:val="28"/>
          <w:szCs w:val="28"/>
        </w:rPr>
        <w:t>.</w:t>
      </w:r>
    </w:p>
    <w:p w:rsidR="00AE4E5D"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Убийство, ответственность за которое предусмотрена ст.107 Уголовного кодекса Российской Федерации, причисляется к разряду преступлений, свершенных при смягчающих обстоятельствах. Уголовная ответственность в этом случае определена тем, что, в окончательном счете у виновного не настает глубокого помрачения сознания и отчасти остается самообладание и возможность сдерживать себя, невзирая на наличие повода, вызвавше</w:t>
      </w:r>
      <w:r w:rsidR="00AE4E5D">
        <w:rPr>
          <w:rFonts w:ascii="Times New Roman" w:hAnsi="Times New Roman" w:cs="Times New Roman"/>
          <w:sz w:val="28"/>
          <w:szCs w:val="28"/>
        </w:rPr>
        <w:t>го бурную эффектную реакцию</w:t>
      </w:r>
      <w:r w:rsidR="00AE4E5D">
        <w:rPr>
          <w:rStyle w:val="a9"/>
          <w:rFonts w:ascii="Times New Roman" w:hAnsi="Times New Roman" w:cs="Times New Roman"/>
          <w:sz w:val="28"/>
          <w:szCs w:val="28"/>
        </w:rPr>
        <w:footnoteReference w:id="33"/>
      </w:r>
      <w:r w:rsidR="00AE4E5D">
        <w:rPr>
          <w:rFonts w:ascii="Times New Roman" w:hAnsi="Times New Roman" w:cs="Times New Roman"/>
          <w:sz w:val="28"/>
          <w:szCs w:val="28"/>
        </w:rPr>
        <w:t>.</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Для решения вопроса о том, совершено ли деяние в состоянии физиологического либо патологического аффекта, назначается комплексная психолого-психиатрическая экспертиза. Совместно с этим ее заключение не имеет для суда обязательной силы. Суд должен делать вывод о соответствующей квалификации действий виновного лица на основании всей совокупности добытых доказательств по делу.113</w:t>
      </w:r>
      <w:proofErr w:type="gramStart"/>
      <w:r w:rsidRPr="00C954FE">
        <w:rPr>
          <w:rFonts w:ascii="Times New Roman" w:hAnsi="Times New Roman" w:cs="Times New Roman"/>
          <w:sz w:val="28"/>
          <w:szCs w:val="28"/>
        </w:rPr>
        <w:t xml:space="preserve"> К</w:t>
      </w:r>
      <w:proofErr w:type="gramEnd"/>
      <w:r w:rsidRPr="00C954FE">
        <w:rPr>
          <w:rFonts w:ascii="Times New Roman" w:hAnsi="Times New Roman" w:cs="Times New Roman"/>
          <w:sz w:val="28"/>
          <w:szCs w:val="28"/>
        </w:rPr>
        <w:t>аждый конкретный случай при этом должен рассматриваться не по аналогии, а исходя из стадии развития преступной деятельности виновного. 111 112 113 Бюллетень Верховного Суда РФ.1996.№1 с.14-15; 1997 №7 с.9-10 75</w:t>
      </w:r>
      <w:proofErr w:type="gramStart"/>
      <w:r w:rsidRPr="00C954FE">
        <w:rPr>
          <w:rFonts w:ascii="Times New Roman" w:hAnsi="Times New Roman" w:cs="Times New Roman"/>
          <w:sz w:val="28"/>
          <w:szCs w:val="28"/>
        </w:rPr>
        <w:t xml:space="preserve"> В</w:t>
      </w:r>
      <w:proofErr w:type="gramEnd"/>
      <w:r w:rsidRPr="00C954FE">
        <w:rPr>
          <w:rFonts w:ascii="Times New Roman" w:hAnsi="Times New Roman" w:cs="Times New Roman"/>
          <w:sz w:val="28"/>
          <w:szCs w:val="28"/>
        </w:rPr>
        <w:t xml:space="preserve"> ч.2 ст.107 УК предусмотрена ответственность за квалифицированный вид убийства в пребывании сильного душевного волнения. Для квалификации совершенного по ч.2 ст.107 УК – убийство двух и более лиц – следует определить то, что убийства были осуществлены одновременно и в одном месте, хотя и не одновременно, но и при небольшом промежутке времени между первым и последующим лишением жизни двух и более лиц. При этом важно учесть, чтобы они охватывались общим умыслом. Совершенное квалифицируется по ч.2 ст.107 УК вне зависимости от того, какие мотивы подтолкнули на первое и последующие убийства. Главным в данном случае считается то, что убийства совершены в </w:t>
      </w:r>
      <w:r w:rsidRPr="00C954FE">
        <w:rPr>
          <w:rFonts w:ascii="Times New Roman" w:hAnsi="Times New Roman" w:cs="Times New Roman"/>
          <w:sz w:val="28"/>
          <w:szCs w:val="28"/>
        </w:rPr>
        <w:lastRenderedPageBreak/>
        <w:t>состоянии психофизиологического аффекта, который вызван обстоятельствами, связанными противоправным или аморальным поведением потерпевших. В случаях, если виновный при наличии единого умысла свершает в состоянии психофизиологического аффекта убийство одного человека и покушение на другого квалифицируется по ч.1 ст.107, а также п</w:t>
      </w:r>
      <w:r w:rsidR="00565EBB">
        <w:rPr>
          <w:rFonts w:ascii="Times New Roman" w:hAnsi="Times New Roman" w:cs="Times New Roman"/>
          <w:sz w:val="28"/>
          <w:szCs w:val="28"/>
        </w:rPr>
        <w:t>о ч.3 ст.30 и ч.2 ст.107 УК</w:t>
      </w:r>
      <w:r w:rsidR="00565EBB">
        <w:rPr>
          <w:rStyle w:val="a9"/>
          <w:rFonts w:ascii="Times New Roman" w:hAnsi="Times New Roman" w:cs="Times New Roman"/>
          <w:sz w:val="28"/>
          <w:szCs w:val="28"/>
        </w:rPr>
        <w:footnoteReference w:id="34"/>
      </w:r>
      <w:r w:rsidR="00565EBB">
        <w:rPr>
          <w:rFonts w:ascii="Times New Roman" w:hAnsi="Times New Roman" w:cs="Times New Roman"/>
          <w:sz w:val="28"/>
          <w:szCs w:val="28"/>
        </w:rPr>
        <w:t>.</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В ситуации убийства двух или более лиц, когда состояние сильного душевного волнения было обусловлено поведением лишь только некоторых из них, ответственность наступает по совокупности преступлений, предусмотренных соответствующими частями ст. 107 и ст. 105 УК РФ. Умышленное причинение смерти в состоянии сильного душевного волнения одному пострадавшему и неосторожное причинение смерти другому лицу, чьи действия не влияют на возникновение аффекта, квалифицируется по совокупности преступлений, предусмотренных ст. ст. 107 и 109 УК РФ.</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Необходимо подчеркнуть то, что не большой разрыв во времени между поведением потерпевшего, который спровоцировал убийство, и убийством не исключает возможности квалификации содеянного по ст.107 УК. К примеру, Петрова была изнасилована не установленными лицами, при этом присутствовал потерпевший Григорьев, который говорил, чтобы она не сопротивлялась. Когда неизвестные ушли, Петрова </w:t>
      </w:r>
      <w:proofErr w:type="gramStart"/>
      <w:r w:rsidRPr="00C954FE">
        <w:rPr>
          <w:rFonts w:ascii="Times New Roman" w:hAnsi="Times New Roman" w:cs="Times New Roman"/>
          <w:sz w:val="28"/>
          <w:szCs w:val="28"/>
        </w:rPr>
        <w:t>считая Григорьева виновным в ее изнасиловании взяла на кухне</w:t>
      </w:r>
      <w:proofErr w:type="gramEnd"/>
      <w:r w:rsidRPr="00C954FE">
        <w:rPr>
          <w:rFonts w:ascii="Times New Roman" w:hAnsi="Times New Roman" w:cs="Times New Roman"/>
          <w:sz w:val="28"/>
          <w:szCs w:val="28"/>
        </w:rPr>
        <w:t xml:space="preserve"> нож и, возвратившись через 3-5 минут в комнату, нанесла несколько ударов ножом в шею и грудь потерпевшему Григорьеву. Президиум Тульского областного суда счел убийство совершенным в состоянии аффекта, </w:t>
      </w:r>
      <w:proofErr w:type="gramStart"/>
      <w:r w:rsidRPr="00C954FE">
        <w:rPr>
          <w:rFonts w:ascii="Times New Roman" w:hAnsi="Times New Roman" w:cs="Times New Roman"/>
          <w:sz w:val="28"/>
          <w:szCs w:val="28"/>
        </w:rPr>
        <w:t>указав</w:t>
      </w:r>
      <w:proofErr w:type="gramEnd"/>
      <w:r w:rsidRPr="00C954FE">
        <w:rPr>
          <w:rFonts w:ascii="Times New Roman" w:hAnsi="Times New Roman" w:cs="Times New Roman"/>
          <w:sz w:val="28"/>
          <w:szCs w:val="28"/>
        </w:rPr>
        <w:t xml:space="preserve"> что в действии Григорьева и насильника, вызвали у Петровой состояние сильного душевного волнения, а разрыв во времени между этими действиями и у</w:t>
      </w:r>
      <w:r w:rsidR="00565EBB">
        <w:rPr>
          <w:rFonts w:ascii="Times New Roman" w:hAnsi="Times New Roman" w:cs="Times New Roman"/>
          <w:sz w:val="28"/>
          <w:szCs w:val="28"/>
        </w:rPr>
        <w:t>бийством был незначительным</w:t>
      </w:r>
      <w:r w:rsidR="00565EBB">
        <w:rPr>
          <w:rStyle w:val="a9"/>
          <w:rFonts w:ascii="Times New Roman" w:hAnsi="Times New Roman" w:cs="Times New Roman"/>
          <w:sz w:val="28"/>
          <w:szCs w:val="28"/>
        </w:rPr>
        <w:footnoteReference w:id="35"/>
      </w:r>
      <w:r w:rsidR="00565EBB">
        <w:rPr>
          <w:rFonts w:ascii="Times New Roman" w:hAnsi="Times New Roman" w:cs="Times New Roman"/>
          <w:sz w:val="28"/>
          <w:szCs w:val="28"/>
        </w:rPr>
        <w:t>.</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lastRenderedPageBreak/>
        <w:t xml:space="preserve">Таким образом, при определении продолжительности разрыва во времени между обстоятельствами, вызвавшими сильное душевное волнение и убийством необходимо принимать во внимание определенные обстоятельства (особенности) дела. Продолжительный период времени между </w:t>
      </w:r>
      <w:proofErr w:type="gramStart"/>
      <w:r w:rsidRPr="00C954FE">
        <w:rPr>
          <w:rFonts w:ascii="Times New Roman" w:hAnsi="Times New Roman" w:cs="Times New Roman"/>
          <w:sz w:val="28"/>
          <w:szCs w:val="28"/>
        </w:rPr>
        <w:t>обстоятельствами, вызвавшими сильное душевное волнение и убийством исключает</w:t>
      </w:r>
      <w:proofErr w:type="gramEnd"/>
      <w:r w:rsidRPr="00C954FE">
        <w:rPr>
          <w:rFonts w:ascii="Times New Roman" w:hAnsi="Times New Roman" w:cs="Times New Roman"/>
          <w:sz w:val="28"/>
          <w:szCs w:val="28"/>
        </w:rPr>
        <w:t xml:space="preserve"> употребление ст.107 УК. </w:t>
      </w:r>
    </w:p>
    <w:p w:rsidR="00565EBB" w:rsidRDefault="00C954FE" w:rsidP="00896BF8">
      <w:pPr>
        <w:spacing w:after="0" w:line="360" w:lineRule="auto"/>
        <w:ind w:firstLine="709"/>
        <w:contextualSpacing/>
        <w:jc w:val="both"/>
        <w:rPr>
          <w:rFonts w:ascii="Times New Roman" w:hAnsi="Times New Roman" w:cs="Times New Roman"/>
          <w:sz w:val="28"/>
          <w:szCs w:val="28"/>
        </w:rPr>
      </w:pPr>
      <w:proofErr w:type="gramStart"/>
      <w:r w:rsidRPr="00C954FE">
        <w:rPr>
          <w:rFonts w:ascii="Times New Roman" w:hAnsi="Times New Roman" w:cs="Times New Roman"/>
          <w:sz w:val="28"/>
          <w:szCs w:val="28"/>
        </w:rPr>
        <w:t xml:space="preserve">Для квалификации убийства по ст.107 Уголовного кодекса Российской Федерации необходимо определить то, что аффективная реакция была сильной, мощной, т.е. в существенной мере отграничивала сознательный контроль в выборе действия и вероятность руководить им. При этом состояние аффекта никак не исключается, в том числе и если мгновенно после совершения преступления в состоянии аффекта лицо приходит в себя и ведет </w:t>
      </w:r>
      <w:r w:rsidR="00565EBB">
        <w:rPr>
          <w:rFonts w:ascii="Times New Roman" w:hAnsi="Times New Roman" w:cs="Times New Roman"/>
          <w:sz w:val="28"/>
          <w:szCs w:val="28"/>
        </w:rPr>
        <w:t>себя</w:t>
      </w:r>
      <w:proofErr w:type="gramEnd"/>
      <w:r w:rsidR="00565EBB">
        <w:rPr>
          <w:rFonts w:ascii="Times New Roman" w:hAnsi="Times New Roman" w:cs="Times New Roman"/>
          <w:sz w:val="28"/>
          <w:szCs w:val="28"/>
        </w:rPr>
        <w:t xml:space="preserve"> нормально, естественно</w:t>
      </w:r>
      <w:r w:rsidR="00565EBB">
        <w:rPr>
          <w:rStyle w:val="a9"/>
          <w:rFonts w:ascii="Times New Roman" w:hAnsi="Times New Roman" w:cs="Times New Roman"/>
          <w:sz w:val="28"/>
          <w:szCs w:val="28"/>
        </w:rPr>
        <w:footnoteReference w:id="36"/>
      </w:r>
      <w:r w:rsidR="00565EBB">
        <w:rPr>
          <w:rFonts w:ascii="Times New Roman" w:hAnsi="Times New Roman" w:cs="Times New Roman"/>
          <w:sz w:val="28"/>
          <w:szCs w:val="28"/>
        </w:rPr>
        <w:t>.</w:t>
      </w:r>
    </w:p>
    <w:p w:rsidR="00565EBB" w:rsidRDefault="00C954FE" w:rsidP="00896BF8">
      <w:pPr>
        <w:spacing w:after="0" w:line="360" w:lineRule="auto"/>
        <w:ind w:firstLine="709"/>
        <w:contextualSpacing/>
        <w:jc w:val="both"/>
        <w:rPr>
          <w:rFonts w:ascii="Times New Roman" w:hAnsi="Times New Roman" w:cs="Times New Roman"/>
          <w:sz w:val="28"/>
          <w:szCs w:val="28"/>
        </w:rPr>
      </w:pPr>
      <w:proofErr w:type="gramStart"/>
      <w:r w:rsidRPr="00C954FE">
        <w:rPr>
          <w:rFonts w:ascii="Times New Roman" w:hAnsi="Times New Roman" w:cs="Times New Roman"/>
          <w:sz w:val="28"/>
          <w:szCs w:val="28"/>
        </w:rPr>
        <w:t>Квалифицированный состав убийства в состоянии аффекта (ч.2 ст.107 УК РФ подразумевает причинение смерти двум и более лицам, причем осуществляющий преступление обязан быть в состоянии аффекта по отношению к абсолютно всем потерпевшим.</w:t>
      </w:r>
      <w:proofErr w:type="gramEnd"/>
      <w:r w:rsidRPr="00C954FE">
        <w:rPr>
          <w:rFonts w:ascii="Times New Roman" w:hAnsi="Times New Roman" w:cs="Times New Roman"/>
          <w:sz w:val="28"/>
          <w:szCs w:val="28"/>
        </w:rPr>
        <w:t xml:space="preserve"> Подводя итоги, можно сделать вывод о том, что условия применения понижающих наказание факторов по ст.106 и по ст. 107 УК РФ различны. </w:t>
      </w:r>
      <w:proofErr w:type="gramStart"/>
      <w:r w:rsidRPr="00C954FE">
        <w:rPr>
          <w:rFonts w:ascii="Times New Roman" w:hAnsi="Times New Roman" w:cs="Times New Roman"/>
          <w:sz w:val="28"/>
          <w:szCs w:val="28"/>
        </w:rPr>
        <w:t>Если мотивация убийства детей своими матерями продиктована стремлением скрыть от близких и от общества свою личную проблему, которая зачастую даже не угрожает е</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 жизни, то убийство в состоянии аффекта чаще всего обусловлено опасением за жизнь и здоровье личности виновного или его близких.</w:t>
      </w:r>
      <w:proofErr w:type="gramEnd"/>
      <w:r w:rsidRPr="00C954FE">
        <w:rPr>
          <w:rFonts w:ascii="Times New Roman" w:hAnsi="Times New Roman" w:cs="Times New Roman"/>
          <w:sz w:val="28"/>
          <w:szCs w:val="28"/>
        </w:rPr>
        <w:t xml:space="preserve"> Однако такое различие в мотивации не всегда бер</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тся во внимание при вынесении решения о наказании. Как следует из статистики, наказание за данные виды преступлений в целом равнозначны.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Хотя и следовало бы учитывать, что мать, лишая жизни едва только родившегося младенца, не просто лишает его право на жизнь. Она ещ</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 и лишает общество возможного участника общественных отношений. Здесь уместно иметь в виду не только нравственную, но и демографическую, а также </w:t>
      </w:r>
      <w:r w:rsidRPr="00C954FE">
        <w:rPr>
          <w:rFonts w:ascii="Times New Roman" w:hAnsi="Times New Roman" w:cs="Times New Roman"/>
          <w:sz w:val="28"/>
          <w:szCs w:val="28"/>
        </w:rPr>
        <w:lastRenderedPageBreak/>
        <w:t xml:space="preserve">социальную проблемы. В связи с этим не исключено, что законодатель в будущем </w:t>
      </w:r>
      <w:proofErr w:type="gramStart"/>
      <w:r w:rsidRPr="00C954FE">
        <w:rPr>
          <w:rFonts w:ascii="Times New Roman" w:hAnsi="Times New Roman" w:cs="Times New Roman"/>
          <w:sz w:val="28"/>
          <w:szCs w:val="28"/>
        </w:rPr>
        <w:t>вынужден</w:t>
      </w:r>
      <w:proofErr w:type="gramEnd"/>
      <w:r w:rsidRPr="00C954FE">
        <w:rPr>
          <w:rFonts w:ascii="Times New Roman" w:hAnsi="Times New Roman" w:cs="Times New Roman"/>
          <w:sz w:val="28"/>
          <w:szCs w:val="28"/>
        </w:rPr>
        <w:t xml:space="preserve"> будет ужесточить наказание за убийство матерью своего реб</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нка. Столь же </w:t>
      </w:r>
      <w:proofErr w:type="gramStart"/>
      <w:r w:rsidRPr="00C954FE">
        <w:rPr>
          <w:rFonts w:ascii="Times New Roman" w:hAnsi="Times New Roman" w:cs="Times New Roman"/>
          <w:sz w:val="28"/>
          <w:szCs w:val="28"/>
        </w:rPr>
        <w:t>многоплановым</w:t>
      </w:r>
      <w:proofErr w:type="gramEnd"/>
      <w:r w:rsidRPr="00C954FE">
        <w:rPr>
          <w:rFonts w:ascii="Times New Roman" w:hAnsi="Times New Roman" w:cs="Times New Roman"/>
          <w:sz w:val="28"/>
          <w:szCs w:val="28"/>
        </w:rPr>
        <w:t xml:space="preserve"> возможно и рассмотрение обстоятельств убийства в состоянии аффекта.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При квалификации преступления, подпадающего под ст. 107 Уголовного кодекса Российской Федерации, ещ</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 существуют трудности, вызванные необходимостью точно и достоверно обосновать состояние аффекта в конкретном случае, отбором доказательств того, что преступник находился в состоянии эмоционального напряжения. Дальнейшее развитие науки в сфере уголовного права позволит вооружить правоприменительные органы дополнительными инструментами для определения степени виновности преступника, мотивов совершения его деяния.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Поскольку в целом правовая тематика развивается по пути </w:t>
      </w:r>
      <w:proofErr w:type="spellStart"/>
      <w:r w:rsidRPr="00C954FE">
        <w:rPr>
          <w:rFonts w:ascii="Times New Roman" w:hAnsi="Times New Roman" w:cs="Times New Roman"/>
          <w:sz w:val="28"/>
          <w:szCs w:val="28"/>
        </w:rPr>
        <w:t>гуманизации</w:t>
      </w:r>
      <w:proofErr w:type="spellEnd"/>
      <w:r w:rsidRPr="00C954FE">
        <w:rPr>
          <w:rFonts w:ascii="Times New Roman" w:hAnsi="Times New Roman" w:cs="Times New Roman"/>
          <w:sz w:val="28"/>
          <w:szCs w:val="28"/>
        </w:rPr>
        <w:t xml:space="preserve"> уголовного права, то именно конкретизация всех обстоятельств дела, </w:t>
      </w:r>
      <w:proofErr w:type="gramStart"/>
      <w:r w:rsidRPr="00C954FE">
        <w:rPr>
          <w:rFonts w:ascii="Times New Roman" w:hAnsi="Times New Roman" w:cs="Times New Roman"/>
          <w:sz w:val="28"/>
          <w:szCs w:val="28"/>
        </w:rPr>
        <w:t>основанная</w:t>
      </w:r>
      <w:proofErr w:type="gramEnd"/>
      <w:r w:rsidRPr="00C954FE">
        <w:rPr>
          <w:rFonts w:ascii="Times New Roman" w:hAnsi="Times New Roman" w:cs="Times New Roman"/>
          <w:sz w:val="28"/>
          <w:szCs w:val="28"/>
        </w:rPr>
        <w:t xml:space="preserve"> но нормах закона, позволит обеспечить справедливость и объективность при назначении наказания, а в конечном итоге – обеспечить безопасности личности от противозаконных посягательств. </w:t>
      </w:r>
    </w:p>
    <w:p w:rsidR="00565EBB" w:rsidRDefault="00565EBB">
      <w:pPr>
        <w:rPr>
          <w:rFonts w:ascii="Times New Roman" w:hAnsi="Times New Roman" w:cs="Times New Roman"/>
          <w:sz w:val="28"/>
          <w:szCs w:val="28"/>
        </w:rPr>
      </w:pPr>
      <w:r>
        <w:rPr>
          <w:rFonts w:ascii="Times New Roman" w:hAnsi="Times New Roman" w:cs="Times New Roman"/>
          <w:sz w:val="28"/>
          <w:szCs w:val="28"/>
        </w:rPr>
        <w:br w:type="page"/>
      </w:r>
    </w:p>
    <w:p w:rsidR="00565EBB" w:rsidRDefault="00565EBB" w:rsidP="00565EBB">
      <w:pPr>
        <w:pStyle w:val="1"/>
        <w:ind w:firstLine="709"/>
      </w:pPr>
      <w:bookmarkStart w:id="7" w:name="_Toc508534665"/>
      <w:r>
        <w:lastRenderedPageBreak/>
        <w:t>Заключение</w:t>
      </w:r>
      <w:bookmarkEnd w:id="7"/>
      <w:r>
        <w:t xml:space="preserve"> </w:t>
      </w:r>
    </w:p>
    <w:p w:rsidR="00565EBB" w:rsidRDefault="00565EBB" w:rsidP="00896BF8">
      <w:pPr>
        <w:spacing w:after="0" w:line="360" w:lineRule="auto"/>
        <w:ind w:firstLine="709"/>
        <w:contextualSpacing/>
        <w:jc w:val="both"/>
        <w:rPr>
          <w:rFonts w:ascii="Times New Roman" w:hAnsi="Times New Roman" w:cs="Times New Roman"/>
          <w:sz w:val="28"/>
          <w:szCs w:val="28"/>
        </w:rPr>
      </w:pP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Подводя итоги по проделанной работе, можно прийти к выводу, что: Действующее законодательство выделило состав детоубийства и убийства, совершенного в состоянии аффекта в качестве привилегированного, со смягчающими обстоятельствами.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1. У данных преступлений объектом убийства является право на жизнь. Потерпевшим от убийства матерью новорожденного ребенка является новорожденный ребенок, а в убийстве, совершенном в состоянии аффекта, – лицо, которое совершило насилие, издевательство, тяжкое оскорбление, иные противоправные или аморальные действия (бездействие) в отношении виновного либо близких ему лиц.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2. Объективная сторона преступления, по ст.106 Уголовного Кодекса Российской Федерации – это действие или бездействие, которое направленно на причинение смерти новорожденному ребенку, совершенное во время родов или сразу после них, а также в условиях психотравмирующей ситуации или в состоянии психического расстройства, не исключающего вменяемости виновной. </w:t>
      </w:r>
      <w:proofErr w:type="gramStart"/>
      <w:r w:rsidRPr="00C954FE">
        <w:rPr>
          <w:rFonts w:ascii="Times New Roman" w:hAnsi="Times New Roman" w:cs="Times New Roman"/>
          <w:sz w:val="28"/>
          <w:szCs w:val="28"/>
        </w:rPr>
        <w:t>У объективной стороны в данном преступлении имеются 4 обязательных признака, такие как: убийство реб</w:t>
      </w:r>
      <w:r w:rsidR="00896BF8">
        <w:rPr>
          <w:rFonts w:ascii="Times New Roman" w:hAnsi="Times New Roman" w:cs="Times New Roman"/>
          <w:sz w:val="28"/>
          <w:szCs w:val="28"/>
        </w:rPr>
        <w:t>е</w:t>
      </w:r>
      <w:r w:rsidRPr="00C954FE">
        <w:rPr>
          <w:rFonts w:ascii="Times New Roman" w:hAnsi="Times New Roman" w:cs="Times New Roman"/>
          <w:sz w:val="28"/>
          <w:szCs w:val="28"/>
        </w:rPr>
        <w:t xml:space="preserve">нка во время родов; убийство его сразу после родов; убийство ребенка в условиях психотравмирующей ситуации; убийство матерью новорожденного ребенка в состоянии психического расстройства, не исключающего вменяемости. </w:t>
      </w:r>
      <w:proofErr w:type="gramEnd"/>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Объективная сторона преступления по ст.107 Уголовного Кодекса Российской Федерации – действия, которые направлены на умышленное лишение обидчика жизни. У объективной стороны в этом преступлении тоже есть признаки, которые ему присущи. О наличии состава преступления может свидетельствовать обязательное условие: что аффект вызван: насилием,  издевательством либо тяжким оскорблением со стороны потерпевшего, либо иными противоправными или аморальными действиями (бездействием) потерпевшего, либо длительной психотравмирующей ситуацией, возникшей в </w:t>
      </w:r>
      <w:r w:rsidRPr="00C954FE">
        <w:rPr>
          <w:rFonts w:ascii="Times New Roman" w:hAnsi="Times New Roman" w:cs="Times New Roman"/>
          <w:sz w:val="28"/>
          <w:szCs w:val="28"/>
        </w:rPr>
        <w:lastRenderedPageBreak/>
        <w:t>связи с систематическим противоправным или аморальным поведением потерпевшего</w:t>
      </w:r>
      <w:r w:rsidR="00565EBB">
        <w:rPr>
          <w:rFonts w:ascii="Times New Roman" w:hAnsi="Times New Roman" w:cs="Times New Roman"/>
          <w:sz w:val="28"/>
          <w:szCs w:val="28"/>
        </w:rPr>
        <w:t>.</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3. Субъект преступления, по статье 106 Уголовного Кодекса Российской Федерации – специальный, т.е. в данном преступлении субъектом может быть только мать ребенка, достигшая шестнадцати лет.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А в статье 107 Уголовного Кодекса Российской Федерации субъект преступления общий. Субъектом этого преступления могут быть физические вменяемые лица, достигшие шестнадцатилетнего возраста.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4. Субъективная сторона детоубийства и убийства, совершенного в состоянии аффекта, характеризуется как прямым, так и косвенным умыслом. Субъективные стороны данных преступлений содержат обязательные признаки, такие как: в ст.106 УК РФ – эмоциональный, а в ст.107 УК РФ - внезапность. </w:t>
      </w: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5. При квалификации убийства следует учитывать, что если присутствуют одновременно признаки отягчающих и смягчающих обстоятельств, то его квалифицируют как убийство при смягчающих обстоятельствах. </w:t>
      </w:r>
    </w:p>
    <w:p w:rsidR="00565EBB" w:rsidRDefault="00565EBB">
      <w:pPr>
        <w:rPr>
          <w:rFonts w:ascii="Times New Roman" w:hAnsi="Times New Roman" w:cs="Times New Roman"/>
          <w:sz w:val="28"/>
          <w:szCs w:val="28"/>
        </w:rPr>
      </w:pPr>
      <w:r>
        <w:rPr>
          <w:rFonts w:ascii="Times New Roman" w:hAnsi="Times New Roman" w:cs="Times New Roman"/>
          <w:sz w:val="28"/>
          <w:szCs w:val="28"/>
        </w:rPr>
        <w:br w:type="page"/>
      </w:r>
    </w:p>
    <w:p w:rsidR="00565EBB" w:rsidRDefault="00565EBB" w:rsidP="00565EBB">
      <w:pPr>
        <w:pStyle w:val="1"/>
        <w:ind w:firstLine="709"/>
      </w:pPr>
      <w:bookmarkStart w:id="8" w:name="_Toc508534666"/>
      <w:r>
        <w:lastRenderedPageBreak/>
        <w:t>Список используемой литературы и источников</w:t>
      </w:r>
      <w:bookmarkEnd w:id="8"/>
    </w:p>
    <w:p w:rsidR="00565EBB" w:rsidRDefault="00565EBB" w:rsidP="00896BF8">
      <w:pPr>
        <w:spacing w:after="0" w:line="360" w:lineRule="auto"/>
        <w:ind w:firstLine="709"/>
        <w:contextualSpacing/>
        <w:jc w:val="both"/>
        <w:rPr>
          <w:rFonts w:ascii="Times New Roman" w:hAnsi="Times New Roman" w:cs="Times New Roman"/>
          <w:sz w:val="28"/>
          <w:szCs w:val="28"/>
        </w:rPr>
      </w:pPr>
    </w:p>
    <w:p w:rsidR="00565EBB" w:rsidRDefault="00C954FE" w:rsidP="00896BF8">
      <w:pPr>
        <w:spacing w:after="0" w:line="360" w:lineRule="auto"/>
        <w:ind w:firstLine="709"/>
        <w:contextualSpacing/>
        <w:jc w:val="both"/>
        <w:rPr>
          <w:rFonts w:ascii="Times New Roman" w:hAnsi="Times New Roman" w:cs="Times New Roman"/>
          <w:sz w:val="28"/>
          <w:szCs w:val="28"/>
        </w:rPr>
      </w:pPr>
      <w:r w:rsidRPr="00C954FE">
        <w:rPr>
          <w:rFonts w:ascii="Times New Roman" w:hAnsi="Times New Roman" w:cs="Times New Roman"/>
          <w:sz w:val="28"/>
          <w:szCs w:val="28"/>
        </w:rPr>
        <w:t xml:space="preserve">Нормативно-правовые источники </w:t>
      </w:r>
    </w:p>
    <w:p w:rsidR="00565EBB" w:rsidRPr="00852915" w:rsidRDefault="00565EBB"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Конституция РФ: принята всенародным голосованием 12 декабря 1993 г. (с учетом поправок, внесенных Законами РФ о поправках к Конституции РФ от 30.12.2008 № 6-ФКЗ, от 30.12.2008 № 7-ФКЗ, от 05.02.2014 № 2-ФКЗ, от 21.07.2014 № 11-ФКЗ) // Собр. законодательства РФ. – 2014. – № 31. – Ст. 4398.</w:t>
      </w:r>
    </w:p>
    <w:p w:rsidR="00565EBB" w:rsidRPr="00852915" w:rsidRDefault="00565EBB"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Уголовный кодекс Российской Федерации от 13.06.1996 № 63-ФЗ (ред. от 19.02.2018) // Собр. законодательства РФ. – 1996. – №25. – Ст. 2954.</w:t>
      </w:r>
    </w:p>
    <w:p w:rsidR="00565EBB" w:rsidRPr="00852915" w:rsidRDefault="00C954FE"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 xml:space="preserve"> </w:t>
      </w:r>
      <w:r w:rsidR="00565EBB" w:rsidRPr="00852915">
        <w:rPr>
          <w:rFonts w:ascii="Times New Roman" w:hAnsi="Times New Roman" w:cs="Times New Roman"/>
          <w:sz w:val="28"/>
          <w:szCs w:val="28"/>
        </w:rPr>
        <w:t>У</w:t>
      </w:r>
      <w:r w:rsidRPr="00852915">
        <w:rPr>
          <w:rFonts w:ascii="Times New Roman" w:hAnsi="Times New Roman" w:cs="Times New Roman"/>
          <w:sz w:val="28"/>
          <w:szCs w:val="28"/>
        </w:rPr>
        <w:t>головный кодекс РСФСР (утв. ВС РСФСР 27.10.1960) (ред. от 30.07.1996)</w:t>
      </w:r>
      <w:r w:rsidR="00565EBB" w:rsidRPr="00852915">
        <w:rPr>
          <w:rFonts w:ascii="Times New Roman" w:hAnsi="Times New Roman" w:cs="Times New Roman"/>
          <w:sz w:val="28"/>
          <w:szCs w:val="28"/>
        </w:rPr>
        <w:t xml:space="preserve"> // </w:t>
      </w:r>
      <w:r w:rsidR="00565EBB" w:rsidRPr="00852915">
        <w:rPr>
          <w:rFonts w:ascii="Times New Roman" w:eastAsia="Times New Roman" w:hAnsi="Times New Roman" w:cs="Times New Roman"/>
          <w:sz w:val="28"/>
          <w:szCs w:val="28"/>
          <w:lang w:eastAsia="ru-RU"/>
        </w:rPr>
        <w:t>Свод законов РСФСР. Т. 8. -  С. 497.</w:t>
      </w:r>
    </w:p>
    <w:p w:rsidR="00565EBB" w:rsidRPr="00852915" w:rsidRDefault="00C954FE"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 xml:space="preserve">Соборное уложение 1649 года. М., Изд-во </w:t>
      </w:r>
      <w:proofErr w:type="spellStart"/>
      <w:r w:rsidRPr="00852915">
        <w:rPr>
          <w:rFonts w:ascii="Times New Roman" w:hAnsi="Times New Roman" w:cs="Times New Roman"/>
          <w:sz w:val="28"/>
          <w:szCs w:val="28"/>
        </w:rPr>
        <w:t>Моск</w:t>
      </w:r>
      <w:proofErr w:type="spellEnd"/>
      <w:r w:rsidRPr="00852915">
        <w:rPr>
          <w:rFonts w:ascii="Times New Roman" w:hAnsi="Times New Roman" w:cs="Times New Roman"/>
          <w:sz w:val="28"/>
          <w:szCs w:val="28"/>
        </w:rPr>
        <w:t>. ун-та, 1961.</w:t>
      </w:r>
      <w:r w:rsidR="00565EBB" w:rsidRPr="00852915">
        <w:rPr>
          <w:rFonts w:ascii="Times New Roman" w:hAnsi="Times New Roman" w:cs="Times New Roman"/>
          <w:sz w:val="28"/>
          <w:szCs w:val="28"/>
        </w:rPr>
        <w:t xml:space="preserve"> – </w:t>
      </w:r>
      <w:r w:rsidRPr="00852915">
        <w:rPr>
          <w:rFonts w:ascii="Times New Roman" w:hAnsi="Times New Roman" w:cs="Times New Roman"/>
          <w:sz w:val="28"/>
          <w:szCs w:val="28"/>
        </w:rPr>
        <w:t>288</w:t>
      </w:r>
      <w:r w:rsidR="00565EBB" w:rsidRPr="00852915">
        <w:rPr>
          <w:rFonts w:ascii="Times New Roman" w:hAnsi="Times New Roman" w:cs="Times New Roman"/>
          <w:sz w:val="28"/>
          <w:szCs w:val="28"/>
        </w:rPr>
        <w:t xml:space="preserve"> с.</w:t>
      </w:r>
    </w:p>
    <w:p w:rsidR="00565EBB" w:rsidRPr="00852915" w:rsidRDefault="00C954FE"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Проект уголовного уложения Российской Империи 1813 года</w:t>
      </w:r>
      <w:r w:rsidR="00565EBB" w:rsidRPr="00852915">
        <w:rPr>
          <w:rFonts w:ascii="Times New Roman" w:hAnsi="Times New Roman" w:cs="Times New Roman"/>
          <w:sz w:val="28"/>
          <w:szCs w:val="28"/>
        </w:rPr>
        <w:t>.</w:t>
      </w:r>
      <w:r w:rsidRPr="00852915">
        <w:rPr>
          <w:rFonts w:ascii="Times New Roman" w:hAnsi="Times New Roman" w:cs="Times New Roman"/>
          <w:sz w:val="28"/>
          <w:szCs w:val="28"/>
        </w:rPr>
        <w:t xml:space="preserve"> </w:t>
      </w:r>
      <w:r w:rsidR="00565EBB" w:rsidRPr="00852915">
        <w:rPr>
          <w:rFonts w:ascii="Times New Roman" w:hAnsi="Times New Roman" w:cs="Times New Roman"/>
          <w:sz w:val="28"/>
          <w:szCs w:val="28"/>
        </w:rPr>
        <w:t>С</w:t>
      </w:r>
      <w:r w:rsidRPr="00852915">
        <w:rPr>
          <w:rFonts w:ascii="Times New Roman" w:hAnsi="Times New Roman" w:cs="Times New Roman"/>
          <w:sz w:val="28"/>
          <w:szCs w:val="28"/>
        </w:rPr>
        <w:t xml:space="preserve">.192 </w:t>
      </w:r>
    </w:p>
    <w:p w:rsidR="00565EBB" w:rsidRPr="00852915" w:rsidRDefault="00C954FE"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 xml:space="preserve">Постановление </w:t>
      </w:r>
      <w:proofErr w:type="spellStart"/>
      <w:r w:rsidRPr="00852915">
        <w:rPr>
          <w:rFonts w:ascii="Times New Roman" w:hAnsi="Times New Roman" w:cs="Times New Roman"/>
          <w:sz w:val="28"/>
          <w:szCs w:val="28"/>
        </w:rPr>
        <w:t>Наркомюста</w:t>
      </w:r>
      <w:proofErr w:type="spellEnd"/>
      <w:r w:rsidRPr="00852915">
        <w:rPr>
          <w:rFonts w:ascii="Times New Roman" w:hAnsi="Times New Roman" w:cs="Times New Roman"/>
          <w:sz w:val="28"/>
          <w:szCs w:val="28"/>
        </w:rPr>
        <w:t xml:space="preserve"> РСФСР от 12.12.1919 "Руководящие начала </w:t>
      </w:r>
      <w:r w:rsidR="00565EBB" w:rsidRPr="00852915">
        <w:rPr>
          <w:rFonts w:ascii="Times New Roman" w:hAnsi="Times New Roman" w:cs="Times New Roman"/>
          <w:sz w:val="28"/>
          <w:szCs w:val="28"/>
        </w:rPr>
        <w:t>по уголовному праву Р.С.Ф.С.Р.</w:t>
      </w:r>
    </w:p>
    <w:p w:rsidR="00565EBB" w:rsidRPr="00852915" w:rsidRDefault="00C954FE" w:rsidP="00852915">
      <w:pPr>
        <w:pStyle w:val="aa"/>
        <w:numPr>
          <w:ilvl w:val="0"/>
          <w:numId w:val="2"/>
        </w:numPr>
        <w:tabs>
          <w:tab w:val="left" w:pos="993"/>
        </w:tabs>
        <w:spacing w:after="0" w:line="360" w:lineRule="auto"/>
        <w:ind w:left="0" w:firstLine="709"/>
        <w:jc w:val="both"/>
        <w:rPr>
          <w:rFonts w:ascii="Times New Roman" w:hAnsi="Times New Roman" w:cs="Times New Roman"/>
          <w:sz w:val="28"/>
          <w:szCs w:val="28"/>
        </w:rPr>
      </w:pPr>
      <w:r w:rsidRPr="00852915">
        <w:rPr>
          <w:rFonts w:ascii="Times New Roman" w:hAnsi="Times New Roman" w:cs="Times New Roman"/>
          <w:sz w:val="28"/>
          <w:szCs w:val="28"/>
        </w:rPr>
        <w:t>Постановление Пленума Верховного Суда РФ от 27 января 1999г. №1 «О судебной практике по делам об убийстве (ст.105УК РФ)» 8</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О судебной практике по делам об убийстве (ст.105УК РФ): Постановление Пленума Верховного Суда РФ от 27 января 1999г. №1 (ред. от 03.03.2015) // </w:t>
      </w:r>
      <w:r w:rsidRPr="00852915">
        <w:rPr>
          <w:rFonts w:ascii="Times New Roman" w:eastAsia="Times New Roman" w:hAnsi="Times New Roman" w:cs="Times New Roman"/>
          <w:sz w:val="28"/>
          <w:szCs w:val="28"/>
          <w:lang w:eastAsia="ru-RU"/>
        </w:rPr>
        <w:t>Бюллетень Верховного Суда РФ. – 1999. – №3.</w:t>
      </w:r>
    </w:p>
    <w:p w:rsidR="00852915" w:rsidRPr="00852915" w:rsidRDefault="00852915" w:rsidP="00852915">
      <w:pPr>
        <w:pStyle w:val="a7"/>
        <w:tabs>
          <w:tab w:val="left" w:pos="993"/>
        </w:tabs>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Литература </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proofErr w:type="spellStart"/>
      <w:r w:rsidRPr="00852915">
        <w:rPr>
          <w:rFonts w:ascii="Times New Roman" w:hAnsi="Times New Roman" w:cs="Times New Roman"/>
          <w:sz w:val="28"/>
          <w:szCs w:val="28"/>
        </w:rPr>
        <w:t>Аверичев</w:t>
      </w:r>
      <w:proofErr w:type="spellEnd"/>
      <w:r w:rsidRPr="00852915">
        <w:rPr>
          <w:rFonts w:ascii="Times New Roman" w:hAnsi="Times New Roman" w:cs="Times New Roman"/>
          <w:sz w:val="28"/>
          <w:szCs w:val="28"/>
        </w:rPr>
        <w:t xml:space="preserve"> И.А. Историко-правовые характеристики детоубийства // История государства и права. - 2007. - </w:t>
      </w:r>
      <w:r>
        <w:rPr>
          <w:rFonts w:ascii="Times New Roman" w:hAnsi="Times New Roman" w:cs="Times New Roman"/>
          <w:sz w:val="28"/>
          <w:szCs w:val="28"/>
        </w:rPr>
        <w:t>№</w:t>
      </w:r>
      <w:r w:rsidRPr="00852915">
        <w:rPr>
          <w:rFonts w:ascii="Times New Roman" w:hAnsi="Times New Roman" w:cs="Times New Roman"/>
          <w:sz w:val="28"/>
          <w:szCs w:val="28"/>
        </w:rPr>
        <w:t xml:space="preserve"> 22. - С. 11-19</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Балашов С.К. К вопросу о видах и формах вины / С. К. Балашов // Российский судья. - 2006. - №13. - С.34.</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proofErr w:type="spellStart"/>
      <w:r w:rsidRPr="00852915">
        <w:rPr>
          <w:rFonts w:ascii="Times New Roman" w:hAnsi="Times New Roman" w:cs="Times New Roman"/>
          <w:sz w:val="28"/>
          <w:szCs w:val="28"/>
        </w:rPr>
        <w:t>Балканов</w:t>
      </w:r>
      <w:proofErr w:type="spellEnd"/>
      <w:r w:rsidRPr="00852915">
        <w:rPr>
          <w:rFonts w:ascii="Times New Roman" w:hAnsi="Times New Roman" w:cs="Times New Roman"/>
          <w:sz w:val="28"/>
          <w:szCs w:val="28"/>
        </w:rPr>
        <w:t xml:space="preserve"> Н.П., Войт С.С., </w:t>
      </w:r>
      <w:proofErr w:type="spellStart"/>
      <w:r w:rsidRPr="00852915">
        <w:rPr>
          <w:rFonts w:ascii="Times New Roman" w:hAnsi="Times New Roman" w:cs="Times New Roman"/>
          <w:sz w:val="28"/>
          <w:szCs w:val="28"/>
        </w:rPr>
        <w:t>Герценберг</w:t>
      </w:r>
      <w:proofErr w:type="spellEnd"/>
      <w:r w:rsidRPr="00852915">
        <w:rPr>
          <w:rFonts w:ascii="Times New Roman" w:hAnsi="Times New Roman" w:cs="Times New Roman"/>
          <w:sz w:val="28"/>
          <w:szCs w:val="28"/>
        </w:rPr>
        <w:t xml:space="preserve"> В.Э. Свод законов российской империи 1832 г. – СПб</w:t>
      </w:r>
      <w:proofErr w:type="gramStart"/>
      <w:r w:rsidRPr="00852915">
        <w:rPr>
          <w:rFonts w:ascii="Times New Roman" w:hAnsi="Times New Roman" w:cs="Times New Roman"/>
          <w:sz w:val="28"/>
          <w:szCs w:val="28"/>
        </w:rPr>
        <w:t xml:space="preserve">.: </w:t>
      </w:r>
      <w:proofErr w:type="gramEnd"/>
      <w:r w:rsidRPr="00852915">
        <w:rPr>
          <w:rFonts w:ascii="Times New Roman" w:hAnsi="Times New Roman" w:cs="Times New Roman"/>
          <w:sz w:val="28"/>
          <w:szCs w:val="28"/>
        </w:rPr>
        <w:t>из-во: Русское книжное товарищество «Деятель», 1912. – С</w:t>
      </w:r>
      <w:r w:rsidR="00852915">
        <w:rPr>
          <w:rFonts w:ascii="Times New Roman" w:hAnsi="Times New Roman" w:cs="Times New Roman"/>
          <w:sz w:val="28"/>
          <w:szCs w:val="28"/>
        </w:rPr>
        <w:t>485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Бородин С.В. Ответственность за убийство: квалификация и наказание по российскому праву. М.: </w:t>
      </w:r>
      <w:proofErr w:type="spellStart"/>
      <w:r w:rsidRPr="00852915">
        <w:rPr>
          <w:rFonts w:ascii="Times New Roman" w:hAnsi="Times New Roman" w:cs="Times New Roman"/>
          <w:sz w:val="28"/>
          <w:szCs w:val="28"/>
        </w:rPr>
        <w:t>Юристь</w:t>
      </w:r>
      <w:proofErr w:type="spellEnd"/>
      <w:r w:rsidRPr="00852915">
        <w:rPr>
          <w:rFonts w:ascii="Times New Roman" w:hAnsi="Times New Roman" w:cs="Times New Roman"/>
          <w:sz w:val="28"/>
          <w:szCs w:val="28"/>
        </w:rPr>
        <w:t xml:space="preserve">, 1994. – </w:t>
      </w:r>
      <w:r>
        <w:rPr>
          <w:rFonts w:ascii="Times New Roman" w:hAnsi="Times New Roman" w:cs="Times New Roman"/>
          <w:sz w:val="28"/>
          <w:szCs w:val="28"/>
        </w:rPr>
        <w:t>364 с.</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proofErr w:type="gramStart"/>
      <w:r w:rsidRPr="00852915">
        <w:rPr>
          <w:rFonts w:ascii="Times New Roman" w:hAnsi="Times New Roman" w:cs="Times New Roman"/>
          <w:sz w:val="28"/>
          <w:szCs w:val="28"/>
        </w:rPr>
        <w:lastRenderedPageBreak/>
        <w:t>Владимирский-Буданов</w:t>
      </w:r>
      <w:proofErr w:type="gramEnd"/>
      <w:r w:rsidRPr="00852915">
        <w:rPr>
          <w:rFonts w:ascii="Times New Roman" w:hAnsi="Times New Roman" w:cs="Times New Roman"/>
          <w:sz w:val="28"/>
          <w:szCs w:val="28"/>
        </w:rPr>
        <w:t xml:space="preserve"> М.Ф. Хрестоматия по истории русского права. – СПб.: изд-во </w:t>
      </w:r>
      <w:proofErr w:type="gramStart"/>
      <w:r w:rsidRPr="00852915">
        <w:rPr>
          <w:rFonts w:ascii="Times New Roman" w:hAnsi="Times New Roman" w:cs="Times New Roman"/>
          <w:sz w:val="28"/>
          <w:szCs w:val="28"/>
        </w:rPr>
        <w:t>:Н</w:t>
      </w:r>
      <w:proofErr w:type="gramEnd"/>
      <w:r w:rsidRPr="00852915">
        <w:rPr>
          <w:rFonts w:ascii="Times New Roman" w:hAnsi="Times New Roman" w:cs="Times New Roman"/>
          <w:sz w:val="28"/>
          <w:szCs w:val="28"/>
        </w:rPr>
        <w:t xml:space="preserve">.Я. Оглоблина, 1889. – </w:t>
      </w:r>
      <w:r w:rsidR="00852915">
        <w:rPr>
          <w:rFonts w:ascii="Times New Roman" w:hAnsi="Times New Roman" w:cs="Times New Roman"/>
          <w:sz w:val="28"/>
          <w:szCs w:val="28"/>
        </w:rPr>
        <w:t>364 с.</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proofErr w:type="spellStart"/>
      <w:r w:rsidRPr="00852915">
        <w:rPr>
          <w:rFonts w:ascii="Times New Roman" w:hAnsi="Times New Roman" w:cs="Times New Roman"/>
          <w:sz w:val="28"/>
          <w:szCs w:val="28"/>
        </w:rPr>
        <w:t>Гроций</w:t>
      </w:r>
      <w:proofErr w:type="spellEnd"/>
      <w:r w:rsidRPr="00852915">
        <w:rPr>
          <w:rFonts w:ascii="Times New Roman" w:hAnsi="Times New Roman" w:cs="Times New Roman"/>
          <w:sz w:val="28"/>
          <w:szCs w:val="28"/>
        </w:rPr>
        <w:t xml:space="preserve"> Г.О праве войны и мира. Книга вторая. - М.,1994</w:t>
      </w:r>
      <w:r w:rsidR="00852915">
        <w:rPr>
          <w:rFonts w:ascii="Times New Roman" w:hAnsi="Times New Roman" w:cs="Times New Roman"/>
          <w:sz w:val="28"/>
          <w:szCs w:val="28"/>
        </w:rPr>
        <w:t>- 564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proofErr w:type="spellStart"/>
      <w:r w:rsidRPr="00852915">
        <w:rPr>
          <w:rFonts w:ascii="Times New Roman" w:hAnsi="Times New Roman" w:cs="Times New Roman"/>
          <w:sz w:val="28"/>
          <w:szCs w:val="28"/>
        </w:rPr>
        <w:t>Есаков</w:t>
      </w:r>
      <w:proofErr w:type="spellEnd"/>
      <w:r w:rsidRPr="00852915">
        <w:rPr>
          <w:rFonts w:ascii="Times New Roman" w:hAnsi="Times New Roman" w:cs="Times New Roman"/>
          <w:sz w:val="28"/>
          <w:szCs w:val="28"/>
        </w:rPr>
        <w:t xml:space="preserve"> Г.А., </w:t>
      </w:r>
      <w:proofErr w:type="spellStart"/>
      <w:r w:rsidRPr="00852915">
        <w:rPr>
          <w:rFonts w:ascii="Times New Roman" w:hAnsi="Times New Roman" w:cs="Times New Roman"/>
          <w:sz w:val="28"/>
          <w:szCs w:val="28"/>
        </w:rPr>
        <w:t>Рарог</w:t>
      </w:r>
      <w:proofErr w:type="spellEnd"/>
      <w:r w:rsidRPr="00852915">
        <w:rPr>
          <w:rFonts w:ascii="Times New Roman" w:hAnsi="Times New Roman" w:cs="Times New Roman"/>
          <w:sz w:val="28"/>
          <w:szCs w:val="28"/>
        </w:rPr>
        <w:t xml:space="preserve"> А.И., </w:t>
      </w:r>
      <w:proofErr w:type="spellStart"/>
      <w:r w:rsidRPr="00852915">
        <w:rPr>
          <w:rFonts w:ascii="Times New Roman" w:hAnsi="Times New Roman" w:cs="Times New Roman"/>
          <w:sz w:val="28"/>
          <w:szCs w:val="28"/>
        </w:rPr>
        <w:t>Чучаев</w:t>
      </w:r>
      <w:proofErr w:type="spellEnd"/>
      <w:r w:rsidRPr="00852915">
        <w:rPr>
          <w:rFonts w:ascii="Times New Roman" w:hAnsi="Times New Roman" w:cs="Times New Roman"/>
          <w:sz w:val="28"/>
          <w:szCs w:val="28"/>
        </w:rPr>
        <w:t xml:space="preserve"> А.И. Настольная книга судьи по уголовным делам. М.: ТК </w:t>
      </w:r>
      <w:proofErr w:type="spellStart"/>
      <w:r w:rsidRPr="00852915">
        <w:rPr>
          <w:rFonts w:ascii="Times New Roman" w:hAnsi="Times New Roman" w:cs="Times New Roman"/>
          <w:sz w:val="28"/>
          <w:szCs w:val="28"/>
        </w:rPr>
        <w:t>Велби</w:t>
      </w:r>
      <w:proofErr w:type="spellEnd"/>
      <w:r w:rsidRPr="00852915">
        <w:rPr>
          <w:rFonts w:ascii="Times New Roman" w:hAnsi="Times New Roman" w:cs="Times New Roman"/>
          <w:sz w:val="28"/>
          <w:szCs w:val="28"/>
        </w:rPr>
        <w:t xml:space="preserve">, </w:t>
      </w:r>
      <w:proofErr w:type="spellStart"/>
      <w:r w:rsidRPr="00852915">
        <w:rPr>
          <w:rFonts w:ascii="Times New Roman" w:hAnsi="Times New Roman" w:cs="Times New Roman"/>
          <w:sz w:val="28"/>
          <w:szCs w:val="28"/>
        </w:rPr>
        <w:t>изд</w:t>
      </w:r>
      <w:proofErr w:type="spellEnd"/>
      <w:r w:rsidRPr="00852915">
        <w:rPr>
          <w:rFonts w:ascii="Times New Roman" w:hAnsi="Times New Roman" w:cs="Times New Roman"/>
          <w:sz w:val="28"/>
          <w:szCs w:val="28"/>
        </w:rPr>
        <w:t xml:space="preserve">- </w:t>
      </w:r>
      <w:proofErr w:type="gramStart"/>
      <w:r w:rsidRPr="00852915">
        <w:rPr>
          <w:rFonts w:ascii="Times New Roman" w:hAnsi="Times New Roman" w:cs="Times New Roman"/>
          <w:sz w:val="28"/>
          <w:szCs w:val="28"/>
        </w:rPr>
        <w:t>во</w:t>
      </w:r>
      <w:proofErr w:type="gramEnd"/>
      <w:r w:rsidRPr="00852915">
        <w:rPr>
          <w:rFonts w:ascii="Times New Roman" w:hAnsi="Times New Roman" w:cs="Times New Roman"/>
          <w:sz w:val="28"/>
          <w:szCs w:val="28"/>
        </w:rPr>
        <w:t xml:space="preserve"> Проспект, 2007. </w:t>
      </w:r>
      <w:r>
        <w:rPr>
          <w:rFonts w:ascii="Times New Roman" w:hAnsi="Times New Roman" w:cs="Times New Roman"/>
          <w:sz w:val="28"/>
          <w:szCs w:val="28"/>
        </w:rPr>
        <w:t xml:space="preserve"> – 654 с.</w:t>
      </w:r>
    </w:p>
    <w:p w:rsidR="00852915" w:rsidRDefault="00852915" w:rsidP="008A045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Зимин А.</w:t>
      </w:r>
      <w:proofErr w:type="gramStart"/>
      <w:r w:rsidRPr="00852915">
        <w:rPr>
          <w:rFonts w:ascii="Times New Roman" w:hAnsi="Times New Roman" w:cs="Times New Roman"/>
          <w:sz w:val="28"/>
          <w:szCs w:val="28"/>
        </w:rPr>
        <w:t>А.</w:t>
      </w:r>
      <w:proofErr w:type="gramEnd"/>
      <w:r w:rsidRPr="00852915">
        <w:rPr>
          <w:rFonts w:ascii="Times New Roman" w:hAnsi="Times New Roman" w:cs="Times New Roman"/>
          <w:sz w:val="28"/>
          <w:szCs w:val="28"/>
        </w:rPr>
        <w:t xml:space="preserve"> Правда Русская. Монография / А. А. Зимин - М, 1999. </w:t>
      </w:r>
      <w:r>
        <w:rPr>
          <w:rFonts w:ascii="Times New Roman" w:hAnsi="Times New Roman" w:cs="Times New Roman"/>
          <w:sz w:val="28"/>
          <w:szCs w:val="28"/>
        </w:rPr>
        <w:t>–</w:t>
      </w:r>
      <w:r w:rsidRPr="00852915">
        <w:rPr>
          <w:rFonts w:ascii="Times New Roman" w:hAnsi="Times New Roman" w:cs="Times New Roman"/>
          <w:sz w:val="28"/>
          <w:szCs w:val="28"/>
        </w:rPr>
        <w:t xml:space="preserve"> </w:t>
      </w:r>
      <w:r>
        <w:rPr>
          <w:rFonts w:ascii="Times New Roman" w:hAnsi="Times New Roman" w:cs="Times New Roman"/>
          <w:sz w:val="28"/>
          <w:szCs w:val="28"/>
        </w:rPr>
        <w:t>288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История советского уголовного права / под</w:t>
      </w:r>
      <w:proofErr w:type="gramStart"/>
      <w:r w:rsidRPr="00852915">
        <w:rPr>
          <w:rFonts w:ascii="Times New Roman" w:hAnsi="Times New Roman" w:cs="Times New Roman"/>
          <w:sz w:val="28"/>
          <w:szCs w:val="28"/>
        </w:rPr>
        <w:t>.</w:t>
      </w:r>
      <w:proofErr w:type="gramEnd"/>
      <w:r w:rsidRPr="00852915">
        <w:rPr>
          <w:rFonts w:ascii="Times New Roman" w:hAnsi="Times New Roman" w:cs="Times New Roman"/>
          <w:sz w:val="28"/>
          <w:szCs w:val="28"/>
        </w:rPr>
        <w:t xml:space="preserve"> </w:t>
      </w:r>
      <w:proofErr w:type="gramStart"/>
      <w:r w:rsidRPr="00852915">
        <w:rPr>
          <w:rFonts w:ascii="Times New Roman" w:hAnsi="Times New Roman" w:cs="Times New Roman"/>
          <w:sz w:val="28"/>
          <w:szCs w:val="28"/>
        </w:rPr>
        <w:t>р</w:t>
      </w:r>
      <w:proofErr w:type="gramEnd"/>
      <w:r w:rsidRPr="00852915">
        <w:rPr>
          <w:rFonts w:ascii="Times New Roman" w:hAnsi="Times New Roman" w:cs="Times New Roman"/>
          <w:sz w:val="28"/>
          <w:szCs w:val="28"/>
        </w:rPr>
        <w:t xml:space="preserve">ед. </w:t>
      </w:r>
      <w:proofErr w:type="spellStart"/>
      <w:r w:rsidRPr="00852915">
        <w:rPr>
          <w:rFonts w:ascii="Times New Roman" w:hAnsi="Times New Roman" w:cs="Times New Roman"/>
          <w:sz w:val="28"/>
          <w:szCs w:val="28"/>
        </w:rPr>
        <w:t>Герцензона</w:t>
      </w:r>
      <w:proofErr w:type="spellEnd"/>
      <w:r w:rsidRPr="00852915">
        <w:rPr>
          <w:rFonts w:ascii="Times New Roman" w:hAnsi="Times New Roman" w:cs="Times New Roman"/>
          <w:sz w:val="28"/>
          <w:szCs w:val="28"/>
        </w:rPr>
        <w:t xml:space="preserve"> А.А. - М., 1947. </w:t>
      </w:r>
      <w:r>
        <w:rPr>
          <w:rFonts w:ascii="Times New Roman" w:hAnsi="Times New Roman" w:cs="Times New Roman"/>
          <w:sz w:val="28"/>
          <w:szCs w:val="28"/>
        </w:rPr>
        <w:t>–</w:t>
      </w:r>
      <w:r w:rsidRPr="00852915">
        <w:rPr>
          <w:rFonts w:ascii="Times New Roman" w:hAnsi="Times New Roman" w:cs="Times New Roman"/>
          <w:sz w:val="28"/>
          <w:szCs w:val="28"/>
        </w:rPr>
        <w:t xml:space="preserve"> </w:t>
      </w:r>
      <w:r>
        <w:rPr>
          <w:rFonts w:ascii="Times New Roman" w:hAnsi="Times New Roman" w:cs="Times New Roman"/>
          <w:sz w:val="28"/>
          <w:szCs w:val="28"/>
        </w:rPr>
        <w:t>368 с.</w:t>
      </w:r>
    </w:p>
    <w:p w:rsidR="00852915" w:rsidRDefault="00852915" w:rsidP="008A045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Карлов В.П. Проблемы квалификации при убийстве матерью новорожденного ребенка, совершенном в соучастии с други</w:t>
      </w:r>
      <w:r>
        <w:rPr>
          <w:rFonts w:ascii="Times New Roman" w:hAnsi="Times New Roman" w:cs="Times New Roman"/>
          <w:sz w:val="28"/>
          <w:szCs w:val="28"/>
        </w:rPr>
        <w:t xml:space="preserve">м лицом  // Российский следователь. – </w:t>
      </w:r>
      <w:r w:rsidRPr="00852915">
        <w:rPr>
          <w:rFonts w:ascii="Times New Roman" w:hAnsi="Times New Roman" w:cs="Times New Roman"/>
          <w:sz w:val="28"/>
          <w:szCs w:val="28"/>
        </w:rPr>
        <w:t>2011</w:t>
      </w:r>
      <w:r>
        <w:rPr>
          <w:rFonts w:ascii="Times New Roman" w:hAnsi="Times New Roman" w:cs="Times New Roman"/>
          <w:sz w:val="28"/>
          <w:szCs w:val="28"/>
        </w:rPr>
        <w:t xml:space="preserve">. - </w:t>
      </w:r>
      <w:r w:rsidRPr="00852915">
        <w:rPr>
          <w:rFonts w:ascii="Times New Roman" w:hAnsi="Times New Roman" w:cs="Times New Roman"/>
          <w:sz w:val="28"/>
          <w:szCs w:val="28"/>
        </w:rPr>
        <w:t>№ 7.</w:t>
      </w:r>
      <w:r>
        <w:rPr>
          <w:rFonts w:ascii="Times New Roman" w:hAnsi="Times New Roman" w:cs="Times New Roman"/>
          <w:sz w:val="28"/>
          <w:szCs w:val="28"/>
        </w:rPr>
        <w:t xml:space="preserve"> – С. 65-68.</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Красиков А.Н. Ответственность за убийство по российскому уголовному праву. -  Саратов: изд-во саратовского университета, 1999. – </w:t>
      </w:r>
      <w:r>
        <w:rPr>
          <w:rFonts w:ascii="Times New Roman" w:hAnsi="Times New Roman" w:cs="Times New Roman"/>
          <w:sz w:val="28"/>
          <w:szCs w:val="28"/>
        </w:rPr>
        <w:t>320 с.</w:t>
      </w:r>
    </w:p>
    <w:p w:rsidR="00852915" w:rsidRPr="00852915" w:rsidRDefault="00852915" w:rsidP="008A045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Лысак Н.В. Ответственность за убийство матерью новорожденного ребенка (историко-правовой анализ)// История российского государства и права. – 2015. –  №1. – С.22.</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Орлов А.С., Георгиев В.А., Георгиева Н.Г., Сивохина Т.А. Хрестоматия по истории России с древнейших времён до наших дней.- М.,1999. </w:t>
      </w:r>
      <w:r w:rsidR="00852915">
        <w:rPr>
          <w:rFonts w:ascii="Times New Roman" w:hAnsi="Times New Roman" w:cs="Times New Roman"/>
          <w:sz w:val="28"/>
          <w:szCs w:val="28"/>
        </w:rPr>
        <w:t>–</w:t>
      </w:r>
      <w:r w:rsidRPr="00852915">
        <w:rPr>
          <w:rFonts w:ascii="Times New Roman" w:hAnsi="Times New Roman" w:cs="Times New Roman"/>
          <w:sz w:val="28"/>
          <w:szCs w:val="28"/>
        </w:rPr>
        <w:t xml:space="preserve"> </w:t>
      </w:r>
      <w:r w:rsidR="00852915">
        <w:rPr>
          <w:rFonts w:ascii="Times New Roman" w:hAnsi="Times New Roman" w:cs="Times New Roman"/>
          <w:sz w:val="28"/>
          <w:szCs w:val="28"/>
        </w:rPr>
        <w:t>368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Попов А.Н. Убийство матерью новорожденного ребенка. - </w:t>
      </w:r>
      <w:proofErr w:type="spellStart"/>
      <w:r w:rsidRPr="00852915">
        <w:rPr>
          <w:rFonts w:ascii="Times New Roman" w:hAnsi="Times New Roman" w:cs="Times New Roman"/>
          <w:sz w:val="28"/>
          <w:szCs w:val="28"/>
        </w:rPr>
        <w:t>Спб</w:t>
      </w:r>
      <w:proofErr w:type="spellEnd"/>
      <w:r w:rsidRPr="00852915">
        <w:rPr>
          <w:rFonts w:ascii="Times New Roman" w:hAnsi="Times New Roman" w:cs="Times New Roman"/>
          <w:sz w:val="28"/>
          <w:szCs w:val="28"/>
        </w:rPr>
        <w:t xml:space="preserve">, 2001. </w:t>
      </w:r>
      <w:r>
        <w:rPr>
          <w:rFonts w:ascii="Times New Roman" w:hAnsi="Times New Roman" w:cs="Times New Roman"/>
          <w:sz w:val="28"/>
          <w:szCs w:val="28"/>
        </w:rPr>
        <w:t>– 354 с.</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Российское Законодательство Х-ХХ вв. в 9 томах. З-во Древней Руси. М.: </w:t>
      </w:r>
      <w:proofErr w:type="spellStart"/>
      <w:r w:rsidRPr="00852915">
        <w:rPr>
          <w:rFonts w:ascii="Times New Roman" w:hAnsi="Times New Roman" w:cs="Times New Roman"/>
          <w:sz w:val="28"/>
          <w:szCs w:val="28"/>
        </w:rPr>
        <w:t>Юри</w:t>
      </w:r>
      <w:r w:rsidR="00852915">
        <w:rPr>
          <w:rFonts w:ascii="Times New Roman" w:hAnsi="Times New Roman" w:cs="Times New Roman"/>
          <w:sz w:val="28"/>
          <w:szCs w:val="28"/>
        </w:rPr>
        <w:t>д</w:t>
      </w:r>
      <w:proofErr w:type="spellEnd"/>
      <w:r w:rsidR="00852915">
        <w:rPr>
          <w:rFonts w:ascii="Times New Roman" w:hAnsi="Times New Roman" w:cs="Times New Roman"/>
          <w:sz w:val="28"/>
          <w:szCs w:val="28"/>
        </w:rPr>
        <w:t>. Лит</w:t>
      </w:r>
      <w:proofErr w:type="gramStart"/>
      <w:r w:rsidR="00852915">
        <w:rPr>
          <w:rFonts w:ascii="Times New Roman" w:hAnsi="Times New Roman" w:cs="Times New Roman"/>
          <w:sz w:val="28"/>
          <w:szCs w:val="28"/>
        </w:rPr>
        <w:t xml:space="preserve">., </w:t>
      </w:r>
      <w:proofErr w:type="gramEnd"/>
      <w:r w:rsidR="00852915">
        <w:rPr>
          <w:rFonts w:ascii="Times New Roman" w:hAnsi="Times New Roman" w:cs="Times New Roman"/>
          <w:sz w:val="28"/>
          <w:szCs w:val="28"/>
        </w:rPr>
        <w:t>1984. Т.1. – 364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Российское законодательство Х-ХХ веков: Т.3. / Под ред. О.И. Чистякова.- М.: Юридическая литература, 1988.- </w:t>
      </w:r>
      <w:r>
        <w:rPr>
          <w:rFonts w:ascii="Times New Roman" w:hAnsi="Times New Roman" w:cs="Times New Roman"/>
          <w:sz w:val="28"/>
          <w:szCs w:val="28"/>
        </w:rPr>
        <w:t>452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Словарь иностранных слов / под</w:t>
      </w:r>
      <w:proofErr w:type="gramStart"/>
      <w:r w:rsidRPr="00852915">
        <w:rPr>
          <w:rFonts w:ascii="Times New Roman" w:hAnsi="Times New Roman" w:cs="Times New Roman"/>
          <w:sz w:val="28"/>
          <w:szCs w:val="28"/>
        </w:rPr>
        <w:t>.</w:t>
      </w:r>
      <w:proofErr w:type="gramEnd"/>
      <w:r w:rsidRPr="00852915">
        <w:rPr>
          <w:rFonts w:ascii="Times New Roman" w:hAnsi="Times New Roman" w:cs="Times New Roman"/>
          <w:sz w:val="28"/>
          <w:szCs w:val="28"/>
        </w:rPr>
        <w:t xml:space="preserve"> </w:t>
      </w:r>
      <w:proofErr w:type="gramStart"/>
      <w:r w:rsidRPr="00852915">
        <w:rPr>
          <w:rFonts w:ascii="Times New Roman" w:hAnsi="Times New Roman" w:cs="Times New Roman"/>
          <w:sz w:val="28"/>
          <w:szCs w:val="28"/>
        </w:rPr>
        <w:t>р</w:t>
      </w:r>
      <w:proofErr w:type="gramEnd"/>
      <w:r w:rsidRPr="00852915">
        <w:rPr>
          <w:rFonts w:ascii="Times New Roman" w:hAnsi="Times New Roman" w:cs="Times New Roman"/>
          <w:sz w:val="28"/>
          <w:szCs w:val="28"/>
        </w:rPr>
        <w:t xml:space="preserve">ед. </w:t>
      </w:r>
      <w:proofErr w:type="spellStart"/>
      <w:r w:rsidRPr="00852915">
        <w:rPr>
          <w:rFonts w:ascii="Times New Roman" w:hAnsi="Times New Roman" w:cs="Times New Roman"/>
          <w:sz w:val="28"/>
          <w:szCs w:val="28"/>
        </w:rPr>
        <w:t>Аспиза</w:t>
      </w:r>
      <w:proofErr w:type="spellEnd"/>
      <w:r w:rsidRPr="00852915">
        <w:rPr>
          <w:rFonts w:ascii="Times New Roman" w:hAnsi="Times New Roman" w:cs="Times New Roman"/>
          <w:sz w:val="28"/>
          <w:szCs w:val="28"/>
        </w:rPr>
        <w:t xml:space="preserve"> М.Е. - СПб: ГИИНС, 1995. </w:t>
      </w:r>
      <w:r>
        <w:rPr>
          <w:rFonts w:ascii="Times New Roman" w:hAnsi="Times New Roman" w:cs="Times New Roman"/>
          <w:sz w:val="28"/>
          <w:szCs w:val="28"/>
        </w:rPr>
        <w:t>–</w:t>
      </w:r>
      <w:r w:rsidRPr="00852915">
        <w:rPr>
          <w:rFonts w:ascii="Times New Roman" w:hAnsi="Times New Roman" w:cs="Times New Roman"/>
          <w:sz w:val="28"/>
          <w:szCs w:val="28"/>
        </w:rPr>
        <w:t xml:space="preserve"> </w:t>
      </w:r>
      <w:r>
        <w:rPr>
          <w:rFonts w:ascii="Times New Roman" w:hAnsi="Times New Roman" w:cs="Times New Roman"/>
          <w:sz w:val="28"/>
          <w:szCs w:val="28"/>
        </w:rPr>
        <w:t>328 с.</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Таганцев Н.С. Курс русского уголовного права. – СПб</w:t>
      </w:r>
      <w:proofErr w:type="gramStart"/>
      <w:r w:rsidRPr="00852915">
        <w:rPr>
          <w:rFonts w:ascii="Times New Roman" w:hAnsi="Times New Roman" w:cs="Times New Roman"/>
          <w:sz w:val="28"/>
          <w:szCs w:val="28"/>
        </w:rPr>
        <w:t xml:space="preserve">., </w:t>
      </w:r>
      <w:proofErr w:type="gramEnd"/>
      <w:r w:rsidRPr="00852915">
        <w:rPr>
          <w:rFonts w:ascii="Times New Roman" w:hAnsi="Times New Roman" w:cs="Times New Roman"/>
          <w:sz w:val="28"/>
          <w:szCs w:val="28"/>
        </w:rPr>
        <w:t xml:space="preserve">1877. – </w:t>
      </w:r>
      <w:r w:rsidR="00852915">
        <w:rPr>
          <w:rFonts w:ascii="Times New Roman" w:hAnsi="Times New Roman" w:cs="Times New Roman"/>
          <w:sz w:val="28"/>
          <w:szCs w:val="28"/>
        </w:rPr>
        <w:t xml:space="preserve">254 </w:t>
      </w:r>
      <w:proofErr w:type="spellStart"/>
      <w:r w:rsidR="00852915">
        <w:rPr>
          <w:rFonts w:ascii="Times New Roman" w:hAnsi="Times New Roman" w:cs="Times New Roman"/>
          <w:sz w:val="28"/>
          <w:szCs w:val="28"/>
        </w:rPr>
        <w:t>сс</w:t>
      </w:r>
      <w:proofErr w:type="spellEnd"/>
      <w:r w:rsidR="00852915">
        <w:rPr>
          <w:rFonts w:ascii="Times New Roman" w:hAnsi="Times New Roman" w:cs="Times New Roman"/>
          <w:sz w:val="28"/>
          <w:szCs w:val="28"/>
        </w:rPr>
        <w:t>.</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lastRenderedPageBreak/>
        <w:t>Титов Ю. П. Хрестоматия по истории государства и права России.</w:t>
      </w:r>
      <w:proofErr w:type="gramStart"/>
      <w:r w:rsidRPr="00852915">
        <w:rPr>
          <w:rFonts w:ascii="Times New Roman" w:hAnsi="Times New Roman" w:cs="Times New Roman"/>
          <w:sz w:val="28"/>
          <w:szCs w:val="28"/>
        </w:rPr>
        <w:t>—М</w:t>
      </w:r>
      <w:proofErr w:type="gramEnd"/>
      <w:r w:rsidRPr="00852915">
        <w:rPr>
          <w:rFonts w:ascii="Times New Roman" w:hAnsi="Times New Roman" w:cs="Times New Roman"/>
          <w:sz w:val="28"/>
          <w:szCs w:val="28"/>
        </w:rPr>
        <w:t>.: «ПРОСПЕКТ», 1997.— 472 с.</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Тихомиров М.Н., Епифанов П.П. Соборное уложение 1649 года. - М.: Изд-во </w:t>
      </w:r>
      <w:proofErr w:type="spellStart"/>
      <w:r w:rsidRPr="00852915">
        <w:rPr>
          <w:rFonts w:ascii="Times New Roman" w:hAnsi="Times New Roman" w:cs="Times New Roman"/>
          <w:sz w:val="28"/>
          <w:szCs w:val="28"/>
        </w:rPr>
        <w:t>Моск</w:t>
      </w:r>
      <w:proofErr w:type="spellEnd"/>
      <w:r w:rsidRPr="00852915">
        <w:rPr>
          <w:rFonts w:ascii="Times New Roman" w:hAnsi="Times New Roman" w:cs="Times New Roman"/>
          <w:sz w:val="28"/>
          <w:szCs w:val="28"/>
        </w:rPr>
        <w:t>. ун-та, 1961. – 431 с.</w:t>
      </w:r>
    </w:p>
    <w:p w:rsidR="00852915" w:rsidRP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Хрестоматия по истории СССР. М., 1949. Т.2 (1682-1865). С. 43-44.</w:t>
      </w:r>
    </w:p>
    <w:p w:rsidR="00565EBB" w:rsidRPr="00852915" w:rsidRDefault="00565EBB"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Человек и общество в античном мире. - М., 1998. – С.485.</w:t>
      </w:r>
    </w:p>
    <w:p w:rsidR="00852915" w:rsidRDefault="00852915" w:rsidP="00852915">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Чугунов А.А. Ответственность за убийство, совершенное в состоянии аффекта: </w:t>
      </w:r>
      <w:proofErr w:type="spellStart"/>
      <w:r w:rsidRPr="00852915">
        <w:rPr>
          <w:rFonts w:ascii="Times New Roman" w:hAnsi="Times New Roman" w:cs="Times New Roman"/>
          <w:sz w:val="28"/>
          <w:szCs w:val="28"/>
        </w:rPr>
        <w:t>авторефер</w:t>
      </w:r>
      <w:proofErr w:type="spellEnd"/>
      <w:r w:rsidRPr="00852915">
        <w:rPr>
          <w:rFonts w:ascii="Times New Roman" w:hAnsi="Times New Roman" w:cs="Times New Roman"/>
          <w:sz w:val="28"/>
          <w:szCs w:val="28"/>
        </w:rPr>
        <w:t xml:space="preserve">. </w:t>
      </w:r>
      <w:proofErr w:type="spellStart"/>
      <w:r w:rsidRPr="00852915">
        <w:rPr>
          <w:rFonts w:ascii="Times New Roman" w:hAnsi="Times New Roman" w:cs="Times New Roman"/>
          <w:sz w:val="28"/>
          <w:szCs w:val="28"/>
        </w:rPr>
        <w:t>диссер</w:t>
      </w:r>
      <w:proofErr w:type="spellEnd"/>
      <w:r w:rsidRPr="00852915">
        <w:rPr>
          <w:rFonts w:ascii="Times New Roman" w:hAnsi="Times New Roman" w:cs="Times New Roman"/>
          <w:sz w:val="28"/>
          <w:szCs w:val="28"/>
        </w:rPr>
        <w:t>.  – М., 2008. – С. 22.</w:t>
      </w:r>
    </w:p>
    <w:p w:rsidR="00565EBB" w:rsidRPr="00852915" w:rsidRDefault="00565EBB" w:rsidP="00307CD7">
      <w:pPr>
        <w:pStyle w:val="a7"/>
        <w:numPr>
          <w:ilvl w:val="0"/>
          <w:numId w:val="2"/>
        </w:numPr>
        <w:tabs>
          <w:tab w:val="left" w:pos="993"/>
        </w:tabs>
        <w:spacing w:line="360" w:lineRule="auto"/>
        <w:ind w:left="0" w:firstLine="709"/>
        <w:rPr>
          <w:rFonts w:ascii="Times New Roman" w:hAnsi="Times New Roman" w:cs="Times New Roman"/>
          <w:sz w:val="28"/>
          <w:szCs w:val="28"/>
        </w:rPr>
      </w:pPr>
      <w:r w:rsidRPr="00852915">
        <w:rPr>
          <w:rFonts w:ascii="Times New Roman" w:hAnsi="Times New Roman" w:cs="Times New Roman"/>
          <w:sz w:val="28"/>
          <w:szCs w:val="28"/>
        </w:rPr>
        <w:t xml:space="preserve">Приговор </w:t>
      </w:r>
      <w:proofErr w:type="spellStart"/>
      <w:r w:rsidRPr="00852915">
        <w:rPr>
          <w:rFonts w:ascii="Times New Roman" w:hAnsi="Times New Roman" w:cs="Times New Roman"/>
          <w:sz w:val="28"/>
          <w:szCs w:val="28"/>
        </w:rPr>
        <w:t>Дрожжановского</w:t>
      </w:r>
      <w:proofErr w:type="spellEnd"/>
      <w:r w:rsidRPr="00852915">
        <w:rPr>
          <w:rFonts w:ascii="Times New Roman" w:hAnsi="Times New Roman" w:cs="Times New Roman"/>
          <w:sz w:val="28"/>
          <w:szCs w:val="28"/>
        </w:rPr>
        <w:t xml:space="preserve"> районного суда Республики Татарстан от 19.03.2012 г.</w:t>
      </w:r>
    </w:p>
    <w:p w:rsidR="00C954FE" w:rsidRPr="00C954FE" w:rsidRDefault="00C954FE" w:rsidP="00565EBB">
      <w:pPr>
        <w:spacing w:after="0" w:line="360" w:lineRule="auto"/>
        <w:ind w:firstLine="709"/>
        <w:contextualSpacing/>
        <w:jc w:val="both"/>
        <w:rPr>
          <w:rFonts w:ascii="Times New Roman" w:hAnsi="Times New Roman" w:cs="Times New Roman"/>
          <w:sz w:val="28"/>
          <w:szCs w:val="28"/>
        </w:rPr>
      </w:pPr>
    </w:p>
    <w:sectPr w:rsidR="00C954FE" w:rsidRPr="00C954FE" w:rsidSect="001F3E17">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51" w:rsidRDefault="00F64751" w:rsidP="001F3E17">
      <w:pPr>
        <w:spacing w:after="0" w:line="240" w:lineRule="auto"/>
      </w:pPr>
      <w:r>
        <w:separator/>
      </w:r>
    </w:p>
  </w:endnote>
  <w:endnote w:type="continuationSeparator" w:id="0">
    <w:p w:rsidR="00F64751" w:rsidRDefault="00F64751" w:rsidP="001F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516098"/>
      <w:docPartObj>
        <w:docPartGallery w:val="Page Numbers (Bottom of Page)"/>
        <w:docPartUnique/>
      </w:docPartObj>
    </w:sdtPr>
    <w:sdtEndPr/>
    <w:sdtContent>
      <w:p w:rsidR="00565EBB" w:rsidRDefault="00D644FB" w:rsidP="001F3E17">
        <w:pPr>
          <w:pStyle w:val="a5"/>
          <w:jc w:val="center"/>
        </w:pPr>
        <w:r>
          <w:fldChar w:fldCharType="begin"/>
        </w:r>
        <w:r w:rsidR="00565EBB">
          <w:instrText>PAGE   \* MERGEFORMAT</w:instrText>
        </w:r>
        <w:r>
          <w:fldChar w:fldCharType="separate"/>
        </w:r>
        <w:r w:rsidR="00A24CD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51" w:rsidRDefault="00F64751" w:rsidP="001F3E17">
      <w:pPr>
        <w:spacing w:after="0" w:line="240" w:lineRule="auto"/>
      </w:pPr>
      <w:r>
        <w:separator/>
      </w:r>
    </w:p>
  </w:footnote>
  <w:footnote w:type="continuationSeparator" w:id="0">
    <w:p w:rsidR="00F64751" w:rsidRDefault="00F64751" w:rsidP="001F3E17">
      <w:pPr>
        <w:spacing w:after="0" w:line="240" w:lineRule="auto"/>
      </w:pPr>
      <w:r>
        <w:continuationSeparator/>
      </w:r>
    </w:p>
  </w:footnote>
  <w:footnote w:id="1">
    <w:p w:rsidR="00565EBB" w:rsidRPr="00432C1B" w:rsidRDefault="00565EBB">
      <w:pPr>
        <w:pStyle w:val="a7"/>
        <w:rPr>
          <w:sz w:val="24"/>
          <w:szCs w:val="24"/>
        </w:rPr>
      </w:pPr>
      <w:r w:rsidRPr="00432C1B">
        <w:rPr>
          <w:rStyle w:val="a9"/>
          <w:sz w:val="24"/>
          <w:szCs w:val="24"/>
        </w:rPr>
        <w:footnoteRef/>
      </w:r>
      <w:r w:rsidRPr="00432C1B">
        <w:rPr>
          <w:sz w:val="24"/>
          <w:szCs w:val="24"/>
        </w:rPr>
        <w:t xml:space="preserve"> </w:t>
      </w:r>
      <w:r w:rsidRPr="00432C1B">
        <w:rPr>
          <w:rFonts w:ascii="Times New Roman" w:hAnsi="Times New Roman" w:cs="Times New Roman"/>
          <w:sz w:val="24"/>
          <w:szCs w:val="24"/>
        </w:rPr>
        <w:t>Конституция РФ: принята всенародным голосованием 12 декабря 1993 г. (с учетом поправок, внесенных Законами РФ о поправках к Конституции РФ от 30.12.2008 № 6-ФКЗ, от 30.12.2008 № 7-ФКЗ, от 05.02.2014 № 2-ФКЗ, от 21.07.2014 № 11-ФКЗ) // Собр. законодательства РФ. – 2014. – № 31. – Ст. 4398.</w:t>
      </w:r>
    </w:p>
  </w:footnote>
  <w:footnote w:id="2">
    <w:p w:rsidR="00565EBB" w:rsidRDefault="00565EBB" w:rsidP="00432C1B">
      <w:pPr>
        <w:pStyle w:val="a7"/>
      </w:pPr>
      <w:r>
        <w:rPr>
          <w:rStyle w:val="a9"/>
        </w:rPr>
        <w:footnoteRef/>
      </w:r>
      <w:r>
        <w:t xml:space="preserve"> </w:t>
      </w:r>
      <w:proofErr w:type="gramStart"/>
      <w:r w:rsidRPr="00432C1B">
        <w:rPr>
          <w:rFonts w:ascii="Times New Roman" w:hAnsi="Times New Roman" w:cs="Times New Roman"/>
          <w:sz w:val="28"/>
          <w:szCs w:val="28"/>
        </w:rPr>
        <w:t>Владимирский-Буданов</w:t>
      </w:r>
      <w:proofErr w:type="gramEnd"/>
      <w:r w:rsidRPr="00432C1B">
        <w:rPr>
          <w:rFonts w:ascii="Times New Roman" w:hAnsi="Times New Roman" w:cs="Times New Roman"/>
          <w:sz w:val="28"/>
          <w:szCs w:val="28"/>
        </w:rPr>
        <w:t xml:space="preserve"> М.Ф.</w:t>
      </w:r>
      <w:r>
        <w:rPr>
          <w:rFonts w:ascii="Times New Roman" w:hAnsi="Times New Roman" w:cs="Times New Roman"/>
          <w:sz w:val="28"/>
          <w:szCs w:val="28"/>
        </w:rPr>
        <w:t xml:space="preserve"> </w:t>
      </w:r>
      <w:r w:rsidRPr="00432C1B">
        <w:rPr>
          <w:rFonts w:ascii="Times New Roman" w:hAnsi="Times New Roman" w:cs="Times New Roman"/>
          <w:sz w:val="28"/>
          <w:szCs w:val="28"/>
        </w:rPr>
        <w:t>Хрестоматия по истории русского права</w:t>
      </w:r>
      <w:r>
        <w:rPr>
          <w:rFonts w:ascii="Times New Roman" w:hAnsi="Times New Roman" w:cs="Times New Roman"/>
          <w:sz w:val="28"/>
          <w:szCs w:val="28"/>
        </w:rPr>
        <w:t xml:space="preserve">. – СПб.: </w:t>
      </w:r>
      <w:r w:rsidRPr="00432C1B">
        <w:rPr>
          <w:rFonts w:ascii="Times New Roman" w:hAnsi="Times New Roman" w:cs="Times New Roman"/>
          <w:sz w:val="28"/>
          <w:szCs w:val="28"/>
        </w:rPr>
        <w:t>изд-во</w:t>
      </w:r>
      <w:r>
        <w:rPr>
          <w:rFonts w:ascii="Times New Roman" w:hAnsi="Times New Roman" w:cs="Times New Roman"/>
          <w:sz w:val="28"/>
          <w:szCs w:val="28"/>
        </w:rPr>
        <w:t xml:space="preserve"> </w:t>
      </w:r>
      <w:proofErr w:type="gramStart"/>
      <w:r w:rsidRPr="00432C1B">
        <w:rPr>
          <w:rFonts w:ascii="Times New Roman" w:hAnsi="Times New Roman" w:cs="Times New Roman"/>
          <w:sz w:val="28"/>
          <w:szCs w:val="28"/>
        </w:rPr>
        <w:t>:Н</w:t>
      </w:r>
      <w:proofErr w:type="gramEnd"/>
      <w:r w:rsidRPr="00432C1B">
        <w:rPr>
          <w:rFonts w:ascii="Times New Roman" w:hAnsi="Times New Roman" w:cs="Times New Roman"/>
          <w:sz w:val="28"/>
          <w:szCs w:val="28"/>
        </w:rPr>
        <w:t>.Я.</w:t>
      </w:r>
      <w:r>
        <w:rPr>
          <w:rFonts w:ascii="Times New Roman" w:hAnsi="Times New Roman" w:cs="Times New Roman"/>
          <w:sz w:val="28"/>
          <w:szCs w:val="28"/>
        </w:rPr>
        <w:t xml:space="preserve"> </w:t>
      </w:r>
      <w:r w:rsidRPr="00432C1B">
        <w:rPr>
          <w:rFonts w:ascii="Times New Roman" w:hAnsi="Times New Roman" w:cs="Times New Roman"/>
          <w:sz w:val="28"/>
          <w:szCs w:val="28"/>
        </w:rPr>
        <w:t>Оглоблина</w:t>
      </w:r>
      <w:r>
        <w:rPr>
          <w:rFonts w:ascii="Times New Roman" w:hAnsi="Times New Roman" w:cs="Times New Roman"/>
          <w:sz w:val="28"/>
          <w:szCs w:val="28"/>
        </w:rPr>
        <w:t>, 1</w:t>
      </w:r>
      <w:r w:rsidRPr="00432C1B">
        <w:rPr>
          <w:rFonts w:ascii="Times New Roman" w:hAnsi="Times New Roman" w:cs="Times New Roman"/>
          <w:sz w:val="28"/>
          <w:szCs w:val="28"/>
        </w:rPr>
        <w:t xml:space="preserve">889. </w:t>
      </w:r>
      <w:r>
        <w:rPr>
          <w:rFonts w:ascii="Times New Roman" w:hAnsi="Times New Roman" w:cs="Times New Roman"/>
          <w:sz w:val="28"/>
          <w:szCs w:val="28"/>
        </w:rPr>
        <w:t>– С.</w:t>
      </w:r>
      <w:r w:rsidRPr="00432C1B">
        <w:rPr>
          <w:rFonts w:ascii="Times New Roman" w:hAnsi="Times New Roman" w:cs="Times New Roman"/>
          <w:sz w:val="28"/>
          <w:szCs w:val="28"/>
        </w:rPr>
        <w:t xml:space="preserve"> 158</w:t>
      </w:r>
      <w:r>
        <w:rPr>
          <w:rFonts w:ascii="Times New Roman" w:hAnsi="Times New Roman" w:cs="Times New Roman"/>
          <w:sz w:val="28"/>
          <w:szCs w:val="28"/>
        </w:rPr>
        <w:t>.</w:t>
      </w:r>
    </w:p>
  </w:footnote>
  <w:footnote w:id="3">
    <w:p w:rsidR="00565EBB" w:rsidRPr="00432C1B" w:rsidRDefault="00565EBB">
      <w:pPr>
        <w:pStyle w:val="a7"/>
        <w:rPr>
          <w:rFonts w:ascii="Times New Roman" w:hAnsi="Times New Roman" w:cs="Times New Roman"/>
        </w:rPr>
      </w:pPr>
      <w:r w:rsidRPr="00432C1B">
        <w:rPr>
          <w:rStyle w:val="a9"/>
          <w:rFonts w:ascii="Times New Roman" w:hAnsi="Times New Roman" w:cs="Times New Roman"/>
        </w:rPr>
        <w:footnoteRef/>
      </w:r>
      <w:r w:rsidRPr="00432C1B">
        <w:rPr>
          <w:rFonts w:ascii="Times New Roman" w:hAnsi="Times New Roman" w:cs="Times New Roman"/>
        </w:rPr>
        <w:t xml:space="preserve"> Титов Ю. П. Хрестоматия по истории государства и права России.</w:t>
      </w:r>
      <w:proofErr w:type="gramStart"/>
      <w:r w:rsidRPr="00432C1B">
        <w:rPr>
          <w:rFonts w:ascii="Times New Roman" w:hAnsi="Times New Roman" w:cs="Times New Roman"/>
        </w:rPr>
        <w:t>—М</w:t>
      </w:r>
      <w:proofErr w:type="gramEnd"/>
      <w:r w:rsidRPr="00432C1B">
        <w:rPr>
          <w:rFonts w:ascii="Times New Roman" w:hAnsi="Times New Roman" w:cs="Times New Roman"/>
        </w:rPr>
        <w:t>.: «ПРОСПЕКТ», 1997.— 472 с.</w:t>
      </w:r>
    </w:p>
  </w:footnote>
  <w:footnote w:id="4">
    <w:p w:rsidR="00565EBB" w:rsidRDefault="00565EBB">
      <w:pPr>
        <w:pStyle w:val="a7"/>
      </w:pPr>
      <w:r w:rsidRPr="00432C1B">
        <w:rPr>
          <w:rStyle w:val="a9"/>
          <w:rFonts w:ascii="Times New Roman" w:hAnsi="Times New Roman" w:cs="Times New Roman"/>
        </w:rPr>
        <w:footnoteRef/>
      </w:r>
      <w:r w:rsidRPr="00432C1B">
        <w:rPr>
          <w:rFonts w:ascii="Times New Roman" w:hAnsi="Times New Roman" w:cs="Times New Roman"/>
        </w:rPr>
        <w:t xml:space="preserve"> Тихомиров М.Н., Епифанов П.П. Соборное уложение 1649 года. - М.: Изд-во </w:t>
      </w:r>
      <w:proofErr w:type="spellStart"/>
      <w:r w:rsidRPr="00432C1B">
        <w:rPr>
          <w:rFonts w:ascii="Times New Roman" w:hAnsi="Times New Roman" w:cs="Times New Roman"/>
        </w:rPr>
        <w:t>Моск</w:t>
      </w:r>
      <w:proofErr w:type="spellEnd"/>
      <w:r w:rsidRPr="00432C1B">
        <w:rPr>
          <w:rFonts w:ascii="Times New Roman" w:hAnsi="Times New Roman" w:cs="Times New Roman"/>
        </w:rPr>
        <w:t>. ун-та, 1961. – 431 с.</w:t>
      </w:r>
    </w:p>
  </w:footnote>
  <w:footnote w:id="5">
    <w:p w:rsidR="00565EBB" w:rsidRDefault="00565EBB">
      <w:pPr>
        <w:pStyle w:val="a7"/>
      </w:pPr>
      <w:r>
        <w:rPr>
          <w:rStyle w:val="a9"/>
        </w:rPr>
        <w:footnoteRef/>
      </w:r>
      <w:r>
        <w:t xml:space="preserve"> </w:t>
      </w:r>
      <w:proofErr w:type="spellStart"/>
      <w:r>
        <w:t>Балканов</w:t>
      </w:r>
      <w:proofErr w:type="spellEnd"/>
      <w:r>
        <w:t xml:space="preserve"> Н.П., Войт С.С., </w:t>
      </w:r>
      <w:proofErr w:type="spellStart"/>
      <w:r>
        <w:t>Герценберг</w:t>
      </w:r>
      <w:proofErr w:type="spellEnd"/>
      <w:r>
        <w:t xml:space="preserve"> В.Э. Свод законов российской империи 1832 г. – СПб</w:t>
      </w:r>
      <w:proofErr w:type="gramStart"/>
      <w:r>
        <w:t xml:space="preserve">.: </w:t>
      </w:r>
      <w:proofErr w:type="gramEnd"/>
      <w:r>
        <w:t>из-во: Русское книжное товарищество «Деятель», 1912. – С. 382.</w:t>
      </w:r>
    </w:p>
  </w:footnote>
  <w:footnote w:id="6">
    <w:p w:rsidR="00565EBB" w:rsidRDefault="00565EBB">
      <w:pPr>
        <w:pStyle w:val="a7"/>
      </w:pPr>
      <w:r>
        <w:rPr>
          <w:rStyle w:val="a9"/>
        </w:rPr>
        <w:footnoteRef/>
      </w:r>
      <w:r>
        <w:t xml:space="preserve"> </w:t>
      </w:r>
      <w:r w:rsidRPr="00432C1B">
        <w:rPr>
          <w:rFonts w:ascii="Times New Roman" w:hAnsi="Times New Roman" w:cs="Times New Roman"/>
          <w:sz w:val="28"/>
          <w:szCs w:val="28"/>
        </w:rPr>
        <w:t>Таганцев Н.С. Курс русского уголовного права. – СПб</w:t>
      </w:r>
      <w:proofErr w:type="gramStart"/>
      <w:r w:rsidRPr="00432C1B">
        <w:rPr>
          <w:rFonts w:ascii="Times New Roman" w:hAnsi="Times New Roman" w:cs="Times New Roman"/>
          <w:sz w:val="28"/>
          <w:szCs w:val="28"/>
        </w:rPr>
        <w:t xml:space="preserve">., </w:t>
      </w:r>
      <w:proofErr w:type="gramEnd"/>
      <w:r w:rsidRPr="00432C1B">
        <w:rPr>
          <w:rFonts w:ascii="Times New Roman" w:hAnsi="Times New Roman" w:cs="Times New Roman"/>
          <w:sz w:val="28"/>
          <w:szCs w:val="28"/>
        </w:rPr>
        <w:t>1877</w:t>
      </w:r>
      <w:r>
        <w:rPr>
          <w:rFonts w:ascii="Times New Roman" w:hAnsi="Times New Roman" w:cs="Times New Roman"/>
          <w:sz w:val="28"/>
          <w:szCs w:val="28"/>
        </w:rPr>
        <w:t>. – С. 97.</w:t>
      </w:r>
    </w:p>
  </w:footnote>
  <w:footnote w:id="7">
    <w:p w:rsidR="00565EBB" w:rsidRDefault="00565EBB">
      <w:pPr>
        <w:pStyle w:val="a7"/>
      </w:pPr>
      <w:r>
        <w:rPr>
          <w:rStyle w:val="a9"/>
        </w:rPr>
        <w:footnoteRef/>
      </w:r>
      <w:r>
        <w:t xml:space="preserve"> </w:t>
      </w:r>
      <w:proofErr w:type="spellStart"/>
      <w:r w:rsidRPr="00432C1B">
        <w:rPr>
          <w:rFonts w:ascii="Times New Roman" w:hAnsi="Times New Roman" w:cs="Times New Roman"/>
          <w:sz w:val="28"/>
          <w:szCs w:val="28"/>
        </w:rPr>
        <w:t>Гроций</w:t>
      </w:r>
      <w:proofErr w:type="spellEnd"/>
      <w:r w:rsidRPr="00432C1B">
        <w:rPr>
          <w:rFonts w:ascii="Times New Roman" w:hAnsi="Times New Roman" w:cs="Times New Roman"/>
          <w:sz w:val="28"/>
          <w:szCs w:val="28"/>
        </w:rPr>
        <w:t xml:space="preserve"> Г.О праве войны и мира. Книга вторая.</w:t>
      </w:r>
      <w:r>
        <w:rPr>
          <w:rFonts w:ascii="Times New Roman" w:hAnsi="Times New Roman" w:cs="Times New Roman"/>
          <w:sz w:val="28"/>
          <w:szCs w:val="28"/>
        </w:rPr>
        <w:t xml:space="preserve"> </w:t>
      </w:r>
      <w:r w:rsidRPr="00432C1B">
        <w:rPr>
          <w:rFonts w:ascii="Times New Roman" w:hAnsi="Times New Roman" w:cs="Times New Roman"/>
          <w:sz w:val="28"/>
          <w:szCs w:val="28"/>
        </w:rPr>
        <w:t>-</w:t>
      </w:r>
      <w:r>
        <w:rPr>
          <w:rFonts w:ascii="Times New Roman" w:hAnsi="Times New Roman" w:cs="Times New Roman"/>
          <w:sz w:val="28"/>
          <w:szCs w:val="28"/>
        </w:rPr>
        <w:t xml:space="preserve"> </w:t>
      </w:r>
      <w:r w:rsidRPr="00432C1B">
        <w:rPr>
          <w:rFonts w:ascii="Times New Roman" w:hAnsi="Times New Roman" w:cs="Times New Roman"/>
          <w:sz w:val="28"/>
          <w:szCs w:val="28"/>
        </w:rPr>
        <w:t>М.,1994. С.462.</w:t>
      </w:r>
    </w:p>
  </w:footnote>
  <w:footnote w:id="8">
    <w:p w:rsidR="00565EBB" w:rsidRDefault="00565EBB">
      <w:pPr>
        <w:pStyle w:val="a7"/>
      </w:pPr>
      <w:r>
        <w:rPr>
          <w:rStyle w:val="a9"/>
        </w:rPr>
        <w:footnoteRef/>
      </w:r>
      <w:r>
        <w:t xml:space="preserve"> </w:t>
      </w:r>
      <w:r w:rsidRPr="00432C1B">
        <w:rPr>
          <w:rFonts w:ascii="Times New Roman" w:hAnsi="Times New Roman" w:cs="Times New Roman"/>
          <w:sz w:val="28"/>
          <w:szCs w:val="28"/>
        </w:rPr>
        <w:t>Человек и общество в античном мире.</w:t>
      </w:r>
      <w:r>
        <w:rPr>
          <w:rFonts w:ascii="Times New Roman" w:hAnsi="Times New Roman" w:cs="Times New Roman"/>
          <w:sz w:val="28"/>
          <w:szCs w:val="28"/>
        </w:rPr>
        <w:t xml:space="preserve"> </w:t>
      </w:r>
      <w:r w:rsidRPr="00432C1B">
        <w:rPr>
          <w:rFonts w:ascii="Times New Roman" w:hAnsi="Times New Roman" w:cs="Times New Roman"/>
          <w:sz w:val="28"/>
          <w:szCs w:val="28"/>
        </w:rPr>
        <w:t>- М., 1998. –</w:t>
      </w:r>
      <w:r>
        <w:rPr>
          <w:rFonts w:ascii="Times New Roman" w:hAnsi="Times New Roman" w:cs="Times New Roman"/>
          <w:sz w:val="28"/>
          <w:szCs w:val="28"/>
        </w:rPr>
        <w:t xml:space="preserve"> </w:t>
      </w:r>
      <w:r w:rsidRPr="00432C1B">
        <w:rPr>
          <w:rFonts w:ascii="Times New Roman" w:hAnsi="Times New Roman" w:cs="Times New Roman"/>
          <w:sz w:val="28"/>
          <w:szCs w:val="28"/>
        </w:rPr>
        <w:t>С.485.</w:t>
      </w:r>
    </w:p>
  </w:footnote>
  <w:footnote w:id="9">
    <w:p w:rsidR="00565EBB" w:rsidRDefault="00565EBB" w:rsidP="00767173">
      <w:pPr>
        <w:pStyle w:val="a7"/>
      </w:pPr>
      <w:r>
        <w:rPr>
          <w:rStyle w:val="a9"/>
        </w:rPr>
        <w:footnoteRef/>
      </w:r>
      <w:r>
        <w:t xml:space="preserve"> Российское Законодательство Х-ХХ вв. в 9 томах. З-во Древней Руси. М.: </w:t>
      </w:r>
      <w:proofErr w:type="spellStart"/>
      <w:r>
        <w:t>Юрид</w:t>
      </w:r>
      <w:proofErr w:type="spellEnd"/>
      <w:r>
        <w:t>. Лит</w:t>
      </w:r>
      <w:proofErr w:type="gramStart"/>
      <w:r>
        <w:t xml:space="preserve">., </w:t>
      </w:r>
      <w:proofErr w:type="gramEnd"/>
      <w:r>
        <w:t>1984. Т.1., с.190</w:t>
      </w:r>
    </w:p>
  </w:footnote>
  <w:footnote w:id="10">
    <w:p w:rsidR="00565EBB" w:rsidRDefault="00565EBB" w:rsidP="00767173">
      <w:pPr>
        <w:pStyle w:val="a7"/>
      </w:pPr>
      <w:r>
        <w:rPr>
          <w:rStyle w:val="a9"/>
        </w:rPr>
        <w:footnoteRef/>
      </w:r>
      <w:r>
        <w:t xml:space="preserve"> </w:t>
      </w:r>
      <w:r w:rsidRPr="00432C1B">
        <w:rPr>
          <w:rFonts w:ascii="Times New Roman" w:hAnsi="Times New Roman" w:cs="Times New Roman"/>
          <w:sz w:val="28"/>
          <w:szCs w:val="28"/>
        </w:rPr>
        <w:t xml:space="preserve">Орлов А.С., Георгиев В.А., Георгиева Н.Г., Сивохина Т.А. Хрестоматия по истории России с древнейших времён до наших дней.- М.,1999. </w:t>
      </w:r>
      <w:r>
        <w:rPr>
          <w:rFonts w:ascii="Times New Roman" w:hAnsi="Times New Roman" w:cs="Times New Roman"/>
          <w:sz w:val="28"/>
          <w:szCs w:val="28"/>
        </w:rPr>
        <w:t xml:space="preserve">- </w:t>
      </w:r>
      <w:r w:rsidRPr="00432C1B">
        <w:rPr>
          <w:rFonts w:ascii="Times New Roman" w:hAnsi="Times New Roman" w:cs="Times New Roman"/>
          <w:sz w:val="28"/>
          <w:szCs w:val="28"/>
        </w:rPr>
        <w:t>С.118 - 121.</w:t>
      </w:r>
    </w:p>
  </w:footnote>
  <w:footnote w:id="11">
    <w:p w:rsidR="00565EBB" w:rsidRDefault="00565EBB">
      <w:pPr>
        <w:pStyle w:val="a7"/>
      </w:pPr>
      <w:r>
        <w:rPr>
          <w:rStyle w:val="a9"/>
        </w:rPr>
        <w:footnoteRef/>
      </w:r>
      <w:r>
        <w:t xml:space="preserve"> </w:t>
      </w:r>
      <w:r w:rsidRPr="00432C1B">
        <w:rPr>
          <w:rFonts w:ascii="Times New Roman" w:hAnsi="Times New Roman" w:cs="Times New Roman"/>
          <w:sz w:val="28"/>
          <w:szCs w:val="28"/>
        </w:rPr>
        <w:t>Соборное уложение 1649 года</w:t>
      </w:r>
      <w:r>
        <w:rPr>
          <w:rFonts w:ascii="Times New Roman" w:hAnsi="Times New Roman" w:cs="Times New Roman"/>
          <w:sz w:val="28"/>
          <w:szCs w:val="28"/>
        </w:rPr>
        <w:t xml:space="preserve">. М., Изд-во </w:t>
      </w:r>
      <w:proofErr w:type="spellStart"/>
      <w:r>
        <w:rPr>
          <w:rFonts w:ascii="Times New Roman" w:hAnsi="Times New Roman" w:cs="Times New Roman"/>
          <w:sz w:val="28"/>
          <w:szCs w:val="28"/>
        </w:rPr>
        <w:t>Моск</w:t>
      </w:r>
      <w:proofErr w:type="spellEnd"/>
      <w:r>
        <w:rPr>
          <w:rFonts w:ascii="Times New Roman" w:hAnsi="Times New Roman" w:cs="Times New Roman"/>
          <w:sz w:val="28"/>
          <w:szCs w:val="28"/>
        </w:rPr>
        <w:t>. ун-та, 1961. С</w:t>
      </w:r>
      <w:r w:rsidRPr="00432C1B">
        <w:rPr>
          <w:rFonts w:ascii="Times New Roman" w:hAnsi="Times New Roman" w:cs="Times New Roman"/>
          <w:sz w:val="28"/>
          <w:szCs w:val="28"/>
        </w:rPr>
        <w:t>.288</w:t>
      </w:r>
      <w:r>
        <w:rPr>
          <w:rFonts w:ascii="Times New Roman" w:hAnsi="Times New Roman" w:cs="Times New Roman"/>
          <w:sz w:val="28"/>
          <w:szCs w:val="28"/>
        </w:rPr>
        <w:t>.</w:t>
      </w:r>
    </w:p>
  </w:footnote>
  <w:footnote w:id="12">
    <w:p w:rsidR="00565EBB" w:rsidRDefault="00565EBB" w:rsidP="00767173">
      <w:pPr>
        <w:pStyle w:val="a7"/>
      </w:pPr>
      <w:r>
        <w:rPr>
          <w:rStyle w:val="a9"/>
        </w:rPr>
        <w:footnoteRef/>
      </w:r>
      <w:r>
        <w:t xml:space="preserve"> </w:t>
      </w:r>
      <w:r w:rsidRPr="00432C1B">
        <w:rPr>
          <w:rFonts w:ascii="Times New Roman" w:hAnsi="Times New Roman" w:cs="Times New Roman"/>
          <w:sz w:val="28"/>
          <w:szCs w:val="28"/>
        </w:rPr>
        <w:t>Лысак Н.В. Ответственность за убийство матерью новорожденного ребенка (историко-правовой анализ)// История российского государства и права, 2005, №1</w:t>
      </w:r>
      <w:r>
        <w:rPr>
          <w:rFonts w:ascii="Times New Roman" w:hAnsi="Times New Roman" w:cs="Times New Roman"/>
          <w:sz w:val="28"/>
          <w:szCs w:val="28"/>
        </w:rPr>
        <w:t>.</w:t>
      </w:r>
      <w:r w:rsidRPr="00432C1B">
        <w:rPr>
          <w:rFonts w:ascii="Times New Roman" w:hAnsi="Times New Roman" w:cs="Times New Roman"/>
          <w:sz w:val="28"/>
          <w:szCs w:val="28"/>
        </w:rPr>
        <w:t xml:space="preserve"> </w:t>
      </w:r>
      <w:r>
        <w:rPr>
          <w:rFonts w:ascii="Times New Roman" w:hAnsi="Times New Roman" w:cs="Times New Roman"/>
          <w:sz w:val="28"/>
          <w:szCs w:val="28"/>
        </w:rPr>
        <w:t>С</w:t>
      </w:r>
      <w:r w:rsidRPr="00432C1B">
        <w:rPr>
          <w:rFonts w:ascii="Times New Roman" w:hAnsi="Times New Roman" w:cs="Times New Roman"/>
          <w:sz w:val="28"/>
          <w:szCs w:val="28"/>
        </w:rPr>
        <w:t>.22.</w:t>
      </w:r>
    </w:p>
  </w:footnote>
  <w:footnote w:id="13">
    <w:p w:rsidR="00565EBB" w:rsidRDefault="00565EBB">
      <w:pPr>
        <w:pStyle w:val="a7"/>
      </w:pPr>
      <w:r>
        <w:rPr>
          <w:rStyle w:val="a9"/>
        </w:rPr>
        <w:footnoteRef/>
      </w:r>
      <w:r>
        <w:t xml:space="preserve"> </w:t>
      </w:r>
      <w:proofErr w:type="spellStart"/>
      <w:r w:rsidRPr="00432C1B">
        <w:rPr>
          <w:rFonts w:ascii="Times New Roman" w:hAnsi="Times New Roman" w:cs="Times New Roman"/>
          <w:sz w:val="28"/>
          <w:szCs w:val="28"/>
        </w:rPr>
        <w:t>Аверичев</w:t>
      </w:r>
      <w:proofErr w:type="spellEnd"/>
      <w:r w:rsidRPr="00432C1B">
        <w:rPr>
          <w:rFonts w:ascii="Times New Roman" w:hAnsi="Times New Roman" w:cs="Times New Roman"/>
          <w:sz w:val="28"/>
          <w:szCs w:val="28"/>
        </w:rPr>
        <w:t xml:space="preserve"> И.А. Историко-правовые характеристики детоубийства // История государства и права. - 2007. - N 22. - С. 11-19</w:t>
      </w:r>
    </w:p>
  </w:footnote>
  <w:footnote w:id="14">
    <w:p w:rsidR="00565EBB" w:rsidRDefault="00565EBB" w:rsidP="00767173">
      <w:pPr>
        <w:pStyle w:val="a7"/>
      </w:pPr>
      <w:r>
        <w:rPr>
          <w:rStyle w:val="a9"/>
        </w:rPr>
        <w:footnoteRef/>
      </w:r>
      <w:r>
        <w:t xml:space="preserve"> </w:t>
      </w:r>
      <w:r w:rsidRPr="00432C1B">
        <w:rPr>
          <w:rFonts w:ascii="Times New Roman" w:hAnsi="Times New Roman" w:cs="Times New Roman"/>
          <w:sz w:val="28"/>
          <w:szCs w:val="28"/>
        </w:rPr>
        <w:t>Хрестоматия по истории СССР. М., 1949. Т.2 (1682-1865). С. 43-44.</w:t>
      </w:r>
    </w:p>
  </w:footnote>
  <w:footnote w:id="15">
    <w:p w:rsidR="00565EBB" w:rsidRDefault="00565EBB" w:rsidP="00767173">
      <w:pPr>
        <w:pStyle w:val="a7"/>
      </w:pPr>
      <w:r>
        <w:rPr>
          <w:rStyle w:val="a9"/>
        </w:rPr>
        <w:footnoteRef/>
      </w:r>
      <w:r>
        <w:t xml:space="preserve"> </w:t>
      </w:r>
      <w:proofErr w:type="spellStart"/>
      <w:r w:rsidRPr="00432C1B">
        <w:rPr>
          <w:rFonts w:ascii="Times New Roman" w:hAnsi="Times New Roman" w:cs="Times New Roman"/>
          <w:sz w:val="28"/>
          <w:szCs w:val="28"/>
        </w:rPr>
        <w:t>Аверичев</w:t>
      </w:r>
      <w:proofErr w:type="spellEnd"/>
      <w:r w:rsidRPr="00432C1B">
        <w:rPr>
          <w:rFonts w:ascii="Times New Roman" w:hAnsi="Times New Roman" w:cs="Times New Roman"/>
          <w:sz w:val="28"/>
          <w:szCs w:val="28"/>
        </w:rPr>
        <w:t xml:space="preserve"> И.А. Историко-правовые характеристики детоубийства // История государства и права. - 2007. - N 22. - С. 11-19.</w:t>
      </w:r>
    </w:p>
  </w:footnote>
  <w:footnote w:id="16">
    <w:p w:rsidR="00565EBB" w:rsidRDefault="00565EBB">
      <w:pPr>
        <w:pStyle w:val="a7"/>
      </w:pPr>
      <w:r>
        <w:rPr>
          <w:rStyle w:val="a9"/>
        </w:rPr>
        <w:footnoteRef/>
      </w:r>
      <w:r>
        <w:t xml:space="preserve"> Проект уголовного уложения Российской империи 1813 года. С. 192.</w:t>
      </w:r>
    </w:p>
  </w:footnote>
  <w:footnote w:id="17">
    <w:p w:rsidR="00565EBB" w:rsidRDefault="00565EBB" w:rsidP="00387AC9">
      <w:pPr>
        <w:pStyle w:val="a7"/>
      </w:pPr>
      <w:r>
        <w:rPr>
          <w:rStyle w:val="a9"/>
        </w:rPr>
        <w:footnoteRef/>
      </w:r>
      <w:r>
        <w:t xml:space="preserve"> </w:t>
      </w:r>
      <w:r>
        <w:rPr>
          <w:rFonts w:ascii="Times New Roman" w:hAnsi="Times New Roman" w:cs="Times New Roman"/>
          <w:sz w:val="28"/>
          <w:szCs w:val="28"/>
        </w:rPr>
        <w:t xml:space="preserve">Попов А.Н. </w:t>
      </w:r>
      <w:r w:rsidRPr="00432C1B">
        <w:rPr>
          <w:rFonts w:ascii="Times New Roman" w:hAnsi="Times New Roman" w:cs="Times New Roman"/>
          <w:sz w:val="28"/>
          <w:szCs w:val="28"/>
        </w:rPr>
        <w:t>Убийство матерью новорожденного ребенка</w:t>
      </w:r>
      <w:r>
        <w:rPr>
          <w:rFonts w:ascii="Times New Roman" w:hAnsi="Times New Roman" w:cs="Times New Roman"/>
          <w:sz w:val="28"/>
          <w:szCs w:val="28"/>
        </w:rPr>
        <w:t xml:space="preserve">. - </w:t>
      </w:r>
      <w:proofErr w:type="spellStart"/>
      <w:r w:rsidRPr="00432C1B">
        <w:rPr>
          <w:rFonts w:ascii="Times New Roman" w:hAnsi="Times New Roman" w:cs="Times New Roman"/>
          <w:sz w:val="28"/>
          <w:szCs w:val="28"/>
        </w:rPr>
        <w:t>Спб</w:t>
      </w:r>
      <w:proofErr w:type="spellEnd"/>
      <w:r w:rsidRPr="00432C1B">
        <w:rPr>
          <w:rFonts w:ascii="Times New Roman" w:hAnsi="Times New Roman" w:cs="Times New Roman"/>
          <w:sz w:val="28"/>
          <w:szCs w:val="28"/>
        </w:rPr>
        <w:t>, 2001</w:t>
      </w:r>
      <w:r>
        <w:rPr>
          <w:rFonts w:ascii="Times New Roman" w:hAnsi="Times New Roman" w:cs="Times New Roman"/>
          <w:sz w:val="28"/>
          <w:szCs w:val="28"/>
        </w:rPr>
        <w:t>.</w:t>
      </w:r>
      <w:r w:rsidRPr="00432C1B">
        <w:rPr>
          <w:rFonts w:ascii="Times New Roman" w:hAnsi="Times New Roman" w:cs="Times New Roman"/>
          <w:sz w:val="28"/>
          <w:szCs w:val="28"/>
        </w:rPr>
        <w:t xml:space="preserve"> </w:t>
      </w:r>
      <w:r>
        <w:rPr>
          <w:rFonts w:ascii="Times New Roman" w:hAnsi="Times New Roman" w:cs="Times New Roman"/>
          <w:sz w:val="28"/>
          <w:szCs w:val="28"/>
        </w:rPr>
        <w:t>С</w:t>
      </w:r>
      <w:r w:rsidRPr="00432C1B">
        <w:rPr>
          <w:rFonts w:ascii="Times New Roman" w:hAnsi="Times New Roman" w:cs="Times New Roman"/>
          <w:sz w:val="28"/>
          <w:szCs w:val="28"/>
        </w:rPr>
        <w:t>.4</w:t>
      </w:r>
      <w:r>
        <w:rPr>
          <w:rFonts w:ascii="Times New Roman" w:hAnsi="Times New Roman" w:cs="Times New Roman"/>
          <w:sz w:val="28"/>
          <w:szCs w:val="28"/>
        </w:rPr>
        <w:t>.</w:t>
      </w:r>
    </w:p>
  </w:footnote>
  <w:footnote w:id="18">
    <w:p w:rsidR="00565EBB" w:rsidRDefault="00565EBB">
      <w:pPr>
        <w:pStyle w:val="a7"/>
      </w:pPr>
      <w:r>
        <w:rPr>
          <w:rStyle w:val="a9"/>
        </w:rPr>
        <w:footnoteRef/>
      </w:r>
      <w:r>
        <w:t xml:space="preserve"> </w:t>
      </w:r>
      <w:r w:rsidRPr="00432C1B">
        <w:rPr>
          <w:rFonts w:ascii="Times New Roman" w:hAnsi="Times New Roman" w:cs="Times New Roman"/>
          <w:sz w:val="28"/>
          <w:szCs w:val="28"/>
        </w:rPr>
        <w:t>Балашов С.К. К вопросу о видах и формах вины / С. К. Балашов // Российский судья. - 2006. - №13. - С.34.</w:t>
      </w:r>
    </w:p>
  </w:footnote>
  <w:footnote w:id="19">
    <w:p w:rsidR="00565EBB" w:rsidRDefault="00565EBB">
      <w:pPr>
        <w:pStyle w:val="a7"/>
      </w:pPr>
      <w:r>
        <w:rPr>
          <w:rStyle w:val="a9"/>
        </w:rPr>
        <w:footnoteRef/>
      </w:r>
      <w:r>
        <w:t xml:space="preserve"> </w:t>
      </w:r>
      <w:r w:rsidRPr="00432C1B">
        <w:rPr>
          <w:rFonts w:ascii="Times New Roman" w:hAnsi="Times New Roman" w:cs="Times New Roman"/>
          <w:sz w:val="28"/>
          <w:szCs w:val="28"/>
        </w:rPr>
        <w:t>Словарь иностранных слов / под</w:t>
      </w:r>
      <w:proofErr w:type="gramStart"/>
      <w:r w:rsidRPr="00432C1B">
        <w:rPr>
          <w:rFonts w:ascii="Times New Roman" w:hAnsi="Times New Roman" w:cs="Times New Roman"/>
          <w:sz w:val="28"/>
          <w:szCs w:val="28"/>
        </w:rPr>
        <w:t>.</w:t>
      </w:r>
      <w:proofErr w:type="gramEnd"/>
      <w:r w:rsidRPr="00432C1B">
        <w:rPr>
          <w:rFonts w:ascii="Times New Roman" w:hAnsi="Times New Roman" w:cs="Times New Roman"/>
          <w:sz w:val="28"/>
          <w:szCs w:val="28"/>
        </w:rPr>
        <w:t xml:space="preserve"> </w:t>
      </w:r>
      <w:proofErr w:type="gramStart"/>
      <w:r w:rsidRPr="00432C1B">
        <w:rPr>
          <w:rFonts w:ascii="Times New Roman" w:hAnsi="Times New Roman" w:cs="Times New Roman"/>
          <w:sz w:val="28"/>
          <w:szCs w:val="28"/>
        </w:rPr>
        <w:t>р</w:t>
      </w:r>
      <w:proofErr w:type="gramEnd"/>
      <w:r w:rsidRPr="00432C1B">
        <w:rPr>
          <w:rFonts w:ascii="Times New Roman" w:hAnsi="Times New Roman" w:cs="Times New Roman"/>
          <w:sz w:val="28"/>
          <w:szCs w:val="28"/>
        </w:rPr>
        <w:t xml:space="preserve">ед. </w:t>
      </w:r>
      <w:proofErr w:type="spellStart"/>
      <w:r w:rsidRPr="00432C1B">
        <w:rPr>
          <w:rFonts w:ascii="Times New Roman" w:hAnsi="Times New Roman" w:cs="Times New Roman"/>
          <w:sz w:val="28"/>
          <w:szCs w:val="28"/>
        </w:rPr>
        <w:t>Аспиза</w:t>
      </w:r>
      <w:proofErr w:type="spellEnd"/>
      <w:r w:rsidRPr="00432C1B">
        <w:rPr>
          <w:rFonts w:ascii="Times New Roman" w:hAnsi="Times New Roman" w:cs="Times New Roman"/>
          <w:sz w:val="28"/>
          <w:szCs w:val="28"/>
        </w:rPr>
        <w:t xml:space="preserve"> М.Е. - СПб: ГИИНС, 1995. - С. 26 .</w:t>
      </w:r>
    </w:p>
  </w:footnote>
  <w:footnote w:id="20">
    <w:p w:rsidR="00565EBB" w:rsidRDefault="00565EBB" w:rsidP="00387AC9">
      <w:pPr>
        <w:pStyle w:val="a7"/>
      </w:pPr>
      <w:r>
        <w:rPr>
          <w:rStyle w:val="a9"/>
        </w:rPr>
        <w:footnoteRef/>
      </w:r>
      <w:r>
        <w:t xml:space="preserve"> </w:t>
      </w:r>
      <w:r w:rsidRPr="00432C1B">
        <w:rPr>
          <w:rFonts w:ascii="Times New Roman" w:hAnsi="Times New Roman" w:cs="Times New Roman"/>
          <w:sz w:val="28"/>
          <w:szCs w:val="28"/>
        </w:rPr>
        <w:t>Зимин А.</w:t>
      </w:r>
      <w:proofErr w:type="gramStart"/>
      <w:r w:rsidRPr="00432C1B">
        <w:rPr>
          <w:rFonts w:ascii="Times New Roman" w:hAnsi="Times New Roman" w:cs="Times New Roman"/>
          <w:sz w:val="28"/>
          <w:szCs w:val="28"/>
        </w:rPr>
        <w:t>А.</w:t>
      </w:r>
      <w:proofErr w:type="gramEnd"/>
      <w:r w:rsidRPr="00432C1B">
        <w:rPr>
          <w:rFonts w:ascii="Times New Roman" w:hAnsi="Times New Roman" w:cs="Times New Roman"/>
          <w:sz w:val="28"/>
          <w:szCs w:val="28"/>
        </w:rPr>
        <w:t xml:space="preserve"> Правда Русская. Монография / А. А. Зимин - М, 1999. - С.125</w:t>
      </w:r>
    </w:p>
  </w:footnote>
  <w:footnote w:id="21">
    <w:p w:rsidR="00565EBB" w:rsidRDefault="00565EBB">
      <w:pPr>
        <w:pStyle w:val="a7"/>
      </w:pPr>
      <w:r>
        <w:rPr>
          <w:rStyle w:val="a9"/>
        </w:rPr>
        <w:footnoteRef/>
      </w:r>
      <w:r>
        <w:t xml:space="preserve"> </w:t>
      </w:r>
      <w:r w:rsidRPr="00432C1B">
        <w:rPr>
          <w:rFonts w:ascii="Times New Roman" w:hAnsi="Times New Roman" w:cs="Times New Roman"/>
          <w:sz w:val="28"/>
          <w:szCs w:val="28"/>
        </w:rPr>
        <w:t>Российское законодательство Х-ХХ веков: Т.1. / Под ред. О.И. Чистякова.- М.: Юридическая литература, 1988. - С. 39.</w:t>
      </w:r>
    </w:p>
  </w:footnote>
  <w:footnote w:id="22">
    <w:p w:rsidR="00565EBB" w:rsidRDefault="00565EBB" w:rsidP="00387AC9">
      <w:pPr>
        <w:pStyle w:val="a7"/>
      </w:pPr>
      <w:r>
        <w:rPr>
          <w:rStyle w:val="a9"/>
        </w:rPr>
        <w:footnoteRef/>
      </w:r>
      <w:r>
        <w:t xml:space="preserve"> </w:t>
      </w:r>
      <w:r w:rsidRPr="00432C1B">
        <w:rPr>
          <w:rFonts w:ascii="Times New Roman" w:hAnsi="Times New Roman" w:cs="Times New Roman"/>
          <w:sz w:val="28"/>
          <w:szCs w:val="28"/>
        </w:rPr>
        <w:t>Российское законодательство Х-ХХ веков: Т.3. / Под ред. О.И. Чистякова.- М.: Юридическая литература, 1988.- С. 263.</w:t>
      </w:r>
    </w:p>
  </w:footnote>
  <w:footnote w:id="23">
    <w:p w:rsidR="00565EBB" w:rsidRDefault="00565EBB">
      <w:pPr>
        <w:pStyle w:val="a7"/>
      </w:pPr>
      <w:r>
        <w:rPr>
          <w:rStyle w:val="a9"/>
        </w:rPr>
        <w:footnoteRef/>
      </w:r>
      <w:r>
        <w:t xml:space="preserve"> </w:t>
      </w:r>
      <w:r w:rsidRPr="00432C1B">
        <w:rPr>
          <w:rFonts w:ascii="Times New Roman" w:hAnsi="Times New Roman" w:cs="Times New Roman"/>
          <w:sz w:val="28"/>
          <w:szCs w:val="28"/>
        </w:rPr>
        <w:t xml:space="preserve">Постановление </w:t>
      </w:r>
      <w:proofErr w:type="spellStart"/>
      <w:r w:rsidRPr="00432C1B">
        <w:rPr>
          <w:rFonts w:ascii="Times New Roman" w:hAnsi="Times New Roman" w:cs="Times New Roman"/>
          <w:sz w:val="28"/>
          <w:szCs w:val="28"/>
        </w:rPr>
        <w:t>Наркомюста</w:t>
      </w:r>
      <w:proofErr w:type="spellEnd"/>
      <w:r w:rsidRPr="00432C1B">
        <w:rPr>
          <w:rFonts w:ascii="Times New Roman" w:hAnsi="Times New Roman" w:cs="Times New Roman"/>
          <w:sz w:val="28"/>
          <w:szCs w:val="28"/>
        </w:rPr>
        <w:t xml:space="preserve"> РСФСР от 12.12.1919 "Руководящие начала по уголовному праву Р.С.Ф.С.Р.</w:t>
      </w:r>
    </w:p>
  </w:footnote>
  <w:footnote w:id="24">
    <w:p w:rsidR="00565EBB" w:rsidRDefault="00565EBB">
      <w:pPr>
        <w:pStyle w:val="a7"/>
      </w:pPr>
      <w:r>
        <w:rPr>
          <w:rStyle w:val="a9"/>
        </w:rPr>
        <w:footnoteRef/>
      </w:r>
      <w:r>
        <w:t xml:space="preserve"> </w:t>
      </w:r>
      <w:r w:rsidRPr="00432C1B">
        <w:rPr>
          <w:rFonts w:ascii="Times New Roman" w:hAnsi="Times New Roman" w:cs="Times New Roman"/>
          <w:sz w:val="28"/>
          <w:szCs w:val="28"/>
        </w:rPr>
        <w:t>Уголовный кодекс РСФСР" (утв. ВС РСФСР 27.10.1960) (ред. от 30.07.1996)</w:t>
      </w:r>
    </w:p>
  </w:footnote>
  <w:footnote w:id="25">
    <w:p w:rsidR="00565EBB" w:rsidRDefault="00565EBB">
      <w:pPr>
        <w:pStyle w:val="a7"/>
      </w:pPr>
      <w:r>
        <w:rPr>
          <w:rStyle w:val="a9"/>
        </w:rPr>
        <w:footnoteRef/>
      </w:r>
      <w:r>
        <w:t xml:space="preserve"> </w:t>
      </w:r>
      <w:r w:rsidRPr="00432C1B">
        <w:rPr>
          <w:rFonts w:ascii="Times New Roman" w:hAnsi="Times New Roman" w:cs="Times New Roman"/>
          <w:sz w:val="28"/>
          <w:szCs w:val="28"/>
        </w:rPr>
        <w:t>История советского уголовного права / под</w:t>
      </w:r>
      <w:proofErr w:type="gramStart"/>
      <w:r w:rsidRPr="00432C1B">
        <w:rPr>
          <w:rFonts w:ascii="Times New Roman" w:hAnsi="Times New Roman" w:cs="Times New Roman"/>
          <w:sz w:val="28"/>
          <w:szCs w:val="28"/>
        </w:rPr>
        <w:t>.</w:t>
      </w:r>
      <w:proofErr w:type="gramEnd"/>
      <w:r w:rsidRPr="00432C1B">
        <w:rPr>
          <w:rFonts w:ascii="Times New Roman" w:hAnsi="Times New Roman" w:cs="Times New Roman"/>
          <w:sz w:val="28"/>
          <w:szCs w:val="28"/>
        </w:rPr>
        <w:t xml:space="preserve"> </w:t>
      </w:r>
      <w:proofErr w:type="gramStart"/>
      <w:r w:rsidRPr="00432C1B">
        <w:rPr>
          <w:rFonts w:ascii="Times New Roman" w:hAnsi="Times New Roman" w:cs="Times New Roman"/>
          <w:sz w:val="28"/>
          <w:szCs w:val="28"/>
        </w:rPr>
        <w:t>р</w:t>
      </w:r>
      <w:proofErr w:type="gramEnd"/>
      <w:r w:rsidRPr="00432C1B">
        <w:rPr>
          <w:rFonts w:ascii="Times New Roman" w:hAnsi="Times New Roman" w:cs="Times New Roman"/>
          <w:sz w:val="28"/>
          <w:szCs w:val="28"/>
        </w:rPr>
        <w:t xml:space="preserve">ед. </w:t>
      </w:r>
      <w:proofErr w:type="spellStart"/>
      <w:r w:rsidRPr="00432C1B">
        <w:rPr>
          <w:rFonts w:ascii="Times New Roman" w:hAnsi="Times New Roman" w:cs="Times New Roman"/>
          <w:sz w:val="28"/>
          <w:szCs w:val="28"/>
        </w:rPr>
        <w:t>Герцензона</w:t>
      </w:r>
      <w:proofErr w:type="spellEnd"/>
      <w:r w:rsidRPr="00432C1B">
        <w:rPr>
          <w:rFonts w:ascii="Times New Roman" w:hAnsi="Times New Roman" w:cs="Times New Roman"/>
          <w:sz w:val="28"/>
          <w:szCs w:val="28"/>
        </w:rPr>
        <w:t xml:space="preserve"> А.А. - М., 1947. - С. 149</w:t>
      </w:r>
    </w:p>
  </w:footnote>
  <w:footnote w:id="26">
    <w:p w:rsidR="00565EBB" w:rsidRPr="00AE4E5D" w:rsidRDefault="00565EBB" w:rsidP="00AE4E5D">
      <w:pPr>
        <w:spacing w:line="312" w:lineRule="auto"/>
        <w:jc w:val="both"/>
        <w:rPr>
          <w:rFonts w:ascii="Verdana" w:eastAsia="Times New Roman" w:hAnsi="Verdana" w:cs="Times New Roman"/>
          <w:sz w:val="21"/>
          <w:szCs w:val="21"/>
          <w:lang w:eastAsia="ru-RU"/>
        </w:rPr>
      </w:pPr>
      <w:r>
        <w:rPr>
          <w:rStyle w:val="a9"/>
        </w:rPr>
        <w:footnoteRef/>
      </w:r>
      <w:r>
        <w:t xml:space="preserve"> </w:t>
      </w:r>
      <w:r w:rsidRPr="00C954FE">
        <w:rPr>
          <w:rFonts w:ascii="Times New Roman" w:hAnsi="Times New Roman" w:cs="Times New Roman"/>
          <w:sz w:val="28"/>
          <w:szCs w:val="28"/>
        </w:rPr>
        <w:t>О судебной практике по делам об убийстве (ст.105УК РФ</w:t>
      </w:r>
      <w:r>
        <w:rPr>
          <w:rFonts w:ascii="Times New Roman" w:hAnsi="Times New Roman" w:cs="Times New Roman"/>
          <w:sz w:val="28"/>
          <w:szCs w:val="28"/>
        </w:rPr>
        <w:t>):</w:t>
      </w:r>
      <w:r w:rsidRPr="00C954FE">
        <w:rPr>
          <w:rFonts w:ascii="Times New Roman" w:hAnsi="Times New Roman" w:cs="Times New Roman"/>
          <w:sz w:val="28"/>
          <w:szCs w:val="28"/>
        </w:rPr>
        <w:t xml:space="preserve"> Постановление Пленума Верховного Суда РФ от 27 января 1999г. №1 </w:t>
      </w:r>
      <w:r>
        <w:rPr>
          <w:rFonts w:ascii="Times New Roman" w:hAnsi="Times New Roman" w:cs="Times New Roman"/>
          <w:sz w:val="28"/>
          <w:szCs w:val="28"/>
        </w:rPr>
        <w:t xml:space="preserve">(ред. от 03.03.2015) // </w:t>
      </w:r>
      <w:r w:rsidRPr="00AE4E5D">
        <w:rPr>
          <w:rFonts w:ascii="Verdana" w:eastAsia="Times New Roman" w:hAnsi="Verdana" w:cs="Times New Roman"/>
          <w:sz w:val="21"/>
          <w:szCs w:val="21"/>
          <w:lang w:eastAsia="ru-RU"/>
        </w:rPr>
        <w:t>Бюллетень Верховного Суда РФ</w:t>
      </w:r>
      <w:r>
        <w:rPr>
          <w:rFonts w:ascii="Verdana" w:eastAsia="Times New Roman" w:hAnsi="Verdana" w:cs="Times New Roman"/>
          <w:sz w:val="21"/>
          <w:szCs w:val="21"/>
          <w:lang w:eastAsia="ru-RU"/>
        </w:rPr>
        <w:t>. – 1999. – №</w:t>
      </w:r>
      <w:r w:rsidRPr="00AE4E5D">
        <w:rPr>
          <w:rFonts w:ascii="Verdana" w:eastAsia="Times New Roman" w:hAnsi="Verdana" w:cs="Times New Roman"/>
          <w:sz w:val="21"/>
          <w:szCs w:val="21"/>
          <w:lang w:eastAsia="ru-RU"/>
        </w:rPr>
        <w:t>3.</w:t>
      </w:r>
    </w:p>
    <w:p w:rsidR="00565EBB" w:rsidRDefault="00565EBB">
      <w:pPr>
        <w:pStyle w:val="a7"/>
      </w:pPr>
    </w:p>
  </w:footnote>
  <w:footnote w:id="27">
    <w:p w:rsidR="00565EBB" w:rsidRDefault="00565EBB" w:rsidP="00AE4E5D">
      <w:pPr>
        <w:pStyle w:val="a7"/>
      </w:pPr>
      <w:r>
        <w:rPr>
          <w:rStyle w:val="a9"/>
        </w:rPr>
        <w:footnoteRef/>
      </w:r>
      <w:r>
        <w:t xml:space="preserve"> </w:t>
      </w:r>
      <w:proofErr w:type="spellStart"/>
      <w:r w:rsidRPr="00C954FE">
        <w:rPr>
          <w:rFonts w:ascii="Times New Roman" w:hAnsi="Times New Roman" w:cs="Times New Roman"/>
          <w:sz w:val="28"/>
          <w:szCs w:val="28"/>
        </w:rPr>
        <w:t>Есаков</w:t>
      </w:r>
      <w:proofErr w:type="spellEnd"/>
      <w:r w:rsidRPr="00C954FE">
        <w:rPr>
          <w:rFonts w:ascii="Times New Roman" w:hAnsi="Times New Roman" w:cs="Times New Roman"/>
          <w:sz w:val="28"/>
          <w:szCs w:val="28"/>
        </w:rPr>
        <w:t xml:space="preserve"> Г.А., </w:t>
      </w:r>
      <w:proofErr w:type="spellStart"/>
      <w:r w:rsidRPr="00C954FE">
        <w:rPr>
          <w:rFonts w:ascii="Times New Roman" w:hAnsi="Times New Roman" w:cs="Times New Roman"/>
          <w:sz w:val="28"/>
          <w:szCs w:val="28"/>
        </w:rPr>
        <w:t>Рарог</w:t>
      </w:r>
      <w:proofErr w:type="spellEnd"/>
      <w:r w:rsidRPr="00C954FE">
        <w:rPr>
          <w:rFonts w:ascii="Times New Roman" w:hAnsi="Times New Roman" w:cs="Times New Roman"/>
          <w:sz w:val="28"/>
          <w:szCs w:val="28"/>
        </w:rPr>
        <w:t xml:space="preserve"> А.И., </w:t>
      </w:r>
      <w:proofErr w:type="spellStart"/>
      <w:r w:rsidRPr="00C954FE">
        <w:rPr>
          <w:rFonts w:ascii="Times New Roman" w:hAnsi="Times New Roman" w:cs="Times New Roman"/>
          <w:sz w:val="28"/>
          <w:szCs w:val="28"/>
        </w:rPr>
        <w:t>Чучаев</w:t>
      </w:r>
      <w:proofErr w:type="spellEnd"/>
      <w:r w:rsidRPr="00C954FE">
        <w:rPr>
          <w:rFonts w:ascii="Times New Roman" w:hAnsi="Times New Roman" w:cs="Times New Roman"/>
          <w:sz w:val="28"/>
          <w:szCs w:val="28"/>
        </w:rPr>
        <w:t xml:space="preserve"> А.И. Настольная книга судьи по уголовным делам. М.: ТК </w:t>
      </w:r>
      <w:proofErr w:type="spellStart"/>
      <w:r w:rsidRPr="00C954FE">
        <w:rPr>
          <w:rFonts w:ascii="Times New Roman" w:hAnsi="Times New Roman" w:cs="Times New Roman"/>
          <w:sz w:val="28"/>
          <w:szCs w:val="28"/>
        </w:rPr>
        <w:t>Велби</w:t>
      </w:r>
      <w:proofErr w:type="spellEnd"/>
      <w:r w:rsidRPr="00C954FE">
        <w:rPr>
          <w:rFonts w:ascii="Times New Roman" w:hAnsi="Times New Roman" w:cs="Times New Roman"/>
          <w:sz w:val="28"/>
          <w:szCs w:val="28"/>
        </w:rPr>
        <w:t xml:space="preserve">, </w:t>
      </w:r>
      <w:proofErr w:type="spellStart"/>
      <w:r w:rsidRPr="00C954FE">
        <w:rPr>
          <w:rFonts w:ascii="Times New Roman" w:hAnsi="Times New Roman" w:cs="Times New Roman"/>
          <w:sz w:val="28"/>
          <w:szCs w:val="28"/>
        </w:rPr>
        <w:t>изд</w:t>
      </w:r>
      <w:proofErr w:type="spellEnd"/>
      <w:r w:rsidRPr="00C954FE">
        <w:rPr>
          <w:rFonts w:ascii="Times New Roman" w:hAnsi="Times New Roman" w:cs="Times New Roman"/>
          <w:sz w:val="28"/>
          <w:szCs w:val="28"/>
        </w:rPr>
        <w:t xml:space="preserve">- </w:t>
      </w:r>
      <w:proofErr w:type="gramStart"/>
      <w:r w:rsidRPr="00C954FE">
        <w:rPr>
          <w:rFonts w:ascii="Times New Roman" w:hAnsi="Times New Roman" w:cs="Times New Roman"/>
          <w:sz w:val="28"/>
          <w:szCs w:val="28"/>
        </w:rPr>
        <w:t>во</w:t>
      </w:r>
      <w:proofErr w:type="gramEnd"/>
      <w:r w:rsidRPr="00C954FE">
        <w:rPr>
          <w:rFonts w:ascii="Times New Roman" w:hAnsi="Times New Roman" w:cs="Times New Roman"/>
          <w:sz w:val="28"/>
          <w:szCs w:val="28"/>
        </w:rPr>
        <w:t xml:space="preserve"> Проспект, 2007. С. 576</w:t>
      </w:r>
      <w:r>
        <w:rPr>
          <w:rFonts w:ascii="Times New Roman" w:hAnsi="Times New Roman" w:cs="Times New Roman"/>
          <w:sz w:val="28"/>
          <w:szCs w:val="28"/>
        </w:rPr>
        <w:t>.</w:t>
      </w:r>
    </w:p>
  </w:footnote>
  <w:footnote w:id="28">
    <w:p w:rsidR="00565EBB" w:rsidRDefault="00565EBB" w:rsidP="00AE4E5D">
      <w:pPr>
        <w:pStyle w:val="a7"/>
      </w:pPr>
      <w:r>
        <w:rPr>
          <w:rStyle w:val="a9"/>
        </w:rPr>
        <w:footnoteRef/>
      </w:r>
      <w:r>
        <w:t xml:space="preserve"> </w:t>
      </w:r>
      <w:r w:rsidRPr="00C954FE">
        <w:rPr>
          <w:rFonts w:ascii="Times New Roman" w:hAnsi="Times New Roman" w:cs="Times New Roman"/>
          <w:sz w:val="28"/>
          <w:szCs w:val="28"/>
        </w:rPr>
        <w:t xml:space="preserve">Карлов В.П. Проблемы квалификации при убийстве матерью новорожденного ребенка, совершенном в соучастии с другим лицом "Российский следователь", 2011, </w:t>
      </w:r>
      <w:r>
        <w:rPr>
          <w:rFonts w:ascii="Times New Roman" w:hAnsi="Times New Roman" w:cs="Times New Roman"/>
          <w:sz w:val="28"/>
          <w:szCs w:val="28"/>
        </w:rPr>
        <w:t>№</w:t>
      </w:r>
      <w:r w:rsidRPr="00C954FE">
        <w:rPr>
          <w:rFonts w:ascii="Times New Roman" w:hAnsi="Times New Roman" w:cs="Times New Roman"/>
          <w:sz w:val="28"/>
          <w:szCs w:val="28"/>
        </w:rPr>
        <w:t xml:space="preserve"> 7</w:t>
      </w:r>
      <w:r>
        <w:rPr>
          <w:rFonts w:ascii="Times New Roman" w:hAnsi="Times New Roman" w:cs="Times New Roman"/>
          <w:sz w:val="28"/>
          <w:szCs w:val="28"/>
        </w:rPr>
        <w:t>.</w:t>
      </w:r>
    </w:p>
  </w:footnote>
  <w:footnote w:id="29">
    <w:p w:rsidR="00565EBB" w:rsidRDefault="00565EBB" w:rsidP="00AE4E5D">
      <w:pPr>
        <w:pStyle w:val="a7"/>
      </w:pPr>
      <w:r>
        <w:rPr>
          <w:rStyle w:val="a9"/>
        </w:rPr>
        <w:footnoteRef/>
      </w:r>
      <w:r>
        <w:t xml:space="preserve"> </w:t>
      </w:r>
      <w:r w:rsidRPr="00C954FE">
        <w:rPr>
          <w:rFonts w:ascii="Times New Roman" w:hAnsi="Times New Roman" w:cs="Times New Roman"/>
          <w:sz w:val="28"/>
          <w:szCs w:val="28"/>
        </w:rPr>
        <w:t xml:space="preserve">Бородин С.В. Ответственность за убийство: квалификация и наказание по российскому праву. М.: </w:t>
      </w:r>
      <w:proofErr w:type="spellStart"/>
      <w:r w:rsidRPr="00C954FE">
        <w:rPr>
          <w:rFonts w:ascii="Times New Roman" w:hAnsi="Times New Roman" w:cs="Times New Roman"/>
          <w:sz w:val="28"/>
          <w:szCs w:val="28"/>
        </w:rPr>
        <w:t>Юристь</w:t>
      </w:r>
      <w:proofErr w:type="spellEnd"/>
      <w:r w:rsidRPr="00C954FE">
        <w:rPr>
          <w:rFonts w:ascii="Times New Roman" w:hAnsi="Times New Roman" w:cs="Times New Roman"/>
          <w:sz w:val="28"/>
          <w:szCs w:val="28"/>
        </w:rPr>
        <w:t>, 1994. – с.48-49.</w:t>
      </w:r>
    </w:p>
  </w:footnote>
  <w:footnote w:id="30">
    <w:p w:rsidR="00565EBB" w:rsidRDefault="00565EBB">
      <w:pPr>
        <w:pStyle w:val="a7"/>
      </w:pPr>
      <w:r>
        <w:rPr>
          <w:rStyle w:val="a9"/>
        </w:rPr>
        <w:footnoteRef/>
      </w:r>
      <w:r>
        <w:t xml:space="preserve"> </w:t>
      </w:r>
      <w:r w:rsidRPr="00C954FE">
        <w:rPr>
          <w:rFonts w:ascii="Times New Roman" w:hAnsi="Times New Roman" w:cs="Times New Roman"/>
          <w:sz w:val="28"/>
          <w:szCs w:val="28"/>
        </w:rPr>
        <w:t>О судебной практике по делам об убийстве (ст.105УК РФ</w:t>
      </w:r>
      <w:r>
        <w:rPr>
          <w:rFonts w:ascii="Times New Roman" w:hAnsi="Times New Roman" w:cs="Times New Roman"/>
          <w:sz w:val="28"/>
          <w:szCs w:val="28"/>
        </w:rPr>
        <w:t>):</w:t>
      </w:r>
      <w:r w:rsidRPr="00C954FE">
        <w:rPr>
          <w:rFonts w:ascii="Times New Roman" w:hAnsi="Times New Roman" w:cs="Times New Roman"/>
          <w:sz w:val="28"/>
          <w:szCs w:val="28"/>
        </w:rPr>
        <w:t xml:space="preserve"> Постановление Пленума Верховного Суда РФ от 27 января 1999г. №1 </w:t>
      </w:r>
      <w:r>
        <w:rPr>
          <w:rFonts w:ascii="Times New Roman" w:hAnsi="Times New Roman" w:cs="Times New Roman"/>
          <w:sz w:val="28"/>
          <w:szCs w:val="28"/>
        </w:rPr>
        <w:t xml:space="preserve">(ред. от 03.03.2015) // </w:t>
      </w:r>
      <w:r w:rsidRPr="00AE4E5D">
        <w:rPr>
          <w:rFonts w:ascii="Verdana" w:eastAsia="Times New Roman" w:hAnsi="Verdana" w:cs="Times New Roman"/>
          <w:sz w:val="21"/>
          <w:szCs w:val="21"/>
          <w:lang w:eastAsia="ru-RU"/>
        </w:rPr>
        <w:t>Бюллетень Верховного Суда РФ</w:t>
      </w:r>
      <w:r>
        <w:rPr>
          <w:rFonts w:ascii="Verdana" w:eastAsia="Times New Roman" w:hAnsi="Verdana" w:cs="Times New Roman"/>
          <w:sz w:val="21"/>
          <w:szCs w:val="21"/>
          <w:lang w:eastAsia="ru-RU"/>
        </w:rPr>
        <w:t>. – 1999. – №</w:t>
      </w:r>
      <w:r w:rsidRPr="00AE4E5D">
        <w:rPr>
          <w:rFonts w:ascii="Verdana" w:eastAsia="Times New Roman" w:hAnsi="Verdana" w:cs="Times New Roman"/>
          <w:sz w:val="21"/>
          <w:szCs w:val="21"/>
          <w:lang w:eastAsia="ru-RU"/>
        </w:rPr>
        <w:t>3.</w:t>
      </w:r>
    </w:p>
  </w:footnote>
  <w:footnote w:id="31">
    <w:p w:rsidR="00565EBB" w:rsidRDefault="00565EBB" w:rsidP="00AE4E5D">
      <w:pPr>
        <w:pStyle w:val="a7"/>
      </w:pPr>
      <w:r>
        <w:rPr>
          <w:rStyle w:val="a9"/>
        </w:rPr>
        <w:footnoteRef/>
      </w:r>
      <w:r>
        <w:t xml:space="preserve"> </w:t>
      </w:r>
      <w:r w:rsidRPr="00C954FE">
        <w:rPr>
          <w:rFonts w:ascii="Times New Roman" w:hAnsi="Times New Roman" w:cs="Times New Roman"/>
          <w:sz w:val="28"/>
          <w:szCs w:val="28"/>
        </w:rPr>
        <w:t xml:space="preserve">Приговор </w:t>
      </w:r>
      <w:proofErr w:type="spellStart"/>
      <w:r w:rsidRPr="00C954FE">
        <w:rPr>
          <w:rFonts w:ascii="Times New Roman" w:hAnsi="Times New Roman" w:cs="Times New Roman"/>
          <w:sz w:val="28"/>
          <w:szCs w:val="28"/>
        </w:rPr>
        <w:t>Дрожжановского</w:t>
      </w:r>
      <w:proofErr w:type="spellEnd"/>
      <w:r w:rsidRPr="00C954FE">
        <w:rPr>
          <w:rFonts w:ascii="Times New Roman" w:hAnsi="Times New Roman" w:cs="Times New Roman"/>
          <w:sz w:val="28"/>
          <w:szCs w:val="28"/>
        </w:rPr>
        <w:t xml:space="preserve"> районного суда Республики Татарстан от 19.03.2012 г.</w:t>
      </w:r>
    </w:p>
  </w:footnote>
  <w:footnote w:id="32">
    <w:p w:rsidR="00565EBB" w:rsidRDefault="00565EBB" w:rsidP="00AE4E5D">
      <w:pPr>
        <w:pStyle w:val="a7"/>
      </w:pPr>
      <w:r>
        <w:rPr>
          <w:rStyle w:val="a9"/>
        </w:rPr>
        <w:footnoteRef/>
      </w:r>
      <w:r>
        <w:t xml:space="preserve"> </w:t>
      </w:r>
      <w:r w:rsidRPr="00C954FE">
        <w:rPr>
          <w:rFonts w:ascii="Times New Roman" w:hAnsi="Times New Roman" w:cs="Times New Roman"/>
          <w:sz w:val="28"/>
          <w:szCs w:val="28"/>
        </w:rPr>
        <w:t>Чугунов А.А. Ответственность за убийство, совершенное в состоянии аффекта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авторефер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диссер</w:t>
      </w:r>
      <w:proofErr w:type="spellEnd"/>
      <w:r>
        <w:rPr>
          <w:rFonts w:ascii="Times New Roman" w:hAnsi="Times New Roman" w:cs="Times New Roman"/>
          <w:sz w:val="28"/>
          <w:szCs w:val="28"/>
        </w:rPr>
        <w:t>.</w:t>
      </w:r>
      <w:r w:rsidRPr="00C954FE">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C954FE">
        <w:rPr>
          <w:rFonts w:ascii="Times New Roman" w:hAnsi="Times New Roman" w:cs="Times New Roman"/>
          <w:sz w:val="28"/>
          <w:szCs w:val="28"/>
        </w:rPr>
        <w:t>М</w:t>
      </w:r>
      <w:r>
        <w:rPr>
          <w:rFonts w:ascii="Times New Roman" w:hAnsi="Times New Roman" w:cs="Times New Roman"/>
          <w:sz w:val="28"/>
          <w:szCs w:val="28"/>
        </w:rPr>
        <w:t xml:space="preserve">., </w:t>
      </w:r>
      <w:r w:rsidRPr="00C954FE">
        <w:rPr>
          <w:rFonts w:ascii="Times New Roman" w:hAnsi="Times New Roman" w:cs="Times New Roman"/>
          <w:sz w:val="28"/>
          <w:szCs w:val="28"/>
        </w:rPr>
        <w:t>2008</w:t>
      </w:r>
      <w:r>
        <w:rPr>
          <w:rFonts w:ascii="Times New Roman" w:hAnsi="Times New Roman" w:cs="Times New Roman"/>
          <w:sz w:val="28"/>
          <w:szCs w:val="28"/>
        </w:rPr>
        <w:t>. – С. 22.</w:t>
      </w:r>
    </w:p>
  </w:footnote>
  <w:footnote w:id="33">
    <w:p w:rsidR="00565EBB" w:rsidRDefault="00565EBB">
      <w:pPr>
        <w:pStyle w:val="a7"/>
      </w:pPr>
      <w:r>
        <w:rPr>
          <w:rStyle w:val="a9"/>
        </w:rPr>
        <w:footnoteRef/>
      </w:r>
      <w:r>
        <w:t xml:space="preserve"> </w:t>
      </w:r>
      <w:proofErr w:type="spellStart"/>
      <w:r w:rsidRPr="00C954FE">
        <w:rPr>
          <w:rFonts w:ascii="Times New Roman" w:hAnsi="Times New Roman" w:cs="Times New Roman"/>
          <w:sz w:val="28"/>
          <w:szCs w:val="28"/>
        </w:rPr>
        <w:t>Есаков</w:t>
      </w:r>
      <w:proofErr w:type="spellEnd"/>
      <w:r w:rsidRPr="00C954FE">
        <w:rPr>
          <w:rFonts w:ascii="Times New Roman" w:hAnsi="Times New Roman" w:cs="Times New Roman"/>
          <w:sz w:val="28"/>
          <w:szCs w:val="28"/>
        </w:rPr>
        <w:t xml:space="preserve"> Г.А., </w:t>
      </w:r>
      <w:proofErr w:type="spellStart"/>
      <w:r w:rsidRPr="00C954FE">
        <w:rPr>
          <w:rFonts w:ascii="Times New Roman" w:hAnsi="Times New Roman" w:cs="Times New Roman"/>
          <w:sz w:val="28"/>
          <w:szCs w:val="28"/>
        </w:rPr>
        <w:t>Рарог</w:t>
      </w:r>
      <w:proofErr w:type="spellEnd"/>
      <w:r w:rsidRPr="00C954FE">
        <w:rPr>
          <w:rFonts w:ascii="Times New Roman" w:hAnsi="Times New Roman" w:cs="Times New Roman"/>
          <w:sz w:val="28"/>
          <w:szCs w:val="28"/>
        </w:rPr>
        <w:t xml:space="preserve"> А.И., </w:t>
      </w:r>
      <w:proofErr w:type="spellStart"/>
      <w:r w:rsidRPr="00C954FE">
        <w:rPr>
          <w:rFonts w:ascii="Times New Roman" w:hAnsi="Times New Roman" w:cs="Times New Roman"/>
          <w:sz w:val="28"/>
          <w:szCs w:val="28"/>
        </w:rPr>
        <w:t>Чучаев</w:t>
      </w:r>
      <w:proofErr w:type="spellEnd"/>
      <w:r w:rsidRPr="00C954FE">
        <w:rPr>
          <w:rFonts w:ascii="Times New Roman" w:hAnsi="Times New Roman" w:cs="Times New Roman"/>
          <w:sz w:val="28"/>
          <w:szCs w:val="28"/>
        </w:rPr>
        <w:t xml:space="preserve"> А.И. Настольная книга судьи по уголовным делам. </w:t>
      </w:r>
      <w:r>
        <w:rPr>
          <w:rFonts w:ascii="Times New Roman" w:hAnsi="Times New Roman" w:cs="Times New Roman"/>
          <w:sz w:val="28"/>
          <w:szCs w:val="28"/>
        </w:rPr>
        <w:t xml:space="preserve">- </w:t>
      </w:r>
      <w:r w:rsidRPr="00C954FE">
        <w:rPr>
          <w:rFonts w:ascii="Times New Roman" w:hAnsi="Times New Roman" w:cs="Times New Roman"/>
          <w:sz w:val="28"/>
          <w:szCs w:val="28"/>
        </w:rPr>
        <w:t xml:space="preserve">М.: ТК </w:t>
      </w:r>
      <w:proofErr w:type="spellStart"/>
      <w:r w:rsidRPr="00C954FE">
        <w:rPr>
          <w:rFonts w:ascii="Times New Roman" w:hAnsi="Times New Roman" w:cs="Times New Roman"/>
          <w:sz w:val="28"/>
          <w:szCs w:val="28"/>
        </w:rPr>
        <w:t>Велби</w:t>
      </w:r>
      <w:proofErr w:type="spellEnd"/>
      <w:r w:rsidRPr="00C954FE">
        <w:rPr>
          <w:rFonts w:ascii="Times New Roman" w:hAnsi="Times New Roman" w:cs="Times New Roman"/>
          <w:sz w:val="28"/>
          <w:szCs w:val="28"/>
        </w:rPr>
        <w:t xml:space="preserve">, </w:t>
      </w:r>
      <w:proofErr w:type="spellStart"/>
      <w:r w:rsidRPr="00C954FE">
        <w:rPr>
          <w:rFonts w:ascii="Times New Roman" w:hAnsi="Times New Roman" w:cs="Times New Roman"/>
          <w:sz w:val="28"/>
          <w:szCs w:val="28"/>
        </w:rPr>
        <w:t>изд</w:t>
      </w:r>
      <w:proofErr w:type="spellEnd"/>
      <w:r w:rsidRPr="00C954FE">
        <w:rPr>
          <w:rFonts w:ascii="Times New Roman" w:hAnsi="Times New Roman" w:cs="Times New Roman"/>
          <w:sz w:val="28"/>
          <w:szCs w:val="28"/>
        </w:rPr>
        <w:t xml:space="preserve">- </w:t>
      </w:r>
      <w:proofErr w:type="gramStart"/>
      <w:r w:rsidRPr="00C954FE">
        <w:rPr>
          <w:rFonts w:ascii="Times New Roman" w:hAnsi="Times New Roman" w:cs="Times New Roman"/>
          <w:sz w:val="28"/>
          <w:szCs w:val="28"/>
        </w:rPr>
        <w:t>во</w:t>
      </w:r>
      <w:proofErr w:type="gramEnd"/>
      <w:r w:rsidRPr="00C954FE">
        <w:rPr>
          <w:rFonts w:ascii="Times New Roman" w:hAnsi="Times New Roman" w:cs="Times New Roman"/>
          <w:sz w:val="28"/>
          <w:szCs w:val="28"/>
        </w:rPr>
        <w:t xml:space="preserve"> Проспект, 2007. </w:t>
      </w:r>
      <w:r>
        <w:rPr>
          <w:rFonts w:ascii="Times New Roman" w:hAnsi="Times New Roman" w:cs="Times New Roman"/>
          <w:sz w:val="28"/>
          <w:szCs w:val="28"/>
        </w:rPr>
        <w:t xml:space="preserve">– </w:t>
      </w:r>
      <w:r w:rsidRPr="00C954FE">
        <w:rPr>
          <w:rFonts w:ascii="Times New Roman" w:hAnsi="Times New Roman" w:cs="Times New Roman"/>
          <w:sz w:val="28"/>
          <w:szCs w:val="28"/>
        </w:rPr>
        <w:t>С. 154</w:t>
      </w:r>
      <w:r>
        <w:rPr>
          <w:rFonts w:ascii="Times New Roman" w:hAnsi="Times New Roman" w:cs="Times New Roman"/>
          <w:sz w:val="28"/>
          <w:szCs w:val="28"/>
        </w:rPr>
        <w:t>.</w:t>
      </w:r>
    </w:p>
  </w:footnote>
  <w:footnote w:id="34">
    <w:p w:rsidR="00565EBB" w:rsidRDefault="00565EBB" w:rsidP="00565EBB">
      <w:pPr>
        <w:pStyle w:val="a7"/>
      </w:pPr>
      <w:r>
        <w:rPr>
          <w:rStyle w:val="a9"/>
        </w:rPr>
        <w:footnoteRef/>
      </w:r>
      <w:r>
        <w:t xml:space="preserve"> </w:t>
      </w:r>
      <w:r w:rsidRPr="00C954FE">
        <w:rPr>
          <w:rFonts w:ascii="Times New Roman" w:hAnsi="Times New Roman" w:cs="Times New Roman"/>
          <w:sz w:val="28"/>
          <w:szCs w:val="28"/>
        </w:rPr>
        <w:t>Красиков А.Н.</w:t>
      </w:r>
      <w:r>
        <w:rPr>
          <w:rFonts w:ascii="Times New Roman" w:hAnsi="Times New Roman" w:cs="Times New Roman"/>
          <w:sz w:val="28"/>
          <w:szCs w:val="28"/>
        </w:rPr>
        <w:t xml:space="preserve"> О</w:t>
      </w:r>
      <w:r w:rsidRPr="00C954FE">
        <w:rPr>
          <w:rFonts w:ascii="Times New Roman" w:hAnsi="Times New Roman" w:cs="Times New Roman"/>
          <w:sz w:val="28"/>
          <w:szCs w:val="28"/>
        </w:rPr>
        <w:t>тветственность за убийство по российскому уголовному праву</w:t>
      </w:r>
      <w:r>
        <w:rPr>
          <w:rFonts w:ascii="Times New Roman" w:hAnsi="Times New Roman" w:cs="Times New Roman"/>
          <w:sz w:val="28"/>
          <w:szCs w:val="28"/>
        </w:rPr>
        <w:t xml:space="preserve">. -  Саратов: </w:t>
      </w:r>
      <w:r w:rsidRPr="00C954FE">
        <w:rPr>
          <w:rFonts w:ascii="Times New Roman" w:hAnsi="Times New Roman" w:cs="Times New Roman"/>
          <w:sz w:val="28"/>
          <w:szCs w:val="28"/>
        </w:rPr>
        <w:t>изд-во саратовского университета</w:t>
      </w:r>
      <w:r>
        <w:rPr>
          <w:rFonts w:ascii="Times New Roman" w:hAnsi="Times New Roman" w:cs="Times New Roman"/>
          <w:sz w:val="28"/>
          <w:szCs w:val="28"/>
        </w:rPr>
        <w:t>,</w:t>
      </w:r>
      <w:r w:rsidRPr="00C954FE">
        <w:rPr>
          <w:rFonts w:ascii="Times New Roman" w:hAnsi="Times New Roman" w:cs="Times New Roman"/>
          <w:sz w:val="28"/>
          <w:szCs w:val="28"/>
        </w:rPr>
        <w:t xml:space="preserve"> 1999</w:t>
      </w:r>
      <w:r>
        <w:rPr>
          <w:rFonts w:ascii="Times New Roman" w:hAnsi="Times New Roman" w:cs="Times New Roman"/>
          <w:sz w:val="28"/>
          <w:szCs w:val="28"/>
        </w:rPr>
        <w:t>. – С. 89.</w:t>
      </w:r>
    </w:p>
  </w:footnote>
  <w:footnote w:id="35">
    <w:p w:rsidR="00565EBB" w:rsidRDefault="00565EBB">
      <w:pPr>
        <w:pStyle w:val="a7"/>
      </w:pPr>
      <w:r>
        <w:rPr>
          <w:rStyle w:val="a9"/>
        </w:rPr>
        <w:footnoteRef/>
      </w:r>
      <w:r>
        <w:t xml:space="preserve"> </w:t>
      </w:r>
      <w:r w:rsidRPr="00C954FE">
        <w:rPr>
          <w:rFonts w:ascii="Times New Roman" w:hAnsi="Times New Roman" w:cs="Times New Roman"/>
          <w:sz w:val="28"/>
          <w:szCs w:val="28"/>
        </w:rPr>
        <w:t>Бюллетень Верховного Суда РФ</w:t>
      </w:r>
      <w:r>
        <w:rPr>
          <w:rFonts w:ascii="Times New Roman" w:hAnsi="Times New Roman" w:cs="Times New Roman"/>
          <w:sz w:val="28"/>
          <w:szCs w:val="28"/>
        </w:rPr>
        <w:t>.</w:t>
      </w:r>
      <w:r w:rsidRPr="00C954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54FE">
        <w:rPr>
          <w:rFonts w:ascii="Times New Roman" w:hAnsi="Times New Roman" w:cs="Times New Roman"/>
          <w:sz w:val="28"/>
          <w:szCs w:val="28"/>
        </w:rPr>
        <w:t>1997</w:t>
      </w:r>
      <w:r>
        <w:rPr>
          <w:rFonts w:ascii="Times New Roman" w:hAnsi="Times New Roman" w:cs="Times New Roman"/>
          <w:sz w:val="28"/>
          <w:szCs w:val="28"/>
        </w:rPr>
        <w:t xml:space="preserve">. – </w:t>
      </w:r>
      <w:r w:rsidRPr="00C954FE">
        <w:rPr>
          <w:rFonts w:ascii="Times New Roman" w:hAnsi="Times New Roman" w:cs="Times New Roman"/>
          <w:sz w:val="28"/>
          <w:szCs w:val="28"/>
        </w:rPr>
        <w:t xml:space="preserve"> №4</w:t>
      </w:r>
      <w:r>
        <w:rPr>
          <w:rFonts w:ascii="Times New Roman" w:hAnsi="Times New Roman" w:cs="Times New Roman"/>
          <w:sz w:val="28"/>
          <w:szCs w:val="28"/>
        </w:rPr>
        <w:t xml:space="preserve">. -  С. </w:t>
      </w:r>
      <w:r w:rsidRPr="00C954FE">
        <w:rPr>
          <w:rFonts w:ascii="Times New Roman" w:hAnsi="Times New Roman" w:cs="Times New Roman"/>
          <w:sz w:val="28"/>
          <w:szCs w:val="28"/>
        </w:rPr>
        <w:t>8-9</w:t>
      </w:r>
      <w:r>
        <w:rPr>
          <w:rFonts w:ascii="Times New Roman" w:hAnsi="Times New Roman" w:cs="Times New Roman"/>
          <w:sz w:val="28"/>
          <w:szCs w:val="28"/>
        </w:rPr>
        <w:t>.</w:t>
      </w:r>
      <w:r w:rsidRPr="00C954FE">
        <w:rPr>
          <w:rFonts w:ascii="Times New Roman" w:hAnsi="Times New Roman" w:cs="Times New Roman"/>
          <w:sz w:val="28"/>
          <w:szCs w:val="28"/>
        </w:rPr>
        <w:t xml:space="preserve"> </w:t>
      </w:r>
    </w:p>
  </w:footnote>
  <w:footnote w:id="36">
    <w:p w:rsidR="00565EBB" w:rsidRDefault="00565EBB">
      <w:pPr>
        <w:pStyle w:val="a7"/>
      </w:pPr>
      <w:r>
        <w:rPr>
          <w:rStyle w:val="a9"/>
        </w:rPr>
        <w:footnoteRef/>
      </w:r>
      <w:r>
        <w:t xml:space="preserve"> </w:t>
      </w:r>
      <w:r w:rsidRPr="00C954FE">
        <w:rPr>
          <w:rFonts w:ascii="Times New Roman" w:hAnsi="Times New Roman" w:cs="Times New Roman"/>
          <w:sz w:val="28"/>
          <w:szCs w:val="28"/>
        </w:rPr>
        <w:t>Бюллетень Верховного Суда РФ</w:t>
      </w:r>
      <w:r>
        <w:rPr>
          <w:rFonts w:ascii="Times New Roman" w:hAnsi="Times New Roman" w:cs="Times New Roman"/>
          <w:sz w:val="28"/>
          <w:szCs w:val="28"/>
        </w:rPr>
        <w:t xml:space="preserve">. – </w:t>
      </w:r>
      <w:r w:rsidRPr="00C954FE">
        <w:rPr>
          <w:rFonts w:ascii="Times New Roman" w:hAnsi="Times New Roman" w:cs="Times New Roman"/>
          <w:sz w:val="28"/>
          <w:szCs w:val="28"/>
        </w:rPr>
        <w:t>1996</w:t>
      </w:r>
      <w:r>
        <w:rPr>
          <w:rFonts w:ascii="Times New Roman" w:hAnsi="Times New Roman" w:cs="Times New Roman"/>
          <w:sz w:val="28"/>
          <w:szCs w:val="28"/>
        </w:rPr>
        <w:t xml:space="preserve">. – </w:t>
      </w:r>
      <w:r w:rsidRPr="00C954FE">
        <w:rPr>
          <w:rFonts w:ascii="Times New Roman" w:hAnsi="Times New Roman" w:cs="Times New Roman"/>
          <w:sz w:val="28"/>
          <w:szCs w:val="28"/>
        </w:rPr>
        <w:t xml:space="preserve"> №1</w:t>
      </w:r>
      <w:r>
        <w:rPr>
          <w:rFonts w:ascii="Times New Roman" w:hAnsi="Times New Roman" w:cs="Times New Roman"/>
          <w:sz w:val="28"/>
          <w:szCs w:val="28"/>
        </w:rPr>
        <w:t xml:space="preserve">. – С. </w:t>
      </w:r>
      <w:r w:rsidRPr="00C954FE">
        <w:rPr>
          <w:rFonts w:ascii="Times New Roman" w:hAnsi="Times New Roman" w:cs="Times New Roman"/>
          <w:sz w:val="28"/>
          <w:szCs w:val="28"/>
        </w:rPr>
        <w:t>14-15</w:t>
      </w:r>
      <w:r>
        <w:rPr>
          <w:rFonts w:ascii="Times New Roman" w:hAnsi="Times New Roman" w:cs="Times New Roman"/>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5D5"/>
    <w:multiLevelType w:val="hybridMultilevel"/>
    <w:tmpl w:val="AD7E38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E85DF8"/>
    <w:multiLevelType w:val="hybridMultilevel"/>
    <w:tmpl w:val="8C8C51BA"/>
    <w:lvl w:ilvl="0" w:tplc="5C34B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B00D9B"/>
    <w:multiLevelType w:val="hybridMultilevel"/>
    <w:tmpl w:val="41B4283C"/>
    <w:lvl w:ilvl="0" w:tplc="5C34B0E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6704D"/>
    <w:multiLevelType w:val="hybridMultilevel"/>
    <w:tmpl w:val="20FE1CCA"/>
    <w:lvl w:ilvl="0" w:tplc="5C34B0E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2476A9"/>
    <w:multiLevelType w:val="hybridMultilevel"/>
    <w:tmpl w:val="14CC4FB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FE"/>
    <w:rsid w:val="000004C9"/>
    <w:rsid w:val="00000DBF"/>
    <w:rsid w:val="000022BB"/>
    <w:rsid w:val="0000405B"/>
    <w:rsid w:val="000112A4"/>
    <w:rsid w:val="00013BC7"/>
    <w:rsid w:val="000172C9"/>
    <w:rsid w:val="00020F74"/>
    <w:rsid w:val="000219C8"/>
    <w:rsid w:val="00022F64"/>
    <w:rsid w:val="00023303"/>
    <w:rsid w:val="000234D8"/>
    <w:rsid w:val="00024971"/>
    <w:rsid w:val="00024E14"/>
    <w:rsid w:val="00030676"/>
    <w:rsid w:val="00033E0C"/>
    <w:rsid w:val="0003530F"/>
    <w:rsid w:val="0004062C"/>
    <w:rsid w:val="000406B2"/>
    <w:rsid w:val="000406FD"/>
    <w:rsid w:val="00040A9E"/>
    <w:rsid w:val="00041726"/>
    <w:rsid w:val="0004495C"/>
    <w:rsid w:val="00044FBE"/>
    <w:rsid w:val="0004602C"/>
    <w:rsid w:val="00046D3C"/>
    <w:rsid w:val="00047795"/>
    <w:rsid w:val="00051944"/>
    <w:rsid w:val="000521DB"/>
    <w:rsid w:val="0005379D"/>
    <w:rsid w:val="00057793"/>
    <w:rsid w:val="00060A47"/>
    <w:rsid w:val="00060A73"/>
    <w:rsid w:val="0006743B"/>
    <w:rsid w:val="00070887"/>
    <w:rsid w:val="000730D6"/>
    <w:rsid w:val="0007345A"/>
    <w:rsid w:val="00073A63"/>
    <w:rsid w:val="00080987"/>
    <w:rsid w:val="00085462"/>
    <w:rsid w:val="00087119"/>
    <w:rsid w:val="00087869"/>
    <w:rsid w:val="00090D66"/>
    <w:rsid w:val="0009488C"/>
    <w:rsid w:val="000954E3"/>
    <w:rsid w:val="000957C6"/>
    <w:rsid w:val="000A04BC"/>
    <w:rsid w:val="000A06E6"/>
    <w:rsid w:val="000A0B2D"/>
    <w:rsid w:val="000A1850"/>
    <w:rsid w:val="000A3162"/>
    <w:rsid w:val="000A362F"/>
    <w:rsid w:val="000A5820"/>
    <w:rsid w:val="000A5F4B"/>
    <w:rsid w:val="000A7491"/>
    <w:rsid w:val="000B008C"/>
    <w:rsid w:val="000B11F1"/>
    <w:rsid w:val="000B5600"/>
    <w:rsid w:val="000C394D"/>
    <w:rsid w:val="000C7CC1"/>
    <w:rsid w:val="000D0DC1"/>
    <w:rsid w:val="000D2B61"/>
    <w:rsid w:val="000D59FE"/>
    <w:rsid w:val="000D5D1D"/>
    <w:rsid w:val="000D6785"/>
    <w:rsid w:val="000D7616"/>
    <w:rsid w:val="000D7AD8"/>
    <w:rsid w:val="000D7FE4"/>
    <w:rsid w:val="000E11D1"/>
    <w:rsid w:val="000E19DE"/>
    <w:rsid w:val="000E2090"/>
    <w:rsid w:val="000E23A2"/>
    <w:rsid w:val="000E2CB7"/>
    <w:rsid w:val="000E413C"/>
    <w:rsid w:val="000E5D56"/>
    <w:rsid w:val="000E6633"/>
    <w:rsid w:val="000E707B"/>
    <w:rsid w:val="000F119D"/>
    <w:rsid w:val="000F306A"/>
    <w:rsid w:val="000F4D80"/>
    <w:rsid w:val="000F52C5"/>
    <w:rsid w:val="000F582D"/>
    <w:rsid w:val="0010251C"/>
    <w:rsid w:val="0010355B"/>
    <w:rsid w:val="0010561C"/>
    <w:rsid w:val="00106615"/>
    <w:rsid w:val="001104CD"/>
    <w:rsid w:val="00113A51"/>
    <w:rsid w:val="00115D7E"/>
    <w:rsid w:val="00116A27"/>
    <w:rsid w:val="0012126E"/>
    <w:rsid w:val="00122996"/>
    <w:rsid w:val="001236D8"/>
    <w:rsid w:val="00127D43"/>
    <w:rsid w:val="00130982"/>
    <w:rsid w:val="00130F2B"/>
    <w:rsid w:val="0013211B"/>
    <w:rsid w:val="001352EB"/>
    <w:rsid w:val="00136716"/>
    <w:rsid w:val="001375C1"/>
    <w:rsid w:val="00142AF6"/>
    <w:rsid w:val="00142B3A"/>
    <w:rsid w:val="00142C52"/>
    <w:rsid w:val="001434B7"/>
    <w:rsid w:val="001446D6"/>
    <w:rsid w:val="0014522B"/>
    <w:rsid w:val="001459B7"/>
    <w:rsid w:val="00146C39"/>
    <w:rsid w:val="00147788"/>
    <w:rsid w:val="00147834"/>
    <w:rsid w:val="0015227B"/>
    <w:rsid w:val="0015274A"/>
    <w:rsid w:val="00153F23"/>
    <w:rsid w:val="0015490B"/>
    <w:rsid w:val="0016064D"/>
    <w:rsid w:val="00160D4E"/>
    <w:rsid w:val="0016141E"/>
    <w:rsid w:val="00161C72"/>
    <w:rsid w:val="00163332"/>
    <w:rsid w:val="001640BE"/>
    <w:rsid w:val="00166470"/>
    <w:rsid w:val="00170E62"/>
    <w:rsid w:val="00171320"/>
    <w:rsid w:val="0017223B"/>
    <w:rsid w:val="001729BA"/>
    <w:rsid w:val="00172F0F"/>
    <w:rsid w:val="00180525"/>
    <w:rsid w:val="00180FC7"/>
    <w:rsid w:val="00181130"/>
    <w:rsid w:val="0018194F"/>
    <w:rsid w:val="0018450E"/>
    <w:rsid w:val="0018497B"/>
    <w:rsid w:val="00184A7C"/>
    <w:rsid w:val="00184BB8"/>
    <w:rsid w:val="00185CDF"/>
    <w:rsid w:val="00190340"/>
    <w:rsid w:val="00191395"/>
    <w:rsid w:val="00191B00"/>
    <w:rsid w:val="001922BB"/>
    <w:rsid w:val="001946F6"/>
    <w:rsid w:val="00194B32"/>
    <w:rsid w:val="00195C61"/>
    <w:rsid w:val="001A0FFC"/>
    <w:rsid w:val="001A1A53"/>
    <w:rsid w:val="001A2415"/>
    <w:rsid w:val="001A4B56"/>
    <w:rsid w:val="001B041D"/>
    <w:rsid w:val="001B10E1"/>
    <w:rsid w:val="001B367A"/>
    <w:rsid w:val="001B4D01"/>
    <w:rsid w:val="001B72B7"/>
    <w:rsid w:val="001B7B68"/>
    <w:rsid w:val="001C00EB"/>
    <w:rsid w:val="001C06F9"/>
    <w:rsid w:val="001C0CBE"/>
    <w:rsid w:val="001C215E"/>
    <w:rsid w:val="001C2578"/>
    <w:rsid w:val="001C6C4C"/>
    <w:rsid w:val="001C77AD"/>
    <w:rsid w:val="001D04B9"/>
    <w:rsid w:val="001D1092"/>
    <w:rsid w:val="001D2278"/>
    <w:rsid w:val="001D7D35"/>
    <w:rsid w:val="001D7D7F"/>
    <w:rsid w:val="001E1E9F"/>
    <w:rsid w:val="001E3786"/>
    <w:rsid w:val="001E43DE"/>
    <w:rsid w:val="001E64E7"/>
    <w:rsid w:val="001E66FC"/>
    <w:rsid w:val="001F3739"/>
    <w:rsid w:val="001F3D5B"/>
    <w:rsid w:val="001F3E17"/>
    <w:rsid w:val="001F576F"/>
    <w:rsid w:val="001F6C1D"/>
    <w:rsid w:val="001F7931"/>
    <w:rsid w:val="00200486"/>
    <w:rsid w:val="00200B0C"/>
    <w:rsid w:val="00203179"/>
    <w:rsid w:val="00207E56"/>
    <w:rsid w:val="00211B93"/>
    <w:rsid w:val="002129C6"/>
    <w:rsid w:val="00214D9C"/>
    <w:rsid w:val="0021539A"/>
    <w:rsid w:val="00216AE4"/>
    <w:rsid w:val="00216B97"/>
    <w:rsid w:val="00224116"/>
    <w:rsid w:val="00224E4F"/>
    <w:rsid w:val="00226A3C"/>
    <w:rsid w:val="002275AB"/>
    <w:rsid w:val="002305C5"/>
    <w:rsid w:val="00230B4E"/>
    <w:rsid w:val="00234BF9"/>
    <w:rsid w:val="00234C7F"/>
    <w:rsid w:val="00234D78"/>
    <w:rsid w:val="002350AB"/>
    <w:rsid w:val="00235BA0"/>
    <w:rsid w:val="00236639"/>
    <w:rsid w:val="0023663D"/>
    <w:rsid w:val="00240AF3"/>
    <w:rsid w:val="00241F19"/>
    <w:rsid w:val="00242267"/>
    <w:rsid w:val="00243798"/>
    <w:rsid w:val="002451EF"/>
    <w:rsid w:val="00245706"/>
    <w:rsid w:val="00245903"/>
    <w:rsid w:val="002461A2"/>
    <w:rsid w:val="00251114"/>
    <w:rsid w:val="00251642"/>
    <w:rsid w:val="00254850"/>
    <w:rsid w:val="00256D0B"/>
    <w:rsid w:val="00256DDF"/>
    <w:rsid w:val="00261D54"/>
    <w:rsid w:val="0026261E"/>
    <w:rsid w:val="00262F5E"/>
    <w:rsid w:val="002665F5"/>
    <w:rsid w:val="00266B8E"/>
    <w:rsid w:val="00266BD9"/>
    <w:rsid w:val="00267653"/>
    <w:rsid w:val="002676FB"/>
    <w:rsid w:val="002708B0"/>
    <w:rsid w:val="00274D91"/>
    <w:rsid w:val="002761E5"/>
    <w:rsid w:val="0028076C"/>
    <w:rsid w:val="00281304"/>
    <w:rsid w:val="0028517D"/>
    <w:rsid w:val="00285A7A"/>
    <w:rsid w:val="00286D07"/>
    <w:rsid w:val="00287BA5"/>
    <w:rsid w:val="00292041"/>
    <w:rsid w:val="00292176"/>
    <w:rsid w:val="00293C41"/>
    <w:rsid w:val="002943BE"/>
    <w:rsid w:val="00294E99"/>
    <w:rsid w:val="00296103"/>
    <w:rsid w:val="002A1E5E"/>
    <w:rsid w:val="002A43BD"/>
    <w:rsid w:val="002A4A1B"/>
    <w:rsid w:val="002A5D08"/>
    <w:rsid w:val="002B19EB"/>
    <w:rsid w:val="002B30FC"/>
    <w:rsid w:val="002B65B3"/>
    <w:rsid w:val="002B6803"/>
    <w:rsid w:val="002B6B35"/>
    <w:rsid w:val="002B760A"/>
    <w:rsid w:val="002B76C9"/>
    <w:rsid w:val="002C05A0"/>
    <w:rsid w:val="002C1C1F"/>
    <w:rsid w:val="002C5E73"/>
    <w:rsid w:val="002C60D9"/>
    <w:rsid w:val="002C7BA2"/>
    <w:rsid w:val="002D15DA"/>
    <w:rsid w:val="002D1C19"/>
    <w:rsid w:val="002D28BC"/>
    <w:rsid w:val="002D45A6"/>
    <w:rsid w:val="002D491E"/>
    <w:rsid w:val="002D569F"/>
    <w:rsid w:val="002D70C1"/>
    <w:rsid w:val="002D7199"/>
    <w:rsid w:val="002E0FDC"/>
    <w:rsid w:val="002E1094"/>
    <w:rsid w:val="002E2DB3"/>
    <w:rsid w:val="002E2F2B"/>
    <w:rsid w:val="002E2FA2"/>
    <w:rsid w:val="002E4759"/>
    <w:rsid w:val="002E5809"/>
    <w:rsid w:val="002E597A"/>
    <w:rsid w:val="002E7191"/>
    <w:rsid w:val="002E7909"/>
    <w:rsid w:val="002F0FB5"/>
    <w:rsid w:val="002F24D6"/>
    <w:rsid w:val="002F2FC0"/>
    <w:rsid w:val="002F4D27"/>
    <w:rsid w:val="002F532B"/>
    <w:rsid w:val="002F7F66"/>
    <w:rsid w:val="002F7FF8"/>
    <w:rsid w:val="003032F8"/>
    <w:rsid w:val="003048B9"/>
    <w:rsid w:val="00304C69"/>
    <w:rsid w:val="003066EF"/>
    <w:rsid w:val="00311652"/>
    <w:rsid w:val="00311EA9"/>
    <w:rsid w:val="003129B6"/>
    <w:rsid w:val="00312D04"/>
    <w:rsid w:val="0031326D"/>
    <w:rsid w:val="003136B1"/>
    <w:rsid w:val="00313B11"/>
    <w:rsid w:val="0031517A"/>
    <w:rsid w:val="00316236"/>
    <w:rsid w:val="003175E6"/>
    <w:rsid w:val="003177E6"/>
    <w:rsid w:val="00323F35"/>
    <w:rsid w:val="00324C13"/>
    <w:rsid w:val="003252E1"/>
    <w:rsid w:val="00325C4C"/>
    <w:rsid w:val="00326DFF"/>
    <w:rsid w:val="00327179"/>
    <w:rsid w:val="00332881"/>
    <w:rsid w:val="003349A3"/>
    <w:rsid w:val="00334B85"/>
    <w:rsid w:val="00335053"/>
    <w:rsid w:val="0033553C"/>
    <w:rsid w:val="00341AFE"/>
    <w:rsid w:val="00343228"/>
    <w:rsid w:val="0034457C"/>
    <w:rsid w:val="00347571"/>
    <w:rsid w:val="003500AB"/>
    <w:rsid w:val="00350145"/>
    <w:rsid w:val="00351C5E"/>
    <w:rsid w:val="00352DD2"/>
    <w:rsid w:val="003536BD"/>
    <w:rsid w:val="003549D9"/>
    <w:rsid w:val="00356CDD"/>
    <w:rsid w:val="00356D30"/>
    <w:rsid w:val="00356DC9"/>
    <w:rsid w:val="00360C3B"/>
    <w:rsid w:val="00360F6E"/>
    <w:rsid w:val="00364F79"/>
    <w:rsid w:val="00367005"/>
    <w:rsid w:val="00370F34"/>
    <w:rsid w:val="00372000"/>
    <w:rsid w:val="00376D3B"/>
    <w:rsid w:val="003773C9"/>
    <w:rsid w:val="003824C3"/>
    <w:rsid w:val="00383965"/>
    <w:rsid w:val="00384812"/>
    <w:rsid w:val="0038522F"/>
    <w:rsid w:val="003854A6"/>
    <w:rsid w:val="00387AC9"/>
    <w:rsid w:val="00392A85"/>
    <w:rsid w:val="00393326"/>
    <w:rsid w:val="003A04EE"/>
    <w:rsid w:val="003A0A12"/>
    <w:rsid w:val="003A0B1F"/>
    <w:rsid w:val="003A1750"/>
    <w:rsid w:val="003A2DF1"/>
    <w:rsid w:val="003A3512"/>
    <w:rsid w:val="003A583A"/>
    <w:rsid w:val="003A5842"/>
    <w:rsid w:val="003A5C04"/>
    <w:rsid w:val="003A6C25"/>
    <w:rsid w:val="003B3560"/>
    <w:rsid w:val="003B3F4E"/>
    <w:rsid w:val="003B4104"/>
    <w:rsid w:val="003B5886"/>
    <w:rsid w:val="003B66C4"/>
    <w:rsid w:val="003C01E1"/>
    <w:rsid w:val="003C0F23"/>
    <w:rsid w:val="003C1995"/>
    <w:rsid w:val="003C2716"/>
    <w:rsid w:val="003C633D"/>
    <w:rsid w:val="003C7448"/>
    <w:rsid w:val="003D11A8"/>
    <w:rsid w:val="003D4419"/>
    <w:rsid w:val="003D562D"/>
    <w:rsid w:val="003E01BA"/>
    <w:rsid w:val="003E0B7A"/>
    <w:rsid w:val="003E1C53"/>
    <w:rsid w:val="003E2D2D"/>
    <w:rsid w:val="003E3755"/>
    <w:rsid w:val="003E4E62"/>
    <w:rsid w:val="003E523F"/>
    <w:rsid w:val="003E5675"/>
    <w:rsid w:val="003E68F1"/>
    <w:rsid w:val="003F1BFD"/>
    <w:rsid w:val="003F360D"/>
    <w:rsid w:val="003F5D09"/>
    <w:rsid w:val="003F611E"/>
    <w:rsid w:val="003F65E9"/>
    <w:rsid w:val="003F664E"/>
    <w:rsid w:val="003F76F0"/>
    <w:rsid w:val="004000FA"/>
    <w:rsid w:val="00400C6C"/>
    <w:rsid w:val="00400C6D"/>
    <w:rsid w:val="00403AD3"/>
    <w:rsid w:val="00404DC8"/>
    <w:rsid w:val="0040681C"/>
    <w:rsid w:val="00406EA3"/>
    <w:rsid w:val="00407A4A"/>
    <w:rsid w:val="004102A2"/>
    <w:rsid w:val="00411AC4"/>
    <w:rsid w:val="00413407"/>
    <w:rsid w:val="0041406C"/>
    <w:rsid w:val="00415132"/>
    <w:rsid w:val="00415DE7"/>
    <w:rsid w:val="00416092"/>
    <w:rsid w:val="0041650C"/>
    <w:rsid w:val="0042070B"/>
    <w:rsid w:val="004218C1"/>
    <w:rsid w:val="0042476D"/>
    <w:rsid w:val="004254A5"/>
    <w:rsid w:val="0042561D"/>
    <w:rsid w:val="0042605F"/>
    <w:rsid w:val="00426C43"/>
    <w:rsid w:val="00432C1B"/>
    <w:rsid w:val="00432CF1"/>
    <w:rsid w:val="004358F5"/>
    <w:rsid w:val="00437309"/>
    <w:rsid w:val="00440037"/>
    <w:rsid w:val="00443C1C"/>
    <w:rsid w:val="00446A9B"/>
    <w:rsid w:val="00450031"/>
    <w:rsid w:val="004502BB"/>
    <w:rsid w:val="00450C13"/>
    <w:rsid w:val="00451CDF"/>
    <w:rsid w:val="00451E45"/>
    <w:rsid w:val="00453A6D"/>
    <w:rsid w:val="00454D5E"/>
    <w:rsid w:val="004567AC"/>
    <w:rsid w:val="00456B5E"/>
    <w:rsid w:val="00456DAB"/>
    <w:rsid w:val="0046041C"/>
    <w:rsid w:val="00460CC6"/>
    <w:rsid w:val="0046231C"/>
    <w:rsid w:val="004627A2"/>
    <w:rsid w:val="004629D2"/>
    <w:rsid w:val="00471AF6"/>
    <w:rsid w:val="00472430"/>
    <w:rsid w:val="00474254"/>
    <w:rsid w:val="00475AD2"/>
    <w:rsid w:val="00475E75"/>
    <w:rsid w:val="00481C75"/>
    <w:rsid w:val="00483606"/>
    <w:rsid w:val="00484653"/>
    <w:rsid w:val="00485573"/>
    <w:rsid w:val="004857CE"/>
    <w:rsid w:val="00485C32"/>
    <w:rsid w:val="004865FC"/>
    <w:rsid w:val="00486879"/>
    <w:rsid w:val="0048772D"/>
    <w:rsid w:val="004903D1"/>
    <w:rsid w:val="00490F97"/>
    <w:rsid w:val="00491173"/>
    <w:rsid w:val="004A6C77"/>
    <w:rsid w:val="004A6ED8"/>
    <w:rsid w:val="004B0FDC"/>
    <w:rsid w:val="004B26FE"/>
    <w:rsid w:val="004B7E1B"/>
    <w:rsid w:val="004C282A"/>
    <w:rsid w:val="004C2955"/>
    <w:rsid w:val="004C3A5A"/>
    <w:rsid w:val="004C4076"/>
    <w:rsid w:val="004C6B0A"/>
    <w:rsid w:val="004D2635"/>
    <w:rsid w:val="004D5A9E"/>
    <w:rsid w:val="004E2491"/>
    <w:rsid w:val="004E462E"/>
    <w:rsid w:val="004E4F64"/>
    <w:rsid w:val="004E5084"/>
    <w:rsid w:val="004E6658"/>
    <w:rsid w:val="004E6987"/>
    <w:rsid w:val="004E750F"/>
    <w:rsid w:val="004F08C7"/>
    <w:rsid w:val="004F167E"/>
    <w:rsid w:val="004F195F"/>
    <w:rsid w:val="004F4078"/>
    <w:rsid w:val="004F61DF"/>
    <w:rsid w:val="004F63B4"/>
    <w:rsid w:val="004F63C7"/>
    <w:rsid w:val="004F6483"/>
    <w:rsid w:val="00503083"/>
    <w:rsid w:val="00503873"/>
    <w:rsid w:val="00504F5C"/>
    <w:rsid w:val="005144CA"/>
    <w:rsid w:val="00515865"/>
    <w:rsid w:val="00516D8C"/>
    <w:rsid w:val="00517990"/>
    <w:rsid w:val="00520002"/>
    <w:rsid w:val="00520182"/>
    <w:rsid w:val="00521851"/>
    <w:rsid w:val="00523586"/>
    <w:rsid w:val="00525614"/>
    <w:rsid w:val="0052746B"/>
    <w:rsid w:val="00530DA7"/>
    <w:rsid w:val="005310AF"/>
    <w:rsid w:val="00531C5F"/>
    <w:rsid w:val="0053322C"/>
    <w:rsid w:val="00533AFF"/>
    <w:rsid w:val="005364AE"/>
    <w:rsid w:val="005372B6"/>
    <w:rsid w:val="00537E3D"/>
    <w:rsid w:val="00541F3A"/>
    <w:rsid w:val="00542351"/>
    <w:rsid w:val="00543A14"/>
    <w:rsid w:val="00544CFD"/>
    <w:rsid w:val="00547BAC"/>
    <w:rsid w:val="00550C5F"/>
    <w:rsid w:val="00551C53"/>
    <w:rsid w:val="00552BDE"/>
    <w:rsid w:val="00556411"/>
    <w:rsid w:val="00562BAC"/>
    <w:rsid w:val="00564C93"/>
    <w:rsid w:val="00564DD0"/>
    <w:rsid w:val="00565EBB"/>
    <w:rsid w:val="00565EEF"/>
    <w:rsid w:val="005673C3"/>
    <w:rsid w:val="005679DC"/>
    <w:rsid w:val="00570D32"/>
    <w:rsid w:val="0057270C"/>
    <w:rsid w:val="005734C9"/>
    <w:rsid w:val="00577A13"/>
    <w:rsid w:val="00577CF4"/>
    <w:rsid w:val="00581E74"/>
    <w:rsid w:val="00584040"/>
    <w:rsid w:val="00591D01"/>
    <w:rsid w:val="005922CA"/>
    <w:rsid w:val="00593D47"/>
    <w:rsid w:val="00594FE7"/>
    <w:rsid w:val="00595521"/>
    <w:rsid w:val="005A09B7"/>
    <w:rsid w:val="005A18D1"/>
    <w:rsid w:val="005A261E"/>
    <w:rsid w:val="005A2A82"/>
    <w:rsid w:val="005A2F0F"/>
    <w:rsid w:val="005A2F2B"/>
    <w:rsid w:val="005A5B77"/>
    <w:rsid w:val="005B2C8C"/>
    <w:rsid w:val="005B41C3"/>
    <w:rsid w:val="005B52A0"/>
    <w:rsid w:val="005C0244"/>
    <w:rsid w:val="005C09A3"/>
    <w:rsid w:val="005C0B4C"/>
    <w:rsid w:val="005C1883"/>
    <w:rsid w:val="005C2A93"/>
    <w:rsid w:val="005C2DC6"/>
    <w:rsid w:val="005D07F3"/>
    <w:rsid w:val="005D207D"/>
    <w:rsid w:val="005D33FD"/>
    <w:rsid w:val="005D37C7"/>
    <w:rsid w:val="005D40D3"/>
    <w:rsid w:val="005D5DF9"/>
    <w:rsid w:val="005D6D81"/>
    <w:rsid w:val="005D70EA"/>
    <w:rsid w:val="005D71CA"/>
    <w:rsid w:val="005E17A2"/>
    <w:rsid w:val="005E1BA1"/>
    <w:rsid w:val="005E64AC"/>
    <w:rsid w:val="005E693D"/>
    <w:rsid w:val="005F00A1"/>
    <w:rsid w:val="005F19E5"/>
    <w:rsid w:val="005F3DC0"/>
    <w:rsid w:val="005F3DFF"/>
    <w:rsid w:val="005F4B06"/>
    <w:rsid w:val="005F6B9D"/>
    <w:rsid w:val="006000F3"/>
    <w:rsid w:val="006004CE"/>
    <w:rsid w:val="006005F8"/>
    <w:rsid w:val="006014A3"/>
    <w:rsid w:val="00603D75"/>
    <w:rsid w:val="00607080"/>
    <w:rsid w:val="00610665"/>
    <w:rsid w:val="00610D26"/>
    <w:rsid w:val="00613411"/>
    <w:rsid w:val="00620315"/>
    <w:rsid w:val="00622B1A"/>
    <w:rsid w:val="00624217"/>
    <w:rsid w:val="006249B8"/>
    <w:rsid w:val="00624CBF"/>
    <w:rsid w:val="006271A4"/>
    <w:rsid w:val="006303DD"/>
    <w:rsid w:val="00630E00"/>
    <w:rsid w:val="00630F0C"/>
    <w:rsid w:val="0063189D"/>
    <w:rsid w:val="0063295E"/>
    <w:rsid w:val="006356FA"/>
    <w:rsid w:val="00635E96"/>
    <w:rsid w:val="00635F9E"/>
    <w:rsid w:val="006373CC"/>
    <w:rsid w:val="006415E3"/>
    <w:rsid w:val="00641B3A"/>
    <w:rsid w:val="00641D54"/>
    <w:rsid w:val="00643464"/>
    <w:rsid w:val="00643570"/>
    <w:rsid w:val="0065067D"/>
    <w:rsid w:val="00654E3F"/>
    <w:rsid w:val="006577A9"/>
    <w:rsid w:val="006628B0"/>
    <w:rsid w:val="0066511D"/>
    <w:rsid w:val="00666E62"/>
    <w:rsid w:val="00667BEC"/>
    <w:rsid w:val="0067220E"/>
    <w:rsid w:val="00675181"/>
    <w:rsid w:val="00676869"/>
    <w:rsid w:val="00677C43"/>
    <w:rsid w:val="00681929"/>
    <w:rsid w:val="006823BE"/>
    <w:rsid w:val="0068375C"/>
    <w:rsid w:val="006840A6"/>
    <w:rsid w:val="0068611F"/>
    <w:rsid w:val="0068783A"/>
    <w:rsid w:val="00687DAE"/>
    <w:rsid w:val="006910E9"/>
    <w:rsid w:val="006921EE"/>
    <w:rsid w:val="006955D1"/>
    <w:rsid w:val="006A0186"/>
    <w:rsid w:val="006A086D"/>
    <w:rsid w:val="006A0C00"/>
    <w:rsid w:val="006A1867"/>
    <w:rsid w:val="006A213F"/>
    <w:rsid w:val="006A2F85"/>
    <w:rsid w:val="006A3866"/>
    <w:rsid w:val="006A527A"/>
    <w:rsid w:val="006A6535"/>
    <w:rsid w:val="006A6E76"/>
    <w:rsid w:val="006A6F70"/>
    <w:rsid w:val="006B0871"/>
    <w:rsid w:val="006B50D8"/>
    <w:rsid w:val="006B5621"/>
    <w:rsid w:val="006B67B1"/>
    <w:rsid w:val="006C0D29"/>
    <w:rsid w:val="006C22F8"/>
    <w:rsid w:val="006C2336"/>
    <w:rsid w:val="006C3161"/>
    <w:rsid w:val="006C33F5"/>
    <w:rsid w:val="006C5C17"/>
    <w:rsid w:val="006C713E"/>
    <w:rsid w:val="006D22D9"/>
    <w:rsid w:val="006D3A3C"/>
    <w:rsid w:val="006D3DD4"/>
    <w:rsid w:val="006D45AD"/>
    <w:rsid w:val="006D6C5F"/>
    <w:rsid w:val="006E24B1"/>
    <w:rsid w:val="006E291A"/>
    <w:rsid w:val="006E50B1"/>
    <w:rsid w:val="006E62AB"/>
    <w:rsid w:val="006F3F1D"/>
    <w:rsid w:val="006F5DA9"/>
    <w:rsid w:val="006F7E61"/>
    <w:rsid w:val="00701674"/>
    <w:rsid w:val="00702B4B"/>
    <w:rsid w:val="00702E0D"/>
    <w:rsid w:val="00703155"/>
    <w:rsid w:val="007031DA"/>
    <w:rsid w:val="00704B72"/>
    <w:rsid w:val="00705A46"/>
    <w:rsid w:val="0070645E"/>
    <w:rsid w:val="0070682A"/>
    <w:rsid w:val="00707E55"/>
    <w:rsid w:val="00713828"/>
    <w:rsid w:val="00715E91"/>
    <w:rsid w:val="007175E8"/>
    <w:rsid w:val="00720E76"/>
    <w:rsid w:val="0072157A"/>
    <w:rsid w:val="007219BD"/>
    <w:rsid w:val="0072218A"/>
    <w:rsid w:val="00722995"/>
    <w:rsid w:val="00722B31"/>
    <w:rsid w:val="00722E22"/>
    <w:rsid w:val="0072369C"/>
    <w:rsid w:val="00726228"/>
    <w:rsid w:val="007274B4"/>
    <w:rsid w:val="00727CD2"/>
    <w:rsid w:val="007308FA"/>
    <w:rsid w:val="007309A0"/>
    <w:rsid w:val="00730A0C"/>
    <w:rsid w:val="007378D0"/>
    <w:rsid w:val="00741281"/>
    <w:rsid w:val="00742008"/>
    <w:rsid w:val="0074260B"/>
    <w:rsid w:val="007469A2"/>
    <w:rsid w:val="00746F25"/>
    <w:rsid w:val="0075327F"/>
    <w:rsid w:val="007537AF"/>
    <w:rsid w:val="00754102"/>
    <w:rsid w:val="007545AB"/>
    <w:rsid w:val="007555FB"/>
    <w:rsid w:val="007601C5"/>
    <w:rsid w:val="00761E70"/>
    <w:rsid w:val="0076647F"/>
    <w:rsid w:val="0076672A"/>
    <w:rsid w:val="00767173"/>
    <w:rsid w:val="00770D13"/>
    <w:rsid w:val="00774AAF"/>
    <w:rsid w:val="00781D87"/>
    <w:rsid w:val="00782B41"/>
    <w:rsid w:val="00783F8A"/>
    <w:rsid w:val="007846E4"/>
    <w:rsid w:val="007900BE"/>
    <w:rsid w:val="0079384F"/>
    <w:rsid w:val="00794079"/>
    <w:rsid w:val="00795E53"/>
    <w:rsid w:val="00796CEB"/>
    <w:rsid w:val="007A077B"/>
    <w:rsid w:val="007A18C3"/>
    <w:rsid w:val="007A1F42"/>
    <w:rsid w:val="007A67AC"/>
    <w:rsid w:val="007A6CD7"/>
    <w:rsid w:val="007A7035"/>
    <w:rsid w:val="007B1248"/>
    <w:rsid w:val="007B15FC"/>
    <w:rsid w:val="007B3EEA"/>
    <w:rsid w:val="007B4433"/>
    <w:rsid w:val="007B558D"/>
    <w:rsid w:val="007B5D46"/>
    <w:rsid w:val="007B6A41"/>
    <w:rsid w:val="007B7746"/>
    <w:rsid w:val="007C1F5F"/>
    <w:rsid w:val="007C2C1D"/>
    <w:rsid w:val="007C36F2"/>
    <w:rsid w:val="007C3CBD"/>
    <w:rsid w:val="007C4565"/>
    <w:rsid w:val="007C4A87"/>
    <w:rsid w:val="007C5ACD"/>
    <w:rsid w:val="007C77D5"/>
    <w:rsid w:val="007D0362"/>
    <w:rsid w:val="007D128F"/>
    <w:rsid w:val="007D2BB3"/>
    <w:rsid w:val="007D590F"/>
    <w:rsid w:val="007D5D0A"/>
    <w:rsid w:val="007D5EBD"/>
    <w:rsid w:val="007E00FB"/>
    <w:rsid w:val="007E5216"/>
    <w:rsid w:val="007E595E"/>
    <w:rsid w:val="007E5E46"/>
    <w:rsid w:val="007F0512"/>
    <w:rsid w:val="007F1009"/>
    <w:rsid w:val="007F1054"/>
    <w:rsid w:val="007F1AF8"/>
    <w:rsid w:val="007F4975"/>
    <w:rsid w:val="007F65F2"/>
    <w:rsid w:val="00803695"/>
    <w:rsid w:val="008041F3"/>
    <w:rsid w:val="008062D3"/>
    <w:rsid w:val="00807F80"/>
    <w:rsid w:val="00810728"/>
    <w:rsid w:val="00811CF4"/>
    <w:rsid w:val="00812038"/>
    <w:rsid w:val="0081235C"/>
    <w:rsid w:val="00813A8B"/>
    <w:rsid w:val="00814B29"/>
    <w:rsid w:val="00815473"/>
    <w:rsid w:val="00816DA7"/>
    <w:rsid w:val="0081793C"/>
    <w:rsid w:val="00822465"/>
    <w:rsid w:val="00826B25"/>
    <w:rsid w:val="00826D11"/>
    <w:rsid w:val="008279B9"/>
    <w:rsid w:val="00830553"/>
    <w:rsid w:val="00830DC3"/>
    <w:rsid w:val="00831815"/>
    <w:rsid w:val="00831888"/>
    <w:rsid w:val="008318F1"/>
    <w:rsid w:val="00832217"/>
    <w:rsid w:val="00832D18"/>
    <w:rsid w:val="00832E01"/>
    <w:rsid w:val="0083429F"/>
    <w:rsid w:val="00834967"/>
    <w:rsid w:val="00836BCC"/>
    <w:rsid w:val="00837A36"/>
    <w:rsid w:val="008406DA"/>
    <w:rsid w:val="00841744"/>
    <w:rsid w:val="008434E1"/>
    <w:rsid w:val="00844EC1"/>
    <w:rsid w:val="00845F89"/>
    <w:rsid w:val="00846391"/>
    <w:rsid w:val="00846F71"/>
    <w:rsid w:val="00850B63"/>
    <w:rsid w:val="00852915"/>
    <w:rsid w:val="00853338"/>
    <w:rsid w:val="0085449B"/>
    <w:rsid w:val="0085599A"/>
    <w:rsid w:val="008572EB"/>
    <w:rsid w:val="00857D72"/>
    <w:rsid w:val="00860A89"/>
    <w:rsid w:val="00861671"/>
    <w:rsid w:val="00861B71"/>
    <w:rsid w:val="00864671"/>
    <w:rsid w:val="008672DB"/>
    <w:rsid w:val="00867968"/>
    <w:rsid w:val="00867A10"/>
    <w:rsid w:val="0087060E"/>
    <w:rsid w:val="0087368C"/>
    <w:rsid w:val="00875D67"/>
    <w:rsid w:val="00875DBC"/>
    <w:rsid w:val="0087777F"/>
    <w:rsid w:val="00877F8F"/>
    <w:rsid w:val="0088124D"/>
    <w:rsid w:val="00882680"/>
    <w:rsid w:val="00882CC4"/>
    <w:rsid w:val="008850F0"/>
    <w:rsid w:val="00886D2D"/>
    <w:rsid w:val="008877F2"/>
    <w:rsid w:val="0089114F"/>
    <w:rsid w:val="00893FD1"/>
    <w:rsid w:val="008945F3"/>
    <w:rsid w:val="00896BF8"/>
    <w:rsid w:val="008A1E1F"/>
    <w:rsid w:val="008A1E28"/>
    <w:rsid w:val="008A20C9"/>
    <w:rsid w:val="008A27A1"/>
    <w:rsid w:val="008A2F3C"/>
    <w:rsid w:val="008A3269"/>
    <w:rsid w:val="008A3B2D"/>
    <w:rsid w:val="008A4871"/>
    <w:rsid w:val="008A5224"/>
    <w:rsid w:val="008A5240"/>
    <w:rsid w:val="008A58FC"/>
    <w:rsid w:val="008B251E"/>
    <w:rsid w:val="008B2964"/>
    <w:rsid w:val="008B6563"/>
    <w:rsid w:val="008B705C"/>
    <w:rsid w:val="008B70F4"/>
    <w:rsid w:val="008B741F"/>
    <w:rsid w:val="008C1BF4"/>
    <w:rsid w:val="008C1C46"/>
    <w:rsid w:val="008C29F4"/>
    <w:rsid w:val="008C4B2E"/>
    <w:rsid w:val="008C5E8B"/>
    <w:rsid w:val="008C62AC"/>
    <w:rsid w:val="008C63AE"/>
    <w:rsid w:val="008D1220"/>
    <w:rsid w:val="008D1F8C"/>
    <w:rsid w:val="008D22DB"/>
    <w:rsid w:val="008D2EAE"/>
    <w:rsid w:val="008D42CF"/>
    <w:rsid w:val="008D529C"/>
    <w:rsid w:val="008D65C1"/>
    <w:rsid w:val="008D7A15"/>
    <w:rsid w:val="008D7A6E"/>
    <w:rsid w:val="008F027B"/>
    <w:rsid w:val="008F3105"/>
    <w:rsid w:val="008F3790"/>
    <w:rsid w:val="008F4207"/>
    <w:rsid w:val="008F432F"/>
    <w:rsid w:val="008F4598"/>
    <w:rsid w:val="008F6066"/>
    <w:rsid w:val="008F7DC3"/>
    <w:rsid w:val="00900D74"/>
    <w:rsid w:val="00900FA7"/>
    <w:rsid w:val="009010B0"/>
    <w:rsid w:val="009020B6"/>
    <w:rsid w:val="00902412"/>
    <w:rsid w:val="009030BC"/>
    <w:rsid w:val="00903A5B"/>
    <w:rsid w:val="00907E2D"/>
    <w:rsid w:val="00910092"/>
    <w:rsid w:val="00912795"/>
    <w:rsid w:val="00917169"/>
    <w:rsid w:val="0092051A"/>
    <w:rsid w:val="00920720"/>
    <w:rsid w:val="009226AB"/>
    <w:rsid w:val="009251A8"/>
    <w:rsid w:val="009268F5"/>
    <w:rsid w:val="00926B76"/>
    <w:rsid w:val="00927B7B"/>
    <w:rsid w:val="00932469"/>
    <w:rsid w:val="009344AF"/>
    <w:rsid w:val="009371EE"/>
    <w:rsid w:val="0094286D"/>
    <w:rsid w:val="00943391"/>
    <w:rsid w:val="00944E1F"/>
    <w:rsid w:val="00945489"/>
    <w:rsid w:val="00945BE1"/>
    <w:rsid w:val="009470D3"/>
    <w:rsid w:val="009541D5"/>
    <w:rsid w:val="00955FF8"/>
    <w:rsid w:val="0096147C"/>
    <w:rsid w:val="00965555"/>
    <w:rsid w:val="0096576C"/>
    <w:rsid w:val="0096609C"/>
    <w:rsid w:val="009671C9"/>
    <w:rsid w:val="00971171"/>
    <w:rsid w:val="00974D1B"/>
    <w:rsid w:val="0097735B"/>
    <w:rsid w:val="0098082C"/>
    <w:rsid w:val="0098146A"/>
    <w:rsid w:val="00982506"/>
    <w:rsid w:val="009828D2"/>
    <w:rsid w:val="00984480"/>
    <w:rsid w:val="00985126"/>
    <w:rsid w:val="00986EAF"/>
    <w:rsid w:val="00987413"/>
    <w:rsid w:val="009910C0"/>
    <w:rsid w:val="009966B3"/>
    <w:rsid w:val="009A3A71"/>
    <w:rsid w:val="009A480B"/>
    <w:rsid w:val="009A4D68"/>
    <w:rsid w:val="009A7109"/>
    <w:rsid w:val="009B0792"/>
    <w:rsid w:val="009B2921"/>
    <w:rsid w:val="009B3194"/>
    <w:rsid w:val="009B3A2E"/>
    <w:rsid w:val="009C0E94"/>
    <w:rsid w:val="009C1E73"/>
    <w:rsid w:val="009C21F8"/>
    <w:rsid w:val="009C2313"/>
    <w:rsid w:val="009C28DC"/>
    <w:rsid w:val="009C3688"/>
    <w:rsid w:val="009C4A60"/>
    <w:rsid w:val="009C4FE7"/>
    <w:rsid w:val="009C5C78"/>
    <w:rsid w:val="009C676D"/>
    <w:rsid w:val="009C7377"/>
    <w:rsid w:val="009C7C89"/>
    <w:rsid w:val="009D178C"/>
    <w:rsid w:val="009D397E"/>
    <w:rsid w:val="009D4AB2"/>
    <w:rsid w:val="009D7A0D"/>
    <w:rsid w:val="009E1FF7"/>
    <w:rsid w:val="009E20AE"/>
    <w:rsid w:val="009E64EF"/>
    <w:rsid w:val="009F1516"/>
    <w:rsid w:val="009F4323"/>
    <w:rsid w:val="009F5845"/>
    <w:rsid w:val="00A0036B"/>
    <w:rsid w:val="00A0040A"/>
    <w:rsid w:val="00A0447C"/>
    <w:rsid w:val="00A0451D"/>
    <w:rsid w:val="00A047F9"/>
    <w:rsid w:val="00A05096"/>
    <w:rsid w:val="00A05553"/>
    <w:rsid w:val="00A0622C"/>
    <w:rsid w:val="00A0759C"/>
    <w:rsid w:val="00A10BDD"/>
    <w:rsid w:val="00A10F78"/>
    <w:rsid w:val="00A1148D"/>
    <w:rsid w:val="00A1361D"/>
    <w:rsid w:val="00A1511C"/>
    <w:rsid w:val="00A1691B"/>
    <w:rsid w:val="00A21B9F"/>
    <w:rsid w:val="00A21BA2"/>
    <w:rsid w:val="00A22F9B"/>
    <w:rsid w:val="00A23684"/>
    <w:rsid w:val="00A24374"/>
    <w:rsid w:val="00A24CD3"/>
    <w:rsid w:val="00A272CD"/>
    <w:rsid w:val="00A31F26"/>
    <w:rsid w:val="00A34072"/>
    <w:rsid w:val="00A347B2"/>
    <w:rsid w:val="00A347C2"/>
    <w:rsid w:val="00A36017"/>
    <w:rsid w:val="00A36F4C"/>
    <w:rsid w:val="00A378BB"/>
    <w:rsid w:val="00A400C6"/>
    <w:rsid w:val="00A414DB"/>
    <w:rsid w:val="00A418AA"/>
    <w:rsid w:val="00A41B81"/>
    <w:rsid w:val="00A509F1"/>
    <w:rsid w:val="00A51AF7"/>
    <w:rsid w:val="00A54548"/>
    <w:rsid w:val="00A55405"/>
    <w:rsid w:val="00A56637"/>
    <w:rsid w:val="00A6140C"/>
    <w:rsid w:val="00A61EB4"/>
    <w:rsid w:val="00A62B33"/>
    <w:rsid w:val="00A62FEE"/>
    <w:rsid w:val="00A6476F"/>
    <w:rsid w:val="00A66B97"/>
    <w:rsid w:val="00A7093E"/>
    <w:rsid w:val="00A7100C"/>
    <w:rsid w:val="00A711A3"/>
    <w:rsid w:val="00A724C4"/>
    <w:rsid w:val="00A82C78"/>
    <w:rsid w:val="00A859A6"/>
    <w:rsid w:val="00A86376"/>
    <w:rsid w:val="00A8704D"/>
    <w:rsid w:val="00A87458"/>
    <w:rsid w:val="00A875B1"/>
    <w:rsid w:val="00A90046"/>
    <w:rsid w:val="00A90AD2"/>
    <w:rsid w:val="00A927AB"/>
    <w:rsid w:val="00A93671"/>
    <w:rsid w:val="00A93A86"/>
    <w:rsid w:val="00A93DBD"/>
    <w:rsid w:val="00A948C0"/>
    <w:rsid w:val="00A95E6C"/>
    <w:rsid w:val="00A97819"/>
    <w:rsid w:val="00A97CD4"/>
    <w:rsid w:val="00AA19B8"/>
    <w:rsid w:val="00AA22D2"/>
    <w:rsid w:val="00AA38B3"/>
    <w:rsid w:val="00AA682B"/>
    <w:rsid w:val="00AA7636"/>
    <w:rsid w:val="00AB0E13"/>
    <w:rsid w:val="00AB1795"/>
    <w:rsid w:val="00AB4574"/>
    <w:rsid w:val="00AB62D1"/>
    <w:rsid w:val="00AC255E"/>
    <w:rsid w:val="00AC369F"/>
    <w:rsid w:val="00AC40A4"/>
    <w:rsid w:val="00AC536B"/>
    <w:rsid w:val="00AC552D"/>
    <w:rsid w:val="00AC64BA"/>
    <w:rsid w:val="00AD0823"/>
    <w:rsid w:val="00AD27B3"/>
    <w:rsid w:val="00AD4802"/>
    <w:rsid w:val="00AD5FB1"/>
    <w:rsid w:val="00AD78A7"/>
    <w:rsid w:val="00AE4854"/>
    <w:rsid w:val="00AE4A58"/>
    <w:rsid w:val="00AE4E5D"/>
    <w:rsid w:val="00AE513A"/>
    <w:rsid w:val="00AE6649"/>
    <w:rsid w:val="00AE7C94"/>
    <w:rsid w:val="00AF015C"/>
    <w:rsid w:val="00AF0B8D"/>
    <w:rsid w:val="00AF38FD"/>
    <w:rsid w:val="00AF6017"/>
    <w:rsid w:val="00AF6093"/>
    <w:rsid w:val="00AF660B"/>
    <w:rsid w:val="00AF66AC"/>
    <w:rsid w:val="00AF6ECE"/>
    <w:rsid w:val="00AF78CC"/>
    <w:rsid w:val="00AF7F37"/>
    <w:rsid w:val="00B01A4B"/>
    <w:rsid w:val="00B03651"/>
    <w:rsid w:val="00B05031"/>
    <w:rsid w:val="00B05325"/>
    <w:rsid w:val="00B0545C"/>
    <w:rsid w:val="00B06C9B"/>
    <w:rsid w:val="00B0754B"/>
    <w:rsid w:val="00B079EC"/>
    <w:rsid w:val="00B10CF9"/>
    <w:rsid w:val="00B11AC6"/>
    <w:rsid w:val="00B11CF4"/>
    <w:rsid w:val="00B12F97"/>
    <w:rsid w:val="00B157C6"/>
    <w:rsid w:val="00B16B56"/>
    <w:rsid w:val="00B172D7"/>
    <w:rsid w:val="00B17314"/>
    <w:rsid w:val="00B20027"/>
    <w:rsid w:val="00B204C8"/>
    <w:rsid w:val="00B21AE1"/>
    <w:rsid w:val="00B239C3"/>
    <w:rsid w:val="00B25371"/>
    <w:rsid w:val="00B26629"/>
    <w:rsid w:val="00B2698D"/>
    <w:rsid w:val="00B31125"/>
    <w:rsid w:val="00B331ED"/>
    <w:rsid w:val="00B341BE"/>
    <w:rsid w:val="00B344FB"/>
    <w:rsid w:val="00B353F4"/>
    <w:rsid w:val="00B3759E"/>
    <w:rsid w:val="00B42450"/>
    <w:rsid w:val="00B432E4"/>
    <w:rsid w:val="00B45A76"/>
    <w:rsid w:val="00B52997"/>
    <w:rsid w:val="00B53475"/>
    <w:rsid w:val="00B53AC8"/>
    <w:rsid w:val="00B56415"/>
    <w:rsid w:val="00B57CDC"/>
    <w:rsid w:val="00B6404E"/>
    <w:rsid w:val="00B653AF"/>
    <w:rsid w:val="00B66D6E"/>
    <w:rsid w:val="00B677BF"/>
    <w:rsid w:val="00B704B1"/>
    <w:rsid w:val="00B725EE"/>
    <w:rsid w:val="00B72C26"/>
    <w:rsid w:val="00B7371C"/>
    <w:rsid w:val="00B76BC8"/>
    <w:rsid w:val="00B770F8"/>
    <w:rsid w:val="00B80C30"/>
    <w:rsid w:val="00B82723"/>
    <w:rsid w:val="00B84137"/>
    <w:rsid w:val="00B852BD"/>
    <w:rsid w:val="00B87650"/>
    <w:rsid w:val="00B92917"/>
    <w:rsid w:val="00B933D5"/>
    <w:rsid w:val="00B958D2"/>
    <w:rsid w:val="00B96BD7"/>
    <w:rsid w:val="00BA0190"/>
    <w:rsid w:val="00BA4C08"/>
    <w:rsid w:val="00BA6880"/>
    <w:rsid w:val="00BA68CD"/>
    <w:rsid w:val="00BB2986"/>
    <w:rsid w:val="00BB432D"/>
    <w:rsid w:val="00BB6AD7"/>
    <w:rsid w:val="00BB7D4D"/>
    <w:rsid w:val="00BC68C2"/>
    <w:rsid w:val="00BC7B24"/>
    <w:rsid w:val="00BD09D3"/>
    <w:rsid w:val="00BD1C72"/>
    <w:rsid w:val="00BD2FAA"/>
    <w:rsid w:val="00BD37FF"/>
    <w:rsid w:val="00BD5CE3"/>
    <w:rsid w:val="00BD7A29"/>
    <w:rsid w:val="00BE1F10"/>
    <w:rsid w:val="00BE41E2"/>
    <w:rsid w:val="00BE4BAF"/>
    <w:rsid w:val="00BE7101"/>
    <w:rsid w:val="00BE7516"/>
    <w:rsid w:val="00BF0738"/>
    <w:rsid w:val="00BF0F61"/>
    <w:rsid w:val="00BF73C2"/>
    <w:rsid w:val="00C01BD9"/>
    <w:rsid w:val="00C03037"/>
    <w:rsid w:val="00C064A1"/>
    <w:rsid w:val="00C102DB"/>
    <w:rsid w:val="00C10320"/>
    <w:rsid w:val="00C10F3D"/>
    <w:rsid w:val="00C12AD0"/>
    <w:rsid w:val="00C14294"/>
    <w:rsid w:val="00C1472E"/>
    <w:rsid w:val="00C16F18"/>
    <w:rsid w:val="00C2131B"/>
    <w:rsid w:val="00C2333E"/>
    <w:rsid w:val="00C27AF6"/>
    <w:rsid w:val="00C27FE3"/>
    <w:rsid w:val="00C302B7"/>
    <w:rsid w:val="00C3208A"/>
    <w:rsid w:val="00C352E4"/>
    <w:rsid w:val="00C362B4"/>
    <w:rsid w:val="00C36A96"/>
    <w:rsid w:val="00C41C40"/>
    <w:rsid w:val="00C41E83"/>
    <w:rsid w:val="00C4548B"/>
    <w:rsid w:val="00C4686A"/>
    <w:rsid w:val="00C510D6"/>
    <w:rsid w:val="00C52D91"/>
    <w:rsid w:val="00C54A4D"/>
    <w:rsid w:val="00C55E8D"/>
    <w:rsid w:val="00C572B2"/>
    <w:rsid w:val="00C62F73"/>
    <w:rsid w:val="00C658FE"/>
    <w:rsid w:val="00C65D8C"/>
    <w:rsid w:val="00C67381"/>
    <w:rsid w:val="00C70930"/>
    <w:rsid w:val="00C70AD5"/>
    <w:rsid w:val="00C712E0"/>
    <w:rsid w:val="00C713A8"/>
    <w:rsid w:val="00C720BB"/>
    <w:rsid w:val="00C7268A"/>
    <w:rsid w:val="00C72F4E"/>
    <w:rsid w:val="00C7481F"/>
    <w:rsid w:val="00C75CAA"/>
    <w:rsid w:val="00C76623"/>
    <w:rsid w:val="00C76E4D"/>
    <w:rsid w:val="00C7738A"/>
    <w:rsid w:val="00C778EB"/>
    <w:rsid w:val="00C80F5E"/>
    <w:rsid w:val="00C811A1"/>
    <w:rsid w:val="00C819E7"/>
    <w:rsid w:val="00C85E67"/>
    <w:rsid w:val="00C938AC"/>
    <w:rsid w:val="00C94391"/>
    <w:rsid w:val="00C94CA0"/>
    <w:rsid w:val="00C954FE"/>
    <w:rsid w:val="00C95DED"/>
    <w:rsid w:val="00C95E5C"/>
    <w:rsid w:val="00C968B9"/>
    <w:rsid w:val="00CA0B77"/>
    <w:rsid w:val="00CA0D49"/>
    <w:rsid w:val="00CA2C09"/>
    <w:rsid w:val="00CA2E68"/>
    <w:rsid w:val="00CA2EEF"/>
    <w:rsid w:val="00CA360D"/>
    <w:rsid w:val="00CA45B6"/>
    <w:rsid w:val="00CA4B2B"/>
    <w:rsid w:val="00CA61BD"/>
    <w:rsid w:val="00CA65DE"/>
    <w:rsid w:val="00CA6FE6"/>
    <w:rsid w:val="00CB1C39"/>
    <w:rsid w:val="00CB2A54"/>
    <w:rsid w:val="00CB3E96"/>
    <w:rsid w:val="00CB5CAF"/>
    <w:rsid w:val="00CB7796"/>
    <w:rsid w:val="00CC16F4"/>
    <w:rsid w:val="00CC3598"/>
    <w:rsid w:val="00CC5053"/>
    <w:rsid w:val="00CC51C8"/>
    <w:rsid w:val="00CC72A0"/>
    <w:rsid w:val="00CC783F"/>
    <w:rsid w:val="00CD2500"/>
    <w:rsid w:val="00CD53F8"/>
    <w:rsid w:val="00CE1849"/>
    <w:rsid w:val="00CE4398"/>
    <w:rsid w:val="00CE56B9"/>
    <w:rsid w:val="00CE5BCC"/>
    <w:rsid w:val="00CF02F7"/>
    <w:rsid w:val="00CF0A0B"/>
    <w:rsid w:val="00CF32A6"/>
    <w:rsid w:val="00CF5670"/>
    <w:rsid w:val="00CF59CF"/>
    <w:rsid w:val="00CF5AB2"/>
    <w:rsid w:val="00CF60B7"/>
    <w:rsid w:val="00CF7D93"/>
    <w:rsid w:val="00CF7E1B"/>
    <w:rsid w:val="00D0154F"/>
    <w:rsid w:val="00D039E5"/>
    <w:rsid w:val="00D03D76"/>
    <w:rsid w:val="00D04CB7"/>
    <w:rsid w:val="00D05882"/>
    <w:rsid w:val="00D061D9"/>
    <w:rsid w:val="00D06B1E"/>
    <w:rsid w:val="00D072F9"/>
    <w:rsid w:val="00D11A53"/>
    <w:rsid w:val="00D12A18"/>
    <w:rsid w:val="00D13589"/>
    <w:rsid w:val="00D1432F"/>
    <w:rsid w:val="00D14912"/>
    <w:rsid w:val="00D16441"/>
    <w:rsid w:val="00D16865"/>
    <w:rsid w:val="00D169C7"/>
    <w:rsid w:val="00D1715C"/>
    <w:rsid w:val="00D21755"/>
    <w:rsid w:val="00D22E4C"/>
    <w:rsid w:val="00D22FD6"/>
    <w:rsid w:val="00D25416"/>
    <w:rsid w:val="00D25DFF"/>
    <w:rsid w:val="00D25FA5"/>
    <w:rsid w:val="00D267A8"/>
    <w:rsid w:val="00D306FA"/>
    <w:rsid w:val="00D35EE2"/>
    <w:rsid w:val="00D465DE"/>
    <w:rsid w:val="00D5084F"/>
    <w:rsid w:val="00D51414"/>
    <w:rsid w:val="00D51A8B"/>
    <w:rsid w:val="00D56AFF"/>
    <w:rsid w:val="00D56CAD"/>
    <w:rsid w:val="00D57E00"/>
    <w:rsid w:val="00D62565"/>
    <w:rsid w:val="00D62DE1"/>
    <w:rsid w:val="00D644FB"/>
    <w:rsid w:val="00D6455B"/>
    <w:rsid w:val="00D64FBF"/>
    <w:rsid w:val="00D667E2"/>
    <w:rsid w:val="00D66A29"/>
    <w:rsid w:val="00D71833"/>
    <w:rsid w:val="00D7198B"/>
    <w:rsid w:val="00D72553"/>
    <w:rsid w:val="00D725E4"/>
    <w:rsid w:val="00D73F2C"/>
    <w:rsid w:val="00D774D1"/>
    <w:rsid w:val="00D77BC9"/>
    <w:rsid w:val="00D80B3A"/>
    <w:rsid w:val="00D80F38"/>
    <w:rsid w:val="00D83CD2"/>
    <w:rsid w:val="00D862DD"/>
    <w:rsid w:val="00D91799"/>
    <w:rsid w:val="00D91B02"/>
    <w:rsid w:val="00D91C96"/>
    <w:rsid w:val="00D92431"/>
    <w:rsid w:val="00D92BA1"/>
    <w:rsid w:val="00DA145D"/>
    <w:rsid w:val="00DA3863"/>
    <w:rsid w:val="00DA3C49"/>
    <w:rsid w:val="00DA3E79"/>
    <w:rsid w:val="00DA6482"/>
    <w:rsid w:val="00DA7221"/>
    <w:rsid w:val="00DA7AF3"/>
    <w:rsid w:val="00DB39F3"/>
    <w:rsid w:val="00DB6FAB"/>
    <w:rsid w:val="00DC0C11"/>
    <w:rsid w:val="00DC1ECF"/>
    <w:rsid w:val="00DC586D"/>
    <w:rsid w:val="00DC5889"/>
    <w:rsid w:val="00DC6398"/>
    <w:rsid w:val="00DC6A3E"/>
    <w:rsid w:val="00DC7FF0"/>
    <w:rsid w:val="00DD0837"/>
    <w:rsid w:val="00DD27F3"/>
    <w:rsid w:val="00DD5368"/>
    <w:rsid w:val="00DD644E"/>
    <w:rsid w:val="00DE0032"/>
    <w:rsid w:val="00DE53B1"/>
    <w:rsid w:val="00DE6DC6"/>
    <w:rsid w:val="00DE7EDA"/>
    <w:rsid w:val="00DF0623"/>
    <w:rsid w:val="00DF1F96"/>
    <w:rsid w:val="00DF333D"/>
    <w:rsid w:val="00DF33BB"/>
    <w:rsid w:val="00E00C53"/>
    <w:rsid w:val="00E04EF9"/>
    <w:rsid w:val="00E056BE"/>
    <w:rsid w:val="00E05F01"/>
    <w:rsid w:val="00E10476"/>
    <w:rsid w:val="00E13B35"/>
    <w:rsid w:val="00E161DC"/>
    <w:rsid w:val="00E20578"/>
    <w:rsid w:val="00E2063D"/>
    <w:rsid w:val="00E20683"/>
    <w:rsid w:val="00E21093"/>
    <w:rsid w:val="00E21864"/>
    <w:rsid w:val="00E21E68"/>
    <w:rsid w:val="00E2200A"/>
    <w:rsid w:val="00E235B6"/>
    <w:rsid w:val="00E253C0"/>
    <w:rsid w:val="00E271D7"/>
    <w:rsid w:val="00E31881"/>
    <w:rsid w:val="00E32205"/>
    <w:rsid w:val="00E35069"/>
    <w:rsid w:val="00E353AD"/>
    <w:rsid w:val="00E4508E"/>
    <w:rsid w:val="00E479B3"/>
    <w:rsid w:val="00E502BB"/>
    <w:rsid w:val="00E52BBF"/>
    <w:rsid w:val="00E5371D"/>
    <w:rsid w:val="00E537D7"/>
    <w:rsid w:val="00E555A5"/>
    <w:rsid w:val="00E57A9D"/>
    <w:rsid w:val="00E57C7B"/>
    <w:rsid w:val="00E613F9"/>
    <w:rsid w:val="00E66541"/>
    <w:rsid w:val="00E673F0"/>
    <w:rsid w:val="00E70841"/>
    <w:rsid w:val="00E709EA"/>
    <w:rsid w:val="00E70EAB"/>
    <w:rsid w:val="00E721F9"/>
    <w:rsid w:val="00E728AD"/>
    <w:rsid w:val="00E72915"/>
    <w:rsid w:val="00E754D4"/>
    <w:rsid w:val="00E80944"/>
    <w:rsid w:val="00E83441"/>
    <w:rsid w:val="00E83454"/>
    <w:rsid w:val="00E87C00"/>
    <w:rsid w:val="00E902DB"/>
    <w:rsid w:val="00E9125A"/>
    <w:rsid w:val="00E91C39"/>
    <w:rsid w:val="00E92A87"/>
    <w:rsid w:val="00E937B3"/>
    <w:rsid w:val="00E93956"/>
    <w:rsid w:val="00EA25B8"/>
    <w:rsid w:val="00EA346E"/>
    <w:rsid w:val="00EA39DB"/>
    <w:rsid w:val="00EA52BA"/>
    <w:rsid w:val="00EB0B4C"/>
    <w:rsid w:val="00EB4C7F"/>
    <w:rsid w:val="00EB567C"/>
    <w:rsid w:val="00EC0879"/>
    <w:rsid w:val="00EC2428"/>
    <w:rsid w:val="00EC4897"/>
    <w:rsid w:val="00EC548F"/>
    <w:rsid w:val="00EC7207"/>
    <w:rsid w:val="00EC76C7"/>
    <w:rsid w:val="00ED1C0E"/>
    <w:rsid w:val="00ED29B7"/>
    <w:rsid w:val="00ED2B5C"/>
    <w:rsid w:val="00ED380F"/>
    <w:rsid w:val="00ED60C7"/>
    <w:rsid w:val="00ED6509"/>
    <w:rsid w:val="00ED6EC8"/>
    <w:rsid w:val="00ED7784"/>
    <w:rsid w:val="00EE1AC7"/>
    <w:rsid w:val="00EE33EE"/>
    <w:rsid w:val="00EE436B"/>
    <w:rsid w:val="00EE4CD7"/>
    <w:rsid w:val="00EE6457"/>
    <w:rsid w:val="00EE7314"/>
    <w:rsid w:val="00EE731D"/>
    <w:rsid w:val="00EF0365"/>
    <w:rsid w:val="00EF1982"/>
    <w:rsid w:val="00EF4179"/>
    <w:rsid w:val="00EF4649"/>
    <w:rsid w:val="00EF516D"/>
    <w:rsid w:val="00EF56D1"/>
    <w:rsid w:val="00EF5B2D"/>
    <w:rsid w:val="00EF5F6E"/>
    <w:rsid w:val="00EF659A"/>
    <w:rsid w:val="00F03483"/>
    <w:rsid w:val="00F045E0"/>
    <w:rsid w:val="00F068CD"/>
    <w:rsid w:val="00F11AFA"/>
    <w:rsid w:val="00F1460F"/>
    <w:rsid w:val="00F15D11"/>
    <w:rsid w:val="00F172D1"/>
    <w:rsid w:val="00F17D54"/>
    <w:rsid w:val="00F21A84"/>
    <w:rsid w:val="00F2524F"/>
    <w:rsid w:val="00F30284"/>
    <w:rsid w:val="00F31828"/>
    <w:rsid w:val="00F3224D"/>
    <w:rsid w:val="00F32266"/>
    <w:rsid w:val="00F33530"/>
    <w:rsid w:val="00F344A6"/>
    <w:rsid w:val="00F35F26"/>
    <w:rsid w:val="00F364F8"/>
    <w:rsid w:val="00F36C5F"/>
    <w:rsid w:val="00F37023"/>
    <w:rsid w:val="00F37C3D"/>
    <w:rsid w:val="00F37D22"/>
    <w:rsid w:val="00F434E9"/>
    <w:rsid w:val="00F44B63"/>
    <w:rsid w:val="00F44C54"/>
    <w:rsid w:val="00F50994"/>
    <w:rsid w:val="00F51FC9"/>
    <w:rsid w:val="00F5221B"/>
    <w:rsid w:val="00F5265A"/>
    <w:rsid w:val="00F53A67"/>
    <w:rsid w:val="00F54921"/>
    <w:rsid w:val="00F54F28"/>
    <w:rsid w:val="00F5534D"/>
    <w:rsid w:val="00F563F8"/>
    <w:rsid w:val="00F602CE"/>
    <w:rsid w:val="00F61AD6"/>
    <w:rsid w:val="00F62B2F"/>
    <w:rsid w:val="00F62B71"/>
    <w:rsid w:val="00F64351"/>
    <w:rsid w:val="00F64751"/>
    <w:rsid w:val="00F73854"/>
    <w:rsid w:val="00F73AF2"/>
    <w:rsid w:val="00F75539"/>
    <w:rsid w:val="00F75BD1"/>
    <w:rsid w:val="00F77539"/>
    <w:rsid w:val="00F8123D"/>
    <w:rsid w:val="00F82263"/>
    <w:rsid w:val="00F83B46"/>
    <w:rsid w:val="00F9310A"/>
    <w:rsid w:val="00F93C2B"/>
    <w:rsid w:val="00F94A06"/>
    <w:rsid w:val="00F968BE"/>
    <w:rsid w:val="00FA0690"/>
    <w:rsid w:val="00FA1622"/>
    <w:rsid w:val="00FA2ADA"/>
    <w:rsid w:val="00FA2D46"/>
    <w:rsid w:val="00FA3CCA"/>
    <w:rsid w:val="00FA3FAD"/>
    <w:rsid w:val="00FA5EBE"/>
    <w:rsid w:val="00FA605D"/>
    <w:rsid w:val="00FB26EA"/>
    <w:rsid w:val="00FB42EF"/>
    <w:rsid w:val="00FB4485"/>
    <w:rsid w:val="00FB4CDF"/>
    <w:rsid w:val="00FB5C1E"/>
    <w:rsid w:val="00FB7165"/>
    <w:rsid w:val="00FC0372"/>
    <w:rsid w:val="00FC0893"/>
    <w:rsid w:val="00FC1894"/>
    <w:rsid w:val="00FC22D6"/>
    <w:rsid w:val="00FC7ADE"/>
    <w:rsid w:val="00FC7B18"/>
    <w:rsid w:val="00FD228A"/>
    <w:rsid w:val="00FD37C3"/>
    <w:rsid w:val="00FE0A62"/>
    <w:rsid w:val="00FE12D3"/>
    <w:rsid w:val="00FE1C3E"/>
    <w:rsid w:val="00FE2451"/>
    <w:rsid w:val="00FE394E"/>
    <w:rsid w:val="00FE4E7B"/>
    <w:rsid w:val="00FE6975"/>
    <w:rsid w:val="00FF07AB"/>
    <w:rsid w:val="00FF1AC9"/>
    <w:rsid w:val="00FF36C5"/>
    <w:rsid w:val="00FF386E"/>
    <w:rsid w:val="00FF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FB"/>
  </w:style>
  <w:style w:type="paragraph" w:styleId="1">
    <w:name w:val="heading 1"/>
    <w:basedOn w:val="a"/>
    <w:next w:val="a"/>
    <w:link w:val="10"/>
    <w:uiPriority w:val="9"/>
    <w:qFormat/>
    <w:rsid w:val="00896BF8"/>
    <w:pPr>
      <w:keepNext/>
      <w:keepLines/>
      <w:spacing w:after="0" w:line="360" w:lineRule="auto"/>
      <w:contextualSpacing/>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3E17"/>
  </w:style>
  <w:style w:type="paragraph" w:styleId="a5">
    <w:name w:val="footer"/>
    <w:basedOn w:val="a"/>
    <w:link w:val="a6"/>
    <w:uiPriority w:val="99"/>
    <w:unhideWhenUsed/>
    <w:rsid w:val="001F3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3E17"/>
  </w:style>
  <w:style w:type="character" w:customStyle="1" w:styleId="10">
    <w:name w:val="Заголовок 1 Знак"/>
    <w:basedOn w:val="a0"/>
    <w:link w:val="1"/>
    <w:uiPriority w:val="9"/>
    <w:rsid w:val="00896BF8"/>
    <w:rPr>
      <w:rFonts w:ascii="Times New Roman" w:eastAsiaTheme="majorEastAsia" w:hAnsi="Times New Roman" w:cstheme="majorBidi"/>
      <w:b/>
      <w:sz w:val="28"/>
      <w:szCs w:val="32"/>
    </w:rPr>
  </w:style>
  <w:style w:type="paragraph" w:styleId="a7">
    <w:name w:val="footnote text"/>
    <w:basedOn w:val="a"/>
    <w:link w:val="a8"/>
    <w:uiPriority w:val="99"/>
    <w:semiHidden/>
    <w:unhideWhenUsed/>
    <w:rsid w:val="00896BF8"/>
    <w:pPr>
      <w:spacing w:after="0" w:line="240" w:lineRule="auto"/>
    </w:pPr>
    <w:rPr>
      <w:sz w:val="20"/>
      <w:szCs w:val="20"/>
    </w:rPr>
  </w:style>
  <w:style w:type="character" w:customStyle="1" w:styleId="a8">
    <w:name w:val="Текст сноски Знак"/>
    <w:basedOn w:val="a0"/>
    <w:link w:val="a7"/>
    <w:uiPriority w:val="99"/>
    <w:semiHidden/>
    <w:rsid w:val="00896BF8"/>
    <w:rPr>
      <w:sz w:val="20"/>
      <w:szCs w:val="20"/>
    </w:rPr>
  </w:style>
  <w:style w:type="character" w:styleId="a9">
    <w:name w:val="footnote reference"/>
    <w:basedOn w:val="a0"/>
    <w:uiPriority w:val="99"/>
    <w:semiHidden/>
    <w:unhideWhenUsed/>
    <w:rsid w:val="00896BF8"/>
    <w:rPr>
      <w:vertAlign w:val="superscript"/>
    </w:rPr>
  </w:style>
  <w:style w:type="paragraph" w:styleId="aa">
    <w:name w:val="List Paragraph"/>
    <w:basedOn w:val="a"/>
    <w:uiPriority w:val="34"/>
    <w:qFormat/>
    <w:rsid w:val="00896BF8"/>
    <w:pPr>
      <w:ind w:left="720"/>
      <w:contextualSpacing/>
    </w:pPr>
  </w:style>
  <w:style w:type="paragraph" w:styleId="ab">
    <w:name w:val="TOC Heading"/>
    <w:basedOn w:val="1"/>
    <w:next w:val="a"/>
    <w:uiPriority w:val="39"/>
    <w:unhideWhenUsed/>
    <w:qFormat/>
    <w:rsid w:val="00CD53F8"/>
    <w:pPr>
      <w:spacing w:before="240" w:line="259" w:lineRule="auto"/>
      <w:contextualSpacing w:val="0"/>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D53F8"/>
    <w:pPr>
      <w:spacing w:after="100"/>
    </w:pPr>
  </w:style>
  <w:style w:type="character" w:styleId="ac">
    <w:name w:val="Hyperlink"/>
    <w:basedOn w:val="a0"/>
    <w:uiPriority w:val="99"/>
    <w:unhideWhenUsed/>
    <w:rsid w:val="00CD53F8"/>
    <w:rPr>
      <w:color w:val="0563C1" w:themeColor="hyperlink"/>
      <w:u w:val="single"/>
    </w:rPr>
  </w:style>
  <w:style w:type="paragraph" w:styleId="ad">
    <w:name w:val="Balloon Text"/>
    <w:basedOn w:val="a"/>
    <w:link w:val="ae"/>
    <w:uiPriority w:val="99"/>
    <w:semiHidden/>
    <w:unhideWhenUsed/>
    <w:rsid w:val="000004C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004C9"/>
    <w:rPr>
      <w:rFonts w:ascii="Tahoma" w:hAnsi="Tahoma" w:cs="Tahoma"/>
      <w:sz w:val="16"/>
      <w:szCs w:val="16"/>
    </w:rPr>
  </w:style>
  <w:style w:type="paragraph" w:styleId="af">
    <w:name w:val="Body Text"/>
    <w:basedOn w:val="a"/>
    <w:link w:val="af0"/>
    <w:unhideWhenUsed/>
    <w:rsid w:val="000004C9"/>
    <w:pPr>
      <w:spacing w:after="0" w:line="360" w:lineRule="auto"/>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0004C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FB"/>
  </w:style>
  <w:style w:type="paragraph" w:styleId="1">
    <w:name w:val="heading 1"/>
    <w:basedOn w:val="a"/>
    <w:next w:val="a"/>
    <w:link w:val="10"/>
    <w:uiPriority w:val="9"/>
    <w:qFormat/>
    <w:rsid w:val="00896BF8"/>
    <w:pPr>
      <w:keepNext/>
      <w:keepLines/>
      <w:spacing w:after="0" w:line="360" w:lineRule="auto"/>
      <w:contextualSpacing/>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3E17"/>
  </w:style>
  <w:style w:type="paragraph" w:styleId="a5">
    <w:name w:val="footer"/>
    <w:basedOn w:val="a"/>
    <w:link w:val="a6"/>
    <w:uiPriority w:val="99"/>
    <w:unhideWhenUsed/>
    <w:rsid w:val="001F3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3E17"/>
  </w:style>
  <w:style w:type="character" w:customStyle="1" w:styleId="10">
    <w:name w:val="Заголовок 1 Знак"/>
    <w:basedOn w:val="a0"/>
    <w:link w:val="1"/>
    <w:uiPriority w:val="9"/>
    <w:rsid w:val="00896BF8"/>
    <w:rPr>
      <w:rFonts w:ascii="Times New Roman" w:eastAsiaTheme="majorEastAsia" w:hAnsi="Times New Roman" w:cstheme="majorBidi"/>
      <w:b/>
      <w:sz w:val="28"/>
      <w:szCs w:val="32"/>
    </w:rPr>
  </w:style>
  <w:style w:type="paragraph" w:styleId="a7">
    <w:name w:val="footnote text"/>
    <w:basedOn w:val="a"/>
    <w:link w:val="a8"/>
    <w:uiPriority w:val="99"/>
    <w:semiHidden/>
    <w:unhideWhenUsed/>
    <w:rsid w:val="00896BF8"/>
    <w:pPr>
      <w:spacing w:after="0" w:line="240" w:lineRule="auto"/>
    </w:pPr>
    <w:rPr>
      <w:sz w:val="20"/>
      <w:szCs w:val="20"/>
    </w:rPr>
  </w:style>
  <w:style w:type="character" w:customStyle="1" w:styleId="a8">
    <w:name w:val="Текст сноски Знак"/>
    <w:basedOn w:val="a0"/>
    <w:link w:val="a7"/>
    <w:uiPriority w:val="99"/>
    <w:semiHidden/>
    <w:rsid w:val="00896BF8"/>
    <w:rPr>
      <w:sz w:val="20"/>
      <w:szCs w:val="20"/>
    </w:rPr>
  </w:style>
  <w:style w:type="character" w:styleId="a9">
    <w:name w:val="footnote reference"/>
    <w:basedOn w:val="a0"/>
    <w:uiPriority w:val="99"/>
    <w:semiHidden/>
    <w:unhideWhenUsed/>
    <w:rsid w:val="00896BF8"/>
    <w:rPr>
      <w:vertAlign w:val="superscript"/>
    </w:rPr>
  </w:style>
  <w:style w:type="paragraph" w:styleId="aa">
    <w:name w:val="List Paragraph"/>
    <w:basedOn w:val="a"/>
    <w:uiPriority w:val="34"/>
    <w:qFormat/>
    <w:rsid w:val="00896BF8"/>
    <w:pPr>
      <w:ind w:left="720"/>
      <w:contextualSpacing/>
    </w:pPr>
  </w:style>
  <w:style w:type="paragraph" w:styleId="ab">
    <w:name w:val="TOC Heading"/>
    <w:basedOn w:val="1"/>
    <w:next w:val="a"/>
    <w:uiPriority w:val="39"/>
    <w:unhideWhenUsed/>
    <w:qFormat/>
    <w:rsid w:val="00CD53F8"/>
    <w:pPr>
      <w:spacing w:before="240" w:line="259" w:lineRule="auto"/>
      <w:contextualSpacing w:val="0"/>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D53F8"/>
    <w:pPr>
      <w:spacing w:after="100"/>
    </w:pPr>
  </w:style>
  <w:style w:type="character" w:styleId="ac">
    <w:name w:val="Hyperlink"/>
    <w:basedOn w:val="a0"/>
    <w:uiPriority w:val="99"/>
    <w:unhideWhenUsed/>
    <w:rsid w:val="00CD53F8"/>
    <w:rPr>
      <w:color w:val="0563C1" w:themeColor="hyperlink"/>
      <w:u w:val="single"/>
    </w:rPr>
  </w:style>
  <w:style w:type="paragraph" w:styleId="ad">
    <w:name w:val="Balloon Text"/>
    <w:basedOn w:val="a"/>
    <w:link w:val="ae"/>
    <w:uiPriority w:val="99"/>
    <w:semiHidden/>
    <w:unhideWhenUsed/>
    <w:rsid w:val="000004C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004C9"/>
    <w:rPr>
      <w:rFonts w:ascii="Tahoma" w:hAnsi="Tahoma" w:cs="Tahoma"/>
      <w:sz w:val="16"/>
      <w:szCs w:val="16"/>
    </w:rPr>
  </w:style>
  <w:style w:type="paragraph" w:styleId="af">
    <w:name w:val="Body Text"/>
    <w:basedOn w:val="a"/>
    <w:link w:val="af0"/>
    <w:unhideWhenUsed/>
    <w:rsid w:val="000004C9"/>
    <w:pPr>
      <w:spacing w:after="0" w:line="360" w:lineRule="auto"/>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0004C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5554">
      <w:bodyDiv w:val="1"/>
      <w:marLeft w:val="0"/>
      <w:marRight w:val="0"/>
      <w:marTop w:val="0"/>
      <w:marBottom w:val="0"/>
      <w:divBdr>
        <w:top w:val="none" w:sz="0" w:space="0" w:color="auto"/>
        <w:left w:val="none" w:sz="0" w:space="0" w:color="auto"/>
        <w:bottom w:val="none" w:sz="0" w:space="0" w:color="auto"/>
        <w:right w:val="none" w:sz="0" w:space="0" w:color="auto"/>
      </w:divBdr>
    </w:div>
    <w:div w:id="6099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0360-CBFE-4CC1-9A9F-A8F95DD7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9042</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Dmitry V Stolpovskih</cp:lastModifiedBy>
  <cp:revision>2</cp:revision>
  <dcterms:created xsi:type="dcterms:W3CDTF">2020-05-21T03:44:00Z</dcterms:created>
  <dcterms:modified xsi:type="dcterms:W3CDTF">2020-05-21T03:44:00Z</dcterms:modified>
</cp:coreProperties>
</file>