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3E6" w:rsidRDefault="002433E6" w:rsidP="0057413D">
      <w:pPr>
        <w:spacing w:after="0" w:line="36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Введение…………………………………………………………………………</w:t>
      </w:r>
      <w:r w:rsidR="00B97959">
        <w:rPr>
          <w:rFonts w:ascii="Times New Roman" w:hAnsi="Times New Roman" w:cs="Times New Roman"/>
          <w:sz w:val="28"/>
          <w:szCs w:val="28"/>
        </w:rPr>
        <w:t>…...1</w:t>
      </w:r>
    </w:p>
    <w:p w:rsidR="0057413D" w:rsidRPr="0057413D" w:rsidRDefault="0057413D" w:rsidP="0057413D">
      <w:pPr>
        <w:spacing w:after="0" w:line="360" w:lineRule="auto"/>
        <w:jc w:val="both"/>
        <w:rPr>
          <w:rFonts w:ascii="Times New Roman" w:hAnsi="Times New Roman" w:cs="Times New Roman"/>
          <w:sz w:val="28"/>
          <w:szCs w:val="28"/>
        </w:rPr>
      </w:pPr>
      <w:r w:rsidRPr="0057413D">
        <w:rPr>
          <w:rFonts w:ascii="Times New Roman" w:hAnsi="Times New Roman" w:cs="Times New Roman"/>
          <w:sz w:val="28"/>
          <w:szCs w:val="28"/>
        </w:rPr>
        <w:t xml:space="preserve">Глава </w:t>
      </w:r>
      <w:r>
        <w:rPr>
          <w:rFonts w:ascii="Times New Roman" w:hAnsi="Times New Roman" w:cs="Times New Roman"/>
          <w:sz w:val="28"/>
          <w:szCs w:val="28"/>
        </w:rPr>
        <w:t>1</w:t>
      </w:r>
      <w:r w:rsidRPr="0057413D">
        <w:rPr>
          <w:rFonts w:ascii="Times New Roman" w:hAnsi="Times New Roman" w:cs="Times New Roman"/>
          <w:sz w:val="28"/>
          <w:szCs w:val="28"/>
        </w:rPr>
        <w:t xml:space="preserve"> Теоретико-методические основы функционирования избирательной системы в РФ</w:t>
      </w:r>
      <w:r>
        <w:rPr>
          <w:rFonts w:ascii="Times New Roman" w:hAnsi="Times New Roman" w:cs="Times New Roman"/>
          <w:sz w:val="28"/>
          <w:szCs w:val="28"/>
        </w:rPr>
        <w:t>……………………………………………………………………</w:t>
      </w:r>
      <w:r w:rsidR="00B97959">
        <w:rPr>
          <w:rFonts w:ascii="Times New Roman" w:hAnsi="Times New Roman" w:cs="Times New Roman"/>
          <w:sz w:val="28"/>
          <w:szCs w:val="28"/>
        </w:rPr>
        <w:t>…...4</w:t>
      </w:r>
    </w:p>
    <w:p w:rsidR="0057413D" w:rsidRPr="0057413D" w:rsidRDefault="0057413D" w:rsidP="00574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57413D">
        <w:rPr>
          <w:rFonts w:ascii="Times New Roman" w:hAnsi="Times New Roman" w:cs="Times New Roman"/>
          <w:sz w:val="28"/>
          <w:szCs w:val="28"/>
        </w:rPr>
        <w:t>Понятие, принципы и виды избирательной системы</w:t>
      </w:r>
      <w:r>
        <w:rPr>
          <w:rFonts w:ascii="Times New Roman" w:hAnsi="Times New Roman" w:cs="Times New Roman"/>
          <w:sz w:val="28"/>
          <w:szCs w:val="28"/>
        </w:rPr>
        <w:t>…………………</w:t>
      </w:r>
      <w:r w:rsidR="00324A19">
        <w:rPr>
          <w:rFonts w:ascii="Times New Roman" w:hAnsi="Times New Roman" w:cs="Times New Roman"/>
          <w:sz w:val="28"/>
          <w:szCs w:val="28"/>
        </w:rPr>
        <w:t>………7</w:t>
      </w:r>
    </w:p>
    <w:p w:rsidR="0057413D" w:rsidRPr="0057413D" w:rsidRDefault="0057413D" w:rsidP="00574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57413D">
        <w:rPr>
          <w:rFonts w:ascii="Times New Roman" w:hAnsi="Times New Roman" w:cs="Times New Roman"/>
          <w:sz w:val="28"/>
          <w:szCs w:val="28"/>
        </w:rPr>
        <w:t>Конституционно-правовое регулирование избирательной системы в РФ</w:t>
      </w:r>
      <w:r>
        <w:rPr>
          <w:rFonts w:ascii="Times New Roman" w:hAnsi="Times New Roman" w:cs="Times New Roman"/>
          <w:sz w:val="28"/>
          <w:szCs w:val="28"/>
        </w:rPr>
        <w:t>………………………………………………………………………………</w:t>
      </w:r>
      <w:r w:rsidR="00324A19">
        <w:rPr>
          <w:rFonts w:ascii="Times New Roman" w:hAnsi="Times New Roman" w:cs="Times New Roman"/>
          <w:sz w:val="28"/>
          <w:szCs w:val="28"/>
        </w:rPr>
        <w:t>……9</w:t>
      </w:r>
    </w:p>
    <w:p w:rsidR="0057413D" w:rsidRPr="0057413D" w:rsidRDefault="0057413D" w:rsidP="00574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Pr="0057413D">
        <w:rPr>
          <w:rFonts w:ascii="Times New Roman" w:hAnsi="Times New Roman" w:cs="Times New Roman"/>
          <w:sz w:val="28"/>
          <w:szCs w:val="28"/>
        </w:rPr>
        <w:t>Эволюция избирательной системы в РФ: историко-правовые аспекты</w:t>
      </w:r>
      <w:r>
        <w:rPr>
          <w:rFonts w:ascii="Times New Roman" w:hAnsi="Times New Roman" w:cs="Times New Roman"/>
          <w:sz w:val="28"/>
          <w:szCs w:val="28"/>
        </w:rPr>
        <w:t>…………………………………………………………………………</w:t>
      </w:r>
      <w:r w:rsidR="00324A19">
        <w:rPr>
          <w:rFonts w:ascii="Times New Roman" w:hAnsi="Times New Roman" w:cs="Times New Roman"/>
          <w:sz w:val="28"/>
          <w:szCs w:val="28"/>
        </w:rPr>
        <w:t>…...10</w:t>
      </w:r>
    </w:p>
    <w:p w:rsidR="0057413D" w:rsidRPr="0057413D" w:rsidRDefault="0057413D" w:rsidP="00574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57413D">
        <w:rPr>
          <w:rFonts w:ascii="Times New Roman" w:hAnsi="Times New Roman" w:cs="Times New Roman"/>
          <w:sz w:val="28"/>
          <w:szCs w:val="28"/>
        </w:rPr>
        <w:t>Избирательная система в зарубежных странах, сравнительно-правовое исследование</w:t>
      </w:r>
      <w:r>
        <w:rPr>
          <w:rFonts w:ascii="Times New Roman" w:hAnsi="Times New Roman" w:cs="Times New Roman"/>
          <w:sz w:val="28"/>
          <w:szCs w:val="28"/>
        </w:rPr>
        <w:t>……………………………………………………………………</w:t>
      </w:r>
      <w:r w:rsidR="00324A19">
        <w:rPr>
          <w:rFonts w:ascii="Times New Roman" w:hAnsi="Times New Roman" w:cs="Times New Roman"/>
          <w:sz w:val="28"/>
          <w:szCs w:val="28"/>
        </w:rPr>
        <w:t>…..15</w:t>
      </w:r>
    </w:p>
    <w:p w:rsidR="0057413D" w:rsidRPr="0057413D" w:rsidRDefault="0057413D" w:rsidP="0057413D">
      <w:pPr>
        <w:spacing w:after="0" w:line="360" w:lineRule="auto"/>
        <w:jc w:val="both"/>
        <w:rPr>
          <w:rFonts w:ascii="Times New Roman" w:hAnsi="Times New Roman" w:cs="Times New Roman"/>
          <w:sz w:val="28"/>
          <w:szCs w:val="28"/>
        </w:rPr>
      </w:pPr>
      <w:r w:rsidRPr="0057413D">
        <w:rPr>
          <w:rFonts w:ascii="Times New Roman" w:hAnsi="Times New Roman" w:cs="Times New Roman"/>
          <w:sz w:val="28"/>
          <w:szCs w:val="28"/>
        </w:rPr>
        <w:t xml:space="preserve">Глава </w:t>
      </w:r>
      <w:r>
        <w:rPr>
          <w:rFonts w:ascii="Times New Roman" w:hAnsi="Times New Roman" w:cs="Times New Roman"/>
          <w:sz w:val="28"/>
          <w:szCs w:val="28"/>
        </w:rPr>
        <w:t>2</w:t>
      </w:r>
      <w:r w:rsidRPr="0057413D">
        <w:rPr>
          <w:rFonts w:ascii="Times New Roman" w:hAnsi="Times New Roman" w:cs="Times New Roman"/>
          <w:sz w:val="28"/>
          <w:szCs w:val="28"/>
        </w:rPr>
        <w:t xml:space="preserve"> Механизм функционирования избирательной системы в РФ</w:t>
      </w:r>
      <w:r>
        <w:rPr>
          <w:rFonts w:ascii="Times New Roman" w:hAnsi="Times New Roman" w:cs="Times New Roman"/>
          <w:sz w:val="28"/>
          <w:szCs w:val="28"/>
        </w:rPr>
        <w:t>………</w:t>
      </w:r>
      <w:r w:rsidR="00324A19">
        <w:rPr>
          <w:rFonts w:ascii="Times New Roman" w:hAnsi="Times New Roman" w:cs="Times New Roman"/>
          <w:sz w:val="28"/>
          <w:szCs w:val="28"/>
        </w:rPr>
        <w:t>….19</w:t>
      </w:r>
    </w:p>
    <w:p w:rsidR="0057413D" w:rsidRPr="0057413D" w:rsidRDefault="0057413D" w:rsidP="0057413D">
      <w:pPr>
        <w:spacing w:after="0" w:line="360" w:lineRule="auto"/>
        <w:jc w:val="both"/>
        <w:rPr>
          <w:rFonts w:ascii="Times New Roman" w:hAnsi="Times New Roman" w:cs="Times New Roman"/>
          <w:sz w:val="28"/>
          <w:szCs w:val="28"/>
        </w:rPr>
      </w:pPr>
      <w:r w:rsidRPr="0057413D">
        <w:rPr>
          <w:rFonts w:ascii="Times New Roman" w:hAnsi="Times New Roman" w:cs="Times New Roman"/>
          <w:sz w:val="28"/>
          <w:szCs w:val="28"/>
        </w:rPr>
        <w:t>2.1. Институт конституционно-правовой ответственности в избирательном праве РФ</w:t>
      </w:r>
      <w:r>
        <w:rPr>
          <w:rFonts w:ascii="Times New Roman" w:hAnsi="Times New Roman" w:cs="Times New Roman"/>
          <w:sz w:val="28"/>
          <w:szCs w:val="28"/>
        </w:rPr>
        <w:t>……………………………………………………………………………</w:t>
      </w:r>
      <w:r w:rsidR="00324A19">
        <w:rPr>
          <w:rFonts w:ascii="Times New Roman" w:hAnsi="Times New Roman" w:cs="Times New Roman"/>
          <w:sz w:val="28"/>
          <w:szCs w:val="28"/>
        </w:rPr>
        <w:t>.22</w:t>
      </w:r>
    </w:p>
    <w:p w:rsidR="0057413D" w:rsidRPr="0057413D" w:rsidRDefault="0057413D" w:rsidP="0057413D">
      <w:pPr>
        <w:spacing w:after="0" w:line="360" w:lineRule="auto"/>
        <w:jc w:val="both"/>
        <w:rPr>
          <w:rFonts w:ascii="Times New Roman" w:hAnsi="Times New Roman" w:cs="Times New Roman"/>
          <w:sz w:val="28"/>
          <w:szCs w:val="28"/>
        </w:rPr>
      </w:pPr>
      <w:r w:rsidRPr="0057413D">
        <w:rPr>
          <w:rFonts w:ascii="Times New Roman" w:hAnsi="Times New Roman" w:cs="Times New Roman"/>
          <w:sz w:val="28"/>
          <w:szCs w:val="28"/>
        </w:rPr>
        <w:t>2.2. Сущность и особенности конституционно-правовой ответственности за нарушение избирательных прав</w:t>
      </w:r>
      <w:r>
        <w:rPr>
          <w:rFonts w:ascii="Times New Roman" w:hAnsi="Times New Roman" w:cs="Times New Roman"/>
          <w:sz w:val="28"/>
          <w:szCs w:val="28"/>
        </w:rPr>
        <w:t>………………………………………………</w:t>
      </w:r>
      <w:r w:rsidR="00324A19">
        <w:rPr>
          <w:rFonts w:ascii="Times New Roman" w:hAnsi="Times New Roman" w:cs="Times New Roman"/>
          <w:sz w:val="28"/>
          <w:szCs w:val="28"/>
        </w:rPr>
        <w:t>…...24</w:t>
      </w:r>
    </w:p>
    <w:p w:rsidR="0057413D" w:rsidRPr="0057413D" w:rsidRDefault="0057413D" w:rsidP="0057413D">
      <w:pPr>
        <w:spacing w:after="0" w:line="360" w:lineRule="auto"/>
        <w:jc w:val="both"/>
        <w:rPr>
          <w:rFonts w:ascii="Times New Roman" w:hAnsi="Times New Roman" w:cs="Times New Roman"/>
          <w:sz w:val="28"/>
          <w:szCs w:val="28"/>
        </w:rPr>
      </w:pPr>
      <w:r w:rsidRPr="0057413D">
        <w:rPr>
          <w:rFonts w:ascii="Times New Roman" w:hAnsi="Times New Roman" w:cs="Times New Roman"/>
          <w:sz w:val="28"/>
          <w:szCs w:val="28"/>
        </w:rPr>
        <w:t>2.3. Типы избирательных систем: мажоритарная, пропорциональная и смешанная</w:t>
      </w:r>
      <w:r>
        <w:rPr>
          <w:rFonts w:ascii="Times New Roman" w:hAnsi="Times New Roman" w:cs="Times New Roman"/>
          <w:sz w:val="28"/>
          <w:szCs w:val="28"/>
        </w:rPr>
        <w:t>…………………………………………………………………………</w:t>
      </w:r>
      <w:r w:rsidR="00324A19">
        <w:rPr>
          <w:rFonts w:ascii="Times New Roman" w:hAnsi="Times New Roman" w:cs="Times New Roman"/>
          <w:sz w:val="28"/>
          <w:szCs w:val="28"/>
        </w:rPr>
        <w:t>..26</w:t>
      </w:r>
    </w:p>
    <w:p w:rsidR="0057413D" w:rsidRDefault="0057413D" w:rsidP="0057413D">
      <w:pPr>
        <w:spacing w:after="0" w:line="360" w:lineRule="auto"/>
        <w:jc w:val="both"/>
        <w:rPr>
          <w:rFonts w:ascii="Times New Roman" w:hAnsi="Times New Roman" w:cs="Times New Roman"/>
          <w:sz w:val="28"/>
          <w:szCs w:val="28"/>
        </w:rPr>
      </w:pPr>
      <w:r w:rsidRPr="0057413D">
        <w:rPr>
          <w:rFonts w:ascii="Times New Roman" w:hAnsi="Times New Roman" w:cs="Times New Roman"/>
          <w:sz w:val="28"/>
          <w:szCs w:val="28"/>
        </w:rPr>
        <w:t>2.4.  Структура и стадии избирательного процесса</w:t>
      </w:r>
      <w:r>
        <w:rPr>
          <w:rFonts w:ascii="Times New Roman" w:hAnsi="Times New Roman" w:cs="Times New Roman"/>
          <w:sz w:val="28"/>
          <w:szCs w:val="28"/>
        </w:rPr>
        <w:t>…………………………….</w:t>
      </w:r>
      <w:r w:rsidR="00324A19">
        <w:rPr>
          <w:rFonts w:ascii="Times New Roman" w:hAnsi="Times New Roman" w:cs="Times New Roman"/>
          <w:sz w:val="28"/>
          <w:szCs w:val="28"/>
        </w:rPr>
        <w:t>..29</w:t>
      </w:r>
    </w:p>
    <w:p w:rsidR="002433E6" w:rsidRDefault="002433E6" w:rsidP="00574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324A19">
        <w:rPr>
          <w:rFonts w:ascii="Times New Roman" w:hAnsi="Times New Roman" w:cs="Times New Roman"/>
          <w:sz w:val="28"/>
          <w:szCs w:val="28"/>
        </w:rPr>
        <w:t>…….31</w:t>
      </w:r>
    </w:p>
    <w:p w:rsidR="002433E6" w:rsidRDefault="002433E6" w:rsidP="005741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FB3650">
        <w:rPr>
          <w:rFonts w:ascii="Times New Roman" w:hAnsi="Times New Roman" w:cs="Times New Roman"/>
          <w:sz w:val="28"/>
          <w:szCs w:val="28"/>
        </w:rPr>
        <w:t>..</w:t>
      </w:r>
      <w:r w:rsidR="00324A19">
        <w:rPr>
          <w:rFonts w:ascii="Times New Roman" w:hAnsi="Times New Roman" w:cs="Times New Roman"/>
          <w:sz w:val="28"/>
          <w:szCs w:val="28"/>
        </w:rPr>
        <w:t>34</w:t>
      </w:r>
    </w:p>
    <w:p w:rsidR="002433E6" w:rsidRDefault="002433E6">
      <w:pPr>
        <w:rPr>
          <w:rFonts w:ascii="Times New Roman" w:hAnsi="Times New Roman" w:cs="Times New Roman"/>
          <w:sz w:val="28"/>
          <w:szCs w:val="28"/>
        </w:rPr>
      </w:pPr>
      <w:r>
        <w:rPr>
          <w:rFonts w:ascii="Times New Roman" w:hAnsi="Times New Roman" w:cs="Times New Roman"/>
          <w:sz w:val="28"/>
          <w:szCs w:val="28"/>
        </w:rPr>
        <w:br w:type="page"/>
      </w:r>
    </w:p>
    <w:p w:rsidR="002433E6" w:rsidRDefault="002433E6" w:rsidP="002433E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2433E6" w:rsidRPr="002433E6" w:rsidRDefault="002433E6" w:rsidP="002433E6">
      <w:pPr>
        <w:spacing w:after="0" w:line="360" w:lineRule="auto"/>
        <w:ind w:firstLine="709"/>
        <w:jc w:val="both"/>
        <w:rPr>
          <w:rFonts w:ascii="Times New Roman" w:hAnsi="Times New Roman" w:cs="Times New Roman"/>
          <w:bCs/>
          <w:noProof/>
          <w:color w:val="000000"/>
          <w:sz w:val="28"/>
          <w:szCs w:val="28"/>
        </w:rPr>
      </w:pPr>
      <w:r w:rsidRPr="002433E6">
        <w:rPr>
          <w:rFonts w:ascii="Times New Roman" w:hAnsi="Times New Roman" w:cs="Times New Roman"/>
          <w:bCs/>
          <w:noProof/>
          <w:color w:val="000000"/>
          <w:sz w:val="28"/>
          <w:szCs w:val="28"/>
        </w:rPr>
        <w:t xml:space="preserve">Органы государственной власти формируются двумя способами: путем выборов и путем назначения. Однако и назначения на высшие посты в органах исполнительной и судебной власти осуществляются выборными органами. Таким образом, выборы дают высшую изначальную легитимность всей структуре органов государственной власти. </w:t>
      </w:r>
    </w:p>
    <w:p w:rsidR="002433E6" w:rsidRPr="002433E6" w:rsidRDefault="002433E6" w:rsidP="002433E6">
      <w:pPr>
        <w:spacing w:after="0" w:line="360" w:lineRule="auto"/>
        <w:ind w:firstLine="709"/>
        <w:jc w:val="both"/>
        <w:rPr>
          <w:rFonts w:ascii="Times New Roman" w:hAnsi="Times New Roman" w:cs="Times New Roman"/>
          <w:bCs/>
          <w:noProof/>
          <w:color w:val="000000"/>
          <w:sz w:val="28"/>
          <w:szCs w:val="28"/>
        </w:rPr>
      </w:pPr>
      <w:r w:rsidRPr="002433E6">
        <w:rPr>
          <w:rFonts w:ascii="Times New Roman" w:hAnsi="Times New Roman" w:cs="Times New Roman"/>
          <w:bCs/>
          <w:noProof/>
          <w:color w:val="000000"/>
          <w:sz w:val="28"/>
          <w:szCs w:val="28"/>
        </w:rPr>
        <w:t>В Российском государстве на федеральном уровне прямым способом избирается одна палата Федерального Собрания - Государственная Дума и глава государства - Президент Российской Федерации</w:t>
      </w:r>
      <w:r w:rsidR="00D12716">
        <w:rPr>
          <w:rFonts w:ascii="Times New Roman" w:hAnsi="Times New Roman" w:cs="Times New Roman"/>
          <w:bCs/>
          <w:noProof/>
          <w:color w:val="000000"/>
          <w:sz w:val="28"/>
          <w:szCs w:val="28"/>
        </w:rPr>
        <w:t>.</w:t>
      </w:r>
      <w:r w:rsidRPr="002433E6">
        <w:rPr>
          <w:rFonts w:ascii="Times New Roman" w:hAnsi="Times New Roman" w:cs="Times New Roman"/>
          <w:bCs/>
          <w:noProof/>
          <w:color w:val="000000"/>
          <w:sz w:val="28"/>
          <w:szCs w:val="28"/>
        </w:rPr>
        <w:t xml:space="preserve"> Отсюда исключительно важно значение выборов на всех уровнях.</w:t>
      </w:r>
    </w:p>
    <w:p w:rsidR="002433E6" w:rsidRPr="002433E6" w:rsidRDefault="002433E6" w:rsidP="002433E6">
      <w:pPr>
        <w:spacing w:after="0" w:line="360" w:lineRule="auto"/>
        <w:ind w:firstLine="709"/>
        <w:jc w:val="both"/>
        <w:rPr>
          <w:rFonts w:ascii="Times New Roman" w:hAnsi="Times New Roman" w:cs="Times New Roman"/>
          <w:bCs/>
          <w:noProof/>
          <w:color w:val="000000"/>
          <w:sz w:val="28"/>
          <w:szCs w:val="28"/>
        </w:rPr>
      </w:pPr>
      <w:r w:rsidRPr="002433E6">
        <w:rPr>
          <w:rFonts w:ascii="Times New Roman" w:hAnsi="Times New Roman" w:cs="Times New Roman"/>
          <w:bCs/>
          <w:noProof/>
          <w:color w:val="000000"/>
          <w:sz w:val="28"/>
          <w:szCs w:val="28"/>
        </w:rPr>
        <w:t>Основополагающим законодательным актом, регулирующим избирательный процесс в Российской Федерации, является Федеральный закон от 12 июня 2002 г. «Об основных гарантиях избирательных прав и права на участие в референдуме граждан Российской Федерации».</w:t>
      </w:r>
      <w:r>
        <w:rPr>
          <w:rStyle w:val="a6"/>
          <w:rFonts w:ascii="Times New Roman" w:hAnsi="Times New Roman" w:cs="Times New Roman"/>
          <w:bCs/>
          <w:noProof/>
          <w:color w:val="000000"/>
          <w:sz w:val="28"/>
          <w:szCs w:val="28"/>
        </w:rPr>
        <w:footnoteReference w:id="1"/>
      </w:r>
      <w:r w:rsidRPr="002433E6">
        <w:rPr>
          <w:rFonts w:ascii="Times New Roman" w:hAnsi="Times New Roman" w:cs="Times New Roman"/>
          <w:bCs/>
          <w:noProof/>
          <w:color w:val="000000"/>
          <w:sz w:val="28"/>
          <w:szCs w:val="28"/>
        </w:rPr>
        <w:t xml:space="preserve"> Наиболее важными новеллами закона являются: установление правила, по которому не менее половины состава депутатов законодательных органов субъектов Федерации должны формироваться по партийным спискам, а также обязательная двухтуровая система выборов глав субъектов РФ.</w:t>
      </w:r>
    </w:p>
    <w:p w:rsidR="002433E6" w:rsidRPr="002433E6" w:rsidRDefault="002433E6" w:rsidP="002433E6">
      <w:pPr>
        <w:spacing w:after="0" w:line="360" w:lineRule="auto"/>
        <w:ind w:firstLine="709"/>
        <w:jc w:val="both"/>
        <w:rPr>
          <w:rFonts w:ascii="Times New Roman" w:hAnsi="Times New Roman" w:cs="Times New Roman"/>
          <w:bCs/>
          <w:noProof/>
          <w:color w:val="000000"/>
          <w:sz w:val="28"/>
          <w:szCs w:val="28"/>
        </w:rPr>
      </w:pPr>
      <w:r w:rsidRPr="002433E6">
        <w:rPr>
          <w:rFonts w:ascii="Times New Roman" w:hAnsi="Times New Roman" w:cs="Times New Roman"/>
          <w:bCs/>
          <w:noProof/>
          <w:color w:val="000000"/>
          <w:sz w:val="28"/>
          <w:szCs w:val="28"/>
        </w:rPr>
        <w:t xml:space="preserve">В Российской Федерации на федеральном уровне осуществляется регулирование выборов Президента РФ и депутатов Федерального Собрания РФ. 1993-1995 гг. работы Федерального Собрания – переходный период российского парламентаризма. После декабря 1995 г. Россия вошла в обычный четырехлетний цикл выборов депутатов Государственной Думы и систему постоянно действующего сменяющегося путем периодической ротации Совета Федерации. </w:t>
      </w:r>
    </w:p>
    <w:p w:rsidR="002433E6" w:rsidRPr="002433E6" w:rsidRDefault="002433E6" w:rsidP="002433E6">
      <w:pPr>
        <w:spacing w:after="0" w:line="360" w:lineRule="auto"/>
        <w:ind w:firstLine="709"/>
        <w:jc w:val="both"/>
        <w:rPr>
          <w:rFonts w:ascii="Times New Roman" w:hAnsi="Times New Roman" w:cs="Times New Roman"/>
          <w:bCs/>
          <w:noProof/>
          <w:color w:val="000000"/>
          <w:sz w:val="28"/>
          <w:szCs w:val="28"/>
        </w:rPr>
      </w:pPr>
      <w:r w:rsidRPr="002433E6">
        <w:rPr>
          <w:rFonts w:ascii="Times New Roman" w:hAnsi="Times New Roman" w:cs="Times New Roman"/>
          <w:bCs/>
          <w:noProof/>
          <w:color w:val="000000"/>
          <w:sz w:val="28"/>
          <w:szCs w:val="28"/>
        </w:rPr>
        <w:t xml:space="preserve">Федеральное избирательное законодательство в целом имеет демократическую направленность, отвечает общепризнанным международным </w:t>
      </w:r>
      <w:r w:rsidRPr="002433E6">
        <w:rPr>
          <w:rFonts w:ascii="Times New Roman" w:hAnsi="Times New Roman" w:cs="Times New Roman"/>
          <w:bCs/>
          <w:noProof/>
          <w:color w:val="000000"/>
          <w:sz w:val="28"/>
          <w:szCs w:val="28"/>
        </w:rPr>
        <w:lastRenderedPageBreak/>
        <w:t>стандартам, однако недостаточно стабильно. На конституционном уровне закрепляются принципы российского избирательного права, под которыми понимаются основные начала демократизма, имеющие определяющее значение для института выборов, выражающие сущность народовластия в государстве.</w:t>
      </w:r>
    </w:p>
    <w:p w:rsidR="002433E6" w:rsidRPr="002433E6" w:rsidRDefault="002433E6" w:rsidP="00D12716">
      <w:pPr>
        <w:spacing w:after="0" w:line="360" w:lineRule="auto"/>
        <w:ind w:firstLine="709"/>
        <w:jc w:val="both"/>
        <w:rPr>
          <w:rFonts w:ascii="Times New Roman" w:hAnsi="Times New Roman" w:cs="Times New Roman"/>
          <w:bCs/>
          <w:noProof/>
          <w:color w:val="000000"/>
          <w:sz w:val="28"/>
          <w:szCs w:val="28"/>
        </w:rPr>
      </w:pPr>
      <w:r w:rsidRPr="002433E6">
        <w:rPr>
          <w:rFonts w:ascii="Times New Roman" w:hAnsi="Times New Roman" w:cs="Times New Roman"/>
          <w:bCs/>
          <w:noProof/>
          <w:color w:val="000000"/>
          <w:sz w:val="28"/>
          <w:szCs w:val="28"/>
        </w:rPr>
        <w:t xml:space="preserve">Конституция РФ в ст.32 и </w:t>
      </w:r>
      <w:r w:rsidR="00253A69">
        <w:rPr>
          <w:rFonts w:ascii="Times New Roman" w:hAnsi="Times New Roman" w:cs="Times New Roman"/>
          <w:bCs/>
          <w:noProof/>
          <w:color w:val="000000"/>
          <w:sz w:val="28"/>
          <w:szCs w:val="28"/>
        </w:rPr>
        <w:t>ст.</w:t>
      </w:r>
      <w:r w:rsidR="00344194">
        <w:rPr>
          <w:rFonts w:ascii="Times New Roman" w:hAnsi="Times New Roman" w:cs="Times New Roman"/>
          <w:bCs/>
          <w:noProof/>
          <w:color w:val="000000"/>
          <w:sz w:val="28"/>
          <w:szCs w:val="28"/>
        </w:rPr>
        <w:t>81</w:t>
      </w:r>
      <w:r w:rsidR="00344194">
        <w:rPr>
          <w:rStyle w:val="a6"/>
          <w:rFonts w:ascii="Times New Roman" w:hAnsi="Times New Roman" w:cs="Times New Roman"/>
          <w:bCs/>
          <w:noProof/>
          <w:color w:val="000000"/>
          <w:sz w:val="28"/>
          <w:szCs w:val="28"/>
        </w:rPr>
        <w:footnoteReference w:id="2"/>
      </w:r>
      <w:r w:rsidRPr="002433E6">
        <w:rPr>
          <w:rFonts w:ascii="Times New Roman" w:hAnsi="Times New Roman" w:cs="Times New Roman"/>
          <w:bCs/>
          <w:noProof/>
          <w:color w:val="000000"/>
          <w:sz w:val="28"/>
          <w:szCs w:val="28"/>
        </w:rPr>
        <w:t xml:space="preserve"> закрепляет принципы избирательного права: всеобщее, равное, прямое при тайном голосовании, а Федеральный закон «Об основных гарантиях избирательных прав и права на участие в референдуме граждан Российской Ф</w:t>
      </w:r>
      <w:r w:rsidR="00344194">
        <w:rPr>
          <w:rFonts w:ascii="Times New Roman" w:hAnsi="Times New Roman" w:cs="Times New Roman"/>
          <w:bCs/>
          <w:noProof/>
          <w:color w:val="000000"/>
          <w:sz w:val="28"/>
          <w:szCs w:val="28"/>
        </w:rPr>
        <w:t>едерации» 2002 г.</w:t>
      </w:r>
      <w:r w:rsidR="00344194">
        <w:rPr>
          <w:rStyle w:val="a6"/>
          <w:rFonts w:ascii="Times New Roman" w:hAnsi="Times New Roman" w:cs="Times New Roman"/>
          <w:bCs/>
          <w:noProof/>
          <w:color w:val="000000"/>
          <w:sz w:val="28"/>
          <w:szCs w:val="28"/>
        </w:rPr>
        <w:footnoteReference w:id="3"/>
      </w:r>
      <w:r w:rsidRPr="002433E6">
        <w:rPr>
          <w:rFonts w:ascii="Times New Roman" w:hAnsi="Times New Roman" w:cs="Times New Roman"/>
          <w:bCs/>
          <w:noProof/>
          <w:color w:val="000000"/>
          <w:sz w:val="28"/>
          <w:szCs w:val="28"/>
        </w:rPr>
        <w:t xml:space="preserve"> добавляет еще добровольность.</w:t>
      </w:r>
    </w:p>
    <w:p w:rsidR="002433E6" w:rsidRPr="002433E6" w:rsidRDefault="002433E6" w:rsidP="002433E6">
      <w:pPr>
        <w:spacing w:after="0" w:line="360" w:lineRule="auto"/>
        <w:ind w:firstLine="709"/>
        <w:jc w:val="both"/>
        <w:rPr>
          <w:rFonts w:ascii="Times New Roman" w:hAnsi="Times New Roman" w:cs="Times New Roman"/>
          <w:bCs/>
          <w:noProof/>
          <w:color w:val="000000"/>
          <w:sz w:val="28"/>
          <w:szCs w:val="28"/>
        </w:rPr>
      </w:pPr>
      <w:r w:rsidRPr="002433E6">
        <w:rPr>
          <w:rFonts w:ascii="Times New Roman" w:hAnsi="Times New Roman" w:cs="Times New Roman"/>
          <w:bCs/>
          <w:noProof/>
          <w:color w:val="000000"/>
          <w:sz w:val="28"/>
          <w:szCs w:val="28"/>
        </w:rPr>
        <w:t>Выборы непосредственно отражают политическую систему и со своей стороны влияют на нее. Вся их организация и порядок определения результатов голосования тесно связаны с политическими партиями. Различаются, например, избирательные системы и проводимые на их основе выборы при двухпартийной и многопартийной системах. Выборы позволяют гражданам уяснить подлинный смысл программ политических партий, борющихся за власть. Через них, и только через них выявляется воля большинства народа, на основе которой может быть создана демократическая власть. Политические партии как раз способствуют формированию такого большинства.</w:t>
      </w:r>
    </w:p>
    <w:p w:rsidR="002433E6" w:rsidRPr="002433E6" w:rsidRDefault="002433E6" w:rsidP="002433E6">
      <w:pPr>
        <w:spacing w:after="0" w:line="360" w:lineRule="auto"/>
        <w:ind w:firstLine="709"/>
        <w:jc w:val="both"/>
        <w:rPr>
          <w:rFonts w:ascii="Times New Roman" w:hAnsi="Times New Roman" w:cs="Times New Roman"/>
          <w:noProof/>
          <w:color w:val="000000"/>
          <w:sz w:val="28"/>
          <w:szCs w:val="28"/>
        </w:rPr>
      </w:pPr>
      <w:r w:rsidRPr="002433E6">
        <w:rPr>
          <w:rFonts w:ascii="Times New Roman" w:hAnsi="Times New Roman" w:cs="Times New Roman"/>
          <w:noProof/>
          <w:color w:val="000000"/>
          <w:sz w:val="28"/>
          <w:szCs w:val="28"/>
        </w:rPr>
        <w:t>Цель курсовой работы - проанализировать избирательное право и избирательную систему в Российской Федерации.</w:t>
      </w:r>
    </w:p>
    <w:p w:rsidR="002433E6" w:rsidRPr="002433E6" w:rsidRDefault="002433E6" w:rsidP="002433E6">
      <w:pPr>
        <w:spacing w:after="0" w:line="360" w:lineRule="auto"/>
        <w:ind w:firstLine="709"/>
        <w:jc w:val="both"/>
        <w:rPr>
          <w:rFonts w:ascii="Times New Roman" w:hAnsi="Times New Roman" w:cs="Times New Roman"/>
          <w:noProof/>
          <w:color w:val="000000"/>
          <w:sz w:val="28"/>
          <w:szCs w:val="28"/>
        </w:rPr>
      </w:pPr>
      <w:r w:rsidRPr="002433E6">
        <w:rPr>
          <w:rFonts w:ascii="Times New Roman" w:hAnsi="Times New Roman" w:cs="Times New Roman"/>
          <w:noProof/>
          <w:color w:val="000000"/>
          <w:sz w:val="28"/>
          <w:szCs w:val="28"/>
        </w:rPr>
        <w:t>Данная цель реализуется в работе на основе решения следующих задач:</w:t>
      </w:r>
    </w:p>
    <w:p w:rsidR="002433E6" w:rsidRPr="002433E6" w:rsidRDefault="002433E6" w:rsidP="002433E6">
      <w:pPr>
        <w:numPr>
          <w:ilvl w:val="0"/>
          <w:numId w:val="2"/>
        </w:numPr>
        <w:tabs>
          <w:tab w:val="clear" w:pos="1622"/>
          <w:tab w:val="num" w:pos="0"/>
        </w:tabs>
        <w:spacing w:after="0" w:line="360" w:lineRule="auto"/>
        <w:ind w:left="0" w:firstLine="709"/>
        <w:jc w:val="both"/>
        <w:rPr>
          <w:rFonts w:ascii="Times New Roman" w:hAnsi="Times New Roman" w:cs="Times New Roman"/>
          <w:noProof/>
          <w:color w:val="000000"/>
          <w:sz w:val="28"/>
          <w:szCs w:val="28"/>
        </w:rPr>
      </w:pPr>
      <w:r w:rsidRPr="002433E6">
        <w:rPr>
          <w:rFonts w:ascii="Times New Roman" w:hAnsi="Times New Roman" w:cs="Times New Roman"/>
          <w:noProof/>
          <w:color w:val="000000"/>
          <w:sz w:val="28"/>
          <w:szCs w:val="28"/>
        </w:rPr>
        <w:t>раскрыть понятие и содержание избирательного права и избирательной системы;</w:t>
      </w:r>
    </w:p>
    <w:p w:rsidR="002433E6" w:rsidRPr="002433E6" w:rsidRDefault="002433E6" w:rsidP="002433E6">
      <w:pPr>
        <w:numPr>
          <w:ilvl w:val="0"/>
          <w:numId w:val="2"/>
        </w:numPr>
        <w:tabs>
          <w:tab w:val="clear" w:pos="1622"/>
          <w:tab w:val="num" w:pos="0"/>
        </w:tabs>
        <w:spacing w:after="0" w:line="360" w:lineRule="auto"/>
        <w:ind w:left="0" w:firstLine="709"/>
        <w:jc w:val="both"/>
        <w:rPr>
          <w:rFonts w:ascii="Times New Roman" w:hAnsi="Times New Roman" w:cs="Times New Roman"/>
          <w:noProof/>
          <w:color w:val="000000"/>
          <w:sz w:val="28"/>
          <w:szCs w:val="28"/>
        </w:rPr>
      </w:pPr>
      <w:r w:rsidRPr="002433E6">
        <w:rPr>
          <w:rFonts w:ascii="Times New Roman" w:hAnsi="Times New Roman" w:cs="Times New Roman"/>
          <w:noProof/>
          <w:color w:val="000000"/>
          <w:sz w:val="28"/>
          <w:szCs w:val="28"/>
        </w:rPr>
        <w:t>описать основные избирательные системы современности и особенности избирательной системы Российской Федерации;</w:t>
      </w:r>
    </w:p>
    <w:p w:rsidR="002433E6" w:rsidRPr="002433E6" w:rsidRDefault="002433E6" w:rsidP="002433E6">
      <w:pPr>
        <w:numPr>
          <w:ilvl w:val="0"/>
          <w:numId w:val="2"/>
        </w:numPr>
        <w:tabs>
          <w:tab w:val="clear" w:pos="1622"/>
          <w:tab w:val="num" w:pos="0"/>
        </w:tabs>
        <w:spacing w:after="0" w:line="360" w:lineRule="auto"/>
        <w:ind w:left="0" w:firstLine="709"/>
        <w:jc w:val="both"/>
        <w:rPr>
          <w:rFonts w:ascii="Times New Roman" w:hAnsi="Times New Roman" w:cs="Times New Roman"/>
          <w:noProof/>
          <w:color w:val="000000"/>
          <w:sz w:val="28"/>
          <w:szCs w:val="28"/>
        </w:rPr>
      </w:pPr>
      <w:r w:rsidRPr="002433E6">
        <w:rPr>
          <w:rFonts w:ascii="Times New Roman" w:hAnsi="Times New Roman" w:cs="Times New Roman"/>
          <w:noProof/>
          <w:color w:val="000000"/>
          <w:sz w:val="28"/>
          <w:szCs w:val="28"/>
        </w:rPr>
        <w:lastRenderedPageBreak/>
        <w:t>исследовать современную избирательную систему Российской Федерации: ее историю, развитие и особенности.</w:t>
      </w:r>
    </w:p>
    <w:p w:rsidR="002433E6" w:rsidRPr="002433E6" w:rsidRDefault="002433E6" w:rsidP="002433E6">
      <w:pPr>
        <w:spacing w:after="0" w:line="360" w:lineRule="auto"/>
        <w:ind w:firstLine="709"/>
        <w:jc w:val="both"/>
        <w:rPr>
          <w:rFonts w:ascii="Times New Roman" w:hAnsi="Times New Roman" w:cs="Times New Roman"/>
          <w:noProof/>
          <w:color w:val="000000"/>
          <w:sz w:val="28"/>
          <w:szCs w:val="28"/>
        </w:rPr>
      </w:pPr>
      <w:r w:rsidRPr="002433E6">
        <w:rPr>
          <w:rFonts w:ascii="Times New Roman" w:hAnsi="Times New Roman" w:cs="Times New Roman"/>
          <w:noProof/>
          <w:color w:val="000000"/>
          <w:sz w:val="28"/>
          <w:szCs w:val="28"/>
        </w:rPr>
        <w:t>Объектом исследования является – избирательное право России.</w:t>
      </w:r>
    </w:p>
    <w:p w:rsidR="002433E6" w:rsidRPr="002433E6" w:rsidRDefault="002433E6" w:rsidP="002433E6">
      <w:pPr>
        <w:spacing w:after="0" w:line="360" w:lineRule="auto"/>
        <w:ind w:firstLine="709"/>
        <w:jc w:val="both"/>
        <w:rPr>
          <w:rFonts w:ascii="Times New Roman" w:hAnsi="Times New Roman" w:cs="Times New Roman"/>
          <w:noProof/>
          <w:color w:val="000000"/>
          <w:sz w:val="28"/>
          <w:szCs w:val="28"/>
        </w:rPr>
      </w:pPr>
      <w:r w:rsidRPr="002433E6">
        <w:rPr>
          <w:rFonts w:ascii="Times New Roman" w:hAnsi="Times New Roman" w:cs="Times New Roman"/>
          <w:noProof/>
          <w:color w:val="000000"/>
          <w:sz w:val="28"/>
          <w:szCs w:val="28"/>
        </w:rPr>
        <w:t>Предмет исследования – содержание избирательного права и избирательной системы в Российской Федерации.</w:t>
      </w:r>
    </w:p>
    <w:p w:rsidR="00344194" w:rsidRDefault="002433E6" w:rsidP="00344194">
      <w:pPr>
        <w:spacing w:after="0" w:line="360" w:lineRule="auto"/>
        <w:ind w:firstLine="709"/>
        <w:jc w:val="both"/>
        <w:rPr>
          <w:rFonts w:ascii="Times New Roman" w:hAnsi="Times New Roman" w:cs="Times New Roman"/>
          <w:noProof/>
          <w:color w:val="000000"/>
          <w:sz w:val="28"/>
          <w:szCs w:val="28"/>
        </w:rPr>
      </w:pPr>
      <w:r w:rsidRPr="002433E6">
        <w:rPr>
          <w:rFonts w:ascii="Times New Roman" w:hAnsi="Times New Roman" w:cs="Times New Roman"/>
          <w:noProof/>
          <w:color w:val="000000"/>
          <w:sz w:val="28"/>
          <w:szCs w:val="28"/>
        </w:rPr>
        <w:t>Правовой основой являются: Конституция Российской Федерации 1993 г., федеральные законы, Указы Президента РФ, решения Конституционного суда, монографии и научные статьи, посвященные данной проблеме.</w:t>
      </w:r>
    </w:p>
    <w:p w:rsidR="00344194" w:rsidRDefault="00344194">
      <w:pPr>
        <w:rPr>
          <w:rFonts w:ascii="Times New Roman" w:hAnsi="Times New Roman" w:cs="Times New Roman"/>
          <w:noProof/>
          <w:color w:val="000000"/>
          <w:sz w:val="28"/>
          <w:szCs w:val="28"/>
        </w:rPr>
      </w:pPr>
      <w:r>
        <w:rPr>
          <w:rFonts w:ascii="Times New Roman" w:hAnsi="Times New Roman" w:cs="Times New Roman"/>
          <w:noProof/>
          <w:color w:val="000000"/>
          <w:sz w:val="28"/>
          <w:szCs w:val="28"/>
        </w:rPr>
        <w:br w:type="page"/>
      </w:r>
    </w:p>
    <w:p w:rsidR="00573EBE" w:rsidRPr="00573EBE" w:rsidRDefault="00573EBE" w:rsidP="00573EBE">
      <w:pPr>
        <w:spacing w:after="0" w:line="360" w:lineRule="auto"/>
        <w:jc w:val="center"/>
        <w:rPr>
          <w:rStyle w:val="apple-converted-space"/>
          <w:rFonts w:ascii="Times New Roman" w:hAnsi="Times New Roman" w:cs="Times New Roman"/>
          <w:sz w:val="28"/>
          <w:szCs w:val="28"/>
        </w:rPr>
      </w:pPr>
      <w:r w:rsidRPr="00573EBE">
        <w:rPr>
          <w:rFonts w:ascii="Times New Roman" w:hAnsi="Times New Roman" w:cs="Times New Roman"/>
          <w:sz w:val="28"/>
          <w:szCs w:val="28"/>
        </w:rPr>
        <w:t>Глава 1 Теоретико-методические основы функционирования избирательной системы в РФ</w:t>
      </w:r>
    </w:p>
    <w:p w:rsidR="00344194" w:rsidRPr="00573EBE" w:rsidRDefault="00344194" w:rsidP="00344194">
      <w:pPr>
        <w:spacing w:after="0" w:line="360" w:lineRule="auto"/>
        <w:ind w:firstLine="709"/>
        <w:jc w:val="both"/>
        <w:rPr>
          <w:rFonts w:ascii="Times New Roman" w:hAnsi="Times New Roman" w:cs="Times New Roman"/>
          <w:color w:val="000000"/>
          <w:sz w:val="28"/>
          <w:szCs w:val="28"/>
        </w:rPr>
      </w:pPr>
      <w:r w:rsidRPr="00573EBE">
        <w:rPr>
          <w:rStyle w:val="apple-converted-space"/>
          <w:rFonts w:ascii="Times New Roman" w:hAnsi="Times New Roman" w:cs="Times New Roman"/>
          <w:color w:val="000000"/>
          <w:sz w:val="28"/>
          <w:szCs w:val="28"/>
        </w:rPr>
        <w:t>В </w:t>
      </w:r>
      <w:r w:rsidRPr="00573EBE">
        <w:rPr>
          <w:rFonts w:ascii="Times New Roman" w:hAnsi="Times New Roman" w:cs="Times New Roman"/>
          <w:color w:val="000000"/>
          <w:sz w:val="28"/>
          <w:szCs w:val="28"/>
        </w:rPr>
        <w:t>российском обществе в течение почти 20 лет происходит процесс масштабной трансформации политической системы. Демократические преобразования, начавшиеся в конце 1980-х гг., были ориентированы на введение института подлинных выборов, формирование многопартийности, обеспечение прав и свобод граждан (права слова, печати, общественных объединений, собраний и др.), расширение политического участия масс, формирование механизма контроля со стороны общества за деятельностью органов власти и т.д. Оценки российских преобразований и их результатов, высказываемые в современной научной литературе и политической публицистике, весьма разнообразны. Это обусловлено не только различиями в политических взглядах авторов, но и объективной сложностью и многомерностью процесса поставторитарной трансформации в России. Особо следует отметить неоднозначность оценок, касающихся отказа от практики наделения полномочиями глав исполнительной власти субъектов Федерации путем прямых выборов.</w:t>
      </w:r>
      <w:r w:rsidR="00176D0B" w:rsidRPr="00573EBE">
        <w:rPr>
          <w:rFonts w:ascii="Times New Roman" w:hAnsi="Times New Roman" w:cs="Times New Roman"/>
          <w:color w:val="000000"/>
          <w:sz w:val="28"/>
          <w:szCs w:val="28"/>
        </w:rPr>
        <w:t xml:space="preserve"> Важной составляющей любой научной дисциплины являются</w:t>
      </w:r>
      <w:r w:rsidR="00176D0B" w:rsidRPr="00573EBE">
        <w:rPr>
          <w:rStyle w:val="apple-converted-space"/>
          <w:rFonts w:ascii="Times New Roman" w:hAnsi="Times New Roman" w:cs="Times New Roman"/>
          <w:color w:val="000000"/>
          <w:sz w:val="28"/>
          <w:szCs w:val="28"/>
        </w:rPr>
        <w:t> </w:t>
      </w:r>
      <w:r w:rsidR="00176D0B" w:rsidRPr="00573EBE">
        <w:rPr>
          <w:rFonts w:ascii="Times New Roman" w:hAnsi="Times New Roman" w:cs="Times New Roman"/>
          <w:i/>
          <w:iCs/>
          <w:color w:val="000000"/>
          <w:sz w:val="28"/>
          <w:szCs w:val="28"/>
        </w:rPr>
        <w:t>методы исследования,</w:t>
      </w:r>
      <w:r w:rsidR="00176D0B" w:rsidRPr="00573EBE">
        <w:rPr>
          <w:rStyle w:val="apple-converted-space"/>
          <w:rFonts w:ascii="Times New Roman" w:hAnsi="Times New Roman" w:cs="Times New Roman"/>
          <w:i/>
          <w:iCs/>
          <w:color w:val="000000"/>
          <w:sz w:val="28"/>
          <w:szCs w:val="28"/>
        </w:rPr>
        <w:t> </w:t>
      </w:r>
      <w:r w:rsidR="00176D0B" w:rsidRPr="00573EBE">
        <w:rPr>
          <w:rFonts w:ascii="Times New Roman" w:hAnsi="Times New Roman" w:cs="Times New Roman"/>
          <w:color w:val="000000"/>
          <w:sz w:val="28"/>
          <w:szCs w:val="28"/>
        </w:rPr>
        <w:t>т.е. совокупность способов и приемов получения нового знания. Очевидно, что достоверность выводов, полученных в рамках электоральных исследований, зависит от того,</w:t>
      </w:r>
      <w:r w:rsidR="00176D0B" w:rsidRPr="00573EBE">
        <w:rPr>
          <w:rStyle w:val="apple-converted-space"/>
          <w:rFonts w:ascii="Times New Roman" w:hAnsi="Times New Roman" w:cs="Times New Roman"/>
          <w:color w:val="000000"/>
          <w:sz w:val="28"/>
          <w:szCs w:val="28"/>
        </w:rPr>
        <w:t> </w:t>
      </w:r>
      <w:r w:rsidR="00176D0B" w:rsidRPr="00573EBE">
        <w:rPr>
          <w:rFonts w:ascii="Times New Roman" w:hAnsi="Times New Roman" w:cs="Times New Roman"/>
          <w:i/>
          <w:iCs/>
          <w:color w:val="000000"/>
          <w:sz w:val="28"/>
          <w:szCs w:val="28"/>
        </w:rPr>
        <w:t>каким способом</w:t>
      </w:r>
      <w:r w:rsidR="00176D0B" w:rsidRPr="00573EBE">
        <w:rPr>
          <w:rStyle w:val="apple-converted-space"/>
          <w:rFonts w:ascii="Times New Roman" w:hAnsi="Times New Roman" w:cs="Times New Roman"/>
          <w:i/>
          <w:iCs/>
          <w:color w:val="000000"/>
          <w:sz w:val="28"/>
          <w:szCs w:val="28"/>
        </w:rPr>
        <w:t> </w:t>
      </w:r>
      <w:r w:rsidR="00176D0B" w:rsidRPr="00573EBE">
        <w:rPr>
          <w:rFonts w:ascii="Times New Roman" w:hAnsi="Times New Roman" w:cs="Times New Roman"/>
          <w:color w:val="000000"/>
          <w:sz w:val="28"/>
          <w:szCs w:val="28"/>
        </w:rPr>
        <w:t>исследователь пришел</w:t>
      </w:r>
      <w:r w:rsidR="00176D0B" w:rsidRPr="00573EBE">
        <w:rPr>
          <w:rStyle w:val="apple-converted-space"/>
          <w:rFonts w:ascii="Times New Roman" w:hAnsi="Times New Roman" w:cs="Times New Roman"/>
          <w:color w:val="000000"/>
          <w:sz w:val="28"/>
          <w:szCs w:val="28"/>
        </w:rPr>
        <w:t> </w:t>
      </w:r>
      <w:r w:rsidR="00176D0B" w:rsidRPr="00573EBE">
        <w:rPr>
          <w:rFonts w:ascii="Times New Roman" w:hAnsi="Times New Roman" w:cs="Times New Roman"/>
          <w:i/>
          <w:iCs/>
          <w:color w:val="000000"/>
          <w:sz w:val="28"/>
          <w:szCs w:val="28"/>
        </w:rPr>
        <w:t>к</w:t>
      </w:r>
      <w:r w:rsidR="00176D0B" w:rsidRPr="00573EBE">
        <w:rPr>
          <w:rStyle w:val="apple-converted-space"/>
          <w:rFonts w:ascii="Times New Roman" w:hAnsi="Times New Roman" w:cs="Times New Roman"/>
          <w:i/>
          <w:iCs/>
          <w:color w:val="000000"/>
          <w:sz w:val="28"/>
          <w:szCs w:val="28"/>
        </w:rPr>
        <w:t> </w:t>
      </w:r>
      <w:r w:rsidR="00176D0B" w:rsidRPr="00573EBE">
        <w:rPr>
          <w:rFonts w:ascii="Times New Roman" w:hAnsi="Times New Roman" w:cs="Times New Roman"/>
          <w:color w:val="000000"/>
          <w:sz w:val="28"/>
          <w:szCs w:val="28"/>
        </w:rPr>
        <w:t>данным выводам, т.е. от использованных им методов. Изучение института выборов подразумевает применение целого спектра методов познания, которые могут быть классифицированы по различным основаниям. Рассмотрим одну из возможных классификаций. По степени общности применения можно выделить две группы методов. Первую группу составляют</w:t>
      </w:r>
      <w:r w:rsidR="00176D0B" w:rsidRPr="00573EBE">
        <w:rPr>
          <w:rStyle w:val="apple-converted-space"/>
          <w:rFonts w:ascii="Times New Roman" w:hAnsi="Times New Roman" w:cs="Times New Roman"/>
          <w:color w:val="000000"/>
          <w:sz w:val="28"/>
          <w:szCs w:val="28"/>
        </w:rPr>
        <w:t> </w:t>
      </w:r>
      <w:r w:rsidR="00176D0B" w:rsidRPr="00573EBE">
        <w:rPr>
          <w:rFonts w:ascii="Times New Roman" w:hAnsi="Times New Roman" w:cs="Times New Roman"/>
          <w:i/>
          <w:iCs/>
          <w:color w:val="000000"/>
          <w:sz w:val="28"/>
          <w:szCs w:val="28"/>
        </w:rPr>
        <w:t>общенаучные методы,</w:t>
      </w:r>
      <w:r w:rsidR="00176D0B" w:rsidRPr="00573EBE">
        <w:rPr>
          <w:rStyle w:val="apple-converted-space"/>
          <w:rFonts w:ascii="Times New Roman" w:hAnsi="Times New Roman" w:cs="Times New Roman"/>
          <w:i/>
          <w:iCs/>
          <w:color w:val="000000"/>
          <w:sz w:val="28"/>
          <w:szCs w:val="28"/>
        </w:rPr>
        <w:t> </w:t>
      </w:r>
      <w:r w:rsidR="00176D0B" w:rsidRPr="00573EBE">
        <w:rPr>
          <w:rFonts w:ascii="Times New Roman" w:hAnsi="Times New Roman" w:cs="Times New Roman"/>
          <w:color w:val="000000"/>
          <w:sz w:val="28"/>
          <w:szCs w:val="28"/>
        </w:rPr>
        <w:t>используемые во всех отраслях научного знания; перечислим некоторые из них:</w:t>
      </w:r>
    </w:p>
    <w:p w:rsidR="002433E6" w:rsidRPr="00573EBE" w:rsidRDefault="00176D0B" w:rsidP="00176D0B">
      <w:pPr>
        <w:spacing w:after="0" w:line="360" w:lineRule="auto"/>
        <w:ind w:firstLine="709"/>
        <w:jc w:val="both"/>
        <w:rPr>
          <w:rFonts w:ascii="Times New Roman" w:hAnsi="Times New Roman" w:cs="Times New Roman"/>
          <w:noProof/>
          <w:color w:val="000000"/>
          <w:sz w:val="28"/>
          <w:szCs w:val="28"/>
        </w:rPr>
      </w:pPr>
      <w:r w:rsidRPr="00573EBE">
        <w:rPr>
          <w:rFonts w:ascii="Times New Roman" w:hAnsi="Times New Roman" w:cs="Times New Roman"/>
          <w:i/>
          <w:iCs/>
          <w:color w:val="000000"/>
          <w:sz w:val="28"/>
          <w:szCs w:val="28"/>
        </w:rPr>
        <w:t>Анализ —</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метод познания, основу которого составляет расчленение объекта на части с целью выявления его строения, свойств, взаимосвязей.</w:t>
      </w:r>
    </w:p>
    <w:p w:rsidR="00176D0B" w:rsidRPr="00573EBE" w:rsidRDefault="00176D0B" w:rsidP="00176D0B">
      <w:pPr>
        <w:spacing w:after="0" w:line="360" w:lineRule="auto"/>
        <w:ind w:firstLine="709"/>
        <w:jc w:val="both"/>
        <w:rPr>
          <w:rFonts w:ascii="Times New Roman" w:hAnsi="Times New Roman" w:cs="Times New Roman"/>
          <w:color w:val="000000"/>
          <w:sz w:val="28"/>
          <w:szCs w:val="28"/>
        </w:rPr>
      </w:pPr>
      <w:r w:rsidRPr="00573EBE">
        <w:rPr>
          <w:rFonts w:ascii="Times New Roman" w:hAnsi="Times New Roman" w:cs="Times New Roman"/>
          <w:i/>
          <w:iCs/>
          <w:color w:val="000000"/>
          <w:sz w:val="28"/>
          <w:szCs w:val="28"/>
        </w:rPr>
        <w:t>Синтез —</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метод познания, основу которого составляет соединение в единое целое выделенных и изученных в анализе частей объекта.</w:t>
      </w:r>
    </w:p>
    <w:p w:rsidR="00176D0B" w:rsidRPr="00573EBE" w:rsidRDefault="00176D0B" w:rsidP="00176D0B">
      <w:pPr>
        <w:spacing w:after="0" w:line="360" w:lineRule="auto"/>
        <w:ind w:firstLine="709"/>
        <w:jc w:val="both"/>
        <w:rPr>
          <w:rFonts w:ascii="Times New Roman" w:hAnsi="Times New Roman" w:cs="Times New Roman"/>
          <w:color w:val="000000"/>
          <w:sz w:val="28"/>
          <w:szCs w:val="28"/>
        </w:rPr>
      </w:pPr>
      <w:r w:rsidRPr="00573EBE">
        <w:rPr>
          <w:rFonts w:ascii="Times New Roman" w:hAnsi="Times New Roman" w:cs="Times New Roman"/>
          <w:i/>
          <w:iCs/>
          <w:color w:val="000000"/>
          <w:sz w:val="28"/>
          <w:szCs w:val="28"/>
        </w:rPr>
        <w:t>Индукция —</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метод познания, при котором общий вывод строится на основе частных посылок.</w:t>
      </w:r>
    </w:p>
    <w:p w:rsidR="00176D0B" w:rsidRPr="00573EBE" w:rsidRDefault="00176D0B" w:rsidP="00176D0B">
      <w:pPr>
        <w:spacing w:after="0" w:line="360" w:lineRule="auto"/>
        <w:ind w:firstLine="709"/>
        <w:jc w:val="both"/>
        <w:rPr>
          <w:rFonts w:ascii="Times New Roman" w:hAnsi="Times New Roman" w:cs="Times New Roman"/>
          <w:color w:val="000000"/>
          <w:sz w:val="28"/>
          <w:szCs w:val="28"/>
        </w:rPr>
      </w:pPr>
      <w:r w:rsidRPr="00573EBE">
        <w:rPr>
          <w:rFonts w:ascii="Times New Roman" w:hAnsi="Times New Roman" w:cs="Times New Roman"/>
          <w:i/>
          <w:iCs/>
          <w:color w:val="000000"/>
          <w:sz w:val="28"/>
          <w:szCs w:val="28"/>
        </w:rPr>
        <w:t>Дедукция —</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метод познания, который состоит в переходе от общих посылок</w:t>
      </w:r>
      <w:r w:rsidRPr="00573EBE">
        <w:rPr>
          <w:rStyle w:val="apple-converted-space"/>
          <w:rFonts w:ascii="Times New Roman" w:hAnsi="Times New Roman" w:cs="Times New Roman"/>
          <w:color w:val="000000"/>
          <w:sz w:val="28"/>
          <w:szCs w:val="28"/>
        </w:rPr>
        <w:t> </w:t>
      </w:r>
      <w:r w:rsidRPr="00573EBE">
        <w:rPr>
          <w:rFonts w:ascii="Times New Roman" w:hAnsi="Times New Roman" w:cs="Times New Roman"/>
          <w:i/>
          <w:iCs/>
          <w:color w:val="000000"/>
          <w:sz w:val="28"/>
          <w:szCs w:val="28"/>
        </w:rPr>
        <w:t>к</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заключениям частного характера.</w:t>
      </w:r>
    </w:p>
    <w:p w:rsidR="00176D0B" w:rsidRPr="00573EBE" w:rsidRDefault="00176D0B" w:rsidP="00176D0B">
      <w:pPr>
        <w:spacing w:after="0" w:line="360" w:lineRule="auto"/>
        <w:ind w:firstLine="709"/>
        <w:jc w:val="both"/>
        <w:rPr>
          <w:rFonts w:ascii="Times New Roman" w:hAnsi="Times New Roman" w:cs="Times New Roman"/>
          <w:color w:val="000000"/>
          <w:sz w:val="28"/>
          <w:szCs w:val="28"/>
        </w:rPr>
      </w:pPr>
      <w:r w:rsidRPr="00573EBE">
        <w:rPr>
          <w:rFonts w:ascii="Times New Roman" w:hAnsi="Times New Roman" w:cs="Times New Roman"/>
          <w:color w:val="000000"/>
          <w:sz w:val="28"/>
          <w:szCs w:val="28"/>
        </w:rPr>
        <w:t>Ориентация на</w:t>
      </w:r>
      <w:r w:rsidRPr="00573EBE">
        <w:rPr>
          <w:rStyle w:val="apple-converted-space"/>
          <w:rFonts w:ascii="Times New Roman" w:hAnsi="Times New Roman" w:cs="Times New Roman"/>
          <w:color w:val="000000"/>
          <w:sz w:val="28"/>
          <w:szCs w:val="28"/>
        </w:rPr>
        <w:t> </w:t>
      </w:r>
      <w:r w:rsidRPr="00573EBE">
        <w:rPr>
          <w:rFonts w:ascii="Times New Roman" w:hAnsi="Times New Roman" w:cs="Times New Roman"/>
          <w:i/>
          <w:iCs/>
          <w:color w:val="000000"/>
          <w:sz w:val="28"/>
          <w:szCs w:val="28"/>
        </w:rPr>
        <w:t>системный подход</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в рамках электоральных исследований предполагает, что институт выборов рассматривается как целостное образование, состоящее из совокупности элементов, находящихся во взаимосвязи друг с другом и с внешней средой.</w:t>
      </w:r>
      <w:r w:rsidRPr="00573EBE">
        <w:rPr>
          <w:rFonts w:ascii="Times New Roman" w:hAnsi="Times New Roman" w:cs="Times New Roman"/>
          <w:i/>
          <w:iCs/>
          <w:color w:val="000000"/>
          <w:sz w:val="28"/>
          <w:szCs w:val="28"/>
        </w:rPr>
        <w:t>Моделирование —</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метод познания, предполагающий перенос исследовательской деятельности с изучаемого объекта на другой, выступающий в роли заместителя. Модель представляет собой упрощенную картину реального мира, но вместе с тем она отражает ключевые свойства изучаемого объекта. Модель помогает формализовать происходящее. Выборы — событие регулярное, и большая часть того, что происходит в этот период, не является абсолютно неожиданным. Модель позволяет описать, объяснить, предсказать развитие электоральной ситуации.</w:t>
      </w:r>
    </w:p>
    <w:p w:rsidR="00176D0B" w:rsidRPr="00573EBE" w:rsidRDefault="00176D0B" w:rsidP="00176D0B">
      <w:pPr>
        <w:spacing w:after="0" w:line="360" w:lineRule="auto"/>
        <w:ind w:firstLine="709"/>
        <w:jc w:val="both"/>
        <w:rPr>
          <w:rFonts w:ascii="Times New Roman" w:hAnsi="Times New Roman" w:cs="Times New Roman"/>
          <w:color w:val="000000"/>
          <w:sz w:val="28"/>
          <w:szCs w:val="28"/>
        </w:rPr>
      </w:pPr>
      <w:r w:rsidRPr="00573EBE">
        <w:rPr>
          <w:rFonts w:ascii="Times New Roman" w:hAnsi="Times New Roman" w:cs="Times New Roman"/>
          <w:color w:val="000000"/>
          <w:sz w:val="28"/>
          <w:szCs w:val="28"/>
        </w:rPr>
        <w:t>Французский ученый А. Зигфрид в начале ХХ в. одним из первых разработал модель электорального поведения избирателей для изучения института выборов. По его мнению, на результаты голосования влияют такие факторы, как характеристики местности, тип поселения и бытующие в обществе отношения собственности.</w:t>
      </w:r>
    </w:p>
    <w:p w:rsidR="00176D0B" w:rsidRPr="00573EBE" w:rsidRDefault="00176D0B" w:rsidP="00176D0B">
      <w:pPr>
        <w:spacing w:after="0" w:line="360" w:lineRule="auto"/>
        <w:ind w:firstLine="709"/>
        <w:jc w:val="both"/>
        <w:rPr>
          <w:rFonts w:ascii="Times New Roman" w:hAnsi="Times New Roman" w:cs="Times New Roman"/>
          <w:color w:val="000000"/>
          <w:sz w:val="28"/>
          <w:szCs w:val="28"/>
        </w:rPr>
      </w:pPr>
      <w:r w:rsidRPr="00573EBE">
        <w:rPr>
          <w:rFonts w:ascii="Times New Roman" w:hAnsi="Times New Roman" w:cs="Times New Roman"/>
          <w:i/>
          <w:iCs/>
          <w:color w:val="000000"/>
          <w:sz w:val="28"/>
          <w:szCs w:val="28"/>
        </w:rPr>
        <w:t>Наблюдение —</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метод сбора информации путем целенаправленного непосредственного восприятия объекта. Наблюдение может осуществляться как в естественных, так и в специально созданных условиях. Этот метод позволяет выявить всю многогранность исследуемого явления.</w:t>
      </w:r>
    </w:p>
    <w:p w:rsidR="00176D0B" w:rsidRPr="00573EBE" w:rsidRDefault="00176D0B" w:rsidP="00176D0B">
      <w:pPr>
        <w:spacing w:after="0" w:line="360" w:lineRule="auto"/>
        <w:ind w:firstLine="709"/>
        <w:jc w:val="both"/>
        <w:rPr>
          <w:rFonts w:ascii="Times New Roman" w:hAnsi="Times New Roman" w:cs="Times New Roman"/>
          <w:color w:val="000000"/>
          <w:sz w:val="28"/>
          <w:szCs w:val="28"/>
        </w:rPr>
      </w:pPr>
      <w:r w:rsidRPr="00573EBE">
        <w:rPr>
          <w:rFonts w:ascii="Times New Roman" w:hAnsi="Times New Roman" w:cs="Times New Roman"/>
          <w:color w:val="000000"/>
          <w:sz w:val="28"/>
          <w:szCs w:val="28"/>
        </w:rPr>
        <w:t>Вторая группа включает</w:t>
      </w:r>
      <w:r w:rsidRPr="00573EBE">
        <w:rPr>
          <w:rStyle w:val="apple-converted-space"/>
          <w:rFonts w:ascii="Times New Roman" w:hAnsi="Times New Roman" w:cs="Times New Roman"/>
          <w:color w:val="000000"/>
          <w:sz w:val="28"/>
          <w:szCs w:val="28"/>
        </w:rPr>
        <w:t> </w:t>
      </w:r>
      <w:r w:rsidRPr="00573EBE">
        <w:rPr>
          <w:rStyle w:val="a7"/>
          <w:rFonts w:ascii="Times New Roman" w:hAnsi="Times New Roman" w:cs="Times New Roman"/>
          <w:i/>
          <w:iCs/>
          <w:color w:val="000000"/>
          <w:sz w:val="28"/>
          <w:szCs w:val="28"/>
        </w:rPr>
        <w:t>социогуманитарные методы,</w:t>
      </w:r>
      <w:r w:rsidRPr="00573EBE">
        <w:rPr>
          <w:rStyle w:val="apple-converted-space"/>
          <w:rFonts w:ascii="Times New Roman" w:hAnsi="Times New Roman" w:cs="Times New Roman"/>
          <w:b/>
          <w:bCs/>
          <w:i/>
          <w:iCs/>
          <w:color w:val="000000"/>
          <w:sz w:val="28"/>
          <w:szCs w:val="28"/>
        </w:rPr>
        <w:t> </w:t>
      </w:r>
      <w:r w:rsidRPr="00573EBE">
        <w:rPr>
          <w:rFonts w:ascii="Times New Roman" w:hAnsi="Times New Roman" w:cs="Times New Roman"/>
          <w:color w:val="000000"/>
          <w:sz w:val="28"/>
          <w:szCs w:val="28"/>
        </w:rPr>
        <w:t>которые используются в соответствующем классе наук. В силу междисциплинарного характера исследования института выборов в эту группу попадает целый ряд методов познания, заимствованных из различных дисциплин. Рассмотрим некоторые из них.</w:t>
      </w:r>
    </w:p>
    <w:p w:rsidR="00176D0B" w:rsidRPr="00573EBE" w:rsidRDefault="00176D0B" w:rsidP="00176D0B">
      <w:pPr>
        <w:spacing w:after="0" w:line="360" w:lineRule="auto"/>
        <w:ind w:firstLine="709"/>
        <w:jc w:val="both"/>
        <w:rPr>
          <w:rFonts w:ascii="Times New Roman" w:hAnsi="Times New Roman" w:cs="Times New Roman"/>
          <w:color w:val="000000"/>
          <w:sz w:val="28"/>
          <w:szCs w:val="28"/>
        </w:rPr>
      </w:pPr>
      <w:r w:rsidRPr="00573EBE">
        <w:rPr>
          <w:rFonts w:ascii="Times New Roman" w:hAnsi="Times New Roman" w:cs="Times New Roman"/>
          <w:i/>
          <w:iCs/>
          <w:color w:val="000000"/>
          <w:sz w:val="28"/>
          <w:szCs w:val="28"/>
        </w:rPr>
        <w:t>Сравнительный (компаративный) метод</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заключается в сопоставлении двух объектов и более и позволяет установить их подобие либо их различие. Институт выборов является удобным объектом для использования этого метода: существует обширная статистика выборов, параметры выборов детально регламентируются в законодательстве, выборам посвящены многочисленные исследования общественного мнения. Современные компаративные исследования могут охватывать десятки объектов. Например, американский политолог</w:t>
      </w:r>
      <w:r w:rsidR="00C87699">
        <w:rPr>
          <w:rFonts w:ascii="Times New Roman" w:hAnsi="Times New Roman" w:cs="Times New Roman"/>
          <w:color w:val="000000"/>
          <w:sz w:val="28"/>
          <w:szCs w:val="28"/>
        </w:rPr>
        <w:t xml:space="preserve"> </w:t>
      </w:r>
      <w:r w:rsidRPr="00573EBE">
        <w:rPr>
          <w:rFonts w:ascii="Times New Roman" w:hAnsi="Times New Roman" w:cs="Times New Roman"/>
          <w:color w:val="000000"/>
          <w:sz w:val="28"/>
          <w:szCs w:val="28"/>
        </w:rPr>
        <w:t>Дж.Б. Пауэлл, исследуя уровень раздробленности парламентов, сопоставлял 84 избирательные кампании в парламенты 27 стран за 1965 — 1976 гг.</w:t>
      </w:r>
      <w:r w:rsidRPr="00573EBE">
        <w:rPr>
          <w:rStyle w:val="a6"/>
          <w:rFonts w:ascii="Times New Roman" w:hAnsi="Times New Roman" w:cs="Times New Roman"/>
          <w:color w:val="000000"/>
          <w:sz w:val="28"/>
          <w:szCs w:val="28"/>
        </w:rPr>
        <w:footnoteReference w:id="4"/>
      </w:r>
    </w:p>
    <w:p w:rsidR="00176D0B" w:rsidRPr="00573EBE" w:rsidRDefault="00176D0B" w:rsidP="00176D0B">
      <w:pPr>
        <w:spacing w:after="0" w:line="360" w:lineRule="auto"/>
        <w:ind w:firstLine="709"/>
        <w:jc w:val="both"/>
        <w:rPr>
          <w:rFonts w:ascii="Times New Roman" w:hAnsi="Times New Roman" w:cs="Times New Roman"/>
          <w:color w:val="000000"/>
          <w:sz w:val="28"/>
          <w:szCs w:val="28"/>
        </w:rPr>
      </w:pPr>
      <w:r w:rsidRPr="00573EBE">
        <w:rPr>
          <w:rFonts w:ascii="Times New Roman" w:hAnsi="Times New Roman" w:cs="Times New Roman"/>
          <w:i/>
          <w:iCs/>
          <w:color w:val="000000"/>
          <w:sz w:val="28"/>
          <w:szCs w:val="28"/>
        </w:rPr>
        <w:t>Метод формально-юридического анализа,</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построенный на изучении правовых источников, позволяет исследовать нормативно-правовую регламентацию избирательного процесса. С помощью этого метода изучаются отдельные аспекты института выборов, например правовой статус избирателя; проводится детальный анализ законодательства, воплощенный в виде объемных научных комментариев</w:t>
      </w:r>
      <w:r w:rsidRPr="00573EBE">
        <w:rPr>
          <w:rStyle w:val="apple-converted-space"/>
          <w:rFonts w:ascii="Times New Roman" w:hAnsi="Times New Roman" w:cs="Times New Roman"/>
          <w:color w:val="000000"/>
          <w:sz w:val="28"/>
          <w:szCs w:val="28"/>
        </w:rPr>
        <w:t> </w:t>
      </w:r>
      <w:r w:rsidRPr="00573EBE">
        <w:rPr>
          <w:rFonts w:ascii="Times New Roman" w:hAnsi="Times New Roman" w:cs="Times New Roman"/>
          <w:i/>
          <w:iCs/>
          <w:color w:val="000000"/>
          <w:sz w:val="28"/>
          <w:szCs w:val="28"/>
        </w:rPr>
        <w:t>к</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избирательным законам; осуществляются комплексные исследования избирательной системы в целом.</w:t>
      </w:r>
    </w:p>
    <w:p w:rsidR="00CE411A" w:rsidRDefault="00176D0B" w:rsidP="00176D0B">
      <w:pPr>
        <w:spacing w:after="0" w:line="360" w:lineRule="auto"/>
        <w:ind w:firstLine="709"/>
        <w:jc w:val="both"/>
        <w:rPr>
          <w:rFonts w:ascii="Times New Roman" w:hAnsi="Times New Roman" w:cs="Times New Roman"/>
          <w:color w:val="000000"/>
          <w:sz w:val="28"/>
          <w:szCs w:val="28"/>
        </w:rPr>
      </w:pPr>
      <w:r w:rsidRPr="00573EBE">
        <w:rPr>
          <w:rFonts w:ascii="Times New Roman" w:hAnsi="Times New Roman" w:cs="Times New Roman"/>
          <w:i/>
          <w:iCs/>
          <w:color w:val="000000"/>
          <w:sz w:val="28"/>
          <w:szCs w:val="28"/>
        </w:rPr>
        <w:t>Контент-анализ предполагает</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целенаправленное изучение информационных источников — политических программ, правовых актов, текстов выступлений кандидатов, записей выпусков новостей, предвыборных плакатов, лозунгов и т.д</w:t>
      </w:r>
      <w:r w:rsidR="00CE411A">
        <w:rPr>
          <w:rFonts w:ascii="Times New Roman" w:hAnsi="Times New Roman" w:cs="Times New Roman"/>
          <w:color w:val="000000"/>
          <w:sz w:val="28"/>
          <w:szCs w:val="28"/>
        </w:rPr>
        <w:t xml:space="preserve">. </w:t>
      </w:r>
    </w:p>
    <w:p w:rsidR="00573EBE" w:rsidRDefault="00176D0B" w:rsidP="00176D0B">
      <w:pPr>
        <w:spacing w:after="0" w:line="360" w:lineRule="auto"/>
        <w:ind w:firstLine="709"/>
        <w:jc w:val="both"/>
        <w:rPr>
          <w:rFonts w:ascii="Times New Roman" w:hAnsi="Times New Roman" w:cs="Times New Roman"/>
          <w:color w:val="000000"/>
          <w:sz w:val="28"/>
          <w:szCs w:val="28"/>
        </w:rPr>
      </w:pPr>
      <w:r w:rsidRPr="00573EBE">
        <w:rPr>
          <w:rFonts w:ascii="Times New Roman" w:hAnsi="Times New Roman" w:cs="Times New Roman"/>
          <w:color w:val="000000"/>
          <w:sz w:val="28"/>
          <w:szCs w:val="28"/>
        </w:rPr>
        <w:t>Одним из самых популярных методов в электоральных исследованиях является</w:t>
      </w:r>
      <w:r w:rsidRPr="00573EBE">
        <w:rPr>
          <w:rStyle w:val="apple-converted-space"/>
          <w:rFonts w:ascii="Times New Roman" w:hAnsi="Times New Roman" w:cs="Times New Roman"/>
          <w:color w:val="000000"/>
          <w:sz w:val="28"/>
          <w:szCs w:val="28"/>
        </w:rPr>
        <w:t> </w:t>
      </w:r>
      <w:r w:rsidRPr="00573EBE">
        <w:rPr>
          <w:rFonts w:ascii="Times New Roman" w:hAnsi="Times New Roman" w:cs="Times New Roman"/>
          <w:i/>
          <w:iCs/>
          <w:color w:val="000000"/>
          <w:sz w:val="28"/>
          <w:szCs w:val="28"/>
        </w:rPr>
        <w:t>метод опроса —</w:t>
      </w:r>
      <w:r w:rsidRPr="00573EBE">
        <w:rPr>
          <w:rStyle w:val="apple-converted-space"/>
          <w:rFonts w:ascii="Times New Roman" w:hAnsi="Times New Roman" w:cs="Times New Roman"/>
          <w:i/>
          <w:iCs/>
          <w:color w:val="000000"/>
          <w:sz w:val="28"/>
          <w:szCs w:val="28"/>
        </w:rPr>
        <w:t> </w:t>
      </w:r>
      <w:r w:rsidRPr="00573EBE">
        <w:rPr>
          <w:rFonts w:ascii="Times New Roman" w:hAnsi="Times New Roman" w:cs="Times New Roman"/>
          <w:color w:val="000000"/>
          <w:sz w:val="28"/>
          <w:szCs w:val="28"/>
        </w:rPr>
        <w:t>получение различной информации от участников избирательного процесса (об их мнениях, мотивах поведения, оценках событий, целях, ориентации и т.д.).</w:t>
      </w:r>
      <w:r w:rsidRPr="00573EBE">
        <w:rPr>
          <w:rStyle w:val="a6"/>
          <w:rFonts w:ascii="Times New Roman" w:hAnsi="Times New Roman" w:cs="Times New Roman"/>
          <w:color w:val="000000"/>
          <w:sz w:val="28"/>
          <w:szCs w:val="28"/>
        </w:rPr>
        <w:footnoteReference w:id="5"/>
      </w:r>
    </w:p>
    <w:p w:rsidR="00573EBE" w:rsidRDefault="00573EBE">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573EBE" w:rsidRDefault="00573EBE" w:rsidP="00573EBE">
      <w:pPr>
        <w:pStyle w:val="a3"/>
        <w:numPr>
          <w:ilvl w:val="1"/>
          <w:numId w:val="1"/>
        </w:numPr>
        <w:jc w:val="center"/>
        <w:rPr>
          <w:rFonts w:ascii="Times New Roman" w:hAnsi="Times New Roman" w:cs="Times New Roman"/>
          <w:sz w:val="28"/>
          <w:szCs w:val="28"/>
        </w:rPr>
      </w:pPr>
      <w:r w:rsidRPr="00573EBE">
        <w:rPr>
          <w:rFonts w:ascii="Times New Roman" w:hAnsi="Times New Roman" w:cs="Times New Roman"/>
          <w:sz w:val="28"/>
          <w:szCs w:val="28"/>
        </w:rPr>
        <w:t>Понятие, принципы и виды избирательной системы</w:t>
      </w:r>
    </w:p>
    <w:p w:rsidR="00B01A7C" w:rsidRPr="00CE411A" w:rsidRDefault="00B01A7C" w:rsidP="001F294A">
      <w:pPr>
        <w:spacing w:after="0" w:line="360" w:lineRule="auto"/>
        <w:ind w:firstLine="705"/>
        <w:jc w:val="both"/>
        <w:rPr>
          <w:rFonts w:ascii="Times New Roman" w:hAnsi="Times New Roman" w:cs="Times New Roman"/>
          <w:bCs/>
          <w:noProof/>
          <w:color w:val="000000"/>
          <w:sz w:val="28"/>
          <w:szCs w:val="28"/>
        </w:rPr>
      </w:pPr>
      <w:r w:rsidRPr="00CE411A">
        <w:rPr>
          <w:rFonts w:ascii="Times New Roman" w:hAnsi="Times New Roman" w:cs="Times New Roman"/>
          <w:bCs/>
          <w:noProof/>
          <w:color w:val="000000"/>
          <w:sz w:val="28"/>
          <w:szCs w:val="28"/>
        </w:rPr>
        <w:t>Под принципами избирательного права (избирательной системы) понимаются обязательные требования и условия, без соблюдения которых любые выборы не могут быть признаны легитимными. Эти принципы сформулированы в международно-правовых актах, Конституции и законах РФ.</w:t>
      </w:r>
    </w:p>
    <w:p w:rsidR="00B01A7C" w:rsidRPr="00CE411A" w:rsidRDefault="00B01A7C" w:rsidP="001F294A">
      <w:pPr>
        <w:spacing w:after="0" w:line="360" w:lineRule="auto"/>
        <w:jc w:val="both"/>
        <w:rPr>
          <w:rFonts w:ascii="Times New Roman" w:hAnsi="Times New Roman" w:cs="Times New Roman"/>
          <w:bCs/>
          <w:noProof/>
          <w:color w:val="000000"/>
          <w:sz w:val="28"/>
          <w:szCs w:val="28"/>
        </w:rPr>
      </w:pPr>
      <w:r w:rsidRPr="00CE411A">
        <w:rPr>
          <w:rFonts w:ascii="Times New Roman" w:hAnsi="Times New Roman" w:cs="Times New Roman"/>
          <w:bCs/>
          <w:noProof/>
          <w:color w:val="000000"/>
          <w:sz w:val="28"/>
          <w:szCs w:val="28"/>
        </w:rPr>
        <w:t>Всеобщим признается такое избирательное право, при котором все взрослые граждане мужского и женского пола имеют право принимать участие в выборах. Специальные условия, которые ограничивают это право, называются цензами. Российскому избирательному праву известны два вида цензов: возрастной ценз и ценз оседлости (проживание на соответствующей территории в течение определенного срока).</w:t>
      </w:r>
    </w:p>
    <w:p w:rsidR="00B01A7C" w:rsidRPr="00CE411A" w:rsidRDefault="00B01A7C" w:rsidP="001F294A">
      <w:pPr>
        <w:spacing w:after="0" w:line="360" w:lineRule="auto"/>
        <w:jc w:val="both"/>
        <w:rPr>
          <w:rFonts w:ascii="Times New Roman" w:hAnsi="Times New Roman" w:cs="Times New Roman"/>
          <w:bCs/>
          <w:noProof/>
          <w:color w:val="000000"/>
          <w:sz w:val="28"/>
          <w:szCs w:val="28"/>
        </w:rPr>
      </w:pPr>
      <w:r w:rsidRPr="00CE411A">
        <w:rPr>
          <w:rFonts w:ascii="Times New Roman" w:hAnsi="Times New Roman" w:cs="Times New Roman"/>
          <w:bCs/>
          <w:noProof/>
          <w:color w:val="000000"/>
          <w:sz w:val="28"/>
          <w:szCs w:val="28"/>
        </w:rPr>
        <w:t xml:space="preserve">В Российской Федерации активное избирательное право и право голосовать на референдуме предоставляется гражданам, достигшим 18 лет, а по достижении возраста, установленного Конституцией РФ, федеральными законами, конституциями (уставами) субъектов РФ, гражданин может быть избран в органы государственной власти и местного самоуправления. </w:t>
      </w:r>
    </w:p>
    <w:p w:rsidR="00B01A7C" w:rsidRPr="00CE411A" w:rsidRDefault="00B01A7C" w:rsidP="001F294A">
      <w:pPr>
        <w:spacing w:after="0" w:line="360" w:lineRule="auto"/>
        <w:jc w:val="both"/>
        <w:rPr>
          <w:rFonts w:ascii="Times New Roman" w:hAnsi="Times New Roman" w:cs="Times New Roman"/>
          <w:bCs/>
          <w:noProof/>
          <w:color w:val="000000"/>
          <w:sz w:val="28"/>
          <w:szCs w:val="28"/>
        </w:rPr>
      </w:pPr>
      <w:r w:rsidRPr="00CE411A">
        <w:rPr>
          <w:rFonts w:ascii="Times New Roman" w:hAnsi="Times New Roman" w:cs="Times New Roman"/>
          <w:bCs/>
          <w:noProof/>
          <w:color w:val="000000"/>
          <w:sz w:val="28"/>
          <w:szCs w:val="28"/>
        </w:rPr>
        <w:t xml:space="preserve">Пребывание гражданина вне места его постоянного или преимущественного проживания во время проведения на этой территории выборов, референдума не может служить основанием для лишения его права на участие в выборах в органы государственной власти соответствующего субъекта Федерации или органы местного самоуправления. </w:t>
      </w:r>
    </w:p>
    <w:p w:rsidR="00B01A7C" w:rsidRPr="00CE411A" w:rsidRDefault="00B01A7C" w:rsidP="001F294A">
      <w:pPr>
        <w:spacing w:after="0" w:line="360" w:lineRule="auto"/>
        <w:jc w:val="both"/>
        <w:rPr>
          <w:rFonts w:ascii="Times New Roman" w:hAnsi="Times New Roman" w:cs="Times New Roman"/>
          <w:bCs/>
          <w:noProof/>
          <w:color w:val="000000"/>
          <w:sz w:val="28"/>
          <w:szCs w:val="28"/>
        </w:rPr>
      </w:pPr>
      <w:r w:rsidRPr="00CE411A">
        <w:rPr>
          <w:rFonts w:ascii="Times New Roman" w:hAnsi="Times New Roman" w:cs="Times New Roman"/>
          <w:bCs/>
          <w:noProof/>
          <w:color w:val="000000"/>
          <w:sz w:val="28"/>
          <w:szCs w:val="28"/>
        </w:rPr>
        <w:t xml:space="preserve">Иностранцы могут избирать и быть избранными только в органы местного самоуправления, если это предусмотрено международным договором РФ. Из лиц, обладающих активным избирательным правом, образуется избирательный корпус, или электорат. </w:t>
      </w:r>
    </w:p>
    <w:p w:rsidR="00B01A7C" w:rsidRPr="00CE411A" w:rsidRDefault="00B01A7C" w:rsidP="001F294A">
      <w:pPr>
        <w:spacing w:after="0" w:line="360" w:lineRule="auto"/>
        <w:ind w:firstLine="708"/>
        <w:jc w:val="both"/>
        <w:rPr>
          <w:rFonts w:ascii="Times New Roman" w:hAnsi="Times New Roman" w:cs="Times New Roman"/>
          <w:bCs/>
          <w:noProof/>
          <w:color w:val="000000"/>
          <w:sz w:val="28"/>
          <w:szCs w:val="28"/>
        </w:rPr>
      </w:pPr>
      <w:r w:rsidRPr="00CE411A">
        <w:rPr>
          <w:rFonts w:ascii="Times New Roman" w:hAnsi="Times New Roman" w:cs="Times New Roman"/>
          <w:bCs/>
          <w:noProof/>
          <w:color w:val="000000"/>
          <w:sz w:val="28"/>
          <w:szCs w:val="28"/>
        </w:rPr>
        <w:t xml:space="preserve">Для того, чтобы не допустить срыва выборов в результате абсентеизма избирателей и обеспечить легитимность избираемого органа, российское законодательство длительное время предусматривало обязательный процент участия зарегистрированных избирателей (так называемый порог явки), ниже которого выборы признаются несостоявшимися (например, при выборах Президента РФ это было 50%, при выборах депутатов Государственной Думы - 25, в субъектах Федерации допускались 20%). </w:t>
      </w:r>
    </w:p>
    <w:p w:rsidR="00B01A7C" w:rsidRPr="00CE411A" w:rsidRDefault="00B01A7C" w:rsidP="001F294A">
      <w:pPr>
        <w:spacing w:after="0" w:line="360" w:lineRule="auto"/>
        <w:ind w:firstLine="708"/>
        <w:jc w:val="both"/>
        <w:rPr>
          <w:rFonts w:ascii="Times New Roman" w:hAnsi="Times New Roman" w:cs="Times New Roman"/>
          <w:bCs/>
          <w:noProof/>
          <w:color w:val="000000"/>
          <w:sz w:val="28"/>
          <w:szCs w:val="28"/>
        </w:rPr>
      </w:pPr>
      <w:r w:rsidRPr="00CE411A">
        <w:rPr>
          <w:rFonts w:ascii="Times New Roman" w:hAnsi="Times New Roman" w:cs="Times New Roman"/>
          <w:bCs/>
          <w:noProof/>
          <w:color w:val="000000"/>
          <w:sz w:val="28"/>
          <w:szCs w:val="28"/>
        </w:rPr>
        <w:t>Депутаты, работающие на постоянной основе, выборные должностные лица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Не допускается избрание в два и более выборных органа, замещение должности гражданской службы.</w:t>
      </w:r>
    </w:p>
    <w:p w:rsidR="00B01A7C" w:rsidRPr="00CE411A" w:rsidRDefault="00B01A7C" w:rsidP="001F294A">
      <w:pPr>
        <w:spacing w:after="0" w:line="360" w:lineRule="auto"/>
        <w:jc w:val="both"/>
        <w:rPr>
          <w:rFonts w:ascii="Times New Roman" w:hAnsi="Times New Roman" w:cs="Times New Roman"/>
          <w:bCs/>
          <w:noProof/>
          <w:color w:val="000000"/>
          <w:sz w:val="28"/>
          <w:szCs w:val="28"/>
        </w:rPr>
      </w:pPr>
      <w:r w:rsidRPr="00CE411A">
        <w:rPr>
          <w:rFonts w:ascii="Times New Roman" w:hAnsi="Times New Roman" w:cs="Times New Roman"/>
          <w:bCs/>
          <w:noProof/>
          <w:color w:val="000000"/>
          <w:sz w:val="28"/>
          <w:szCs w:val="28"/>
        </w:rPr>
        <w:t>Установлено, что гражданин РФ может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01A7C" w:rsidRPr="00CE411A" w:rsidRDefault="00B01A7C" w:rsidP="001F294A">
      <w:pPr>
        <w:spacing w:after="0" w:line="360" w:lineRule="auto"/>
        <w:ind w:firstLine="708"/>
        <w:jc w:val="both"/>
        <w:rPr>
          <w:rFonts w:ascii="Times New Roman" w:hAnsi="Times New Roman" w:cs="Times New Roman"/>
          <w:bCs/>
          <w:noProof/>
          <w:color w:val="000000"/>
          <w:sz w:val="28"/>
          <w:szCs w:val="28"/>
        </w:rPr>
      </w:pPr>
      <w:r w:rsidRPr="00CE411A">
        <w:rPr>
          <w:rFonts w:ascii="Times New Roman" w:hAnsi="Times New Roman" w:cs="Times New Roman"/>
          <w:bCs/>
          <w:noProof/>
          <w:color w:val="000000"/>
          <w:sz w:val="28"/>
          <w:szCs w:val="28"/>
        </w:rPr>
        <w:t xml:space="preserve">Прямое избирательное право означает, что избиратели голосуют на выборах за или против кандидатов (списка кандидатов) непосредственно. Прямые выборы позволяют гражданам без каких-либо посредников вручать свой мандат тем лицам, которых они знают и которым они данный пост доверяют. Этим прямые выборы отличаются от косвенных или многостепенных, когда избиратели путем выборов образуют некую коллегию выборщиков или орган, которые в свою очередь избирают какого-либо депутата или должностное лицо. </w:t>
      </w:r>
    </w:p>
    <w:p w:rsidR="001F294A" w:rsidRPr="00CE411A" w:rsidRDefault="00B01A7C" w:rsidP="001F294A">
      <w:pPr>
        <w:spacing w:after="0" w:line="360" w:lineRule="auto"/>
        <w:ind w:firstLine="708"/>
        <w:jc w:val="both"/>
        <w:rPr>
          <w:rFonts w:ascii="Times New Roman" w:hAnsi="Times New Roman" w:cs="Times New Roman"/>
          <w:bCs/>
          <w:noProof/>
          <w:color w:val="000000"/>
          <w:sz w:val="28"/>
          <w:szCs w:val="28"/>
        </w:rPr>
      </w:pPr>
      <w:r w:rsidRPr="00CE411A">
        <w:rPr>
          <w:rFonts w:ascii="Times New Roman" w:hAnsi="Times New Roman" w:cs="Times New Roman"/>
          <w:bCs/>
          <w:noProof/>
          <w:color w:val="000000"/>
          <w:sz w:val="28"/>
          <w:szCs w:val="28"/>
        </w:rPr>
        <w:t>Тайное голосование - обязательный атрибут демократической системы выборов, абсолютная привилегия избирателей. Избиратель проявляет свою волю без всякого контроля за ним, давления или запугивания, а также с сохранением своего гарантированного права никому и никогда не сообщать о своем выборе того или иного кандидата</w:t>
      </w:r>
      <w:r w:rsidR="00CE411A">
        <w:rPr>
          <w:rFonts w:ascii="Times New Roman" w:hAnsi="Times New Roman" w:cs="Times New Roman"/>
          <w:bCs/>
          <w:noProof/>
          <w:color w:val="000000"/>
          <w:sz w:val="28"/>
          <w:szCs w:val="28"/>
        </w:rPr>
        <w:t xml:space="preserve">. </w:t>
      </w:r>
      <w:r w:rsidRPr="00CE411A">
        <w:rPr>
          <w:rFonts w:ascii="Times New Roman" w:hAnsi="Times New Roman" w:cs="Times New Roman"/>
          <w:bCs/>
          <w:noProof/>
          <w:color w:val="000000"/>
          <w:sz w:val="28"/>
          <w:szCs w:val="28"/>
        </w:rPr>
        <w:t xml:space="preserve">Для гарантирования тайны волеизъявления избирателя на избирательных участках создаются специально оборудованные кабины для заполнения бюллетеней, в которых не допускается присутствие иных </w:t>
      </w:r>
      <w:r w:rsidR="001F294A" w:rsidRPr="00CE411A">
        <w:rPr>
          <w:rFonts w:ascii="Times New Roman" w:hAnsi="Times New Roman" w:cs="Times New Roman"/>
          <w:bCs/>
          <w:noProof/>
          <w:color w:val="000000"/>
          <w:sz w:val="28"/>
          <w:szCs w:val="28"/>
        </w:rPr>
        <w:t>лиц.</w:t>
      </w:r>
      <w:r w:rsidR="001F294A" w:rsidRPr="00CE411A">
        <w:rPr>
          <w:rStyle w:val="a6"/>
          <w:rFonts w:ascii="Times New Roman" w:hAnsi="Times New Roman" w:cs="Times New Roman"/>
          <w:bCs/>
          <w:noProof/>
          <w:color w:val="000000"/>
          <w:sz w:val="28"/>
          <w:szCs w:val="28"/>
        </w:rPr>
        <w:footnoteReference w:id="6"/>
      </w:r>
    </w:p>
    <w:p w:rsidR="001F294A" w:rsidRDefault="001F294A">
      <w:pPr>
        <w:rPr>
          <w:bCs/>
          <w:noProof/>
          <w:color w:val="000000"/>
          <w:sz w:val="28"/>
          <w:szCs w:val="28"/>
        </w:rPr>
      </w:pPr>
      <w:r>
        <w:rPr>
          <w:bCs/>
          <w:noProof/>
          <w:color w:val="000000"/>
          <w:sz w:val="28"/>
          <w:szCs w:val="28"/>
        </w:rPr>
        <w:br w:type="page"/>
      </w:r>
    </w:p>
    <w:p w:rsidR="001F294A" w:rsidRPr="00C67A2C" w:rsidRDefault="001F294A" w:rsidP="00C67A2C">
      <w:pPr>
        <w:spacing w:after="0" w:line="360" w:lineRule="auto"/>
        <w:ind w:left="705"/>
        <w:jc w:val="center"/>
        <w:rPr>
          <w:rFonts w:ascii="Times New Roman" w:hAnsi="Times New Roman" w:cs="Times New Roman"/>
          <w:sz w:val="28"/>
          <w:szCs w:val="28"/>
        </w:rPr>
      </w:pPr>
      <w:r w:rsidRPr="00C67A2C">
        <w:rPr>
          <w:rFonts w:ascii="Times New Roman" w:hAnsi="Times New Roman" w:cs="Times New Roman"/>
          <w:sz w:val="28"/>
          <w:szCs w:val="28"/>
        </w:rPr>
        <w:t>1.2 Конституционно-правовое регулирование избирательной системы в РФ</w:t>
      </w:r>
    </w:p>
    <w:p w:rsidR="00C67A2C" w:rsidRPr="00C67A2C" w:rsidRDefault="00C67A2C" w:rsidP="00C67A2C">
      <w:pPr>
        <w:spacing w:after="0" w:line="360" w:lineRule="auto"/>
        <w:ind w:firstLine="705"/>
        <w:jc w:val="both"/>
        <w:rPr>
          <w:rFonts w:ascii="Times New Roman" w:hAnsi="Times New Roman" w:cs="Times New Roman"/>
          <w:sz w:val="28"/>
          <w:szCs w:val="28"/>
        </w:rPr>
      </w:pPr>
      <w:bookmarkStart w:id="1" w:name="362"/>
      <w:r w:rsidRPr="00C67A2C">
        <w:rPr>
          <w:rFonts w:ascii="Times New Roman" w:hAnsi="Times New Roman" w:cs="Times New Roman"/>
          <w:sz w:val="28"/>
          <w:szCs w:val="28"/>
        </w:rPr>
        <w:t>Избирательное право имеет собственную систему формальных нормативных источников, среди которых Конституция занимает главенствующие положение, однако данных истоков достаточно много, и в настоящем вопросе мы постараемся осветить все источники регулирующие избирательный процесс.</w:t>
      </w:r>
    </w:p>
    <w:p w:rsidR="00223637" w:rsidRDefault="00C67A2C" w:rsidP="00223637">
      <w:pPr>
        <w:spacing w:after="0" w:line="360" w:lineRule="auto"/>
        <w:jc w:val="both"/>
        <w:rPr>
          <w:rFonts w:ascii="Times New Roman" w:hAnsi="Times New Roman" w:cs="Times New Roman"/>
          <w:sz w:val="28"/>
          <w:szCs w:val="28"/>
        </w:rPr>
      </w:pPr>
      <w:r w:rsidRPr="00C67A2C">
        <w:rPr>
          <w:rFonts w:ascii="Times New Roman" w:hAnsi="Times New Roman" w:cs="Times New Roman"/>
          <w:sz w:val="28"/>
          <w:szCs w:val="28"/>
        </w:rPr>
        <w:t>Источники избирательного права: Конституция, федеральные законы: «об основных гарантиях избирательных прав и право на участие в референдуме граждан Российской Федерации, «о выборах депутатов Государственной Думы Федерального собрания Российской Федерации», «о выборах президента Российской Федерации», «о государственной автоматизированной системе Выборы», «Об обеспечении конституционных прав граждан Российской Федерации избирать и быть избранными в органы местного самоуправления». Нормативными источниками избирательного права служат: конституции, уставы, избирательное законодательство субъектов Российской Федерации, уставы муниципальных образований. Так же к числу источников избирательного права относятся решения Конституционного Суда Российской Федерации. Источником избирательно права так же являются указы Президента России, которые издаются по вопросам организации и проведения выборов. Последним источником избирательного права являются акты Центральной избирательной комиссии, постановления инструкции и разъяснения которые детализируют порядок проведения выборов.</w:t>
      </w:r>
      <w:r>
        <w:rPr>
          <w:rStyle w:val="a6"/>
          <w:rFonts w:ascii="Times New Roman" w:hAnsi="Times New Roman" w:cs="Times New Roman"/>
          <w:sz w:val="28"/>
          <w:szCs w:val="28"/>
        </w:rPr>
        <w:footnoteReference w:id="7"/>
      </w:r>
    </w:p>
    <w:p w:rsidR="00223637" w:rsidRDefault="00223637">
      <w:pPr>
        <w:rPr>
          <w:rFonts w:ascii="Times New Roman" w:hAnsi="Times New Roman" w:cs="Times New Roman"/>
          <w:sz w:val="28"/>
          <w:szCs w:val="28"/>
        </w:rPr>
      </w:pPr>
      <w:r>
        <w:rPr>
          <w:rFonts w:ascii="Times New Roman" w:hAnsi="Times New Roman" w:cs="Times New Roman"/>
          <w:sz w:val="28"/>
          <w:szCs w:val="28"/>
        </w:rPr>
        <w:br w:type="page"/>
      </w:r>
    </w:p>
    <w:p w:rsidR="00223637" w:rsidRDefault="00223637" w:rsidP="00223637">
      <w:pPr>
        <w:ind w:left="705"/>
        <w:jc w:val="center"/>
        <w:rPr>
          <w:rFonts w:ascii="Times New Roman" w:hAnsi="Times New Roman" w:cs="Times New Roman"/>
          <w:sz w:val="32"/>
          <w:szCs w:val="32"/>
        </w:rPr>
      </w:pPr>
      <w:r>
        <w:rPr>
          <w:rFonts w:ascii="Times New Roman" w:hAnsi="Times New Roman" w:cs="Times New Roman"/>
          <w:sz w:val="32"/>
          <w:szCs w:val="32"/>
        </w:rPr>
        <w:t xml:space="preserve">1.3 </w:t>
      </w:r>
      <w:r w:rsidRPr="00223637">
        <w:rPr>
          <w:rFonts w:ascii="Times New Roman" w:hAnsi="Times New Roman" w:cs="Times New Roman"/>
          <w:sz w:val="32"/>
          <w:szCs w:val="32"/>
        </w:rPr>
        <w:t>Эволюция избирательной системы в РФ: историко-правовые аспекты</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 xml:space="preserve">Одна из первостепенных задач, которую пришлось решать большевистскому правительству после роспуска Учредительного собрания, была связана с созданием новой избирательной системы, которая могла бы юридически обеспечить политическое господство большевиков в высшем органе представительной власти страны. Таким органом в соответствии с Конституцией РСФСР 1918 г. стал Съезд Советов рабочих, солдатских и крестьянских депутатов. Однако ни одна из ранее действовавших схем избирательного процесса в России не могла решить поставленную большевиками задачу. Поэтому авторы Конституции РСФСР 1918 г. были вынуждены конструировать принципиально новую избирательную систему, исходя из возможностей избирательного процесса того периода, основные принципы которой получили закрепление в </w:t>
      </w:r>
      <w:r>
        <w:rPr>
          <w:rFonts w:ascii="Times New Roman" w:eastAsia="Times New Roman" w:hAnsi="Times New Roman" w:cs="Times New Roman"/>
          <w:color w:val="000000"/>
          <w:sz w:val="28"/>
          <w:szCs w:val="28"/>
        </w:rPr>
        <w:t>первой советской Конституции</w:t>
      </w:r>
      <w:r w:rsidRPr="00223637">
        <w:rPr>
          <w:rFonts w:ascii="Times New Roman" w:eastAsia="Times New Roman" w:hAnsi="Times New Roman" w:cs="Times New Roman"/>
          <w:color w:val="000000"/>
          <w:sz w:val="28"/>
          <w:szCs w:val="28"/>
        </w:rPr>
        <w:t>.</w:t>
      </w:r>
      <w:r>
        <w:rPr>
          <w:rStyle w:val="a6"/>
          <w:rFonts w:ascii="Times New Roman" w:eastAsia="Times New Roman" w:hAnsi="Times New Roman" w:cs="Times New Roman"/>
          <w:color w:val="000000"/>
          <w:sz w:val="28"/>
          <w:szCs w:val="28"/>
        </w:rPr>
        <w:footnoteReference w:id="8"/>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Прежде всего, это введение впервые в России, да и в мире, так называемого трудового ценза. В соответствии с ним к участию в выборах допускались:</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"1) все, добывающие средства к жизни производительным и общественно полезным трудом;</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2) лица, занятые домашним хозяйством, обеспечивающим для первых возможность производительного труда, как-то: для рабочих и служащих всех видов и категорий, занятых в промышленности, торговле, сельском хозяйстве и проч.;</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3) крестьяне и казаки-земледельцы, не пользующиеся наемным трудом с целью извлечения прибыли;</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4) солдаты Красной армии и Флота;</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5) граждане, входившие в перечисленные выше категории, но потерявшие в какой-нибудь мере трудоспособность" (ст. 65 Конституции РСФСР 1918 г.).</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При этом активное и пассивное избирательные права совпадали.</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К лицам, лишенным избирательных прав, относились: прибегающие к наемному труду с целью извлечения прибыли; живущие на нетрудовые доходы, как-то: проценты с капитала, доходы с предприятий, поступления с имущества и т.п.; частные торговцы, торговые и коммерческие посредники; монахи и духовные служители церквей и религиозных культов; служащие и агенты бывшей полиции, особого корпуса жандармов и охранных отделений, а также члены царствовавшего в России Дома (ст. 65 Конституции РСФСР).</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Общеизвестно, что избирательная система - это институт, производный от господствующего в стране политического режима. Рассматриваемая избирательная система являлась ярким тому подтверждением.</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Еще одной специфической чертой рассматриваемой избирательной системы, отражающей ее классовый характер, являлось наделение трудящихся иностранцев правом избирать и быть избранными в Советы всех уровней (примечание 2 к ст. 64 Конституции РСФСР).</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Существенно - до 18 лет - был снижен возрастной ценз.</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Однако главной особенностью рассматриваемой избирательной системы являлся не состав избирательного корпуса, а порядок формирования избираемых органов власти.</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Выборы в Советской России были трехступенчатыми для городского пролетариата и четырехступенчатыми - для сельского. Нижним звеном системы были сельские Советы, формируемые населением непосредственно. Из их состава избирались представители в волостные Советы из расчета один депутат на каждые 10 членов Совета и в уездные (районные) Советы - из расчета один депутат на одну тысячу жителей, но не свыше 300 депутатов на весь уезд (ст. 25 и 53 Конституции РСФСР).</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Следующим звеном были губернские (окружные) Советы, формировавшиеся из представителей городских и волостных съездов Советов. И завершал эту конструкцию Всероссийский съезд Советов, состоявший из представителей городских Советов.</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Необходимо отметить, что в советской избирательной системе на этом этапе развития всеобщность исключалась за счет отстранения от участия в выборах так называемых эксплуататорских элементов. Равенство подменялось неодинаковым представительством социальных слоев, сообразно их положению и роли в процессе производства, прямое представительство (в местных, региональных и центральных органах власти) заменялось представительством трудовых общин (коммун), городских и сельских. Наконец, тайное голосование государством пролетарской диктатуры отменялось.</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В итоге в стране, где 74,6% населения составляли крестьяне (в том числе зажиточные, так называемые кулаки), в составе высшего органа государственной власти подавляющее преимущество получали представители городского пролетариата. Причем основным звеном избирательной системы выступал не избиратель, не электорат в целом, а избирательные собрания, действовавшие в строгом соответствии с инструкциями, утверждаемыми высшими исполнительно-распо</w:t>
      </w:r>
      <w:r>
        <w:rPr>
          <w:rFonts w:ascii="Times New Roman" w:eastAsia="Times New Roman" w:hAnsi="Times New Roman" w:cs="Times New Roman"/>
          <w:color w:val="000000"/>
          <w:sz w:val="28"/>
          <w:szCs w:val="28"/>
        </w:rPr>
        <w:t>рядительными органами власти</w:t>
      </w:r>
      <w:r w:rsidRPr="00223637">
        <w:rPr>
          <w:rFonts w:ascii="Times New Roman" w:eastAsia="Times New Roman" w:hAnsi="Times New Roman" w:cs="Times New Roman"/>
          <w:color w:val="000000"/>
          <w:sz w:val="28"/>
          <w:szCs w:val="28"/>
        </w:rPr>
        <w:t>.</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В Конституции СССР 1936 г. впервые в истории советских конституций выделяется отдельная глава "Избирательная система". Декларация о построении социализма позволила внести два важнейших изменения в избирательную систему: перейти от многоступенчатых выборов к прямым и отменить ограничения классового характера, вернувшись к принципу всеобщих выборов. Кроме того, голосование стало тайным и голоса избирателей - равными. В системе органов государственной власти произошел переход от системы съездов к системе Советов, непосредственно избираемых населением. Высшим органом государственной власти был провозглашен Верховный Совет СССР.</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Фактически подавляющее большинство из девяти статей рассматриваемой главы Конституции раскрывают содержание перечисленных принципов. Закрепляя принцип всеобщего избирательного права, Конституция СССР 1936 г. уточняла возраст избирателей - 18 лет. Это означало, что в соответствии со ст. 135 Конституции любой гражданин, достигший указанного возраста, имел право избирать и быть избранным в Верховный Совет СССР, Верховный Совет РСФСР, а также в иные нижестоящие Советы. Первоначально и положения о выборах, изданные на основе Конституции, не содержали возрастных ограничений. Однако в более поздний период (начиная с 1946 г.) в нарушение формальной логики Конституции положения вводили возрастной ценз для избрания депутатом Верховного Совета СССР - 23 года и Верховного Совета РСФСР - 21 год.</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Основным недостатком рассматриваемой избирательной системы явилось выдвижение кандидатов по производственному принципу и их избрание по территориальному. Согласно Конституции и положениям о выборах право выдвижения кандидатов принадлежало общественным организациям и обществам трудящихся: коммунистическим партийным организациям, профессиональным союзам, кооперативам, организациям молодежи, культурным обществам и союзам. А голосование за этих кандидатов происходило по территориальным избирательным округам. Поэтому избиратели в большинстве своем не имели представления о деловых и моральных качествах выдвинутых кандидатов. В этом не было особой необходимости, так как на один мандат на практике выдв</w:t>
      </w:r>
      <w:r>
        <w:rPr>
          <w:rFonts w:ascii="Times New Roman" w:eastAsia="Times New Roman" w:hAnsi="Times New Roman" w:cs="Times New Roman"/>
          <w:color w:val="000000"/>
          <w:sz w:val="28"/>
          <w:szCs w:val="28"/>
        </w:rPr>
        <w:t>игался только один кандидат</w:t>
      </w:r>
      <w:r w:rsidRPr="00223637">
        <w:rPr>
          <w:rFonts w:ascii="Times New Roman" w:eastAsia="Times New Roman" w:hAnsi="Times New Roman" w:cs="Times New Roman"/>
          <w:color w:val="000000"/>
          <w:sz w:val="28"/>
          <w:szCs w:val="28"/>
        </w:rPr>
        <w:t>.</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Верховный Совет РСФСР, в отличие от союзного, имел однопалатную структуру, поэтому выборы в его состав проходили по иной схеме избирательных округов. Первоначально один депутат в его состав избирался от 150 тыс. избирателей. Этот критерий нарезки округов требовал на каждых новых выборах изменения их границ. Во всем остальном рассматриваемые избирательные системы полностью совпадали.</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Поскольку принятие Конституции СССР 1977 г. не было обусловлено какими-либо кардинальными переменами в государственном или политическом устройстве Советского Союза, то и избирательная система не претерпела каких-либо существенных изменений. Как и Конституция СССР 1936 г., Основной Закон 1977 г. содержал специальную главу "Избирательная система", в которой в самом общем виде закреплялись принципы избирательного права, условия их реализации гражданами и основы избирательного процесса.</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В отношении граждан СССР появилась норма о включении в списки всех граждан, достигших ко дню выборов или в день выборов 18 лет и проживающих (постоянно или временно) к моменту составления списков на территории данного Совета. Норма о предоставлении права на участие в выборах независимо от срока проживания избирателей была новеллой для отечественного избирательного права.</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В числе новелл избирательной системы 1977 г. следует указать закрепление Конституцией ряда новых принципов. Прежде всего, принципа свободных выборов. Часть вторая ст. 100 гарантировала гражданам СССР и общественным организациям право на свободное и всестороннее обсуждение политических, деловых и личных качеств кандидатов в депутаты, а также предоставляла право агитации на собраниях, в печ</w:t>
      </w:r>
      <w:r>
        <w:rPr>
          <w:rFonts w:ascii="Times New Roman" w:eastAsia="Times New Roman" w:hAnsi="Times New Roman" w:cs="Times New Roman"/>
          <w:color w:val="000000"/>
          <w:sz w:val="28"/>
          <w:szCs w:val="28"/>
        </w:rPr>
        <w:t>ати, по телевидению и радио</w:t>
      </w:r>
      <w:r w:rsidRPr="00223637">
        <w:rPr>
          <w:rFonts w:ascii="Times New Roman" w:eastAsia="Times New Roman" w:hAnsi="Times New Roman" w:cs="Times New Roman"/>
          <w:color w:val="000000"/>
          <w:sz w:val="28"/>
          <w:szCs w:val="28"/>
        </w:rPr>
        <w:t>.</w:t>
      </w:r>
    </w:p>
    <w:p w:rsidR="00223637" w:rsidRP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Расширился круг субъектов, имеющих право выдвижения кандидатов: наряду с организациями КПСС, профсоюзами, комсомолом и кооперативами, это право приобрели трудовые коллективы и собрания военнослужащих по воинским частям. Вместе с тем сохранялась и прежняя практика выдвижения кандидатов по производственному принципу и голосования по территориальному принципу.</w:t>
      </w:r>
    </w:p>
    <w:p w:rsidR="00223637" w:rsidRDefault="00223637" w:rsidP="00223637">
      <w:pPr>
        <w:spacing w:after="0" w:line="360" w:lineRule="auto"/>
        <w:jc w:val="both"/>
        <w:rPr>
          <w:rFonts w:ascii="Times New Roman" w:eastAsia="Times New Roman" w:hAnsi="Times New Roman" w:cs="Times New Roman"/>
          <w:color w:val="000000"/>
          <w:sz w:val="28"/>
          <w:szCs w:val="28"/>
        </w:rPr>
      </w:pPr>
      <w:r w:rsidRPr="00223637">
        <w:rPr>
          <w:rFonts w:ascii="Times New Roman" w:eastAsia="Times New Roman" w:hAnsi="Times New Roman" w:cs="Times New Roman"/>
          <w:color w:val="000000"/>
          <w:sz w:val="28"/>
          <w:szCs w:val="28"/>
        </w:rPr>
        <w:t>Таким образом, существенных изменений Конституция СССР 1977 г. в действовавшую ранее советскую избирательную систему не внесла.</w:t>
      </w:r>
      <w:r>
        <w:rPr>
          <w:rStyle w:val="a6"/>
          <w:rFonts w:ascii="Times New Roman" w:eastAsia="Times New Roman" w:hAnsi="Times New Roman" w:cs="Times New Roman"/>
          <w:color w:val="000000"/>
          <w:sz w:val="28"/>
          <w:szCs w:val="28"/>
        </w:rPr>
        <w:footnoteReference w:id="9"/>
      </w:r>
    </w:p>
    <w:p w:rsidR="00223637" w:rsidRDefault="0022363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223637" w:rsidRDefault="00223637" w:rsidP="00223637">
      <w:pPr>
        <w:ind w:left="705"/>
        <w:jc w:val="center"/>
        <w:rPr>
          <w:rFonts w:ascii="Times New Roman" w:hAnsi="Times New Roman" w:cs="Times New Roman"/>
          <w:sz w:val="28"/>
          <w:szCs w:val="28"/>
        </w:rPr>
      </w:pPr>
      <w:r w:rsidRPr="003F699E">
        <w:rPr>
          <w:rFonts w:ascii="Times New Roman" w:hAnsi="Times New Roman" w:cs="Times New Roman"/>
          <w:sz w:val="28"/>
          <w:szCs w:val="28"/>
        </w:rPr>
        <w:t>1.4 Избирательная система в зарубежных странах, сравнительно-правовое исследование</w:t>
      </w:r>
    </w:p>
    <w:p w:rsidR="003F699E" w:rsidRPr="003F699E" w:rsidRDefault="003F699E" w:rsidP="003F699E">
      <w:pPr>
        <w:spacing w:after="0" w:line="360" w:lineRule="auto"/>
        <w:ind w:firstLine="705"/>
        <w:jc w:val="both"/>
        <w:rPr>
          <w:rFonts w:ascii="Times New Roman" w:hAnsi="Times New Roman" w:cs="Times New Roman"/>
          <w:sz w:val="28"/>
          <w:szCs w:val="28"/>
        </w:rPr>
      </w:pPr>
      <w:r w:rsidRPr="003F699E">
        <w:rPr>
          <w:rFonts w:ascii="Times New Roman" w:hAnsi="Times New Roman" w:cs="Times New Roman"/>
          <w:sz w:val="28"/>
          <w:szCs w:val="28"/>
        </w:rPr>
        <w:t>Избирательную систему можно рассматривать в широком и узком смысле слова. Избирательная система в широком смысле – это совокупность общественных отношений, как урегулированных, так и не урегулированных нормами права, посредством которых формируются органы законодательной, исполнительной и судебной власти. Избирательная система в узком смысле – это способ распределения депутатских мандатов между кандидатами в зависимости от результатов голосования избирателей. Таких способов несколько. Однако все их можно свести к трем главным системам: мажоритарной, пропорциональной и смешанной. Рассмотрим их более подробно.</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1. В основу мажоритарной системы положен принцип большинства (избранным по избирательному округу считается тот кандидат или список кандидатов, который получил установленное большинство голосов). Эта система проста, но часто несправедлива: пропадают голоса, поданные против победивших кандидатов. Данная система универсальна: может использоваться при выборах коллегиальных и единоличных органов, допускает разные модификации избирательных округов, соперничество кандидатов и партийных списков.</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Различают три вида мажоритарной системы:</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1) относительного большинства– английская модель (избранным считается тот кандидат (или список кандидатов), который набрал больше голосов, чем каждый из его противников в отдельности, даже если этих голосов меньше половины (США, Великобритания, Индия и т.д.)). При этой системе обычно не устанавливается обязательный минимум участия избирателей в голосовании;</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2) абсолютного большинства – французская модель (для избрания требуется абсолютное большинство поданных за кандидата голосов (50% плюс один голос избирателей округа) (Франция, Австрия)). При этой системе обычно устанавливается нижний порог участия избирателей в голосовании;</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3) квалифицированного большинства (избранным считается кандидат, получивший квалифицированное большинство голосов, которое устанавливается законом. Например, 40% плюс один голос при выборах президента Коста-Рики, 65% голосов избирателей должны были получить претенденты на должность сенатора до 1993 г. в Италии).</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Наряду с тремя названными используются еще две разновидности мажоритарной системы:</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1) система единственного непередаваемого голоса (полупропорциональная). В многомандатном избирательном округе избиратель голосует только за одного кандидата, а не за список кандидатов (Япония);</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2) кумулятивный вотум (от лат. cumulatio – "скопление"). Каждый избиратель в многомандатном округе имеет столько голосов, сколько следует избрать кандидатов, и распределяет свои голоса между кандидатами как угодно: может отдать нескольким кандидатам по одному голосу, либо одному – все голоса (Бавария).</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2. Пропорциональная система получила распространение во многих странах мира. Она строится не на принципе большинства, а на принципе пропорциональности между полученными голосами и завоеванными мандатами (такие выборы являются строго партийными – Финляндия, Швейцария, Швеция, Норвегия, Австрия, Бельгия). Применяется только в многомандатных избирательных округах. Избиратель может не знать многих кандидатов от поддерживаемой им партии. Чтобы смягчить дефекты используются следующие методы:</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 избирательная квота (избирательный метр) – это наименьшее число голосов, необходимое для избрания хотя бы одного кандидата. Различают следующие способы:</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 естественная квота (метод Хэйра) применяется в Эстонии и Румынии, представляет частное от деления числа избирателей на число мандатов, замещаемых в округе. Каждый список получает столько мест, сколько полных квот содержится в полученном им числе голосов;</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 искусственная квота (метод Хагенбаха-Бишоффа) используется в Литве, Австрии и определяется путем деления общего числа поданных голосов на число мандатов плюс один (возможно плюс два, плюс три). Если при искусственной квоте остаются незамещенные мандаты, используется метод наибольших остатков;</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 метод делителей (метод д'Онта) – это последовательное деление числа голосов, полученных каждым списком кандидатов, на определенную серию делителей. Каждый список получает столько мест, сколько</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раз общий делитель укладывается в полученное данным списком число голосов</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Дополнительные правила распределения мандатов:</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 наибольшего остатка (нераспределенные по квоте места получают по очереди партии, у которых наибольшие остатки голосов);</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 наибольшего избирательного числа (места, не распределенные по квоте, передаются по очереди в виде премии тем партиям, которые собрали наибольшее число голосов);</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 суммирования (суммируются все остатки голосов партий по отдельно взятым округам и нераспределенное число мест в целом по стране и затем вычисляется новая квота для страны в целом и по этой квоте распределяются между партиями оставшиеся места);</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 преодоления заградительного барьера (нераспределенные мандаты партий, не преодолевших заградительный барьер, передаются партиям, которые его преодолели, пропорционально числу голосов, собранных этими партиями).</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Однако искажать пропорциональную систему могут различные приемы:</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 панашаж (от франц. panachage – "смесь") – право избирателя проголосовать за кандидатов из разных партийных списков, ориентируясь не на партийную принадлежность, а на личные качества того или иного претендента, либо вписывать в списки новых кандидатов (Бельгия);</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 прием соединения списков (блокирование) – партии блока выступают на выборах с общими списками кандидатов, а после того, как общий список получил какое-то количество мандатов, распределяют это количество между собой;</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 заградительный пункт (заградительный барьер) – это установленный в законе минимальный процент голосов избирателей, который необходимо получить партии по стране в целом, чтобы иметь доступ к депутатским мандатам. Используется для создания в парламенте крупных партийных фракций и с целью избежать массы мелких группировок. В разных странах этот заградительный барьер различный: 1% – в Израиле, 2% – в Дании, 2,5% – в Шри-Ланке, 3% – в Аргентине, 4% – в Болгарии, Венгрии, Швеции и Италии, 5% – в Словакии, 8% – в Египте, 10% – в Турции.</w:t>
      </w:r>
    </w:p>
    <w:p w:rsidR="003F699E" w:rsidRP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Разновидностью пропорциональной системы является система единственного передаваемого (переходящего) голоса – избиратель имеет лишь один голос, но этот голос он может использовать не для голосования за партийный список, а только для преференциального (предпочтительного) голосования за одну из кандидатур любого партийного списка кандидатов.</w:t>
      </w:r>
    </w:p>
    <w:p w:rsidR="003F699E"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3. Смешанная система. Различаются две разновидности данной системы: первая основывается на преимущественном использовании пропорциональной системы, применяется для формирования состава парламента Греции и носит название усиленной пропорциональной; вторая – на преимущественном использовании мажоритарной системы, применяется для формирования бундестага в Германии, с 1993 г. введена в Италии.</w:t>
      </w:r>
      <w:r>
        <w:rPr>
          <w:rStyle w:val="a6"/>
          <w:rFonts w:ascii="Times New Roman" w:hAnsi="Times New Roman" w:cs="Times New Roman"/>
          <w:sz w:val="28"/>
          <w:szCs w:val="28"/>
        </w:rPr>
        <w:footnoteReference w:id="10"/>
      </w:r>
    </w:p>
    <w:p w:rsidR="003F699E" w:rsidRDefault="003F699E">
      <w:pPr>
        <w:rPr>
          <w:rFonts w:ascii="Times New Roman" w:hAnsi="Times New Roman" w:cs="Times New Roman"/>
          <w:sz w:val="28"/>
          <w:szCs w:val="28"/>
        </w:rPr>
      </w:pPr>
      <w:r>
        <w:rPr>
          <w:rFonts w:ascii="Times New Roman" w:hAnsi="Times New Roman" w:cs="Times New Roman"/>
          <w:sz w:val="28"/>
          <w:szCs w:val="28"/>
        </w:rPr>
        <w:br w:type="page"/>
      </w:r>
    </w:p>
    <w:p w:rsidR="003F699E" w:rsidRDefault="003F699E" w:rsidP="003F699E">
      <w:pPr>
        <w:jc w:val="center"/>
        <w:rPr>
          <w:rFonts w:ascii="Times New Roman" w:hAnsi="Times New Roman" w:cs="Times New Roman"/>
          <w:sz w:val="28"/>
          <w:szCs w:val="28"/>
        </w:rPr>
      </w:pPr>
      <w:r w:rsidRPr="003F699E">
        <w:rPr>
          <w:rFonts w:ascii="Times New Roman" w:hAnsi="Times New Roman" w:cs="Times New Roman"/>
          <w:sz w:val="28"/>
          <w:szCs w:val="28"/>
        </w:rPr>
        <w:t>Глава 2. Механизм функционирования избирательной системы в РФ</w:t>
      </w:r>
    </w:p>
    <w:p w:rsidR="00A00DF8" w:rsidRDefault="003F699E" w:rsidP="003F699E">
      <w:pPr>
        <w:spacing w:after="0" w:line="360" w:lineRule="auto"/>
        <w:jc w:val="both"/>
        <w:rPr>
          <w:rFonts w:ascii="Times New Roman" w:hAnsi="Times New Roman" w:cs="Times New Roman"/>
          <w:sz w:val="28"/>
          <w:szCs w:val="28"/>
        </w:rPr>
      </w:pPr>
      <w:r w:rsidRPr="003F699E">
        <w:rPr>
          <w:rFonts w:ascii="Times New Roman" w:hAnsi="Times New Roman" w:cs="Times New Roman"/>
          <w:sz w:val="28"/>
          <w:szCs w:val="28"/>
        </w:rPr>
        <w:t>Взять под контроль действия властей можно с помощью конституционного закона или совокупности законов. Идея конституции как основного закона, который провозглашает принцип разделения властей и определяет полномочия любых властна институтов и должностных лиц, – важнейшая в идеологии либерализм Реализация этой идеи обеспечива</w:t>
      </w:r>
      <w:r>
        <w:rPr>
          <w:rFonts w:ascii="Times New Roman" w:hAnsi="Times New Roman" w:cs="Times New Roman"/>
          <w:sz w:val="28"/>
          <w:szCs w:val="28"/>
        </w:rPr>
        <w:t>ется сложным механизмом сдержек</w:t>
      </w:r>
      <w:r>
        <w:rPr>
          <w:rFonts w:ascii="Times New Roman" w:hAnsi="Times New Roman" w:cs="Times New Roman"/>
          <w:sz w:val="28"/>
          <w:szCs w:val="28"/>
        </w:rPr>
        <w:tab/>
        <w:t>и</w:t>
      </w:r>
      <w:r>
        <w:rPr>
          <w:rFonts w:ascii="Times New Roman" w:hAnsi="Times New Roman" w:cs="Times New Roman"/>
          <w:sz w:val="28"/>
          <w:szCs w:val="28"/>
        </w:rPr>
        <w:tab/>
      </w:r>
      <w:r w:rsidRPr="003F699E">
        <w:rPr>
          <w:rFonts w:ascii="Times New Roman" w:hAnsi="Times New Roman" w:cs="Times New Roman"/>
          <w:sz w:val="28"/>
          <w:szCs w:val="28"/>
        </w:rPr>
        <w:t>прот</w:t>
      </w:r>
      <w:r w:rsidR="00DB0DB5">
        <w:rPr>
          <w:rFonts w:ascii="Times New Roman" w:hAnsi="Times New Roman" w:cs="Times New Roman"/>
          <w:sz w:val="28"/>
          <w:szCs w:val="28"/>
        </w:rPr>
        <w:t>ивовесов</w:t>
      </w:r>
      <w:r w:rsidRPr="003F699E">
        <w:rPr>
          <w:rFonts w:ascii="Times New Roman" w:hAnsi="Times New Roman" w:cs="Times New Roman"/>
          <w:sz w:val="28"/>
          <w:szCs w:val="28"/>
        </w:rPr>
        <w:t>. Верховный суд назначается Президентом с согласия Сената, Конгресс наделен правом формировать нижестоящие суды, а Верховный суд – контролировать Конгресс и исполнительную власть. Здесь имеет место не столько “разделение властей”, сколько взаимное участие государственных структур в осуществлении власти столь сложное устройство было разработано специально для того, чтобы защитить отдельные, частные интересы как перед интересами большинства так и от пр</w:t>
      </w:r>
      <w:r>
        <w:rPr>
          <w:rFonts w:ascii="Times New Roman" w:hAnsi="Times New Roman" w:cs="Times New Roman"/>
          <w:sz w:val="28"/>
          <w:szCs w:val="28"/>
        </w:rPr>
        <w:t>авительственного вмешательства.</w:t>
      </w:r>
      <w:r>
        <w:rPr>
          <w:rFonts w:ascii="Times New Roman" w:hAnsi="Times New Roman" w:cs="Times New Roman"/>
          <w:sz w:val="28"/>
          <w:szCs w:val="28"/>
        </w:rPr>
        <w:tab/>
      </w:r>
      <w:r w:rsidRPr="003F699E">
        <w:rPr>
          <w:rFonts w:ascii="Times New Roman" w:hAnsi="Times New Roman" w:cs="Times New Roman"/>
          <w:sz w:val="28"/>
          <w:szCs w:val="28"/>
        </w:rPr>
        <w:t>[c.249]</w:t>
      </w:r>
      <w:r w:rsidRPr="003F699E">
        <w:rPr>
          <w:rFonts w:ascii="Times New Roman" w:hAnsi="Times New Roman" w:cs="Times New Roman"/>
          <w:sz w:val="28"/>
          <w:szCs w:val="28"/>
        </w:rPr>
        <w:br/>
        <w:t>Свободные выборы представителей власти. Свободные выборы предусматривают:</w:t>
      </w:r>
      <w:r w:rsidRPr="003F699E">
        <w:rPr>
          <w:rFonts w:ascii="Times New Roman" w:hAnsi="Times New Roman" w:cs="Times New Roman"/>
          <w:sz w:val="28"/>
          <w:szCs w:val="28"/>
        </w:rPr>
        <w:br/>
        <w:t>• всеобщее и равное избирательное право по принципу “один человек – один голос”;</w:t>
      </w:r>
      <w:r w:rsidRPr="003F699E">
        <w:rPr>
          <w:rFonts w:ascii="Times New Roman" w:hAnsi="Times New Roman" w:cs="Times New Roman"/>
          <w:sz w:val="28"/>
          <w:szCs w:val="28"/>
        </w:rPr>
        <w:br/>
        <w:t>• свободное выдвижение кандидатур, возможное благодаря праву на свободное образо</w:t>
      </w:r>
      <w:r>
        <w:rPr>
          <w:rFonts w:ascii="Times New Roman" w:hAnsi="Times New Roman" w:cs="Times New Roman"/>
          <w:sz w:val="28"/>
          <w:szCs w:val="28"/>
        </w:rPr>
        <w:t>вание и функционирование партий.</w:t>
      </w:r>
      <w:r w:rsidRPr="003F699E">
        <w:rPr>
          <w:rFonts w:ascii="Times New Roman" w:hAnsi="Times New Roman" w:cs="Times New Roman"/>
          <w:sz w:val="28"/>
          <w:szCs w:val="28"/>
        </w:rPr>
        <w:br/>
      </w:r>
      <w:r w:rsidR="00FB3650">
        <w:rPr>
          <w:rFonts w:ascii="Times New Roman" w:hAnsi="Times New Roman" w:cs="Times New Roman"/>
          <w:sz w:val="28"/>
          <w:szCs w:val="28"/>
        </w:rPr>
        <w:t>•тайное</w:t>
      </w:r>
      <w:r w:rsidR="00FB3650">
        <w:rPr>
          <w:rFonts w:ascii="Times New Roman" w:hAnsi="Times New Roman" w:cs="Times New Roman"/>
          <w:sz w:val="28"/>
          <w:szCs w:val="28"/>
        </w:rPr>
        <w:tab/>
      </w:r>
      <w:r w:rsidRPr="003F699E">
        <w:rPr>
          <w:rFonts w:ascii="Times New Roman" w:hAnsi="Times New Roman" w:cs="Times New Roman"/>
          <w:sz w:val="28"/>
          <w:szCs w:val="28"/>
        </w:rPr>
        <w:t>голосование;</w:t>
      </w:r>
      <w:r w:rsidRPr="003F699E">
        <w:rPr>
          <w:rFonts w:ascii="Times New Roman" w:hAnsi="Times New Roman" w:cs="Times New Roman"/>
          <w:sz w:val="28"/>
          <w:szCs w:val="28"/>
        </w:rPr>
        <w:br/>
        <w:t xml:space="preserve">• создание избирательных комиссий для проведения </w:t>
      </w:r>
      <w:r w:rsidR="00FB3650">
        <w:rPr>
          <w:rFonts w:ascii="Times New Roman" w:hAnsi="Times New Roman" w:cs="Times New Roman"/>
          <w:sz w:val="28"/>
          <w:szCs w:val="28"/>
        </w:rPr>
        <w:t>выборов: центральных, окружных,</w:t>
      </w:r>
      <w:r w:rsidR="00FB3650">
        <w:rPr>
          <w:rFonts w:ascii="Times New Roman" w:hAnsi="Times New Roman" w:cs="Times New Roman"/>
          <w:sz w:val="28"/>
          <w:szCs w:val="28"/>
        </w:rPr>
        <w:tab/>
      </w:r>
      <w:r w:rsidRPr="003F699E">
        <w:rPr>
          <w:rFonts w:ascii="Times New Roman" w:hAnsi="Times New Roman" w:cs="Times New Roman"/>
          <w:sz w:val="28"/>
          <w:szCs w:val="28"/>
        </w:rPr>
        <w:t>участковых;</w:t>
      </w:r>
      <w:r w:rsidRPr="003F699E">
        <w:rPr>
          <w:rFonts w:ascii="Times New Roman" w:hAnsi="Times New Roman" w:cs="Times New Roman"/>
          <w:sz w:val="28"/>
          <w:szCs w:val="28"/>
        </w:rPr>
        <w:br/>
        <w:t>• демократический способ подбора центральных избирательных комиссий: с равным представительством от разных партий, выступающих на выборах, или с привлечением нескольких членов, назначаемых парламентами или местными властями;</w:t>
      </w:r>
      <w:r w:rsidRPr="003F699E">
        <w:rPr>
          <w:rFonts w:ascii="Times New Roman" w:hAnsi="Times New Roman" w:cs="Times New Roman"/>
          <w:sz w:val="28"/>
          <w:szCs w:val="28"/>
        </w:rPr>
        <w:br/>
        <w:t xml:space="preserve">• контроль за точностью списков избирателей с возможностью их </w:t>
      </w:r>
      <w:r w:rsidR="00FB3650">
        <w:rPr>
          <w:rFonts w:ascii="Times New Roman" w:hAnsi="Times New Roman" w:cs="Times New Roman"/>
          <w:sz w:val="28"/>
          <w:szCs w:val="28"/>
        </w:rPr>
        <w:t>обжалования в</w:t>
      </w:r>
      <w:r w:rsidR="00FB3650">
        <w:rPr>
          <w:rFonts w:ascii="Times New Roman" w:hAnsi="Times New Roman" w:cs="Times New Roman"/>
          <w:sz w:val="28"/>
          <w:szCs w:val="28"/>
        </w:rPr>
        <w:tab/>
        <w:t>местных</w:t>
      </w:r>
      <w:r w:rsidR="00FB3650">
        <w:rPr>
          <w:rFonts w:ascii="Times New Roman" w:hAnsi="Times New Roman" w:cs="Times New Roman"/>
          <w:sz w:val="28"/>
          <w:szCs w:val="28"/>
        </w:rPr>
        <w:tab/>
      </w:r>
      <w:r w:rsidRPr="003F699E">
        <w:rPr>
          <w:rFonts w:ascii="Times New Roman" w:hAnsi="Times New Roman" w:cs="Times New Roman"/>
          <w:sz w:val="28"/>
          <w:szCs w:val="28"/>
        </w:rPr>
        <w:t>судах;</w:t>
      </w:r>
      <w:r w:rsidRPr="003F699E">
        <w:rPr>
          <w:rFonts w:ascii="Times New Roman" w:hAnsi="Times New Roman" w:cs="Times New Roman"/>
          <w:sz w:val="28"/>
          <w:szCs w:val="28"/>
        </w:rPr>
        <w:br/>
        <w:t>• гласность при подсчете голосов, который осуществляется в присутствии лиц, не входящих в состав комиссий; сохранение бюлл</w:t>
      </w:r>
      <w:r w:rsidR="00FB3650">
        <w:rPr>
          <w:rFonts w:ascii="Times New Roman" w:hAnsi="Times New Roman" w:cs="Times New Roman"/>
          <w:sz w:val="28"/>
          <w:szCs w:val="28"/>
        </w:rPr>
        <w:t>етеней после подсчета на случай</w:t>
      </w:r>
      <w:r w:rsidR="00FB3650">
        <w:rPr>
          <w:rFonts w:ascii="Times New Roman" w:hAnsi="Times New Roman" w:cs="Times New Roman"/>
          <w:sz w:val="28"/>
          <w:szCs w:val="28"/>
        </w:rPr>
        <w:tab/>
        <w:t>повторного</w:t>
      </w:r>
      <w:r w:rsidR="00FB3650">
        <w:rPr>
          <w:rFonts w:ascii="Times New Roman" w:hAnsi="Times New Roman" w:cs="Times New Roman"/>
          <w:sz w:val="28"/>
          <w:szCs w:val="28"/>
        </w:rPr>
        <w:tab/>
        <w:t xml:space="preserve"> проведения</w:t>
      </w:r>
      <w:r w:rsidR="00FB3650">
        <w:rPr>
          <w:rFonts w:ascii="Times New Roman" w:hAnsi="Times New Roman" w:cs="Times New Roman"/>
          <w:sz w:val="28"/>
          <w:szCs w:val="28"/>
        </w:rPr>
        <w:tab/>
      </w:r>
      <w:r w:rsidRPr="003F699E">
        <w:rPr>
          <w:rFonts w:ascii="Times New Roman" w:hAnsi="Times New Roman" w:cs="Times New Roman"/>
          <w:sz w:val="28"/>
          <w:szCs w:val="28"/>
        </w:rPr>
        <w:t>операций;</w:t>
      </w:r>
      <w:r w:rsidRPr="003F699E">
        <w:rPr>
          <w:rFonts w:ascii="Times New Roman" w:hAnsi="Times New Roman" w:cs="Times New Roman"/>
          <w:sz w:val="28"/>
          <w:szCs w:val="28"/>
        </w:rPr>
        <w:br/>
        <w:t>• возможность судебного пересмотра результатов выборной кампании;</w:t>
      </w:r>
      <w:r w:rsidRPr="003F699E">
        <w:rPr>
          <w:rFonts w:ascii="Times New Roman" w:hAnsi="Times New Roman" w:cs="Times New Roman"/>
          <w:sz w:val="28"/>
          <w:szCs w:val="28"/>
        </w:rPr>
        <w:br/>
        <w:t>• справедливый механизм управления выборами с равным доступом кандидатов к средствам массовой информации и справедливой систем</w:t>
      </w:r>
      <w:r w:rsidR="00FB3650">
        <w:rPr>
          <w:rFonts w:ascii="Times New Roman" w:hAnsi="Times New Roman" w:cs="Times New Roman"/>
          <w:sz w:val="28"/>
          <w:szCs w:val="28"/>
        </w:rPr>
        <w:t>ой финансирования избирательной</w:t>
      </w:r>
      <w:r w:rsidR="00FB3650">
        <w:rPr>
          <w:rFonts w:ascii="Times New Roman" w:hAnsi="Times New Roman" w:cs="Times New Roman"/>
          <w:sz w:val="28"/>
          <w:szCs w:val="28"/>
        </w:rPr>
        <w:tab/>
        <w:t>кампании</w:t>
      </w:r>
      <w:r w:rsidR="00FB3650">
        <w:rPr>
          <w:rFonts w:ascii="Times New Roman" w:hAnsi="Times New Roman" w:cs="Times New Roman"/>
          <w:sz w:val="28"/>
          <w:szCs w:val="28"/>
        </w:rPr>
        <w:tab/>
        <w:t>и</w:t>
      </w:r>
      <w:r w:rsidR="00FB3650">
        <w:rPr>
          <w:rFonts w:ascii="Times New Roman" w:hAnsi="Times New Roman" w:cs="Times New Roman"/>
          <w:sz w:val="28"/>
          <w:szCs w:val="28"/>
        </w:rPr>
        <w:tab/>
      </w:r>
      <w:r w:rsidRPr="003F699E">
        <w:rPr>
          <w:rFonts w:ascii="Times New Roman" w:hAnsi="Times New Roman" w:cs="Times New Roman"/>
          <w:sz w:val="28"/>
          <w:szCs w:val="28"/>
        </w:rPr>
        <w:t>т.д.</w:t>
      </w:r>
      <w:r w:rsidRPr="003F699E">
        <w:rPr>
          <w:rFonts w:ascii="Times New Roman" w:hAnsi="Times New Roman" w:cs="Times New Roman"/>
          <w:sz w:val="28"/>
          <w:szCs w:val="28"/>
        </w:rPr>
        <w:br/>
        <w:t>Типы избирательных систем. В современных демократических странах совокупность правил и приемов организации выборов и определения их результатов получила название избирательной системы. Избирательные системы позволяют провести перевыборы властей в ненасильственной форме, в рамках конституционных ограничений. Проведение свободных выборов и признание обществом их результатов – важный признак способности современных демократий решать проблемы мирными политическими средствами и обеспечивать легитимность политического процесса.</w:t>
      </w:r>
      <w:r w:rsidRPr="003F699E">
        <w:rPr>
          <w:rFonts w:ascii="Times New Roman" w:hAnsi="Times New Roman" w:cs="Times New Roman"/>
          <w:sz w:val="28"/>
          <w:szCs w:val="28"/>
        </w:rPr>
        <w:br/>
        <w:t>Существуют две избирательные системы – мажоритарная и пропорциональная. Мажоритарная (от фр. majoritaire – большинство) система предполагает, что победителем в голосовании является тот, кто набрал большинство голосов избирателей.</w:t>
      </w:r>
      <w:r w:rsidRPr="003F699E">
        <w:rPr>
          <w:rFonts w:ascii="Times New Roman" w:hAnsi="Times New Roman" w:cs="Times New Roman"/>
          <w:sz w:val="28"/>
          <w:szCs w:val="28"/>
        </w:rPr>
        <w:br/>
        <w:t>Мажоритарная система основана на принципе относительного или абсолютного большинства.</w:t>
      </w:r>
      <w:r w:rsidRPr="003F699E">
        <w:rPr>
          <w:rFonts w:ascii="Times New Roman" w:hAnsi="Times New Roman" w:cs="Times New Roman"/>
          <w:sz w:val="28"/>
          <w:szCs w:val="28"/>
        </w:rPr>
        <w:br/>
        <w:t>Принцип относительного большинства означает, что победившим в голосовании является тот, кто набрал голосов больше, чем его соперники. Такая система существует в США, Канаде и Великобритании. По принципу абсолютного большинства голосование считается состоявшимся только в том случае, если тот, за кого голосуют избиратели, наберет 50% голосов + 1 голос. [c.250] Если ни один из кандидатов не набрал абсолютного большинства голосов, проводится второй тур выборов. В нем участвуют два кандидата, набравшие наибольшее число голосов в первом туре. Для победы кандидату достаточно получить простое большинство голосов. Такая мажоритарная система существует во Франции, в Ирландии, в Австралии.</w:t>
      </w:r>
      <w:r w:rsidRPr="003F699E">
        <w:rPr>
          <w:rFonts w:ascii="Times New Roman" w:hAnsi="Times New Roman" w:cs="Times New Roman"/>
          <w:sz w:val="28"/>
          <w:szCs w:val="28"/>
        </w:rPr>
        <w:br/>
        <w:t>Наиболее распространена в Европе пропорциональная избирательная система. В этом – принципиальное отличие пропорциональной системы от мажоритарной, в которой только “победитель получает все”, а голоса, поданные за кандидатов, оставшихся в меньшинстве, не учитываются.</w:t>
      </w:r>
      <w:r w:rsidRPr="003F699E">
        <w:rPr>
          <w:rFonts w:ascii="Times New Roman" w:hAnsi="Times New Roman" w:cs="Times New Roman"/>
          <w:sz w:val="28"/>
          <w:szCs w:val="28"/>
        </w:rPr>
        <w:br/>
        <w:t xml:space="preserve">В некоторых странах существуют так называемые смешанные системы. </w:t>
      </w:r>
      <w:r w:rsidRPr="003F699E">
        <w:rPr>
          <w:rFonts w:ascii="Times New Roman" w:hAnsi="Times New Roman" w:cs="Times New Roman"/>
          <w:sz w:val="28"/>
          <w:szCs w:val="28"/>
        </w:rPr>
        <w:br/>
        <w:t xml:space="preserve">Что касается президентских выборов, то в тех странах, где они проводятся с помощью прямого голосования населения, эти выборы проходят по мажоритарной системе абсолютного или относительного большинства. В Российской Федерации, которая изъявила намерение добиваться демократического преобразования общества, выборы в Федеральное Собрание в 1993 и в 1995 г. проходили по смешанной избирательной системе. Одна половина состава Государственной Думы (нижней палаты) избиралась по </w:t>
      </w:r>
      <w:r>
        <w:rPr>
          <w:rFonts w:ascii="Times New Roman" w:hAnsi="Times New Roman" w:cs="Times New Roman"/>
          <w:sz w:val="28"/>
          <w:szCs w:val="28"/>
        </w:rPr>
        <w:t>м</w:t>
      </w:r>
      <w:r w:rsidRPr="003F699E">
        <w:rPr>
          <w:rFonts w:ascii="Times New Roman" w:hAnsi="Times New Roman" w:cs="Times New Roman"/>
          <w:sz w:val="28"/>
          <w:szCs w:val="28"/>
        </w:rPr>
        <w:t xml:space="preserve">ажоритарной системе (225 депутатов), а другая половина – по пропорциональной, согласно партийным спискам. </w:t>
      </w:r>
      <w:r w:rsidRPr="003F699E">
        <w:rPr>
          <w:rFonts w:ascii="Times New Roman" w:hAnsi="Times New Roman" w:cs="Times New Roman"/>
          <w:sz w:val="28"/>
          <w:szCs w:val="28"/>
        </w:rPr>
        <w:br/>
        <w:t xml:space="preserve">Одна из форм прямого демократического участия граждан в политике – проведение референдумов. Референдум – это всеобщее волеизъявление (голосование или опрос) по важным государственным и местным вопросам. На референдумы в разное время и в разных странах выносились такие вопросы, как, например, форма избрания президента: парламентом или прямым голосованием избирателей (во Франции в 1962 г.), определение политической линии правительства (об условиях участия Испании в НАТО; о вступлении Норвегии в ЕС). </w:t>
      </w:r>
      <w:r w:rsidRPr="003F699E">
        <w:rPr>
          <w:rFonts w:ascii="Times New Roman" w:hAnsi="Times New Roman" w:cs="Times New Roman"/>
          <w:sz w:val="28"/>
          <w:szCs w:val="28"/>
        </w:rPr>
        <w:br/>
        <w:t xml:space="preserve">Современная демократия требует не только активного, но и сознательного участия граждан в политическом процессе. Их цель – получить поддержку большинства избирателей любой ценой. Имея конституционное право на свободу формирования и выражения мнений, люди должны ясно представлять себе обстоятельства, которые воздействуют на их политическое сознание. </w:t>
      </w:r>
      <w:r w:rsidRPr="003F699E">
        <w:rPr>
          <w:rFonts w:ascii="Times New Roman" w:hAnsi="Times New Roman" w:cs="Times New Roman"/>
          <w:sz w:val="28"/>
          <w:szCs w:val="28"/>
        </w:rPr>
        <w:br/>
        <w:t>Демократия требует не только заинтересованного, но и просвещенного участия граждан в политической жизни.</w:t>
      </w:r>
      <w:r w:rsidR="00A00DF8">
        <w:rPr>
          <w:rStyle w:val="a6"/>
          <w:rFonts w:ascii="Times New Roman" w:hAnsi="Times New Roman" w:cs="Times New Roman"/>
          <w:sz w:val="28"/>
          <w:szCs w:val="28"/>
        </w:rPr>
        <w:footnoteReference w:id="11"/>
      </w:r>
    </w:p>
    <w:p w:rsidR="00A00DF8" w:rsidRDefault="00A00DF8">
      <w:pPr>
        <w:rPr>
          <w:rFonts w:ascii="Times New Roman" w:hAnsi="Times New Roman" w:cs="Times New Roman"/>
          <w:sz w:val="28"/>
          <w:szCs w:val="28"/>
        </w:rPr>
      </w:pPr>
    </w:p>
    <w:p w:rsidR="003F699E" w:rsidRDefault="00A00DF8" w:rsidP="00A00DF8">
      <w:pPr>
        <w:spacing w:after="0" w:line="360" w:lineRule="auto"/>
        <w:jc w:val="center"/>
        <w:rPr>
          <w:rFonts w:ascii="Times New Roman" w:hAnsi="Times New Roman" w:cs="Times New Roman"/>
          <w:color w:val="000000"/>
          <w:sz w:val="28"/>
          <w:szCs w:val="28"/>
          <w:shd w:val="clear" w:color="auto" w:fill="FFFFFF"/>
        </w:rPr>
      </w:pPr>
      <w:r w:rsidRPr="00A00DF8">
        <w:rPr>
          <w:rFonts w:ascii="Times New Roman" w:hAnsi="Times New Roman" w:cs="Times New Roman"/>
          <w:color w:val="000000"/>
          <w:sz w:val="28"/>
          <w:szCs w:val="28"/>
          <w:shd w:val="clear" w:color="auto" w:fill="FFFFFF"/>
        </w:rPr>
        <w:t>2.1 Институт конституционно-правовой ответственности в избирательном праве РФ</w:t>
      </w:r>
    </w:p>
    <w:p w:rsidR="00A00DF8" w:rsidRPr="00A00DF8" w:rsidRDefault="00A00DF8" w:rsidP="00D12716">
      <w:pPr>
        <w:spacing w:after="0" w:line="360" w:lineRule="auto"/>
        <w:ind w:firstLine="708"/>
        <w:jc w:val="both"/>
        <w:rPr>
          <w:rFonts w:ascii="Times New Roman" w:hAnsi="Times New Roman" w:cs="Times New Roman"/>
          <w:sz w:val="28"/>
          <w:szCs w:val="28"/>
        </w:rPr>
      </w:pPr>
      <w:bookmarkStart w:id="2" w:name="262"/>
      <w:r w:rsidRPr="00A00DF8">
        <w:rPr>
          <w:rFonts w:ascii="Times New Roman" w:hAnsi="Times New Roman" w:cs="Times New Roman"/>
          <w:sz w:val="28"/>
          <w:szCs w:val="28"/>
        </w:rPr>
        <w:t>Конституционно-правовая ответственность за нарушение избирательного законодательства, рассматривается как особенный вид конституционно-правовой ответственности. Отличительные особенности конституционно-правовой ответственности, обусловлены её непосредственной связью с ответственностью политической и сильно проявляющимся характером публично-правового плана, что отмечают Л.Г. Берлявский и Н.А. ТарабанТарабан, Н.А.</w:t>
      </w:r>
      <w:r>
        <w:rPr>
          <w:rStyle w:val="a6"/>
          <w:rFonts w:ascii="Times New Roman" w:hAnsi="Times New Roman" w:cs="Times New Roman"/>
          <w:sz w:val="28"/>
          <w:szCs w:val="28"/>
        </w:rPr>
        <w:footnoteReference w:id="12"/>
      </w:r>
      <w:r w:rsidRPr="00A00DF8">
        <w:rPr>
          <w:rFonts w:ascii="Times New Roman" w:hAnsi="Times New Roman" w:cs="Times New Roman"/>
          <w:sz w:val="28"/>
          <w:szCs w:val="28"/>
        </w:rPr>
        <w:t xml:space="preserve"> Они считают, что конституционно-правовую ответственность необходимо рассматривать в тесной взаимной связи с ответственностью политической: предпосылкой её реализации выступает «несоответствие народного избранника политическим ожиданиям электората, а форма реализации предполагает» конституционный (юридический) механизм. Политический характер конституционно-правовой ответственности в избирательном праве отмечает Т.Д. ЗражевскаяЗражевская, Т.Д. Ответственность по со</w:t>
      </w:r>
      <w:r>
        <w:rPr>
          <w:rFonts w:ascii="Times New Roman" w:hAnsi="Times New Roman" w:cs="Times New Roman"/>
          <w:sz w:val="28"/>
          <w:szCs w:val="28"/>
        </w:rPr>
        <w:t>ветскому государственному праву</w:t>
      </w:r>
      <w:r w:rsidR="00E43CF5">
        <w:rPr>
          <w:rStyle w:val="a6"/>
          <w:rFonts w:ascii="Times New Roman" w:hAnsi="Times New Roman" w:cs="Times New Roman"/>
          <w:sz w:val="28"/>
          <w:szCs w:val="28"/>
        </w:rPr>
        <w:footnoteReference w:id="13"/>
      </w:r>
      <w:r w:rsidRPr="00A00DF8">
        <w:rPr>
          <w:rFonts w:ascii="Times New Roman" w:hAnsi="Times New Roman" w:cs="Times New Roman"/>
          <w:sz w:val="28"/>
          <w:szCs w:val="28"/>
        </w:rPr>
        <w:t xml:space="preserve"> и выделяет особые характеристики, отличающие её от других форм ответственности государственно-правовой.</w:t>
      </w:r>
    </w:p>
    <w:p w:rsidR="00A00DF8" w:rsidRPr="00A00DF8" w:rsidRDefault="00A00DF8" w:rsidP="00A00DF8">
      <w:pPr>
        <w:spacing w:after="0" w:line="360" w:lineRule="auto"/>
        <w:jc w:val="both"/>
        <w:rPr>
          <w:rFonts w:ascii="Times New Roman" w:hAnsi="Times New Roman" w:cs="Times New Roman"/>
          <w:sz w:val="28"/>
          <w:szCs w:val="28"/>
        </w:rPr>
      </w:pPr>
      <w:r w:rsidRPr="00A00DF8">
        <w:rPr>
          <w:rFonts w:ascii="Times New Roman" w:hAnsi="Times New Roman" w:cs="Times New Roman"/>
          <w:sz w:val="28"/>
          <w:szCs w:val="28"/>
        </w:rPr>
        <w:t>В истории нашей страны конституционно-правовая ответственность выделяется со времени постреволюционного</w:t>
      </w:r>
      <w:r w:rsidR="00D12716">
        <w:rPr>
          <w:rFonts w:ascii="Times New Roman" w:hAnsi="Times New Roman" w:cs="Times New Roman"/>
          <w:sz w:val="28"/>
          <w:szCs w:val="28"/>
        </w:rPr>
        <w:t xml:space="preserve"> становления конституционализма</w:t>
      </w:r>
      <w:r w:rsidRPr="00A00DF8">
        <w:rPr>
          <w:rFonts w:ascii="Times New Roman" w:hAnsi="Times New Roman" w:cs="Times New Roman"/>
          <w:sz w:val="28"/>
          <w:szCs w:val="28"/>
        </w:rPr>
        <w:t>.</w:t>
      </w:r>
    </w:p>
    <w:p w:rsidR="00A00DF8" w:rsidRPr="00A00DF8" w:rsidRDefault="00A00DF8" w:rsidP="00A00DF8">
      <w:pPr>
        <w:spacing w:after="0" w:line="360" w:lineRule="auto"/>
        <w:jc w:val="both"/>
        <w:rPr>
          <w:rFonts w:ascii="Times New Roman" w:hAnsi="Times New Roman" w:cs="Times New Roman"/>
          <w:sz w:val="28"/>
          <w:szCs w:val="28"/>
        </w:rPr>
      </w:pPr>
      <w:r w:rsidRPr="00A00DF8">
        <w:rPr>
          <w:rFonts w:ascii="Times New Roman" w:hAnsi="Times New Roman" w:cs="Times New Roman"/>
          <w:sz w:val="28"/>
          <w:szCs w:val="28"/>
        </w:rPr>
        <w:t>В ходе конституционных реформ СССР и РСФСР были введены новые избираемые субъекты (Президент Союза ССР, Президент РСФСР, главы местных администраций), поэтому институт отзыва указанных должностных лиц закрепляется соответствующими законами.</w:t>
      </w:r>
    </w:p>
    <w:p w:rsidR="00A00DF8" w:rsidRPr="00A00DF8" w:rsidRDefault="00A00DF8" w:rsidP="00A00DF8">
      <w:pPr>
        <w:spacing w:after="0" w:line="360" w:lineRule="auto"/>
        <w:jc w:val="both"/>
        <w:rPr>
          <w:rFonts w:ascii="Times New Roman" w:hAnsi="Times New Roman" w:cs="Times New Roman"/>
          <w:sz w:val="28"/>
          <w:szCs w:val="28"/>
        </w:rPr>
      </w:pPr>
      <w:r w:rsidRPr="00A00DF8">
        <w:rPr>
          <w:rFonts w:ascii="Times New Roman" w:hAnsi="Times New Roman" w:cs="Times New Roman"/>
          <w:sz w:val="28"/>
          <w:szCs w:val="28"/>
        </w:rPr>
        <w:t>После принятия Конституции РФ 1993 года, для того, чтобы привести национальное законодательство в соответствие Конституции, законы, определявшие порядок отзыва народных избранников, признавались утратившими силу О мерах по приведению законодательства Российской Федерации в соответствие с Ко</w:t>
      </w:r>
      <w:r w:rsidR="00E43CF5">
        <w:rPr>
          <w:rFonts w:ascii="Times New Roman" w:hAnsi="Times New Roman" w:cs="Times New Roman"/>
          <w:sz w:val="28"/>
          <w:szCs w:val="28"/>
        </w:rPr>
        <w:t>нституцией Российской Федерации</w:t>
      </w:r>
      <w:r w:rsidRPr="00A00DF8">
        <w:rPr>
          <w:rFonts w:ascii="Times New Roman" w:hAnsi="Times New Roman" w:cs="Times New Roman"/>
          <w:sz w:val="28"/>
          <w:szCs w:val="28"/>
        </w:rPr>
        <w:t>.</w:t>
      </w:r>
      <w:r w:rsidR="00E43CF5">
        <w:rPr>
          <w:rStyle w:val="a6"/>
          <w:rFonts w:ascii="Times New Roman" w:hAnsi="Times New Roman" w:cs="Times New Roman"/>
          <w:sz w:val="28"/>
          <w:szCs w:val="28"/>
        </w:rPr>
        <w:footnoteReference w:id="14"/>
      </w:r>
      <w:r w:rsidRPr="00A00DF8">
        <w:rPr>
          <w:rFonts w:ascii="Times New Roman" w:hAnsi="Times New Roman" w:cs="Times New Roman"/>
          <w:sz w:val="28"/>
          <w:szCs w:val="28"/>
        </w:rPr>
        <w:t xml:space="preserve"> Сегодня институт отзыва депутата представительного органа имеется только в местном самоуправлении. Закон 2003 года говорит, что голосование по отзыву выборного должностного лица является одной из форм прямого осуществления местного самоуправления населением Об общих принципах организации местного самоупр</w:t>
      </w:r>
      <w:r w:rsidR="00E43CF5">
        <w:rPr>
          <w:rFonts w:ascii="Times New Roman" w:hAnsi="Times New Roman" w:cs="Times New Roman"/>
          <w:sz w:val="28"/>
          <w:szCs w:val="28"/>
        </w:rPr>
        <w:t>авления в Российской</w:t>
      </w:r>
      <w:r w:rsidRPr="00A00DF8">
        <w:rPr>
          <w:rFonts w:ascii="Times New Roman" w:hAnsi="Times New Roman" w:cs="Times New Roman"/>
          <w:sz w:val="28"/>
          <w:szCs w:val="28"/>
        </w:rPr>
        <w:t>.</w:t>
      </w:r>
      <w:r w:rsidR="00E43CF5">
        <w:rPr>
          <w:rStyle w:val="a6"/>
          <w:rFonts w:ascii="Times New Roman" w:hAnsi="Times New Roman" w:cs="Times New Roman"/>
          <w:sz w:val="28"/>
          <w:szCs w:val="28"/>
        </w:rPr>
        <w:footnoteReference w:id="15"/>
      </w:r>
      <w:r w:rsidRPr="00A00DF8">
        <w:rPr>
          <w:rFonts w:ascii="Times New Roman" w:hAnsi="Times New Roman" w:cs="Times New Roman"/>
          <w:sz w:val="28"/>
          <w:szCs w:val="28"/>
        </w:rPr>
        <w:t xml:space="preserve"> Такое голосование инициируется населением, а порядок закрепляется в законе субъекта.</w:t>
      </w:r>
    </w:p>
    <w:p w:rsidR="00A00DF8" w:rsidRPr="00A00DF8" w:rsidRDefault="00A00DF8" w:rsidP="00A00DF8">
      <w:pPr>
        <w:spacing w:after="0" w:line="360" w:lineRule="auto"/>
        <w:jc w:val="both"/>
        <w:rPr>
          <w:rFonts w:ascii="Times New Roman" w:hAnsi="Times New Roman" w:cs="Times New Roman"/>
          <w:sz w:val="28"/>
          <w:szCs w:val="28"/>
        </w:rPr>
      </w:pPr>
      <w:r w:rsidRPr="00A00DF8">
        <w:rPr>
          <w:rFonts w:ascii="Times New Roman" w:hAnsi="Times New Roman" w:cs="Times New Roman"/>
          <w:sz w:val="28"/>
          <w:szCs w:val="28"/>
        </w:rPr>
        <w:t>Формирование избирательного законодательства на основе Конституции 1993 года привело к закреплению в нём определённой группы правонарушений, санкций, соответствующих им, и процедур применения. Что придало определённые очертания особому виду юридической ответственности.</w:t>
      </w:r>
    </w:p>
    <w:p w:rsidR="00A00DF8" w:rsidRPr="00A00DF8" w:rsidRDefault="00A00DF8" w:rsidP="00A00DF8">
      <w:pPr>
        <w:spacing w:after="0" w:line="360" w:lineRule="auto"/>
        <w:jc w:val="both"/>
        <w:rPr>
          <w:rFonts w:ascii="Times New Roman" w:hAnsi="Times New Roman" w:cs="Times New Roman"/>
          <w:sz w:val="28"/>
          <w:szCs w:val="28"/>
        </w:rPr>
      </w:pPr>
      <w:r w:rsidRPr="00A00DF8">
        <w:rPr>
          <w:rFonts w:ascii="Times New Roman" w:hAnsi="Times New Roman" w:cs="Times New Roman"/>
          <w:sz w:val="28"/>
          <w:szCs w:val="28"/>
        </w:rPr>
        <w:t>Теория права неизменно исходит из положения о том, что любая норма права должна защищаться механизмом ответственности, включающим и негативные последствия за её неисполнение Ескина, Л.Б. К вопросу об обосновании института конституционно-правовой ответственности в российской правовой системе.</w:t>
      </w:r>
      <w:r w:rsidR="00E43CF5">
        <w:rPr>
          <w:rStyle w:val="a6"/>
          <w:rFonts w:ascii="Times New Roman" w:hAnsi="Times New Roman" w:cs="Times New Roman"/>
          <w:sz w:val="28"/>
          <w:szCs w:val="28"/>
        </w:rPr>
        <w:footnoteReference w:id="16"/>
      </w:r>
    </w:p>
    <w:p w:rsidR="00A00DF8" w:rsidRPr="00A00DF8" w:rsidRDefault="00A00DF8" w:rsidP="00A00DF8">
      <w:pPr>
        <w:spacing w:after="0" w:line="360" w:lineRule="auto"/>
        <w:jc w:val="both"/>
        <w:rPr>
          <w:rFonts w:ascii="Times New Roman" w:hAnsi="Times New Roman" w:cs="Times New Roman"/>
          <w:sz w:val="28"/>
          <w:szCs w:val="28"/>
        </w:rPr>
      </w:pPr>
      <w:r w:rsidRPr="00A00DF8">
        <w:rPr>
          <w:rFonts w:ascii="Times New Roman" w:hAnsi="Times New Roman" w:cs="Times New Roman"/>
          <w:sz w:val="28"/>
          <w:szCs w:val="28"/>
        </w:rPr>
        <w:t>Избирательное право - одна из сфер реализации конституционно-правовой ответственности вместе с другими подотраслями конституционного права. Конституционно-правовая ответственность в сфере избирательных правоотношений есть не что иное, как особый вид конституционно-правовой ответственности, закрепляемый нормами избирательного законодательства.</w:t>
      </w:r>
    </w:p>
    <w:p w:rsidR="00A00DF8" w:rsidRPr="00A00DF8" w:rsidRDefault="00A00DF8" w:rsidP="00E43CF5">
      <w:pPr>
        <w:spacing w:after="0" w:line="360" w:lineRule="auto"/>
        <w:jc w:val="both"/>
        <w:rPr>
          <w:rFonts w:ascii="Times New Roman" w:hAnsi="Times New Roman" w:cs="Times New Roman"/>
          <w:sz w:val="28"/>
          <w:szCs w:val="28"/>
        </w:rPr>
      </w:pPr>
      <w:r w:rsidRPr="00A00DF8">
        <w:rPr>
          <w:rFonts w:ascii="Times New Roman" w:hAnsi="Times New Roman" w:cs="Times New Roman"/>
          <w:sz w:val="28"/>
          <w:szCs w:val="28"/>
        </w:rPr>
        <w:t>Главным законом в избирательном праве, разумеется, после Конституции, выступает Федеральный закон № 67-ФЗ от 12 июня 2002 года «Об основных гарантиях избирательных прав и права на участие в референдуме граждан Российской Федерации» (далее по тексту Закон № 67) Об основных гарантиях избирательных прав и права на участие в референду</w:t>
      </w:r>
      <w:r w:rsidR="00E43CF5">
        <w:rPr>
          <w:rFonts w:ascii="Times New Roman" w:hAnsi="Times New Roman" w:cs="Times New Roman"/>
          <w:sz w:val="28"/>
          <w:szCs w:val="28"/>
        </w:rPr>
        <w:t>ме граждан Российской Федерации</w:t>
      </w:r>
      <w:r w:rsidRPr="00A00DF8">
        <w:rPr>
          <w:rFonts w:ascii="Times New Roman" w:hAnsi="Times New Roman" w:cs="Times New Roman"/>
          <w:sz w:val="28"/>
          <w:szCs w:val="28"/>
        </w:rPr>
        <w:t>.</w:t>
      </w:r>
      <w:r w:rsidR="00E43CF5">
        <w:rPr>
          <w:rStyle w:val="a6"/>
          <w:rFonts w:ascii="Times New Roman" w:hAnsi="Times New Roman" w:cs="Times New Roman"/>
          <w:sz w:val="28"/>
          <w:szCs w:val="28"/>
        </w:rPr>
        <w:footnoteReference w:id="17"/>
      </w:r>
      <w:r w:rsidRPr="00A00DF8">
        <w:rPr>
          <w:rFonts w:ascii="Times New Roman" w:hAnsi="Times New Roman" w:cs="Times New Roman"/>
          <w:sz w:val="28"/>
          <w:szCs w:val="28"/>
        </w:rPr>
        <w:t xml:space="preserve"> Статья 79 указанного закона гласит, что ответственность за нарушение законодательства о выборах и референдумах устанавливается федеральными законами. </w:t>
      </w:r>
    </w:p>
    <w:p w:rsidR="00A00DF8" w:rsidRPr="00A00DF8" w:rsidRDefault="00E43CF5" w:rsidP="00E43CF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мой взгляд к</w:t>
      </w:r>
      <w:r w:rsidR="00A00DF8" w:rsidRPr="00A00DF8">
        <w:rPr>
          <w:rFonts w:ascii="Times New Roman" w:hAnsi="Times New Roman" w:cs="Times New Roman"/>
          <w:sz w:val="28"/>
          <w:szCs w:val="28"/>
        </w:rPr>
        <w:t>онституционно-правовую ответственность в избирательном праве целесообразнее было бы выделить в отдельный вид ответственности, закрепив законодательно её понятие в законе № 67, прописав составы правонарушений, установив систему санкций, порядок их применения.</w:t>
      </w:r>
      <w:r>
        <w:rPr>
          <w:rStyle w:val="a6"/>
          <w:rFonts w:ascii="Times New Roman" w:hAnsi="Times New Roman" w:cs="Times New Roman"/>
          <w:sz w:val="28"/>
          <w:szCs w:val="28"/>
        </w:rPr>
        <w:footnoteReference w:id="18"/>
      </w:r>
    </w:p>
    <w:p w:rsidR="00A00DF8" w:rsidRPr="00A00DF8" w:rsidRDefault="00A00DF8" w:rsidP="00A00DF8">
      <w:pPr>
        <w:spacing w:before="100" w:beforeAutospacing="1" w:after="100" w:afterAutospacing="1" w:line="240" w:lineRule="auto"/>
        <w:ind w:firstLine="225"/>
        <w:rPr>
          <w:rFonts w:ascii="Palatino Linotype" w:eastAsia="Times New Roman" w:hAnsi="Palatino Linotype" w:cs="Times New Roman"/>
          <w:color w:val="000000"/>
          <w:sz w:val="20"/>
          <w:szCs w:val="20"/>
          <w:shd w:val="clear" w:color="auto" w:fill="FFFFFF"/>
        </w:rPr>
      </w:pPr>
    </w:p>
    <w:bookmarkEnd w:id="2"/>
    <w:p w:rsidR="00A00DF8" w:rsidRPr="00A00DF8" w:rsidRDefault="00A00DF8" w:rsidP="00A00DF8">
      <w:pPr>
        <w:spacing w:after="0" w:line="360" w:lineRule="auto"/>
        <w:jc w:val="both"/>
        <w:rPr>
          <w:rFonts w:ascii="Times New Roman" w:hAnsi="Times New Roman" w:cs="Times New Roman"/>
          <w:sz w:val="28"/>
          <w:szCs w:val="28"/>
        </w:rPr>
      </w:pPr>
    </w:p>
    <w:p w:rsidR="003F699E" w:rsidRPr="003F699E" w:rsidRDefault="003F699E" w:rsidP="003F699E">
      <w:pPr>
        <w:jc w:val="both"/>
        <w:rPr>
          <w:rFonts w:ascii="Times New Roman" w:hAnsi="Times New Roman" w:cs="Times New Roman"/>
          <w:sz w:val="28"/>
          <w:szCs w:val="28"/>
        </w:rPr>
      </w:pPr>
    </w:p>
    <w:p w:rsidR="003F699E" w:rsidRDefault="003F699E" w:rsidP="003F699E">
      <w:pPr>
        <w:jc w:val="both"/>
        <w:rPr>
          <w:rFonts w:ascii="Times New Roman" w:hAnsi="Times New Roman" w:cs="Times New Roman"/>
          <w:sz w:val="32"/>
          <w:szCs w:val="32"/>
        </w:rPr>
      </w:pPr>
    </w:p>
    <w:p w:rsidR="003F699E" w:rsidRDefault="00E43CF5" w:rsidP="00E43CF5">
      <w:pPr>
        <w:spacing w:after="0" w:line="360" w:lineRule="auto"/>
        <w:jc w:val="center"/>
        <w:rPr>
          <w:rFonts w:ascii="Times New Roman" w:hAnsi="Times New Roman" w:cs="Times New Roman"/>
          <w:color w:val="000000"/>
          <w:sz w:val="28"/>
          <w:szCs w:val="28"/>
          <w:shd w:val="clear" w:color="auto" w:fill="FFFFFF"/>
        </w:rPr>
      </w:pPr>
      <w:r w:rsidRPr="00E43CF5">
        <w:rPr>
          <w:rFonts w:ascii="Times New Roman" w:hAnsi="Times New Roman" w:cs="Times New Roman"/>
          <w:color w:val="000000"/>
          <w:sz w:val="28"/>
          <w:szCs w:val="28"/>
          <w:shd w:val="clear" w:color="auto" w:fill="FFFFFF"/>
        </w:rPr>
        <w:t>2.2 Сущность и особенности конституционно-правовой ответственности за нарушение избирательных прав</w:t>
      </w:r>
    </w:p>
    <w:p w:rsidR="00FD020D" w:rsidRPr="00FD020D" w:rsidRDefault="00FD020D" w:rsidP="00FD020D">
      <w:pPr>
        <w:spacing w:after="0" w:line="360" w:lineRule="auto"/>
        <w:ind w:firstLine="708"/>
        <w:jc w:val="both"/>
        <w:rPr>
          <w:rFonts w:ascii="Times New Roman" w:hAnsi="Times New Roman" w:cs="Times New Roman"/>
          <w:sz w:val="28"/>
          <w:szCs w:val="28"/>
        </w:rPr>
      </w:pPr>
      <w:bookmarkStart w:id="3" w:name="675"/>
      <w:r w:rsidRPr="00FD020D">
        <w:rPr>
          <w:rFonts w:ascii="Times New Roman" w:hAnsi="Times New Roman" w:cs="Times New Roman"/>
          <w:sz w:val="28"/>
          <w:szCs w:val="28"/>
        </w:rPr>
        <w:t>Как уже отмечалось, в законодательстве Российской Федерации определения «конституционно-правовой ответственности в избирательном праве» нет, как нет и закрепления понятия конституционно-правовая ответственность в целом, хотя и в науке и в правоприменительной практике этот вид ответственности признается.</w:t>
      </w:r>
    </w:p>
    <w:p w:rsidR="00FD020D" w:rsidRPr="00FD020D" w:rsidRDefault="00FD020D" w:rsidP="00FD020D">
      <w:pPr>
        <w:spacing w:after="0" w:line="360" w:lineRule="auto"/>
        <w:ind w:firstLine="708"/>
        <w:jc w:val="both"/>
        <w:rPr>
          <w:rFonts w:ascii="Times New Roman" w:hAnsi="Times New Roman" w:cs="Times New Roman"/>
          <w:sz w:val="28"/>
          <w:szCs w:val="28"/>
        </w:rPr>
      </w:pPr>
      <w:r w:rsidRPr="00FD020D">
        <w:rPr>
          <w:rFonts w:ascii="Times New Roman" w:hAnsi="Times New Roman" w:cs="Times New Roman"/>
          <w:sz w:val="28"/>
          <w:szCs w:val="28"/>
        </w:rPr>
        <w:t>Сущность конституционно-правовой ответственности в избирательном праве заключается в том, чтобы субъекты избирательно-правовых отношений давали отчёт своему поведению на основе норм права, а смысл её состоит в необходимости быть ответственным за неправомерное поведение, неисполнение</w:t>
      </w:r>
      <w:r>
        <w:rPr>
          <w:rFonts w:ascii="Times New Roman" w:hAnsi="Times New Roman" w:cs="Times New Roman"/>
          <w:sz w:val="28"/>
          <w:szCs w:val="28"/>
        </w:rPr>
        <w:t xml:space="preserve"> правовых обязанностей Горшуляк В.В</w:t>
      </w:r>
      <w:r w:rsidRPr="00FD020D">
        <w:rPr>
          <w:rFonts w:ascii="Times New Roman" w:hAnsi="Times New Roman" w:cs="Times New Roman"/>
          <w:sz w:val="28"/>
          <w:szCs w:val="28"/>
        </w:rPr>
        <w:t>.</w:t>
      </w:r>
      <w:r>
        <w:rPr>
          <w:rStyle w:val="a6"/>
          <w:rFonts w:ascii="Times New Roman" w:hAnsi="Times New Roman" w:cs="Times New Roman"/>
          <w:sz w:val="28"/>
          <w:szCs w:val="28"/>
        </w:rPr>
        <w:footnoteReference w:id="19"/>
      </w:r>
    </w:p>
    <w:p w:rsidR="00FD020D" w:rsidRPr="00FD020D" w:rsidRDefault="00FD020D" w:rsidP="00FD020D">
      <w:pPr>
        <w:spacing w:after="0" w:line="360" w:lineRule="auto"/>
        <w:jc w:val="both"/>
        <w:rPr>
          <w:rFonts w:ascii="Times New Roman" w:hAnsi="Times New Roman" w:cs="Times New Roman"/>
          <w:sz w:val="28"/>
          <w:szCs w:val="28"/>
        </w:rPr>
      </w:pPr>
      <w:r w:rsidRPr="00FD020D">
        <w:rPr>
          <w:rFonts w:ascii="Times New Roman" w:hAnsi="Times New Roman" w:cs="Times New Roman"/>
          <w:sz w:val="28"/>
          <w:szCs w:val="28"/>
        </w:rPr>
        <w:t>Конституционная ответственность в избирательно праве реализуется в двух формах: позитивной и негативной. Позитивная (или добровольная) выражается в обязанности субъекта соблюдать требования норм права, предписания, должным образом выполнять законодательно установленные полномочия. Негативная форма юридической ответственности предполагает, что за ней следует наказание, государственное принуждение, воплощение в жизнь правовых санкций, субъекты правонарушений обязаны претерпевать определенные лишения Иванова, Ю.А. К вопросу о соотношении конституционно-правовой и уголовной ответственности в сфере защиты избирательных прав граждан.</w:t>
      </w:r>
      <w:r>
        <w:rPr>
          <w:rStyle w:val="a6"/>
          <w:rFonts w:ascii="Times New Roman" w:hAnsi="Times New Roman" w:cs="Times New Roman"/>
          <w:sz w:val="28"/>
          <w:szCs w:val="28"/>
        </w:rPr>
        <w:footnoteReference w:id="20"/>
      </w:r>
    </w:p>
    <w:p w:rsidR="00FD020D" w:rsidRPr="00FD020D" w:rsidRDefault="00FD020D" w:rsidP="00FD020D">
      <w:pPr>
        <w:spacing w:after="0" w:line="360" w:lineRule="auto"/>
        <w:ind w:firstLine="708"/>
        <w:jc w:val="both"/>
        <w:rPr>
          <w:rFonts w:ascii="Times New Roman" w:hAnsi="Times New Roman" w:cs="Times New Roman"/>
          <w:sz w:val="28"/>
          <w:szCs w:val="28"/>
        </w:rPr>
      </w:pPr>
      <w:r w:rsidRPr="00FD020D">
        <w:rPr>
          <w:rFonts w:ascii="Times New Roman" w:hAnsi="Times New Roman" w:cs="Times New Roman"/>
          <w:sz w:val="28"/>
          <w:szCs w:val="28"/>
        </w:rPr>
        <w:t>Любой вид ответственности базируется на принципах законности и неотвратимости наказания. Кроме того, следует учесть, что ответственность должна быть законодательно определена, её основания должны быть установлены в судебном порядке, меры ответственности должны быть справедливыми и соразмерными, в случаях досрочного прекращения полномочий избираемых органов или должностных лиц синхронно должны быть назначены новые выбо</w:t>
      </w:r>
      <w:r w:rsidR="00D05413">
        <w:rPr>
          <w:rFonts w:ascii="Times New Roman" w:hAnsi="Times New Roman" w:cs="Times New Roman"/>
          <w:sz w:val="28"/>
          <w:szCs w:val="28"/>
        </w:rPr>
        <w:t>ры Конституционное право России</w:t>
      </w:r>
      <w:r w:rsidRPr="00FD020D">
        <w:rPr>
          <w:rFonts w:ascii="Times New Roman" w:hAnsi="Times New Roman" w:cs="Times New Roman"/>
          <w:sz w:val="28"/>
          <w:szCs w:val="28"/>
        </w:rPr>
        <w:t>.</w:t>
      </w:r>
      <w:r w:rsidR="00D05413">
        <w:rPr>
          <w:rStyle w:val="a6"/>
          <w:rFonts w:ascii="Times New Roman" w:hAnsi="Times New Roman" w:cs="Times New Roman"/>
          <w:sz w:val="28"/>
          <w:szCs w:val="28"/>
        </w:rPr>
        <w:footnoteReference w:id="21"/>
      </w:r>
    </w:p>
    <w:p w:rsidR="00D05413" w:rsidRDefault="00FD020D" w:rsidP="00FD020D">
      <w:pPr>
        <w:spacing w:after="0" w:line="360" w:lineRule="auto"/>
        <w:ind w:firstLine="708"/>
        <w:jc w:val="both"/>
        <w:rPr>
          <w:rFonts w:ascii="Times New Roman" w:hAnsi="Times New Roman" w:cs="Times New Roman"/>
          <w:sz w:val="28"/>
          <w:szCs w:val="28"/>
        </w:rPr>
      </w:pPr>
      <w:r w:rsidRPr="00FD020D">
        <w:rPr>
          <w:rFonts w:ascii="Times New Roman" w:hAnsi="Times New Roman" w:cs="Times New Roman"/>
          <w:sz w:val="28"/>
          <w:szCs w:val="28"/>
        </w:rPr>
        <w:t xml:space="preserve">Конституционно-правовой ответственность в избирательном праве присущи общие цели, по сути сформулированные в постановлении Конституционного Суда РФ от </w:t>
      </w:r>
      <w:smartTag w:uri="urn:schemas-microsoft-com:office:smarttags" w:element="date">
        <w:smartTagPr>
          <w:attr w:name="ls" w:val="trans"/>
          <w:attr w:name="Month" w:val="4"/>
          <w:attr w:name="Day" w:val="4"/>
          <w:attr w:name="Year" w:val="2002"/>
        </w:smartTagPr>
        <w:r w:rsidRPr="00FD020D">
          <w:rPr>
            <w:rFonts w:ascii="Times New Roman" w:hAnsi="Times New Roman" w:cs="Times New Roman"/>
            <w:sz w:val="28"/>
            <w:szCs w:val="28"/>
          </w:rPr>
          <w:t>4 апреля 2002 г.</w:t>
        </w:r>
      </w:smartTag>
      <w:r w:rsidRPr="00FD020D">
        <w:rPr>
          <w:rFonts w:ascii="Times New Roman" w:hAnsi="Times New Roman" w:cs="Times New Roman"/>
          <w:sz w:val="28"/>
          <w:szCs w:val="28"/>
        </w:rPr>
        <w:t xml:space="preserve"> № 8-П: обеспечение верховенства и прямого действия Конституции РФ и охрана основ конституционного строя РФ По делу о проверке конституционности отдельных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запросами Государственного Собрания (Ил Тумэн) Республики Саха (Якутия) и Совета Республики Государственного </w:t>
      </w:r>
      <w:r w:rsidR="00D05413">
        <w:rPr>
          <w:rFonts w:ascii="Times New Roman" w:hAnsi="Times New Roman" w:cs="Times New Roman"/>
          <w:sz w:val="28"/>
          <w:szCs w:val="28"/>
        </w:rPr>
        <w:t>Совета - Хасэ Республики Адыгея</w:t>
      </w:r>
      <w:r w:rsidRPr="00FD020D">
        <w:rPr>
          <w:rFonts w:ascii="Times New Roman" w:hAnsi="Times New Roman" w:cs="Times New Roman"/>
          <w:sz w:val="28"/>
          <w:szCs w:val="28"/>
        </w:rPr>
        <w:t xml:space="preserve"> Постановление Конституционного Суда РФ от </w:t>
      </w:r>
      <w:smartTag w:uri="urn:schemas-microsoft-com:office:smarttags" w:element="date">
        <w:smartTagPr>
          <w:attr w:name="ls" w:val="trans"/>
          <w:attr w:name="Month" w:val="04"/>
          <w:attr w:name="Day" w:val="04"/>
          <w:attr w:name="Year" w:val="2002"/>
        </w:smartTagPr>
        <w:r w:rsidRPr="00FD020D">
          <w:rPr>
            <w:rFonts w:ascii="Times New Roman" w:hAnsi="Times New Roman" w:cs="Times New Roman"/>
            <w:sz w:val="28"/>
            <w:szCs w:val="28"/>
          </w:rPr>
          <w:t>04.04.2002</w:t>
        </w:r>
      </w:smartTag>
      <w:r w:rsidRPr="00FD020D">
        <w:rPr>
          <w:rFonts w:ascii="Times New Roman" w:hAnsi="Times New Roman" w:cs="Times New Roman"/>
          <w:sz w:val="28"/>
          <w:szCs w:val="28"/>
        </w:rPr>
        <w:t xml:space="preserve"> № 8-П.</w:t>
      </w:r>
      <w:r w:rsidR="00D05413">
        <w:rPr>
          <w:rStyle w:val="a6"/>
          <w:rFonts w:ascii="Times New Roman" w:hAnsi="Times New Roman" w:cs="Times New Roman"/>
          <w:sz w:val="28"/>
          <w:szCs w:val="28"/>
        </w:rPr>
        <w:footnoteReference w:id="22"/>
      </w:r>
    </w:p>
    <w:bookmarkEnd w:id="3"/>
    <w:p w:rsidR="00FD020D" w:rsidRDefault="00FD020D" w:rsidP="00E43CF5">
      <w:pPr>
        <w:spacing w:after="0" w:line="360" w:lineRule="auto"/>
        <w:jc w:val="center"/>
        <w:rPr>
          <w:rFonts w:ascii="Times New Roman" w:hAnsi="Times New Roman" w:cs="Times New Roman"/>
          <w:color w:val="000000"/>
          <w:sz w:val="28"/>
          <w:szCs w:val="28"/>
          <w:shd w:val="clear" w:color="auto" w:fill="FFFFFF"/>
        </w:rPr>
      </w:pPr>
    </w:p>
    <w:p w:rsidR="00E43CF5" w:rsidRPr="00E43CF5" w:rsidRDefault="00E43CF5" w:rsidP="00E43CF5">
      <w:pPr>
        <w:spacing w:after="0" w:line="360" w:lineRule="auto"/>
        <w:jc w:val="center"/>
        <w:rPr>
          <w:rFonts w:ascii="Times New Roman" w:hAnsi="Times New Roman" w:cs="Times New Roman"/>
          <w:sz w:val="28"/>
          <w:szCs w:val="28"/>
        </w:rPr>
      </w:pPr>
    </w:p>
    <w:p w:rsidR="00223637" w:rsidRPr="00223637" w:rsidRDefault="00223637" w:rsidP="00223637">
      <w:pPr>
        <w:ind w:left="705"/>
        <w:jc w:val="both"/>
        <w:rPr>
          <w:rFonts w:ascii="Times New Roman" w:hAnsi="Times New Roman" w:cs="Times New Roman"/>
          <w:sz w:val="32"/>
          <w:szCs w:val="32"/>
        </w:rPr>
      </w:pPr>
    </w:p>
    <w:p w:rsidR="00223637" w:rsidRPr="00223637" w:rsidRDefault="00223637" w:rsidP="00223637">
      <w:pPr>
        <w:spacing w:after="0" w:line="360" w:lineRule="auto"/>
        <w:jc w:val="center"/>
        <w:rPr>
          <w:rFonts w:ascii="Times New Roman" w:eastAsia="Times New Roman" w:hAnsi="Times New Roman" w:cs="Times New Roman"/>
          <w:color w:val="000000"/>
          <w:sz w:val="28"/>
          <w:szCs w:val="28"/>
        </w:rPr>
      </w:pPr>
    </w:p>
    <w:p w:rsidR="00223637" w:rsidRPr="00223637" w:rsidRDefault="00223637" w:rsidP="00223637">
      <w:pPr>
        <w:ind w:left="705"/>
        <w:jc w:val="both"/>
        <w:rPr>
          <w:rFonts w:ascii="Times New Roman" w:hAnsi="Times New Roman" w:cs="Times New Roman"/>
          <w:sz w:val="32"/>
          <w:szCs w:val="32"/>
        </w:rPr>
      </w:pPr>
    </w:p>
    <w:p w:rsidR="00C67A2C" w:rsidRPr="00C67A2C" w:rsidRDefault="00C67A2C" w:rsidP="00223637">
      <w:pPr>
        <w:spacing w:after="0" w:line="360" w:lineRule="auto"/>
        <w:jc w:val="both"/>
        <w:rPr>
          <w:rFonts w:ascii="Times New Roman" w:hAnsi="Times New Roman" w:cs="Times New Roman"/>
          <w:sz w:val="28"/>
          <w:szCs w:val="28"/>
        </w:rPr>
      </w:pPr>
    </w:p>
    <w:bookmarkEnd w:id="1"/>
    <w:p w:rsidR="001F294A" w:rsidRPr="001F294A" w:rsidRDefault="001F294A" w:rsidP="001F294A">
      <w:pPr>
        <w:ind w:left="705"/>
        <w:jc w:val="both"/>
        <w:rPr>
          <w:rFonts w:ascii="Times New Roman" w:hAnsi="Times New Roman" w:cs="Times New Roman"/>
          <w:sz w:val="32"/>
          <w:szCs w:val="32"/>
        </w:rPr>
      </w:pPr>
    </w:p>
    <w:p w:rsidR="00B01A7C" w:rsidRPr="00B01A7C" w:rsidRDefault="00B01A7C" w:rsidP="001F294A">
      <w:pPr>
        <w:spacing w:after="0" w:line="360" w:lineRule="auto"/>
        <w:ind w:firstLine="708"/>
        <w:jc w:val="both"/>
        <w:rPr>
          <w:bCs/>
          <w:noProof/>
          <w:color w:val="000000"/>
          <w:sz w:val="28"/>
          <w:szCs w:val="28"/>
        </w:rPr>
      </w:pPr>
    </w:p>
    <w:p w:rsidR="00573EBE" w:rsidRPr="00B01A7C" w:rsidRDefault="00573EBE" w:rsidP="00B01A7C">
      <w:pPr>
        <w:ind w:left="705"/>
        <w:jc w:val="both"/>
        <w:rPr>
          <w:rFonts w:ascii="Times New Roman" w:hAnsi="Times New Roman" w:cs="Times New Roman"/>
          <w:sz w:val="28"/>
          <w:szCs w:val="28"/>
        </w:rPr>
      </w:pPr>
    </w:p>
    <w:p w:rsidR="00176D0B" w:rsidRPr="00573EBE" w:rsidRDefault="00176D0B" w:rsidP="00176D0B">
      <w:pPr>
        <w:spacing w:after="0" w:line="360" w:lineRule="auto"/>
        <w:ind w:firstLine="709"/>
        <w:jc w:val="both"/>
        <w:rPr>
          <w:rFonts w:ascii="Times New Roman" w:hAnsi="Times New Roman" w:cs="Times New Roman"/>
          <w:color w:val="000000"/>
          <w:sz w:val="28"/>
          <w:szCs w:val="28"/>
        </w:rPr>
      </w:pPr>
    </w:p>
    <w:p w:rsidR="00176D0B" w:rsidRDefault="00FB3650" w:rsidP="00FB3650">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2.3</w:t>
      </w:r>
      <w:r w:rsidR="00147070" w:rsidRPr="00147070">
        <w:rPr>
          <w:rFonts w:ascii="Times New Roman" w:hAnsi="Times New Roman" w:cs="Times New Roman"/>
          <w:color w:val="000000"/>
          <w:sz w:val="28"/>
          <w:szCs w:val="28"/>
          <w:shd w:val="clear" w:color="auto" w:fill="FFFFFF"/>
        </w:rPr>
        <w:t>Типы избирательных систем: мажоритарная, пропорциональная и смешанная</w:t>
      </w:r>
    </w:p>
    <w:p w:rsidR="00147070" w:rsidRPr="00147070" w:rsidRDefault="00147070" w:rsidP="00147070">
      <w:pPr>
        <w:pStyle w:val="a8"/>
        <w:shd w:val="clear" w:color="auto" w:fill="FFFFFF"/>
        <w:spacing w:before="0" w:beforeAutospacing="0" w:after="0" w:afterAutospacing="0" w:line="360" w:lineRule="auto"/>
        <w:ind w:firstLine="300"/>
        <w:jc w:val="both"/>
        <w:rPr>
          <w:sz w:val="28"/>
          <w:szCs w:val="28"/>
        </w:rPr>
      </w:pPr>
      <w:r w:rsidRPr="00147070">
        <w:rPr>
          <w:rStyle w:val="a7"/>
          <w:b w:val="0"/>
          <w:sz w:val="28"/>
          <w:szCs w:val="28"/>
          <w:bdr w:val="none" w:sz="0" w:space="0" w:color="auto" w:frame="1"/>
        </w:rPr>
        <w:t>Мажоритарная избирательная система</w:t>
      </w:r>
      <w:r w:rsidRPr="00147070">
        <w:rPr>
          <w:rStyle w:val="apple-converted-space"/>
          <w:sz w:val="28"/>
          <w:szCs w:val="28"/>
        </w:rPr>
        <w:t> </w:t>
      </w:r>
      <w:r w:rsidRPr="00147070">
        <w:rPr>
          <w:sz w:val="28"/>
          <w:szCs w:val="28"/>
        </w:rPr>
        <w:t>ведет свое название от французского слова majorite (большинство), и уже само название этого типа системы в значительной степени проясняет ее сущность победителем и, соответственно — обладателем соответствующего выборного поста становится тот из участников предвыборной борьбы, который получил большинство голосов избирателей.</w:t>
      </w:r>
      <w:r w:rsidRPr="00147070">
        <w:rPr>
          <w:rStyle w:val="apple-converted-space"/>
          <w:sz w:val="28"/>
          <w:szCs w:val="28"/>
        </w:rPr>
        <w:t> </w:t>
      </w:r>
      <w:r w:rsidRPr="00147070">
        <w:rPr>
          <w:sz w:val="28"/>
          <w:szCs w:val="28"/>
          <w:u w:val="single"/>
          <w:bdr w:val="none" w:sz="0" w:space="0" w:color="auto" w:frame="1"/>
        </w:rPr>
        <w:t>Мажоритарная избирательная система существует в трех вариантах:</w:t>
      </w:r>
    </w:p>
    <w:p w:rsidR="00147070" w:rsidRPr="00147070" w:rsidRDefault="00147070" w:rsidP="00147070">
      <w:pPr>
        <w:numPr>
          <w:ilvl w:val="0"/>
          <w:numId w:val="10"/>
        </w:numPr>
        <w:shd w:val="clear" w:color="auto" w:fill="FFFFFF"/>
        <w:spacing w:before="60" w:after="0" w:line="360" w:lineRule="auto"/>
        <w:ind w:left="0"/>
        <w:jc w:val="both"/>
        <w:rPr>
          <w:rFonts w:ascii="Times New Roman" w:hAnsi="Times New Roman" w:cs="Times New Roman"/>
          <w:sz w:val="28"/>
          <w:szCs w:val="28"/>
        </w:rPr>
      </w:pPr>
      <w:r w:rsidRPr="00147070">
        <w:rPr>
          <w:rFonts w:ascii="Times New Roman" w:hAnsi="Times New Roman" w:cs="Times New Roman"/>
          <w:sz w:val="28"/>
          <w:szCs w:val="28"/>
        </w:rPr>
        <w:t>1) мажоритарная система относительного большинства, когда победителем признается тот кандидат, который сумел получить голосов избирателей больше, чем любой из его соперников;</w:t>
      </w:r>
    </w:p>
    <w:p w:rsidR="00147070" w:rsidRPr="00147070" w:rsidRDefault="00147070" w:rsidP="00147070">
      <w:pPr>
        <w:numPr>
          <w:ilvl w:val="0"/>
          <w:numId w:val="10"/>
        </w:numPr>
        <w:shd w:val="clear" w:color="auto" w:fill="FFFFFF"/>
        <w:spacing w:before="60" w:after="0" w:line="360" w:lineRule="auto"/>
        <w:ind w:left="0"/>
        <w:jc w:val="both"/>
        <w:rPr>
          <w:rFonts w:ascii="Times New Roman" w:hAnsi="Times New Roman" w:cs="Times New Roman"/>
          <w:sz w:val="28"/>
          <w:szCs w:val="28"/>
        </w:rPr>
      </w:pPr>
      <w:r w:rsidRPr="00147070">
        <w:rPr>
          <w:rFonts w:ascii="Times New Roman" w:hAnsi="Times New Roman" w:cs="Times New Roman"/>
          <w:sz w:val="28"/>
          <w:szCs w:val="28"/>
        </w:rPr>
        <w:t>2) мажоритарная система абсолютного большинства, при которой для победы необходимо набрать более половины поданных на выборах голосов (минимальное количество в этом случае составляет 50% голосов плюс 1 голос);</w:t>
      </w:r>
    </w:p>
    <w:p w:rsidR="00147070" w:rsidRPr="00147070" w:rsidRDefault="00147070" w:rsidP="00147070">
      <w:pPr>
        <w:pStyle w:val="a8"/>
        <w:shd w:val="clear" w:color="auto" w:fill="FFFFFF"/>
        <w:spacing w:before="0" w:beforeAutospacing="0" w:after="0" w:afterAutospacing="0" w:line="360" w:lineRule="auto"/>
        <w:ind w:firstLine="300"/>
        <w:jc w:val="both"/>
        <w:rPr>
          <w:sz w:val="28"/>
          <w:szCs w:val="28"/>
        </w:rPr>
      </w:pPr>
      <w:r w:rsidRPr="00147070">
        <w:rPr>
          <w:sz w:val="28"/>
          <w:szCs w:val="28"/>
        </w:rPr>
        <w:t>3) мажоритарная система смешанного или комбинированного типа, при которой для победы в I туре необходимо набрать абсолютное большинство голосов, а, если этого результата не удается добиться ни одному из кандидатов, то тогда проводится II тур, в который выходят уже не все кандидаты, а только те два, которые в I туре заняли 1-е и 11-е места, и тогда во II туре для победы на выборах достаточно получить относительное большинство голосов, то есть набрать голосов больше, чем конкурент.</w:t>
      </w:r>
      <w:r w:rsidRPr="00147070">
        <w:rPr>
          <w:sz w:val="28"/>
          <w:szCs w:val="28"/>
          <w:bdr w:val="none" w:sz="0" w:space="0" w:color="auto" w:frame="1"/>
        </w:rPr>
        <w:br/>
      </w:r>
      <w:r w:rsidRPr="00147070">
        <w:rPr>
          <w:sz w:val="28"/>
          <w:szCs w:val="28"/>
          <w:u w:val="single"/>
          <w:bdr w:val="none" w:sz="0" w:space="0" w:color="auto" w:frame="1"/>
        </w:rPr>
        <w:t>К основным достоинствам мажоритарной системы относят следующие:</w:t>
      </w:r>
    </w:p>
    <w:p w:rsidR="00147070" w:rsidRPr="00147070" w:rsidRDefault="00147070" w:rsidP="00147070">
      <w:pPr>
        <w:pStyle w:val="a8"/>
        <w:shd w:val="clear" w:color="auto" w:fill="FFFFFF"/>
        <w:spacing w:before="90" w:beforeAutospacing="0" w:after="0" w:afterAutospacing="0" w:line="360" w:lineRule="auto"/>
        <w:ind w:firstLine="300"/>
        <w:jc w:val="both"/>
        <w:rPr>
          <w:sz w:val="28"/>
          <w:szCs w:val="28"/>
        </w:rPr>
      </w:pPr>
      <w:r w:rsidRPr="00147070">
        <w:rPr>
          <w:sz w:val="28"/>
          <w:szCs w:val="28"/>
        </w:rPr>
        <w:t>1. Это универсальная система, так как используя ее, можно избирать как отдельных представителей (президент, губернатор, мэр), так и коллективные органы государственной власти или местного самоуправления (парламент страны, муниципалитет города).</w:t>
      </w:r>
    </w:p>
    <w:p w:rsidR="00147070" w:rsidRPr="00147070" w:rsidRDefault="00147070" w:rsidP="00147070">
      <w:pPr>
        <w:pStyle w:val="a8"/>
        <w:shd w:val="clear" w:color="auto" w:fill="FFFFFF"/>
        <w:spacing w:before="0" w:beforeAutospacing="0" w:after="0" w:afterAutospacing="0" w:line="360" w:lineRule="auto"/>
        <w:ind w:firstLine="300"/>
        <w:jc w:val="both"/>
        <w:rPr>
          <w:sz w:val="28"/>
          <w:szCs w:val="28"/>
        </w:rPr>
      </w:pPr>
      <w:r w:rsidRPr="00147070">
        <w:rPr>
          <w:sz w:val="28"/>
          <w:szCs w:val="28"/>
        </w:rPr>
        <w:t>2. В силу того, что при мажоритарной системе выдвигаются и конкурируют между собой конкретные лица-кандидаты. Избиратель может принимать во внимание не только его партийную принадлежность (или отсутствие таковой), политическую программу, приверженность той или иной идейной доктрине, но и</w:t>
      </w:r>
      <w:r w:rsidRPr="00147070">
        <w:rPr>
          <w:rStyle w:val="apple-converted-space"/>
          <w:sz w:val="28"/>
          <w:szCs w:val="28"/>
        </w:rPr>
        <w:t> </w:t>
      </w:r>
      <w:r w:rsidRPr="00147070">
        <w:rPr>
          <w:sz w:val="28"/>
          <w:szCs w:val="28"/>
          <w:u w:val="single"/>
          <w:bdr w:val="none" w:sz="0" w:space="0" w:color="auto" w:frame="1"/>
        </w:rPr>
        <w:t>учитывать личные качества кандидата:</w:t>
      </w:r>
      <w:r w:rsidRPr="00147070">
        <w:rPr>
          <w:rStyle w:val="apple-converted-space"/>
          <w:sz w:val="28"/>
          <w:szCs w:val="28"/>
        </w:rPr>
        <w:t> </w:t>
      </w:r>
      <w:r w:rsidRPr="00147070">
        <w:rPr>
          <w:sz w:val="28"/>
          <w:szCs w:val="28"/>
        </w:rPr>
        <w:t>его профессиональную пригодность, репутацию, соответствие нравственным критериям и убеждениям избирателя, и т.п.</w:t>
      </w:r>
    </w:p>
    <w:p w:rsidR="00147070" w:rsidRPr="00147070" w:rsidRDefault="00147070" w:rsidP="00147070">
      <w:pPr>
        <w:pStyle w:val="a8"/>
        <w:shd w:val="clear" w:color="auto" w:fill="FFFFFF"/>
        <w:spacing w:before="90" w:beforeAutospacing="0" w:after="0" w:afterAutospacing="0" w:line="360" w:lineRule="auto"/>
        <w:ind w:firstLine="300"/>
        <w:jc w:val="both"/>
        <w:rPr>
          <w:sz w:val="28"/>
          <w:szCs w:val="28"/>
        </w:rPr>
      </w:pPr>
      <w:r w:rsidRPr="00147070">
        <w:rPr>
          <w:sz w:val="28"/>
          <w:szCs w:val="28"/>
        </w:rPr>
        <w:t>3. В выборах, которые проводятся по мажоритарной системе, могут реально участвовать и побеждать наряду с представителями крупных политических партий представители небольших партий и даже беспартийные независимые кандидаты.</w:t>
      </w:r>
    </w:p>
    <w:p w:rsidR="00147070" w:rsidRPr="00D12716" w:rsidRDefault="00147070" w:rsidP="00D12716">
      <w:pPr>
        <w:pStyle w:val="a8"/>
        <w:shd w:val="clear" w:color="auto" w:fill="FFFFFF"/>
        <w:spacing w:before="90" w:beforeAutospacing="0" w:after="0" w:afterAutospacing="0" w:line="360" w:lineRule="auto"/>
        <w:ind w:firstLine="300"/>
        <w:jc w:val="both"/>
        <w:rPr>
          <w:rStyle w:val="a7"/>
          <w:b w:val="0"/>
          <w:bCs w:val="0"/>
          <w:sz w:val="28"/>
          <w:szCs w:val="28"/>
        </w:rPr>
      </w:pPr>
      <w:r w:rsidRPr="00147070">
        <w:rPr>
          <w:sz w:val="28"/>
          <w:szCs w:val="28"/>
        </w:rPr>
        <w:t>4. Избранные по одномандатным мажоритарным округам представители получают большую степень независимости от политических партий и партийных лидеров, так как они получают мандат непосредственно от избирателей. При мажоритарной системе избранный представитель становится гораздо ближе к своим избирателям, так как они знают, за кого конкретно голосуют.</w:t>
      </w:r>
    </w:p>
    <w:p w:rsidR="00147070" w:rsidRPr="00147070" w:rsidRDefault="00147070" w:rsidP="00147070">
      <w:pPr>
        <w:pStyle w:val="a8"/>
        <w:shd w:val="clear" w:color="auto" w:fill="FFFFFF"/>
        <w:spacing w:before="0" w:beforeAutospacing="0" w:after="0" w:afterAutospacing="0" w:line="360" w:lineRule="auto"/>
        <w:ind w:firstLine="300"/>
        <w:jc w:val="both"/>
        <w:rPr>
          <w:sz w:val="28"/>
          <w:szCs w:val="28"/>
        </w:rPr>
      </w:pPr>
      <w:r w:rsidRPr="00147070">
        <w:rPr>
          <w:rStyle w:val="a7"/>
          <w:b w:val="0"/>
          <w:sz w:val="28"/>
          <w:szCs w:val="28"/>
          <w:bdr w:val="none" w:sz="0" w:space="0" w:color="auto" w:frame="1"/>
        </w:rPr>
        <w:t>Вторым типом</w:t>
      </w:r>
      <w:r w:rsidRPr="00147070">
        <w:rPr>
          <w:rStyle w:val="apple-converted-space"/>
          <w:sz w:val="28"/>
          <w:szCs w:val="28"/>
        </w:rPr>
        <w:t> </w:t>
      </w:r>
      <w:r w:rsidRPr="00147070">
        <w:rPr>
          <w:sz w:val="28"/>
          <w:szCs w:val="28"/>
        </w:rPr>
        <w:t>избирательной системы является пропорциональная система. Уже само название в значительной степени способно прояснить ее суть: депутатские мандаты распределяются прямо пропорционально поданному за ту или иную политическую партию количеству голосов избирателей. Пропорциональная система имеет ряд существенных отличий от описанной выше мажоритарной системы.</w:t>
      </w:r>
      <w:r w:rsidRPr="00147070">
        <w:rPr>
          <w:rStyle w:val="apple-converted-space"/>
          <w:sz w:val="28"/>
          <w:szCs w:val="28"/>
        </w:rPr>
        <w:t> </w:t>
      </w:r>
      <w:r w:rsidRPr="00147070">
        <w:rPr>
          <w:rStyle w:val="aa"/>
          <w:rFonts w:eastAsiaTheme="minorEastAsia"/>
          <w:sz w:val="28"/>
          <w:szCs w:val="28"/>
          <w:bdr w:val="none" w:sz="0" w:space="0" w:color="auto" w:frame="1"/>
        </w:rPr>
        <w:t>При пропорциональной системе подсчет голосов избирателей проводится не в рамках одномандатного округа, а по многомандатным округам</w:t>
      </w:r>
      <w:r w:rsidRPr="00147070">
        <w:rPr>
          <w:sz w:val="28"/>
          <w:szCs w:val="28"/>
        </w:rPr>
        <w:t>.</w:t>
      </w:r>
    </w:p>
    <w:p w:rsidR="00147070" w:rsidRPr="00147070" w:rsidRDefault="00147070" w:rsidP="00D12716">
      <w:pPr>
        <w:pStyle w:val="a8"/>
        <w:shd w:val="clear" w:color="auto" w:fill="FFFFFF"/>
        <w:spacing w:before="90" w:beforeAutospacing="0" w:after="0" w:afterAutospacing="0" w:line="360" w:lineRule="auto"/>
        <w:ind w:firstLine="300"/>
        <w:jc w:val="both"/>
        <w:rPr>
          <w:sz w:val="28"/>
          <w:szCs w:val="28"/>
        </w:rPr>
      </w:pPr>
      <w:r w:rsidRPr="00147070">
        <w:rPr>
          <w:sz w:val="28"/>
          <w:szCs w:val="28"/>
        </w:rPr>
        <w:t>При пропорциональной избирательной системе основными субъектами избирательного процесса являются не отдельные кандидаты, а политические партии, списки кандидатов которых и конкурируют между собой в борьбе за голоса избирателей. При пропорциональной системе голосования проводится только один тур выборов, вводится своеобразный “барьер проходимости”, который обычно составляет 4-5 процентов от количества поданных в общенациональном масштабе голосов избирателей.</w:t>
      </w:r>
    </w:p>
    <w:p w:rsidR="00147070" w:rsidRPr="00147070" w:rsidRDefault="00147070" w:rsidP="00147070">
      <w:pPr>
        <w:pStyle w:val="a8"/>
        <w:shd w:val="clear" w:color="auto" w:fill="FFFFFF"/>
        <w:spacing w:before="0" w:beforeAutospacing="0" w:after="0" w:afterAutospacing="0" w:line="360" w:lineRule="auto"/>
        <w:ind w:firstLine="300"/>
        <w:jc w:val="both"/>
        <w:rPr>
          <w:sz w:val="28"/>
          <w:szCs w:val="28"/>
        </w:rPr>
      </w:pPr>
      <w:r w:rsidRPr="00147070">
        <w:rPr>
          <w:sz w:val="28"/>
          <w:szCs w:val="28"/>
        </w:rPr>
        <w:t>Существует также еще и</w:t>
      </w:r>
      <w:r w:rsidRPr="00147070">
        <w:rPr>
          <w:rStyle w:val="apple-converted-space"/>
          <w:sz w:val="28"/>
          <w:szCs w:val="28"/>
        </w:rPr>
        <w:t> </w:t>
      </w:r>
      <w:r w:rsidRPr="00147070">
        <w:rPr>
          <w:rStyle w:val="a7"/>
          <w:b w:val="0"/>
          <w:sz w:val="28"/>
          <w:szCs w:val="28"/>
          <w:bdr w:val="none" w:sz="0" w:space="0" w:color="auto" w:frame="1"/>
        </w:rPr>
        <w:t>смешанная или мажоритарно-пропорциональная система</w:t>
      </w:r>
      <w:r w:rsidRPr="00147070">
        <w:rPr>
          <w:sz w:val="28"/>
          <w:szCs w:val="28"/>
        </w:rPr>
        <w:t xml:space="preserve">, которая, однако, не представляет собой отдельный, самостоятельный тип избирательной системы, а характеризуется механическим объединением, параллельным действием двух основных систем. </w:t>
      </w:r>
    </w:p>
    <w:p w:rsidR="00147070" w:rsidRDefault="00147070" w:rsidP="00147070">
      <w:pPr>
        <w:pStyle w:val="a8"/>
        <w:shd w:val="clear" w:color="auto" w:fill="FFFFFF"/>
        <w:spacing w:before="0" w:beforeAutospacing="0" w:after="0" w:afterAutospacing="0" w:line="360" w:lineRule="auto"/>
        <w:ind w:firstLine="300"/>
        <w:jc w:val="both"/>
        <w:rPr>
          <w:sz w:val="28"/>
          <w:szCs w:val="28"/>
        </w:rPr>
      </w:pPr>
      <w:r w:rsidRPr="00147070">
        <w:rPr>
          <w:sz w:val="28"/>
          <w:szCs w:val="28"/>
        </w:rPr>
        <w:t>При таком соотношении количество одномандатных округов в стране равняется половине мандатов в парламенте, а оставшаяся половина мандатов разыгрывается по пропорциональной системе в одном многомандатном округе. Каждый избиратель при этом голосует и за конкретного кандидата по своему одномандатному избирательному округу, и за список одной из политических партий по общенациональному избирательному округу. Такая система внастоящее время действует для выборов, Государственной Думы России и некоторых парламентов других стран.(До 2005г. смешанная система действовала для выборов Верховной Рады Украины).</w:t>
      </w:r>
      <w:r>
        <w:rPr>
          <w:rStyle w:val="a6"/>
          <w:sz w:val="28"/>
          <w:szCs w:val="28"/>
        </w:rPr>
        <w:footnoteReference w:id="23"/>
      </w:r>
    </w:p>
    <w:p w:rsidR="00147070" w:rsidRDefault="00147070">
      <w:pPr>
        <w:rPr>
          <w:rFonts w:ascii="Times New Roman" w:eastAsia="Times New Roman" w:hAnsi="Times New Roman" w:cs="Times New Roman"/>
          <w:sz w:val="28"/>
          <w:szCs w:val="28"/>
        </w:rPr>
      </w:pPr>
      <w:r>
        <w:rPr>
          <w:sz w:val="28"/>
          <w:szCs w:val="28"/>
        </w:rPr>
        <w:br w:type="page"/>
      </w:r>
    </w:p>
    <w:p w:rsidR="00147070" w:rsidRDefault="00147070" w:rsidP="00147070">
      <w:pPr>
        <w:pStyle w:val="a8"/>
        <w:shd w:val="clear" w:color="auto" w:fill="FFFFFF"/>
        <w:spacing w:before="0" w:beforeAutospacing="0" w:after="0" w:afterAutospacing="0" w:line="360" w:lineRule="auto"/>
        <w:ind w:firstLine="300"/>
        <w:jc w:val="center"/>
        <w:rPr>
          <w:color w:val="000000"/>
          <w:sz w:val="28"/>
          <w:szCs w:val="28"/>
          <w:shd w:val="clear" w:color="auto" w:fill="FFFFFF"/>
        </w:rPr>
      </w:pPr>
      <w:r w:rsidRPr="00147070">
        <w:rPr>
          <w:color w:val="000000"/>
          <w:sz w:val="28"/>
          <w:szCs w:val="28"/>
          <w:shd w:val="clear" w:color="auto" w:fill="FFFFFF"/>
        </w:rPr>
        <w:t>2.4 Структура и стадии избирательного процесса</w:t>
      </w:r>
    </w:p>
    <w:p w:rsidR="00147070" w:rsidRPr="00147070" w:rsidRDefault="00147070" w:rsidP="00147070">
      <w:pPr>
        <w:spacing w:after="0" w:line="360" w:lineRule="auto"/>
        <w:ind w:firstLine="225"/>
        <w:jc w:val="both"/>
        <w:rPr>
          <w:rFonts w:ascii="Times New Roman" w:eastAsia="Times New Roman" w:hAnsi="Times New Roman" w:cs="Times New Roman"/>
          <w:color w:val="000000"/>
          <w:sz w:val="28"/>
          <w:szCs w:val="28"/>
          <w:shd w:val="clear" w:color="auto" w:fill="FFFFFF"/>
        </w:rPr>
      </w:pPr>
      <w:bookmarkStart w:id="4" w:name="302"/>
      <w:r w:rsidRPr="00147070">
        <w:rPr>
          <w:rFonts w:ascii="Times New Roman" w:eastAsia="Times New Roman" w:hAnsi="Times New Roman" w:cs="Times New Roman"/>
          <w:color w:val="000000"/>
          <w:sz w:val="28"/>
          <w:szCs w:val="28"/>
          <w:shd w:val="clear" w:color="auto" w:fill="FFFFFF"/>
        </w:rPr>
        <w:t>Избирательный процесс в Российской Федерации включает в себя установленную законом совокупность стадий, состоящих из конкретных избирательных процедур и избирательных действий. Не следует отождествлять стадии избирательного процесса с этапами подготовки и проведения избирательной кампании. Стадия избирательного процесса - более широкая категория, охватывающая своими рамками несколько этапов, состоящих из комплекса избирательных действий, направленных на достижение определенной промежуточной цели в масштабах той или иной стадии организации и проведения выборов. Иными словами, стадия и этап избирательного процесса соотносятся как целое и часть. Вследствие этого стадии вполне могут быть охарактеризованы как последовательная цепь этапов избирательных действий. Так, например, стадия назначения выборов состоит из следующих этапов: подготовка решения о назначении выборов, принятие компетентным органом (должностным лицом) решения о проведении выборов, официальное обнародование даты выборов.</w:t>
      </w:r>
    </w:p>
    <w:p w:rsidR="00147070" w:rsidRPr="00147070" w:rsidRDefault="00147070" w:rsidP="00B97959">
      <w:pPr>
        <w:spacing w:after="0" w:line="360" w:lineRule="auto"/>
        <w:ind w:firstLine="225"/>
        <w:jc w:val="both"/>
        <w:rPr>
          <w:rFonts w:ascii="Times New Roman" w:eastAsia="Times New Roman" w:hAnsi="Times New Roman" w:cs="Times New Roman"/>
          <w:color w:val="000000"/>
          <w:sz w:val="28"/>
          <w:szCs w:val="28"/>
          <w:shd w:val="clear" w:color="auto" w:fill="FFFFFF"/>
        </w:rPr>
      </w:pPr>
      <w:r w:rsidRPr="00147070">
        <w:rPr>
          <w:rFonts w:ascii="Times New Roman" w:eastAsia="Times New Roman" w:hAnsi="Times New Roman" w:cs="Times New Roman"/>
          <w:color w:val="000000"/>
          <w:sz w:val="28"/>
          <w:szCs w:val="28"/>
          <w:shd w:val="clear" w:color="auto" w:fill="FFFFFF"/>
        </w:rPr>
        <w:t>Среди стадий избирательного процесса в РФ различают следующие:</w:t>
      </w:r>
    </w:p>
    <w:p w:rsidR="00147070" w:rsidRPr="00147070" w:rsidRDefault="00147070" w:rsidP="00147070">
      <w:pPr>
        <w:spacing w:after="0" w:line="360" w:lineRule="auto"/>
        <w:ind w:firstLine="225"/>
        <w:jc w:val="both"/>
        <w:rPr>
          <w:rFonts w:ascii="Times New Roman" w:eastAsia="Times New Roman" w:hAnsi="Times New Roman" w:cs="Times New Roman"/>
          <w:color w:val="000000"/>
          <w:sz w:val="28"/>
          <w:szCs w:val="28"/>
          <w:shd w:val="clear" w:color="auto" w:fill="FFFFFF"/>
        </w:rPr>
      </w:pPr>
      <w:r w:rsidRPr="00147070">
        <w:rPr>
          <w:rFonts w:ascii="Times New Roman" w:eastAsia="Times New Roman" w:hAnsi="Times New Roman" w:cs="Times New Roman"/>
          <w:color w:val="000000"/>
          <w:sz w:val="28"/>
          <w:szCs w:val="28"/>
          <w:shd w:val="clear" w:color="auto" w:fill="FFFFFF"/>
        </w:rPr>
        <w:t>· назначение выборов (принятие уполномоченным на то государственным органом, органом местного самоуправления, должностным лицом решения о назначении даты выборов);</w:t>
      </w:r>
    </w:p>
    <w:p w:rsidR="00147070" w:rsidRPr="00147070" w:rsidRDefault="00147070" w:rsidP="00147070">
      <w:pPr>
        <w:spacing w:after="0" w:line="360" w:lineRule="auto"/>
        <w:ind w:firstLine="225"/>
        <w:jc w:val="both"/>
        <w:rPr>
          <w:rFonts w:ascii="Times New Roman" w:eastAsia="Times New Roman" w:hAnsi="Times New Roman" w:cs="Times New Roman"/>
          <w:color w:val="000000"/>
          <w:sz w:val="28"/>
          <w:szCs w:val="28"/>
          <w:shd w:val="clear" w:color="auto" w:fill="FFFFFF"/>
        </w:rPr>
      </w:pPr>
      <w:r w:rsidRPr="00147070">
        <w:rPr>
          <w:rFonts w:ascii="Times New Roman" w:eastAsia="Times New Roman" w:hAnsi="Times New Roman" w:cs="Times New Roman"/>
          <w:color w:val="000000"/>
          <w:sz w:val="28"/>
          <w:szCs w:val="28"/>
          <w:shd w:val="clear" w:color="auto" w:fill="FFFFFF"/>
        </w:rPr>
        <w:t>· образование избирательных округов, в том числе единого избирательного округа, избирательных участков, составление списков избирателей на основе сведений о государственной регистрации (учете) избирателей;</w:t>
      </w:r>
    </w:p>
    <w:p w:rsidR="00147070" w:rsidRPr="00147070" w:rsidRDefault="00147070" w:rsidP="00147070">
      <w:pPr>
        <w:spacing w:after="0" w:line="360" w:lineRule="auto"/>
        <w:ind w:firstLine="225"/>
        <w:jc w:val="both"/>
        <w:rPr>
          <w:rFonts w:ascii="Times New Roman" w:eastAsia="Times New Roman" w:hAnsi="Times New Roman" w:cs="Times New Roman"/>
          <w:color w:val="000000"/>
          <w:sz w:val="28"/>
          <w:szCs w:val="28"/>
          <w:shd w:val="clear" w:color="auto" w:fill="FFFFFF"/>
        </w:rPr>
      </w:pPr>
      <w:r w:rsidRPr="00147070">
        <w:rPr>
          <w:rFonts w:ascii="Times New Roman" w:eastAsia="Times New Roman" w:hAnsi="Times New Roman" w:cs="Times New Roman"/>
          <w:color w:val="000000"/>
          <w:sz w:val="28"/>
          <w:szCs w:val="28"/>
          <w:shd w:val="clear" w:color="auto" w:fill="FFFFFF"/>
        </w:rPr>
        <w:t>· выдвижение кандидатов (списков кандидатов) и их регистрация;</w:t>
      </w:r>
    </w:p>
    <w:p w:rsidR="00147070" w:rsidRPr="00147070" w:rsidRDefault="00147070" w:rsidP="00147070">
      <w:pPr>
        <w:spacing w:after="0" w:line="360" w:lineRule="auto"/>
        <w:ind w:firstLine="225"/>
        <w:jc w:val="both"/>
        <w:rPr>
          <w:rFonts w:ascii="Times New Roman" w:eastAsia="Times New Roman" w:hAnsi="Times New Roman" w:cs="Times New Roman"/>
          <w:color w:val="000000"/>
          <w:sz w:val="28"/>
          <w:szCs w:val="28"/>
          <w:shd w:val="clear" w:color="auto" w:fill="FFFFFF"/>
        </w:rPr>
      </w:pPr>
      <w:r w:rsidRPr="00147070">
        <w:rPr>
          <w:rFonts w:ascii="Times New Roman" w:eastAsia="Times New Roman" w:hAnsi="Times New Roman" w:cs="Times New Roman"/>
          <w:color w:val="000000"/>
          <w:sz w:val="28"/>
          <w:szCs w:val="28"/>
          <w:shd w:val="clear" w:color="auto" w:fill="FFFFFF"/>
        </w:rPr>
        <w:t>· информационное обеспечение выборов и проведение предвыборной агитации; голосование и определение итогов голосования, установление результатов выборов, их официальное опубликование.</w:t>
      </w:r>
    </w:p>
    <w:p w:rsidR="00147070" w:rsidRPr="00147070" w:rsidRDefault="00147070" w:rsidP="00147070">
      <w:pPr>
        <w:spacing w:after="0" w:line="360" w:lineRule="auto"/>
        <w:ind w:firstLine="225"/>
        <w:jc w:val="both"/>
        <w:rPr>
          <w:rFonts w:ascii="Times New Roman" w:eastAsia="Times New Roman" w:hAnsi="Times New Roman" w:cs="Times New Roman"/>
          <w:color w:val="000000"/>
          <w:sz w:val="28"/>
          <w:szCs w:val="28"/>
          <w:shd w:val="clear" w:color="auto" w:fill="FFFFFF"/>
        </w:rPr>
      </w:pPr>
      <w:r w:rsidRPr="00147070">
        <w:rPr>
          <w:rFonts w:ascii="Times New Roman" w:eastAsia="Times New Roman" w:hAnsi="Times New Roman" w:cs="Times New Roman"/>
          <w:color w:val="000000"/>
          <w:sz w:val="28"/>
          <w:szCs w:val="28"/>
          <w:shd w:val="clear" w:color="auto" w:fill="FFFFFF"/>
        </w:rPr>
        <w:t>Одной из основных стадий избирательного процесса, обеспечивающей периодичность проведения выборов соответствующего уровня, является порядок назначения выборов уполномоченными на то органами или должностными лицами, а также порядок ротации состава депутатов представительных органов государственной власти. Конституция Российской Федерации закрепляет порядок назначения выборов только в федеральные органы государственной власти, порядок назначения региональных и муниципальных выборов закрепляется в конституциях (уставах), законах субъектов Российской Федерации, уставах муниципальных образований.</w:t>
      </w:r>
    </w:p>
    <w:p w:rsidR="00147070" w:rsidRPr="00147070" w:rsidRDefault="00147070" w:rsidP="00147070">
      <w:pPr>
        <w:spacing w:after="0" w:line="360" w:lineRule="auto"/>
        <w:ind w:firstLine="225"/>
        <w:jc w:val="both"/>
        <w:rPr>
          <w:rFonts w:ascii="Times New Roman" w:eastAsia="Times New Roman" w:hAnsi="Times New Roman" w:cs="Times New Roman"/>
          <w:color w:val="000000"/>
          <w:sz w:val="28"/>
          <w:szCs w:val="28"/>
          <w:shd w:val="clear" w:color="auto" w:fill="FFFFFF"/>
        </w:rPr>
      </w:pPr>
      <w:r w:rsidRPr="00147070">
        <w:rPr>
          <w:rFonts w:ascii="Times New Roman" w:eastAsia="Times New Roman" w:hAnsi="Times New Roman" w:cs="Times New Roman"/>
          <w:color w:val="000000"/>
          <w:sz w:val="28"/>
          <w:szCs w:val="28"/>
          <w:shd w:val="clear" w:color="auto" w:fill="FFFFFF"/>
        </w:rPr>
        <w:t>Выборы органов или выборных лиц являются обязательными и проводятся в сроки, установленные Конституцией Российской Федерации, федеральными конституционными законами, федеральными законами, конституциями, уставами, законами субъектов Российской Федерации, уставами муници</w:t>
      </w:r>
      <w:r w:rsidR="00B97959">
        <w:rPr>
          <w:rFonts w:ascii="Times New Roman" w:eastAsia="Times New Roman" w:hAnsi="Times New Roman" w:cs="Times New Roman"/>
          <w:color w:val="000000"/>
          <w:sz w:val="28"/>
          <w:szCs w:val="28"/>
          <w:shd w:val="clear" w:color="auto" w:fill="FFFFFF"/>
        </w:rPr>
        <w:t>пальных образований Выдрин И. В.</w:t>
      </w:r>
      <w:r w:rsidRPr="00147070">
        <w:rPr>
          <w:rFonts w:ascii="Times New Roman" w:eastAsia="Times New Roman" w:hAnsi="Times New Roman" w:cs="Times New Roman"/>
          <w:color w:val="000000"/>
          <w:sz w:val="28"/>
          <w:szCs w:val="28"/>
          <w:shd w:val="clear" w:color="auto" w:fill="FFFFFF"/>
        </w:rPr>
        <w:t>.</w:t>
      </w:r>
      <w:r w:rsidR="00B97959">
        <w:rPr>
          <w:rStyle w:val="a6"/>
          <w:rFonts w:ascii="Times New Roman" w:eastAsia="Times New Roman" w:hAnsi="Times New Roman" w:cs="Times New Roman"/>
          <w:color w:val="000000"/>
          <w:sz w:val="28"/>
          <w:szCs w:val="28"/>
          <w:shd w:val="clear" w:color="auto" w:fill="FFFFFF"/>
        </w:rPr>
        <w:footnoteReference w:id="24"/>
      </w:r>
    </w:p>
    <w:p w:rsidR="00147070" w:rsidRPr="00147070" w:rsidRDefault="00147070" w:rsidP="00147070">
      <w:pPr>
        <w:spacing w:after="0" w:line="360" w:lineRule="auto"/>
        <w:ind w:firstLine="225"/>
        <w:jc w:val="both"/>
        <w:rPr>
          <w:rFonts w:ascii="Times New Roman" w:eastAsia="Times New Roman" w:hAnsi="Times New Roman" w:cs="Times New Roman"/>
          <w:color w:val="000000"/>
          <w:sz w:val="28"/>
          <w:szCs w:val="28"/>
          <w:shd w:val="clear" w:color="auto" w:fill="FFFFFF"/>
        </w:rPr>
      </w:pPr>
      <w:r w:rsidRPr="00147070">
        <w:rPr>
          <w:rFonts w:ascii="Times New Roman" w:eastAsia="Times New Roman" w:hAnsi="Times New Roman" w:cs="Times New Roman"/>
          <w:color w:val="000000"/>
          <w:sz w:val="28"/>
          <w:szCs w:val="28"/>
          <w:shd w:val="clear" w:color="auto" w:fill="FFFFFF"/>
        </w:rPr>
        <w:t>Выборы назначает уполномоченный на то орган или должностное лицо в соответствии со сроками, установленными указанными нормативными правовыми актами.</w:t>
      </w:r>
    </w:p>
    <w:p w:rsidR="00147070" w:rsidRPr="00147070" w:rsidRDefault="00147070" w:rsidP="00147070">
      <w:pPr>
        <w:spacing w:after="0" w:line="360" w:lineRule="auto"/>
        <w:ind w:firstLine="225"/>
        <w:jc w:val="both"/>
        <w:rPr>
          <w:rFonts w:ascii="Times New Roman" w:eastAsia="Times New Roman" w:hAnsi="Times New Roman" w:cs="Times New Roman"/>
          <w:color w:val="000000"/>
          <w:sz w:val="28"/>
          <w:szCs w:val="28"/>
          <w:shd w:val="clear" w:color="auto" w:fill="FFFFFF"/>
        </w:rPr>
      </w:pPr>
      <w:r w:rsidRPr="00147070">
        <w:rPr>
          <w:rFonts w:ascii="Times New Roman" w:eastAsia="Times New Roman" w:hAnsi="Times New Roman" w:cs="Times New Roman"/>
          <w:color w:val="000000"/>
          <w:sz w:val="28"/>
          <w:szCs w:val="28"/>
          <w:shd w:val="clear" w:color="auto" w:fill="FFFFFF"/>
        </w:rPr>
        <w:t>В соответствии с Конституцией Российской Федерации (п. "д" ст. 102) и ст. 5 Федерального закона "О выборах Президента Российской Федерации" выборы Президента Российской Федерации назначает Совет Федерации Федерального Собрания Российской Федерации. Решение о назначении выборов должно быть принято не ранее чем за 100 дней и не позднее, чем за 90 дней до дня голосования. Днем голосования на выборах Президента Российской Федерации является второе воскресенье месяца, в котором проводилось голосование на предыдущих общих выборах Президента Российской Федерации и в котором четыре года тому назад был избран Президент Российской Федерации.</w:t>
      </w:r>
      <w:r w:rsidR="00B97959">
        <w:rPr>
          <w:rStyle w:val="a6"/>
          <w:rFonts w:ascii="Times New Roman" w:eastAsia="Times New Roman" w:hAnsi="Times New Roman" w:cs="Times New Roman"/>
          <w:color w:val="000000"/>
          <w:sz w:val="28"/>
          <w:szCs w:val="28"/>
          <w:shd w:val="clear" w:color="auto" w:fill="FFFFFF"/>
        </w:rPr>
        <w:footnoteReference w:id="25"/>
      </w:r>
    </w:p>
    <w:bookmarkEnd w:id="4"/>
    <w:p w:rsidR="00147070" w:rsidRPr="00147070" w:rsidRDefault="00147070" w:rsidP="00147070">
      <w:pPr>
        <w:pStyle w:val="a8"/>
        <w:shd w:val="clear" w:color="auto" w:fill="FFFFFF"/>
        <w:spacing w:before="0" w:beforeAutospacing="0" w:after="0" w:afterAutospacing="0" w:line="360" w:lineRule="auto"/>
        <w:ind w:firstLine="300"/>
        <w:jc w:val="center"/>
        <w:rPr>
          <w:rFonts w:ascii="Verdana" w:hAnsi="Verdana"/>
          <w:color w:val="191919"/>
          <w:sz w:val="28"/>
          <w:szCs w:val="28"/>
        </w:rPr>
      </w:pPr>
      <w:r w:rsidRPr="00147070">
        <w:rPr>
          <w:rFonts w:ascii="Verdana" w:hAnsi="Verdana"/>
          <w:color w:val="191919"/>
          <w:sz w:val="28"/>
          <w:szCs w:val="28"/>
          <w:bdr w:val="none" w:sz="0" w:space="0" w:color="auto" w:frame="1"/>
        </w:rPr>
        <w:br/>
      </w:r>
    </w:p>
    <w:p w:rsidR="00147070" w:rsidRDefault="00147070" w:rsidP="00147070">
      <w:pPr>
        <w:pStyle w:val="a8"/>
        <w:shd w:val="clear" w:color="auto" w:fill="FFFFFF"/>
        <w:spacing w:before="0" w:beforeAutospacing="0" w:after="0" w:afterAutospacing="0" w:line="225" w:lineRule="atLeast"/>
        <w:ind w:firstLine="300"/>
        <w:jc w:val="both"/>
        <w:rPr>
          <w:rFonts w:ascii="Verdana" w:hAnsi="Verdana"/>
          <w:color w:val="191919"/>
          <w:sz w:val="17"/>
          <w:szCs w:val="17"/>
        </w:rPr>
      </w:pPr>
      <w:r>
        <w:rPr>
          <w:rFonts w:ascii="Verdana" w:hAnsi="Verdana"/>
          <w:color w:val="191919"/>
          <w:sz w:val="17"/>
          <w:szCs w:val="17"/>
          <w:bdr w:val="none" w:sz="0" w:space="0" w:color="auto" w:frame="1"/>
        </w:rPr>
        <w:br/>
      </w:r>
    </w:p>
    <w:p w:rsidR="00147070" w:rsidRPr="00147070" w:rsidRDefault="00147070" w:rsidP="00147070">
      <w:pPr>
        <w:spacing w:after="0" w:line="360" w:lineRule="auto"/>
        <w:jc w:val="center"/>
        <w:rPr>
          <w:rFonts w:ascii="Times New Roman" w:hAnsi="Times New Roman" w:cs="Times New Roman"/>
          <w:color w:val="000000"/>
          <w:sz w:val="28"/>
          <w:szCs w:val="28"/>
        </w:rPr>
      </w:pPr>
    </w:p>
    <w:p w:rsidR="002433E6" w:rsidRDefault="002433E6" w:rsidP="00D12716">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r w:rsidR="00B97959">
        <w:rPr>
          <w:rFonts w:ascii="Times New Roman" w:hAnsi="Times New Roman" w:cs="Times New Roman"/>
          <w:sz w:val="28"/>
          <w:szCs w:val="28"/>
        </w:rPr>
        <w:t>Заключение</w:t>
      </w:r>
    </w:p>
    <w:p w:rsidR="00B97959" w:rsidRDefault="00B97959" w:rsidP="00B9795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Проведя исследование и проанализировав довольно большое количество литературы и нормативных правовых актов, я могу смело сделать следующие выводы по данной теме.</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rPr>
      </w:pPr>
      <w:r w:rsidRPr="00B97959">
        <w:rPr>
          <w:rFonts w:ascii="Times New Roman" w:hAnsi="Times New Roman" w:cs="Times New Roman"/>
          <w:noProof/>
          <w:color w:val="000000"/>
          <w:sz w:val="28"/>
        </w:rPr>
        <w:t>Избирательное право является важной подотраслью конституционного права. Оно содержит нормы, которые регулируют порядок осуществления конституционного права граждан избирать и быть избранными в органы государственной власти и органы местного самоуправления, тем самым, устанавливая порядок проведения выборов в указанные сроки.</w:t>
      </w:r>
    </w:p>
    <w:p w:rsidR="00B97959" w:rsidRPr="00B97959" w:rsidRDefault="00B97959" w:rsidP="00CE411A">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Мировой опыт проведения выборов указывает на существование и применение следующих избирательных систем: мажоритарной системы относительного, абсолютного и квалифицированного большинства; системы пропорционального представительства политических партий. Кроме того, применяются смешанные избирательные системы. Все применяемые системы имеют свои достоинства и недостатки; имеют особенности применения на национальных выборах и чаще всего вызывают неоднозначное отношение специалистов и многочисленные общественные дискуссии.</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Определенная законодателями избирательная система влияет не только на персональный и партийный составы представительного органа, но и на все стадии избирательного процесса, начиная с выдвижения кандидатов и их списков, их представления и регистрации и заканчивая определением результатов голосования. Кроме того, другие важные элементы политической жизни страны находятся под весьма сильным воздействием избирательной системы, в частности, развитие многопартийности, отражение реального спектра политических сил, работоспособность и стабильность законодательной и исполнительной власти и т.д.</w:t>
      </w:r>
    </w:p>
    <w:p w:rsidR="00B97959" w:rsidRPr="00B97959" w:rsidRDefault="00B97959" w:rsidP="00CE411A">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 xml:space="preserve">В 2003 году на выборах региональных парламентов в Российской Федерации осуществлен переход от преимущественно мажоритарной (лишь в ограниченном числе регионов применялись смешанная или пропорциональная системы) к смешанной избирательной системе, а в настоящее время в некоторых регионах – уже и к исключительно пропорциональной системе. </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 xml:space="preserve">В четырех регионах используются закрытые партийные списки без разделения на региональные группы кандидатов и лишь в Забайкальском крае – закрытые списки с разделением на региональные группы. Во всех регионах к распределению депутатских мандатов допускаются не менее двух списков кандидатов, исключение – Иркутская область с допустимым минимумом в три списка кандидатов. </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 xml:space="preserve">В трех субъектах Российской Федерации (Чеченской Республике, Иркутской и Кемеровской областях) так называемый заградительный барьер составляет 7%; в Сахалинской области – 6%, а в Забайкальском крае – 5%. </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Заградительный барьер - это минимальный процент голосов избирателей, который необходимо преодолеть спискам кандидатов, выдвинутых избирательными объединениями, для того, чтобы принять участие в распределении депутатских мандатов в органе законодательной власти. Барьер вводится для того, чтобы избежать излишнего дробления состава избранного законодательного органа (так называемая лоскутность парламента), которое может негативно сказаться на его работе.</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В выборах имеют право принимать участие избирательные объединения, выдвинувшие и зарегистрировавшие список кандидатов, и кандидаты, выдвинутые избирательными объединениями или путем самовыдвижения, и зарегистрированные в установленном порядке.</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Остановимся еще на одном базовом понятии - избирательных правах граждан. Именно на их реализацию направлено все законодательство о выборах и вся деятельность участников избирательного процесса – избирателей, партий, кандидатов, избирательных комиссий.</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Избирательные права граждан Российской Федерации могут быть классифицированы на активное избирательное право и пассивное избирательное право.</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В Федеральном законе «Об основных гарантиях избирательных прав и права на участие в референдуме граждан Российской Федерации» даются следующие определения избирательных прав: активное избирательное право - право граждан Российской Федерации избирать в органы государственной власти и органы местного самоуправления; пассивное избирательное право - право граждан Российской Федерации быть избранными в органы государственной власти и органы местного самоуправления;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В Российской Федерации голосование на выборах является добровольным, отказ от него не влечет никаких правовых последствий для избирателя. Пассивным избирательным правом гражданин обладает также вне зависимости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Ограничения пассивного избирательного права устанавливаются Конституцией Российской Федерации и федеральными законами.</w:t>
      </w:r>
    </w:p>
    <w:p w:rsidR="00B97959" w:rsidRPr="00B97959" w:rsidRDefault="00B97959" w:rsidP="00B97959">
      <w:pPr>
        <w:widowControl w:val="0"/>
        <w:tabs>
          <w:tab w:val="left" w:pos="9000"/>
        </w:tabs>
        <w:autoSpaceDE w:val="0"/>
        <w:autoSpaceDN w:val="0"/>
        <w:adjustRightInd w:val="0"/>
        <w:spacing w:after="0" w:line="360" w:lineRule="auto"/>
        <w:ind w:firstLine="709"/>
        <w:jc w:val="both"/>
        <w:rPr>
          <w:rFonts w:ascii="Times New Roman" w:hAnsi="Times New Roman" w:cs="Times New Roman"/>
          <w:noProof/>
          <w:color w:val="000000"/>
          <w:sz w:val="28"/>
        </w:rPr>
      </w:pPr>
      <w:r w:rsidRPr="00B97959">
        <w:rPr>
          <w:rFonts w:ascii="Times New Roman" w:hAnsi="Times New Roman" w:cs="Times New Roman"/>
          <w:noProof/>
          <w:color w:val="000000"/>
          <w:sz w:val="28"/>
        </w:rPr>
        <w:t>Демократические выборы - это антипод гражданской войны и силового решения вопроса о власти.</w:t>
      </w:r>
    </w:p>
    <w:p w:rsidR="00B97959" w:rsidRPr="00B97959" w:rsidRDefault="00B97959" w:rsidP="00B97959">
      <w:pPr>
        <w:spacing w:after="0" w:line="360" w:lineRule="auto"/>
        <w:ind w:firstLine="708"/>
        <w:jc w:val="both"/>
        <w:rPr>
          <w:rFonts w:ascii="Times New Roman" w:hAnsi="Times New Roman" w:cs="Times New Roman"/>
          <w:noProof/>
          <w:color w:val="000000"/>
          <w:sz w:val="28"/>
        </w:rPr>
      </w:pPr>
      <w:r w:rsidRPr="00B97959">
        <w:rPr>
          <w:rFonts w:ascii="Times New Roman" w:hAnsi="Times New Roman" w:cs="Times New Roman"/>
          <w:noProof/>
          <w:color w:val="000000"/>
          <w:sz w:val="28"/>
        </w:rPr>
        <w:t>В демократическом государстве при достаточной развитости политической культуры и самодеятельности граждан практически не бывает (скорее, и не может быть) полного единодушия на выборах. Смысл выборов не в том, чтобы продемонстрировать мнимый консенсус между всеми гражданами и социальными слоями, который никогда, кроме чрезвычайных ситуаций, не может быть достигнут в развитом обществе, а в том, чтобы все могли выразить свою волю, а государственная власть - быть созданной и действоват</w:t>
      </w:r>
      <w:r>
        <w:rPr>
          <w:rFonts w:ascii="Times New Roman" w:hAnsi="Times New Roman" w:cs="Times New Roman"/>
          <w:noProof/>
          <w:color w:val="000000"/>
          <w:sz w:val="28"/>
        </w:rPr>
        <w:t>ь в соответствии с этой волей. Можно сказатьчто, ч</w:t>
      </w:r>
      <w:r w:rsidRPr="00B97959">
        <w:rPr>
          <w:rFonts w:ascii="Times New Roman" w:hAnsi="Times New Roman" w:cs="Times New Roman"/>
          <w:noProof/>
          <w:color w:val="000000"/>
          <w:sz w:val="28"/>
        </w:rPr>
        <w:t>ерез борьбу на выборах, следовательно, в конечном счете, достигаются стабильность и порядок в общественной жизни.</w:t>
      </w:r>
    </w:p>
    <w:p w:rsidR="00B97959" w:rsidRDefault="00B97959" w:rsidP="00B97959">
      <w:pPr>
        <w:jc w:val="center"/>
        <w:rPr>
          <w:noProof/>
          <w:color w:val="000000"/>
          <w:sz w:val="28"/>
        </w:rPr>
      </w:pPr>
    </w:p>
    <w:p w:rsidR="00B97959" w:rsidRDefault="00B97959" w:rsidP="00B97959">
      <w:pPr>
        <w:rPr>
          <w:noProof/>
          <w:color w:val="000000"/>
          <w:sz w:val="28"/>
        </w:rPr>
      </w:pPr>
    </w:p>
    <w:p w:rsidR="00B97959" w:rsidRDefault="00B97959" w:rsidP="00B97959">
      <w:pPr>
        <w:rPr>
          <w:rFonts w:ascii="Times New Roman" w:hAnsi="Times New Roman" w:cs="Times New Roman"/>
          <w:sz w:val="28"/>
          <w:szCs w:val="28"/>
        </w:rPr>
      </w:pPr>
    </w:p>
    <w:p w:rsidR="002433E6" w:rsidRPr="00B97959" w:rsidRDefault="002433E6" w:rsidP="00FB3650">
      <w:pPr>
        <w:spacing w:after="0" w:line="360" w:lineRule="auto"/>
        <w:jc w:val="center"/>
        <w:rPr>
          <w:rFonts w:ascii="Times New Roman" w:hAnsi="Times New Roman" w:cs="Times New Roman"/>
          <w:sz w:val="28"/>
          <w:szCs w:val="28"/>
        </w:rPr>
      </w:pPr>
      <w:r w:rsidRPr="00B97959">
        <w:rPr>
          <w:rFonts w:ascii="Times New Roman" w:hAnsi="Times New Roman" w:cs="Times New Roman"/>
          <w:sz w:val="28"/>
          <w:szCs w:val="28"/>
        </w:rPr>
        <w:t>Список использованной литературы</w:t>
      </w:r>
    </w:p>
    <w:p w:rsidR="002433E6" w:rsidRPr="00B97959" w:rsidRDefault="002433E6"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Федеральный закон РФ от 12.06.2002 г. № 67-ФЗ «Об основных гарантиях избирательных прав и права на участие в референдуме граждан Российской Федерации» [текст] (ред. от 12.05.2009) // Собрание законодательства РФ. 17.06.2002. № 24. Ст.2253. // Справочно-правовая система «Консультант Плюс» / Компания «Консультант Плюс». [Электронный ресурс]. Послед. обновл. 24.05.2009.</w:t>
      </w:r>
    </w:p>
    <w:p w:rsidR="00344194" w:rsidRPr="00B97959" w:rsidRDefault="00344194" w:rsidP="00B97959">
      <w:pPr>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Конституция Российской Федерации. (Принята на Всенародном референдуме) [текст] (поправки от 30.12.2008) // Российская газета, 25.12.1993 г. // Справочно-правовая система «Консультант Плюс» / Компания «Консультант Плюс». [Электронный ресурс]. Послед. обновл. 24.05.2009.</w:t>
      </w:r>
    </w:p>
    <w:p w:rsidR="00344194" w:rsidRPr="00B97959" w:rsidRDefault="00344194" w:rsidP="00B97959">
      <w:pPr>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Федеральный закон РФ от 12.06.2002 г. № 67-ФЗ «Об основных гарантиях избирательных прав и права на участие в референдуме граждан Российской Федерации» [текст] (ред. от 12.05.2009) // Собрание законодательства РФ. 17.06.2002. № 24. Ст.2253 // Справочно-правовая система «Консультант Плюс» / Компания «Консультант Плюс». [Электронный ресурс]. Послед. обновл. 24.05.2009.</w:t>
      </w:r>
    </w:p>
    <w:p w:rsidR="00344194" w:rsidRPr="00B97959" w:rsidRDefault="00176D0B"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color w:val="000000"/>
          <w:sz w:val="28"/>
          <w:szCs w:val="28"/>
        </w:rPr>
        <w:t>См.: Сморгунов Л.В. Современная сравнительная политология. — М., 2002.— С. 325.</w:t>
      </w:r>
    </w:p>
    <w:p w:rsidR="00176D0B" w:rsidRPr="00B97959" w:rsidRDefault="00176D0B"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color w:val="000000"/>
          <w:sz w:val="28"/>
          <w:szCs w:val="28"/>
        </w:rPr>
        <w:t>См.: Справочник по политическому консультированию / Под ред. Дэвида Д. Перлматтера. М., 2002. С. 48.</w:t>
      </w:r>
    </w:p>
    <w:p w:rsidR="001F294A" w:rsidRPr="00B97959" w:rsidRDefault="001F294A"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Конституция Российской Федерации. (Принята на Всенародном референдуме) [текст] (поправки от 30.12.2008) // Российская газета, 25.12.1993 г. // Справочно-правовая система «Консультант Плюс» / Компания «Консультант Плюс». [Электронный ресурс]. Послед. обновл. 24.05.2009.</w:t>
      </w:r>
    </w:p>
    <w:p w:rsidR="001F294A" w:rsidRPr="00B97959" w:rsidRDefault="001F294A"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noProof/>
          <w:color w:val="000000"/>
          <w:sz w:val="28"/>
          <w:szCs w:val="28"/>
        </w:rPr>
        <w:t>Баглай М.В</w:t>
      </w:r>
      <w:r w:rsidRPr="00B97959">
        <w:rPr>
          <w:rFonts w:ascii="Times New Roman" w:hAnsi="Times New Roman" w:cs="Times New Roman"/>
          <w:b/>
          <w:noProof/>
          <w:color w:val="000000"/>
          <w:sz w:val="28"/>
          <w:szCs w:val="28"/>
        </w:rPr>
        <w:t>.</w:t>
      </w:r>
      <w:r w:rsidRPr="00B97959">
        <w:rPr>
          <w:rFonts w:ascii="Times New Roman" w:hAnsi="Times New Roman" w:cs="Times New Roman"/>
          <w:noProof/>
          <w:color w:val="000000"/>
          <w:sz w:val="28"/>
          <w:szCs w:val="28"/>
        </w:rPr>
        <w:t xml:space="preserve"> Конституционное право Российской Федерации [текст]: учеб. для вузов. – М.: НОРМА, 2007. – 784 с.</w:t>
      </w:r>
    </w:p>
    <w:p w:rsidR="00C67A2C" w:rsidRPr="00B97959" w:rsidRDefault="00223637"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http://studbooks.net/1038703/pravo/izbiratelnaya_sistema_rossiyskoy_federatsii_konstitutsionno_pravovoe_regulirovanie</w:t>
      </w:r>
    </w:p>
    <w:p w:rsidR="00223637" w:rsidRPr="00B97959" w:rsidRDefault="00223637"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ИСТОРИКО-ПРАВОВЫЕ АСПЕКТЫ ИЗБИРАТЕЛЬНОГО ПРОЦЕССА В РАМКАХ ИЗБИРАТЕЛЬНОГО ПРАВА В РОССИИ В.Д. ГОНШТЕЙН</w:t>
      </w:r>
    </w:p>
    <w:p w:rsidR="00223637" w:rsidRPr="00B97959" w:rsidRDefault="003F699E"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http://www.studfiles.ru/preview/1956455/</w:t>
      </w:r>
    </w:p>
    <w:p w:rsidR="003F699E" w:rsidRPr="00B97959" w:rsidRDefault="00A00DF8"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http://studme.org/51089/pravo/izbiratelnye_sistemy_zarubezhnyh_stran</w:t>
      </w:r>
    </w:p>
    <w:p w:rsidR="00A00DF8" w:rsidRPr="00B97959" w:rsidRDefault="00A00DF8" w:rsidP="00B97959">
      <w:pPr>
        <w:pStyle w:val="a3"/>
        <w:widowControl w:val="0"/>
        <w:numPr>
          <w:ilvl w:val="0"/>
          <w:numId w:val="5"/>
        </w:numPr>
        <w:tabs>
          <w:tab w:val="left" w:pos="426"/>
          <w:tab w:val="left" w:pos="500"/>
        </w:tabs>
        <w:autoSpaceDE w:val="0"/>
        <w:autoSpaceDN w:val="0"/>
        <w:adjustRightInd w:val="0"/>
        <w:spacing w:after="0" w:line="360" w:lineRule="auto"/>
        <w:jc w:val="both"/>
        <w:rPr>
          <w:rStyle w:val="apple-converted-space"/>
          <w:rFonts w:ascii="Times New Roman" w:hAnsi="Times New Roman" w:cs="Times New Roman"/>
          <w:noProof/>
          <w:color w:val="000000"/>
          <w:sz w:val="28"/>
          <w:szCs w:val="28"/>
        </w:rPr>
      </w:pPr>
      <w:r w:rsidRPr="00B97959">
        <w:rPr>
          <w:rFonts w:ascii="Times New Roman" w:hAnsi="Times New Roman" w:cs="Times New Roman"/>
          <w:bCs/>
          <w:sz w:val="28"/>
          <w:szCs w:val="28"/>
        </w:rPr>
        <w:t xml:space="preserve">Политология </w:t>
      </w:r>
      <w:r w:rsidRPr="00B97959">
        <w:rPr>
          <w:rFonts w:ascii="Times New Roman" w:hAnsi="Times New Roman" w:cs="Times New Roman"/>
          <w:sz w:val="28"/>
          <w:szCs w:val="28"/>
          <w:shd w:val="clear" w:color="auto" w:fill="FFFFFF"/>
        </w:rPr>
        <w:t>Ирхин Ю.В.,</w:t>
      </w:r>
      <w:r w:rsidRPr="00B97959">
        <w:rPr>
          <w:rStyle w:val="apple-converted-space"/>
          <w:rFonts w:ascii="Times New Roman" w:hAnsi="Times New Roman" w:cs="Times New Roman"/>
          <w:sz w:val="28"/>
          <w:szCs w:val="28"/>
          <w:shd w:val="clear" w:color="auto" w:fill="FFFFFF"/>
        </w:rPr>
        <w:t> </w:t>
      </w:r>
      <w:r w:rsidRPr="00B97959">
        <w:rPr>
          <w:rFonts w:ascii="Times New Roman" w:hAnsi="Times New Roman" w:cs="Times New Roman"/>
          <w:sz w:val="28"/>
          <w:szCs w:val="28"/>
          <w:shd w:val="clear" w:color="auto" w:fill="FFFFFF"/>
        </w:rPr>
        <w:t>Зотов В.Д.,</w:t>
      </w:r>
      <w:r w:rsidRPr="00B97959">
        <w:rPr>
          <w:rStyle w:val="apple-converted-space"/>
          <w:rFonts w:ascii="Times New Roman" w:hAnsi="Times New Roman" w:cs="Times New Roman"/>
          <w:sz w:val="28"/>
          <w:szCs w:val="28"/>
          <w:shd w:val="clear" w:color="auto" w:fill="FFFFFF"/>
        </w:rPr>
        <w:t> </w:t>
      </w:r>
      <w:r w:rsidRPr="00B97959">
        <w:rPr>
          <w:rFonts w:ascii="Times New Roman" w:hAnsi="Times New Roman" w:cs="Times New Roman"/>
          <w:sz w:val="28"/>
          <w:szCs w:val="28"/>
          <w:shd w:val="clear" w:color="auto" w:fill="FFFFFF"/>
        </w:rPr>
        <w:t>Зотова Л.В.</w:t>
      </w:r>
      <w:r w:rsidRPr="00B97959">
        <w:rPr>
          <w:rStyle w:val="apple-converted-space"/>
          <w:rFonts w:ascii="Times New Roman" w:hAnsi="Times New Roman" w:cs="Times New Roman"/>
          <w:sz w:val="28"/>
          <w:szCs w:val="28"/>
          <w:shd w:val="clear" w:color="auto" w:fill="FFFFFF"/>
        </w:rPr>
        <w:t> </w:t>
      </w:r>
      <w:r w:rsidRPr="00B97959">
        <w:rPr>
          <w:rFonts w:ascii="Times New Roman" w:hAnsi="Times New Roman" w:cs="Times New Roman"/>
          <w:sz w:val="28"/>
          <w:szCs w:val="28"/>
          <w:shd w:val="clear" w:color="auto" w:fill="FFFFFF"/>
        </w:rPr>
        <w:t>2002</w:t>
      </w:r>
      <w:r w:rsidRPr="00B97959">
        <w:rPr>
          <w:rStyle w:val="apple-converted-space"/>
          <w:rFonts w:ascii="Times New Roman" w:hAnsi="Times New Roman" w:cs="Times New Roman"/>
          <w:sz w:val="28"/>
          <w:szCs w:val="28"/>
          <w:shd w:val="clear" w:color="auto" w:fill="FFFFFF"/>
        </w:rPr>
        <w:t> г.</w:t>
      </w:r>
    </w:p>
    <w:p w:rsidR="00A00DF8" w:rsidRPr="00B97959" w:rsidRDefault="00A00DF8"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Отзыв депутата: соотношение конституционной и политической ответственности / Л.Г. Берлявский, Н.А. Тарабан // Государственная власть и местное самоуправление. - 2012. - № 7. - С. 30</w:t>
      </w:r>
    </w:p>
    <w:p w:rsidR="00E43CF5" w:rsidRPr="00B97959" w:rsidRDefault="00E43CF5"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монография / Т.Д. Зражевская. - Воронеж: Изд-во Воронеж.ун-та, 1980. - С. 84.</w:t>
      </w:r>
    </w:p>
    <w:p w:rsidR="00E43CF5" w:rsidRPr="00B97959" w:rsidRDefault="00E43CF5"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закон РСФСР от 27.10.1989 г. // Ведомости ВС РСФСР.- 1989. - № 44.- Ст. 1306.</w:t>
      </w:r>
    </w:p>
    <w:p w:rsidR="00E43CF5" w:rsidRPr="00B97959" w:rsidRDefault="00E43CF5"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Указ Президента РФ от 24 декабря 1993 г. № 2288 // Российская газета. 1994. - № 11. - С. 1.</w:t>
      </w:r>
    </w:p>
    <w:p w:rsidR="00E43CF5" w:rsidRPr="00B97959" w:rsidRDefault="00E43CF5"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Федерациифедеральный закон от 6 октября 2003 г. № 131-ФЗ (в ред. от 15.02.2016) // Собрание Законодательства РФ. - 2003. - № 40. - Ст. 3822.; Собрание законодательства РФ.- 2016.- № 7.- Ст. 905.</w:t>
      </w:r>
    </w:p>
    <w:p w:rsidR="00E43CF5" w:rsidRPr="00B97959" w:rsidRDefault="00E43CF5"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Л.Б. Ескина // Конституционное и муниципальное право. - 2012. - № 8. - С. 5.</w:t>
      </w:r>
    </w:p>
    <w:p w:rsidR="00E43CF5" w:rsidRPr="00B97959" w:rsidRDefault="00E43CF5"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федеральный закон от 12.06.2002 № 67-ФЗ (в ред. от 05.04.2016) // Собрание законодательства РФ. -2002. - № 24. - ст. 2253; Собрание законодательства РФ. - № 15. - Ст. 2054.</w:t>
      </w:r>
    </w:p>
    <w:p w:rsidR="00E43CF5" w:rsidRPr="00B97959" w:rsidRDefault="00FD020D"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http://studbooks.net/1562487/pravo/institut_konstitutsionno_pravovoy_otvetstvennosti_izbiratelnom_prave_rossiyskoy_federatsii</w:t>
      </w:r>
    </w:p>
    <w:p w:rsidR="00FD020D" w:rsidRPr="00B97959" w:rsidRDefault="00FD020D"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Теоретико-правовые проблемы конституционно-правовой ответственности / Гошуляк В.В. // Конституционное и муниципальное право. - 2009. - № 24. - С. 11.</w:t>
      </w:r>
    </w:p>
    <w:p w:rsidR="00FD020D" w:rsidRPr="00B97959" w:rsidRDefault="00FD020D"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Ю.А. Иванова // Общество и право. - 2009. - № 2. - С. 46.</w:t>
      </w:r>
    </w:p>
    <w:p w:rsidR="00D05413" w:rsidRPr="00B97959" w:rsidRDefault="00D05413"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учебник. - 3-е изд., перераб. и доп. / С.В. Васильева, В.А. Виноградов, В.Д. Мазаев. - Москва: Эксмо, 2014. - С. 103.</w:t>
      </w:r>
    </w:p>
    <w:p w:rsidR="00D05413" w:rsidRPr="00B97959" w:rsidRDefault="00D05413"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 xml:space="preserve"> Собрание законодательства РФ. - 2002. - № 15.- Ст. 1497.</w:t>
      </w:r>
    </w:p>
    <w:p w:rsidR="00147070" w:rsidRPr="00B97959" w:rsidRDefault="00B97959"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B97959">
        <w:rPr>
          <w:rFonts w:ascii="Times New Roman" w:hAnsi="Times New Roman" w:cs="Times New Roman"/>
          <w:sz w:val="28"/>
          <w:szCs w:val="28"/>
        </w:rPr>
        <w:t>http://all-politologija.ru/ru/tipy-izbiratelnyx-sistem</w:t>
      </w:r>
    </w:p>
    <w:p w:rsidR="00B97959" w:rsidRPr="00B97959" w:rsidRDefault="00B97959"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147070">
        <w:rPr>
          <w:rFonts w:ascii="Times New Roman" w:eastAsia="Times New Roman" w:hAnsi="Times New Roman" w:cs="Times New Roman"/>
          <w:color w:val="000000"/>
          <w:sz w:val="28"/>
          <w:szCs w:val="28"/>
          <w:shd w:val="clear" w:color="auto" w:fill="FFFFFF"/>
        </w:rPr>
        <w:t>Избирательное право Российской Федерации / И. В. Выдрин. - М. - 2012. С. 240.</w:t>
      </w:r>
    </w:p>
    <w:p w:rsidR="00B97959" w:rsidRPr="00B97959" w:rsidRDefault="00B97959" w:rsidP="00B97959">
      <w:pPr>
        <w:pStyle w:val="a3"/>
        <w:widowControl w:val="0"/>
        <w:numPr>
          <w:ilvl w:val="0"/>
          <w:numId w:val="5"/>
        </w:numPr>
        <w:tabs>
          <w:tab w:val="left" w:pos="426"/>
          <w:tab w:val="left" w:pos="500"/>
        </w:tabs>
        <w:autoSpaceDE w:val="0"/>
        <w:autoSpaceDN w:val="0"/>
        <w:adjustRightInd w:val="0"/>
        <w:spacing w:after="0" w:line="360" w:lineRule="auto"/>
        <w:jc w:val="both"/>
        <w:rPr>
          <w:rFonts w:ascii="Times New Roman" w:hAnsi="Times New Roman" w:cs="Times New Roman"/>
          <w:noProof/>
          <w:color w:val="000000"/>
          <w:sz w:val="28"/>
          <w:szCs w:val="28"/>
        </w:rPr>
      </w:pPr>
      <w:r w:rsidRPr="00147070">
        <w:rPr>
          <w:rFonts w:ascii="Times New Roman" w:eastAsia="Times New Roman" w:hAnsi="Times New Roman" w:cs="Times New Roman"/>
          <w:color w:val="000000"/>
          <w:sz w:val="28"/>
          <w:szCs w:val="28"/>
          <w:shd w:val="clear" w:color="auto" w:fill="FFFFFF"/>
        </w:rPr>
        <w:t>Карапетян Л. М. Конституция и партийно-политическая избирательная система в России / Л. М. Карапетян // «Конституционное и муниципальное право». - 2009. - № 2.</w:t>
      </w:r>
    </w:p>
    <w:p w:rsidR="00344194" w:rsidRPr="00767D20" w:rsidRDefault="00344194" w:rsidP="00344194">
      <w:pPr>
        <w:widowControl w:val="0"/>
        <w:tabs>
          <w:tab w:val="left" w:pos="426"/>
          <w:tab w:val="left" w:pos="500"/>
        </w:tabs>
        <w:autoSpaceDE w:val="0"/>
        <w:autoSpaceDN w:val="0"/>
        <w:adjustRightInd w:val="0"/>
        <w:spacing w:after="0" w:line="360" w:lineRule="auto"/>
        <w:jc w:val="both"/>
        <w:rPr>
          <w:noProof/>
          <w:color w:val="000000"/>
          <w:sz w:val="28"/>
          <w:szCs w:val="28"/>
        </w:rPr>
      </w:pPr>
    </w:p>
    <w:p w:rsidR="002433E6" w:rsidRPr="0057413D" w:rsidRDefault="002433E6" w:rsidP="002433E6">
      <w:pPr>
        <w:spacing w:after="0" w:line="360" w:lineRule="auto"/>
        <w:jc w:val="both"/>
        <w:rPr>
          <w:rFonts w:ascii="Times New Roman" w:hAnsi="Times New Roman" w:cs="Times New Roman"/>
          <w:sz w:val="28"/>
          <w:szCs w:val="28"/>
        </w:rPr>
      </w:pPr>
    </w:p>
    <w:p w:rsidR="00A00DF8" w:rsidRPr="0057413D" w:rsidRDefault="00A00DF8" w:rsidP="0057413D">
      <w:pPr>
        <w:spacing w:after="0" w:line="360" w:lineRule="auto"/>
        <w:jc w:val="both"/>
        <w:rPr>
          <w:rFonts w:ascii="Times New Roman" w:hAnsi="Times New Roman" w:cs="Times New Roman"/>
          <w:sz w:val="28"/>
          <w:szCs w:val="28"/>
        </w:rPr>
      </w:pPr>
    </w:p>
    <w:sectPr w:rsidR="00A00DF8" w:rsidRPr="0057413D" w:rsidSect="00B97959">
      <w:footerReference w:type="default" r:id="rId8"/>
      <w:pgSz w:w="11906" w:h="16838"/>
      <w:pgMar w:top="1134" w:right="851" w:bottom="1134" w:left="141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454" w:rsidRDefault="00365454" w:rsidP="002433E6">
      <w:pPr>
        <w:spacing w:after="0" w:line="240" w:lineRule="auto"/>
      </w:pPr>
      <w:r>
        <w:separator/>
      </w:r>
    </w:p>
  </w:endnote>
  <w:endnote w:type="continuationSeparator" w:id="0">
    <w:p w:rsidR="00365454" w:rsidRDefault="00365454" w:rsidP="0024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818066"/>
      <w:docPartObj>
        <w:docPartGallery w:val="Page Numbers (Bottom of Page)"/>
        <w:docPartUnique/>
      </w:docPartObj>
    </w:sdtPr>
    <w:sdtEndPr/>
    <w:sdtContent>
      <w:p w:rsidR="00B97959" w:rsidRDefault="008A3495">
        <w:pPr>
          <w:pStyle w:val="ad"/>
          <w:jc w:val="right"/>
        </w:pPr>
        <w:r>
          <w:fldChar w:fldCharType="begin"/>
        </w:r>
        <w:r w:rsidR="00B97959">
          <w:instrText>PAGE   \* MERGEFORMAT</w:instrText>
        </w:r>
        <w:r>
          <w:fldChar w:fldCharType="separate"/>
        </w:r>
        <w:r w:rsidR="00BC1FDE">
          <w:rPr>
            <w:noProof/>
          </w:rPr>
          <w:t>0</w:t>
        </w:r>
        <w:r>
          <w:fldChar w:fldCharType="end"/>
        </w:r>
      </w:p>
    </w:sdtContent>
  </w:sdt>
  <w:p w:rsidR="00B97959" w:rsidRDefault="00B9795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454" w:rsidRDefault="00365454" w:rsidP="002433E6">
      <w:pPr>
        <w:spacing w:after="0" w:line="240" w:lineRule="auto"/>
      </w:pPr>
      <w:r>
        <w:separator/>
      </w:r>
    </w:p>
  </w:footnote>
  <w:footnote w:type="continuationSeparator" w:id="0">
    <w:p w:rsidR="00365454" w:rsidRDefault="00365454" w:rsidP="002433E6">
      <w:pPr>
        <w:spacing w:after="0" w:line="240" w:lineRule="auto"/>
      </w:pPr>
      <w:r>
        <w:continuationSeparator/>
      </w:r>
    </w:p>
  </w:footnote>
  <w:footnote w:id="1">
    <w:p w:rsidR="00A00DF8" w:rsidRPr="002433E6" w:rsidRDefault="00A00DF8" w:rsidP="00344194">
      <w:pPr>
        <w:spacing w:after="0" w:line="240" w:lineRule="auto"/>
        <w:jc w:val="both"/>
        <w:rPr>
          <w:rFonts w:ascii="Times New Roman" w:hAnsi="Times New Roman" w:cs="Times New Roman"/>
          <w:sz w:val="20"/>
          <w:szCs w:val="20"/>
        </w:rPr>
      </w:pPr>
      <w:r w:rsidRPr="002433E6">
        <w:rPr>
          <w:rFonts w:ascii="Times New Roman" w:hAnsi="Times New Roman" w:cs="Times New Roman"/>
          <w:sz w:val="20"/>
          <w:szCs w:val="20"/>
        </w:rPr>
        <w:footnoteRef/>
      </w:r>
      <w:r w:rsidRPr="002433E6">
        <w:rPr>
          <w:rFonts w:ascii="Times New Roman" w:hAnsi="Times New Roman" w:cs="Times New Roman"/>
          <w:sz w:val="20"/>
          <w:szCs w:val="20"/>
        </w:rPr>
        <w:t xml:space="preserve"> Федеральный закон РФ от 12.06.2002 г. № 67-ФЗ «Об основных гарантиях избирательных прав и права на участие в референдуме граждан Российской Федерации» [текст] (ред. от 12.05.2009) // Собрание законодательства РФ. 17.06.2002. № 24. Ст.2253. // Справочно-правовая система «Консультант Плюс» / Компания «Консультант Плюс». [Электронный ресурс]. Послед.обновл. 24.05.2009.</w:t>
      </w:r>
    </w:p>
    <w:p w:rsidR="00A00DF8" w:rsidRDefault="00A00DF8">
      <w:pPr>
        <w:pStyle w:val="a4"/>
      </w:pPr>
    </w:p>
  </w:footnote>
  <w:footnote w:id="2">
    <w:p w:rsidR="00A00DF8" w:rsidRPr="00344194" w:rsidRDefault="00A00DF8" w:rsidP="00344194">
      <w:pPr>
        <w:widowControl w:val="0"/>
        <w:tabs>
          <w:tab w:val="left" w:pos="426"/>
          <w:tab w:val="left" w:pos="500"/>
        </w:tabs>
        <w:autoSpaceDE w:val="0"/>
        <w:autoSpaceDN w:val="0"/>
        <w:adjustRightInd w:val="0"/>
        <w:spacing w:after="0" w:line="240" w:lineRule="auto"/>
        <w:jc w:val="both"/>
        <w:rPr>
          <w:rFonts w:ascii="Times New Roman" w:hAnsi="Times New Roman" w:cs="Times New Roman"/>
          <w:noProof/>
          <w:color w:val="000000"/>
          <w:sz w:val="20"/>
          <w:szCs w:val="20"/>
        </w:rPr>
      </w:pPr>
      <w:r>
        <w:rPr>
          <w:rStyle w:val="a6"/>
        </w:rPr>
        <w:footnoteRef/>
      </w:r>
      <w:r w:rsidRPr="00344194">
        <w:rPr>
          <w:rFonts w:ascii="Times New Roman" w:hAnsi="Times New Roman" w:cs="Times New Roman"/>
          <w:noProof/>
          <w:color w:val="000000"/>
          <w:sz w:val="20"/>
          <w:szCs w:val="20"/>
        </w:rPr>
        <w:t>Конституция Российской Федерации. (Принята на Всенародном референдуме) [текст] (поправки от 30.12.2008) // Российская газета, 25.12.1993 г. // Справочно-правовая система «Консультант Плюс» / Компания «Консультант Плюс». [Электронный ресурс]. Послед. обновл. 24.05.2009.</w:t>
      </w:r>
    </w:p>
    <w:p w:rsidR="00A00DF8" w:rsidRDefault="00A00DF8">
      <w:pPr>
        <w:pStyle w:val="a4"/>
      </w:pPr>
    </w:p>
  </w:footnote>
  <w:footnote w:id="3">
    <w:p w:rsidR="00A00DF8" w:rsidRPr="00767D20" w:rsidRDefault="00A00DF8" w:rsidP="00344194">
      <w:pPr>
        <w:widowControl w:val="0"/>
        <w:tabs>
          <w:tab w:val="left" w:pos="426"/>
          <w:tab w:val="left" w:pos="500"/>
        </w:tabs>
        <w:autoSpaceDE w:val="0"/>
        <w:autoSpaceDN w:val="0"/>
        <w:adjustRightInd w:val="0"/>
        <w:spacing w:after="0" w:line="240" w:lineRule="auto"/>
        <w:jc w:val="both"/>
        <w:rPr>
          <w:noProof/>
          <w:color w:val="000000"/>
          <w:sz w:val="28"/>
          <w:szCs w:val="28"/>
        </w:rPr>
      </w:pPr>
      <w:r>
        <w:rPr>
          <w:rStyle w:val="a6"/>
        </w:rPr>
        <w:footnoteRef/>
      </w:r>
      <w:r w:rsidRPr="00344194">
        <w:rPr>
          <w:rFonts w:ascii="Times New Roman" w:hAnsi="Times New Roman" w:cs="Times New Roman"/>
          <w:noProof/>
          <w:color w:val="000000"/>
          <w:sz w:val="20"/>
          <w:szCs w:val="20"/>
        </w:rPr>
        <w:t>Федеральный закон РФ от 12.06.2002 г. № 67-ФЗ «Об основных гарантиях избирательных прав и права на участие в референдуме граждан Российской Федерации» [текст] (ред. от 12.05.2009) // Собрание законодательства РФ. 17.06.2002. № 24. Ст.2253 // Справочно-правовая система «Консультант Плюс» / Компания «Консультант Плюс». [Электронный ресурс]. Послед. обновл. 24.05.2009.</w:t>
      </w:r>
    </w:p>
    <w:p w:rsidR="00A00DF8" w:rsidRDefault="00A00DF8">
      <w:pPr>
        <w:pStyle w:val="a4"/>
      </w:pPr>
    </w:p>
  </w:footnote>
  <w:footnote w:id="4">
    <w:p w:rsidR="00A00DF8" w:rsidRDefault="00A00DF8" w:rsidP="00176D0B">
      <w:pPr>
        <w:pStyle w:val="a4"/>
        <w:jc w:val="both"/>
      </w:pPr>
      <w:r>
        <w:rPr>
          <w:rStyle w:val="a6"/>
        </w:rPr>
        <w:footnoteRef/>
      </w:r>
      <w:r w:rsidRPr="00176D0B">
        <w:rPr>
          <w:rFonts w:ascii="Times New Roman" w:hAnsi="Times New Roman" w:cs="Times New Roman"/>
          <w:color w:val="000000"/>
        </w:rPr>
        <w:t>См.: Сморгунов Л.В. Современная сравнительная политология. — М., 2002.— С. 325.</w:t>
      </w:r>
    </w:p>
  </w:footnote>
  <w:footnote w:id="5">
    <w:p w:rsidR="00A00DF8" w:rsidRDefault="00A00DF8" w:rsidP="00176D0B">
      <w:pPr>
        <w:pStyle w:val="a4"/>
        <w:jc w:val="both"/>
      </w:pPr>
      <w:r>
        <w:rPr>
          <w:rStyle w:val="a6"/>
        </w:rPr>
        <w:footnoteRef/>
      </w:r>
      <w:r w:rsidRPr="00176D0B">
        <w:rPr>
          <w:rFonts w:ascii="Times New Roman" w:hAnsi="Times New Roman" w:cs="Times New Roman"/>
          <w:color w:val="000000"/>
        </w:rPr>
        <w:t>См.: Справочник по политическому консультированию / Под ред. Дэвида Д. Перлматтера. М., 2002. С. 48.</w:t>
      </w:r>
    </w:p>
  </w:footnote>
  <w:footnote w:id="6">
    <w:p w:rsidR="00A00DF8" w:rsidRDefault="00A00DF8" w:rsidP="001F294A">
      <w:pPr>
        <w:pStyle w:val="a4"/>
        <w:jc w:val="both"/>
      </w:pPr>
      <w:r>
        <w:rPr>
          <w:rStyle w:val="a6"/>
        </w:rPr>
        <w:footnoteRef/>
      </w:r>
      <w:r w:rsidRPr="001F294A">
        <w:rPr>
          <w:rFonts w:ascii="Times New Roman" w:hAnsi="Times New Roman" w:cs="Times New Roman"/>
          <w:b/>
          <w:noProof/>
          <w:color w:val="000000"/>
        </w:rPr>
        <w:t>Баглай М.В.</w:t>
      </w:r>
      <w:r w:rsidRPr="001F294A">
        <w:rPr>
          <w:rFonts w:ascii="Times New Roman" w:hAnsi="Times New Roman" w:cs="Times New Roman"/>
          <w:noProof/>
          <w:color w:val="000000"/>
        </w:rPr>
        <w:t xml:space="preserve"> Конституционное право Российской Федерации [текст]: учеб. для вузов. – М.: НОРМА, 2007. – 784 с.</w:t>
      </w:r>
    </w:p>
  </w:footnote>
  <w:footnote w:id="7">
    <w:p w:rsidR="00A00DF8" w:rsidRDefault="00A00DF8" w:rsidP="00C67A2C">
      <w:pPr>
        <w:pStyle w:val="a4"/>
        <w:jc w:val="both"/>
      </w:pPr>
      <w:r>
        <w:rPr>
          <w:rStyle w:val="a6"/>
        </w:rPr>
        <w:footnoteRef/>
      </w:r>
      <w:r w:rsidRPr="00C67A2C">
        <w:rPr>
          <w:rFonts w:ascii="Times New Roman" w:hAnsi="Times New Roman" w:cs="Times New Roman"/>
        </w:rPr>
        <w:t>http://studbooks.net/1038703/pravo/izbiratelnaya_sistema_rossiyskoy_federatsii_konstitutsionno_pravovoe_regulirovanie</w:t>
      </w:r>
    </w:p>
  </w:footnote>
  <w:footnote w:id="8">
    <w:p w:rsidR="00A00DF8" w:rsidRPr="00877D62" w:rsidRDefault="00A00DF8" w:rsidP="00223637">
      <w:pPr>
        <w:pStyle w:val="ConsPlusTitle"/>
        <w:jc w:val="both"/>
      </w:pPr>
      <w:r>
        <w:rPr>
          <w:rStyle w:val="a6"/>
        </w:rPr>
        <w:footnoteRef/>
      </w:r>
      <w:r w:rsidRPr="00223637">
        <w:rPr>
          <w:rFonts w:ascii="Times New Roman" w:hAnsi="Times New Roman" w:cs="Times New Roman"/>
          <w:b w:val="0"/>
          <w:sz w:val="20"/>
          <w:szCs w:val="20"/>
        </w:rPr>
        <w:t>ИСТОРИКО-ПРАВОВЫЕ АСПЕКТЫ ИЗБИРАТЕЛЬНОГО ПРОЦЕССА В РАМКАХ ИЗБИРАТЕЛЬНОГО ПРАВА В РОССИИ В.Д. ГОНШТЕЙН</w:t>
      </w:r>
    </w:p>
    <w:p w:rsidR="00A00DF8" w:rsidRDefault="00A00DF8" w:rsidP="00223637">
      <w:pPr>
        <w:spacing w:after="0" w:line="240" w:lineRule="auto"/>
      </w:pPr>
    </w:p>
  </w:footnote>
  <w:footnote w:id="9">
    <w:p w:rsidR="00A00DF8" w:rsidRDefault="00A00DF8" w:rsidP="00223637">
      <w:pPr>
        <w:pStyle w:val="a4"/>
        <w:jc w:val="both"/>
      </w:pPr>
      <w:r>
        <w:rPr>
          <w:rStyle w:val="a6"/>
        </w:rPr>
        <w:footnoteRef/>
      </w:r>
      <w:r w:rsidRPr="00223637">
        <w:rPr>
          <w:rFonts w:ascii="Times New Roman" w:hAnsi="Times New Roman" w:cs="Times New Roman"/>
        </w:rPr>
        <w:t>http://www.studfiles.ru/preview/1956455/</w:t>
      </w:r>
    </w:p>
  </w:footnote>
  <w:footnote w:id="10">
    <w:p w:rsidR="00A00DF8" w:rsidRDefault="00A00DF8" w:rsidP="003F699E">
      <w:pPr>
        <w:pStyle w:val="a4"/>
        <w:jc w:val="both"/>
      </w:pPr>
      <w:r>
        <w:rPr>
          <w:rStyle w:val="a6"/>
        </w:rPr>
        <w:footnoteRef/>
      </w:r>
      <w:r w:rsidRPr="003F699E">
        <w:rPr>
          <w:rFonts w:ascii="Times New Roman" w:hAnsi="Times New Roman" w:cs="Times New Roman"/>
        </w:rPr>
        <w:t>http://studme.org/51089/pravo/izbiratelnye_sistemy_zarubezhnyh_stran</w:t>
      </w:r>
    </w:p>
  </w:footnote>
  <w:footnote w:id="11">
    <w:p w:rsidR="00A00DF8" w:rsidRPr="00A00DF8" w:rsidRDefault="00A00DF8" w:rsidP="00A00DF8">
      <w:pPr>
        <w:pStyle w:val="1"/>
        <w:shd w:val="clear" w:color="auto" w:fill="FFFFFF"/>
        <w:spacing w:before="0" w:line="240" w:lineRule="auto"/>
        <w:jc w:val="both"/>
        <w:rPr>
          <w:rFonts w:ascii="Times New Roman" w:hAnsi="Times New Roman" w:cs="Times New Roman"/>
          <w:b w:val="0"/>
          <w:bCs w:val="0"/>
          <w:color w:val="FFFFFF"/>
          <w:sz w:val="20"/>
          <w:szCs w:val="20"/>
        </w:rPr>
      </w:pPr>
      <w:r w:rsidRPr="00A00DF8">
        <w:rPr>
          <w:rStyle w:val="a6"/>
          <w:b w:val="0"/>
          <w:color w:val="auto"/>
        </w:rPr>
        <w:footnoteRef/>
      </w:r>
      <w:r>
        <w:rPr>
          <w:rStyle w:val="apple-converted-space"/>
          <w:rFonts w:ascii="Helvetica" w:hAnsi="Helvetica"/>
          <w:color w:val="FFFFFF"/>
          <w:sz w:val="18"/>
          <w:szCs w:val="18"/>
          <w:shd w:val="clear" w:color="auto" w:fill="FFFFFF"/>
        </w:rPr>
        <w:t> </w:t>
      </w:r>
      <w:r w:rsidRPr="00A00DF8">
        <w:rPr>
          <w:rFonts w:ascii="Times New Roman" w:hAnsi="Times New Roman" w:cs="Times New Roman"/>
          <w:b w:val="0"/>
          <w:bCs w:val="0"/>
          <w:color w:val="auto"/>
          <w:sz w:val="20"/>
          <w:szCs w:val="20"/>
        </w:rPr>
        <w:t>Политология</w:t>
      </w:r>
      <w:r w:rsidRPr="00A00DF8">
        <w:rPr>
          <w:rFonts w:ascii="Times New Roman" w:hAnsi="Times New Roman" w:cs="Times New Roman"/>
          <w:b w:val="0"/>
          <w:color w:val="auto"/>
          <w:sz w:val="20"/>
          <w:szCs w:val="20"/>
          <w:shd w:val="clear" w:color="auto" w:fill="FFFFFF"/>
        </w:rPr>
        <w:t>Ирхин Ю.В.,</w:t>
      </w:r>
      <w:r w:rsidRPr="00A00DF8">
        <w:rPr>
          <w:rStyle w:val="apple-converted-space"/>
          <w:rFonts w:ascii="Times New Roman" w:hAnsi="Times New Roman" w:cs="Times New Roman"/>
          <w:b w:val="0"/>
          <w:color w:val="auto"/>
          <w:sz w:val="20"/>
          <w:szCs w:val="20"/>
          <w:shd w:val="clear" w:color="auto" w:fill="FFFFFF"/>
        </w:rPr>
        <w:t> </w:t>
      </w:r>
      <w:r w:rsidRPr="00A00DF8">
        <w:rPr>
          <w:rFonts w:ascii="Times New Roman" w:hAnsi="Times New Roman" w:cs="Times New Roman"/>
          <w:b w:val="0"/>
          <w:color w:val="auto"/>
          <w:sz w:val="20"/>
          <w:szCs w:val="20"/>
          <w:shd w:val="clear" w:color="auto" w:fill="FFFFFF"/>
        </w:rPr>
        <w:t>Зотов В.Д.,</w:t>
      </w:r>
      <w:r w:rsidRPr="00A00DF8">
        <w:rPr>
          <w:rStyle w:val="apple-converted-space"/>
          <w:rFonts w:ascii="Times New Roman" w:hAnsi="Times New Roman" w:cs="Times New Roman"/>
          <w:b w:val="0"/>
          <w:color w:val="auto"/>
          <w:sz w:val="20"/>
          <w:szCs w:val="20"/>
          <w:shd w:val="clear" w:color="auto" w:fill="FFFFFF"/>
        </w:rPr>
        <w:t> </w:t>
      </w:r>
      <w:r w:rsidRPr="00A00DF8">
        <w:rPr>
          <w:rFonts w:ascii="Times New Roman" w:hAnsi="Times New Roman" w:cs="Times New Roman"/>
          <w:b w:val="0"/>
          <w:color w:val="auto"/>
          <w:sz w:val="20"/>
          <w:szCs w:val="20"/>
          <w:shd w:val="clear" w:color="auto" w:fill="FFFFFF"/>
        </w:rPr>
        <w:t>Зотова Л.В.</w:t>
      </w:r>
      <w:r w:rsidRPr="00A00DF8">
        <w:rPr>
          <w:rStyle w:val="apple-converted-space"/>
          <w:rFonts w:ascii="Times New Roman" w:hAnsi="Times New Roman" w:cs="Times New Roman"/>
          <w:b w:val="0"/>
          <w:color w:val="auto"/>
          <w:sz w:val="20"/>
          <w:szCs w:val="20"/>
          <w:shd w:val="clear" w:color="auto" w:fill="FFFFFF"/>
        </w:rPr>
        <w:t> </w:t>
      </w:r>
      <w:r w:rsidRPr="00A00DF8">
        <w:rPr>
          <w:rFonts w:ascii="Times New Roman" w:hAnsi="Times New Roman" w:cs="Times New Roman"/>
          <w:b w:val="0"/>
          <w:color w:val="auto"/>
          <w:sz w:val="20"/>
          <w:szCs w:val="20"/>
          <w:shd w:val="clear" w:color="auto" w:fill="FFFFFF"/>
        </w:rPr>
        <w:t>2002</w:t>
      </w:r>
      <w:r w:rsidRPr="00A00DF8">
        <w:rPr>
          <w:rStyle w:val="apple-converted-space"/>
          <w:rFonts w:ascii="Times New Roman" w:hAnsi="Times New Roman" w:cs="Times New Roman"/>
          <w:b w:val="0"/>
          <w:color w:val="auto"/>
          <w:sz w:val="20"/>
          <w:szCs w:val="20"/>
          <w:shd w:val="clear" w:color="auto" w:fill="FFFFFF"/>
        </w:rPr>
        <w:t> г.</w:t>
      </w:r>
    </w:p>
  </w:footnote>
  <w:footnote w:id="12">
    <w:p w:rsidR="00A00DF8" w:rsidRDefault="00A00DF8" w:rsidP="00A00DF8">
      <w:pPr>
        <w:pStyle w:val="a4"/>
        <w:jc w:val="both"/>
      </w:pPr>
      <w:r>
        <w:rPr>
          <w:rStyle w:val="a6"/>
        </w:rPr>
        <w:footnoteRef/>
      </w:r>
      <w:r w:rsidRPr="00A00DF8">
        <w:rPr>
          <w:rFonts w:ascii="Times New Roman" w:hAnsi="Times New Roman" w:cs="Times New Roman"/>
        </w:rPr>
        <w:t>Отзыв депутата: соотношение конституционной и политической ответственности / Л.Г. Берлявский, Н.А. Тарабан // Государственная власть и местное самоуправление. - 2012. - № 7. - С. 30</w:t>
      </w:r>
    </w:p>
  </w:footnote>
  <w:footnote w:id="13">
    <w:p w:rsidR="00E43CF5" w:rsidRDefault="00E43CF5" w:rsidP="00E43CF5">
      <w:pPr>
        <w:pStyle w:val="a4"/>
        <w:jc w:val="both"/>
      </w:pPr>
      <w:r>
        <w:rPr>
          <w:rStyle w:val="a6"/>
        </w:rPr>
        <w:footnoteRef/>
      </w:r>
      <w:r w:rsidRPr="00E43CF5">
        <w:rPr>
          <w:rFonts w:ascii="Times New Roman" w:hAnsi="Times New Roman" w:cs="Times New Roman"/>
        </w:rPr>
        <w:t>монография / Т.Д. Зражевская. - Воронеж: Изд-во Воронеж.ун-та, 1980. - С. 84.</w:t>
      </w:r>
    </w:p>
  </w:footnote>
  <w:footnote w:id="14">
    <w:p w:rsidR="00E43CF5" w:rsidRDefault="00E43CF5" w:rsidP="00E43CF5">
      <w:pPr>
        <w:pStyle w:val="a4"/>
        <w:jc w:val="both"/>
      </w:pPr>
      <w:r>
        <w:rPr>
          <w:rStyle w:val="a6"/>
        </w:rPr>
        <w:footnoteRef/>
      </w:r>
      <w:r w:rsidRPr="00E43CF5">
        <w:rPr>
          <w:rFonts w:ascii="Times New Roman" w:hAnsi="Times New Roman" w:cs="Times New Roman"/>
        </w:rPr>
        <w:t>Указ Президента РФ от 24 декабря 1993 г. № 2288 // Российская газета. 1994. - № 11. - С. 1.</w:t>
      </w:r>
    </w:p>
  </w:footnote>
  <w:footnote w:id="15">
    <w:p w:rsidR="00E43CF5" w:rsidRDefault="00E43CF5" w:rsidP="00E43CF5">
      <w:pPr>
        <w:pStyle w:val="a4"/>
        <w:jc w:val="both"/>
      </w:pPr>
      <w:r>
        <w:rPr>
          <w:rStyle w:val="a6"/>
        </w:rPr>
        <w:footnoteRef/>
      </w:r>
      <w:r w:rsidRPr="00E43CF5">
        <w:rPr>
          <w:rFonts w:ascii="Times New Roman" w:hAnsi="Times New Roman" w:cs="Times New Roman"/>
        </w:rPr>
        <w:t>Федерациифедеральный закон от 6 октября 2003 г. № 131-ФЗ (в ред. от 15.02.2016) // Собрание Законодательства РФ. - 2003. - № 40. - Ст. 3822.; Собрание законодательства РФ.- 2016.- № 7.- Ст. 905.</w:t>
      </w:r>
    </w:p>
  </w:footnote>
  <w:footnote w:id="16">
    <w:p w:rsidR="00E43CF5" w:rsidRDefault="00E43CF5" w:rsidP="00E43CF5">
      <w:pPr>
        <w:pStyle w:val="a4"/>
        <w:jc w:val="both"/>
      </w:pPr>
      <w:r>
        <w:rPr>
          <w:rStyle w:val="a6"/>
        </w:rPr>
        <w:footnoteRef/>
      </w:r>
      <w:r w:rsidRPr="00E43CF5">
        <w:rPr>
          <w:rFonts w:ascii="Times New Roman" w:hAnsi="Times New Roman" w:cs="Times New Roman"/>
        </w:rPr>
        <w:t>/ Л.Б. Ескина // Конституционное и муниципальное право. - 2012. - № 8. - С. 5.</w:t>
      </w:r>
    </w:p>
  </w:footnote>
  <w:footnote w:id="17">
    <w:p w:rsidR="00E43CF5" w:rsidRDefault="00E43CF5" w:rsidP="00E43CF5">
      <w:pPr>
        <w:pStyle w:val="a4"/>
        <w:jc w:val="both"/>
      </w:pPr>
      <w:r>
        <w:rPr>
          <w:rStyle w:val="a6"/>
        </w:rPr>
        <w:footnoteRef/>
      </w:r>
      <w:r w:rsidRPr="00E43CF5">
        <w:rPr>
          <w:rFonts w:ascii="Times New Roman" w:hAnsi="Times New Roman" w:cs="Times New Roman"/>
        </w:rPr>
        <w:t>федеральный закон от 12.06.2002 № 67-ФЗ (в ред. от 05.04.2016) // Собрание законодательства РФ. -2002. - № 24. - ст. 2253; Собрание законодательства РФ. - № 15. - Ст. 2054.</w:t>
      </w:r>
    </w:p>
  </w:footnote>
  <w:footnote w:id="18">
    <w:p w:rsidR="00E43CF5" w:rsidRDefault="00E43CF5" w:rsidP="00E43CF5">
      <w:pPr>
        <w:pStyle w:val="a4"/>
        <w:jc w:val="both"/>
      </w:pPr>
      <w:r>
        <w:rPr>
          <w:rStyle w:val="a6"/>
        </w:rPr>
        <w:footnoteRef/>
      </w:r>
      <w:r w:rsidRPr="00E43CF5">
        <w:rPr>
          <w:rFonts w:ascii="Times New Roman" w:hAnsi="Times New Roman" w:cs="Times New Roman"/>
        </w:rPr>
        <w:t>http://studbooks.net/1562487/pravo/institut_konstitutsionno_pravovoy_otvetstvennosti_izbiratelnom_prave_rossiyskoy_federatsii</w:t>
      </w:r>
    </w:p>
  </w:footnote>
  <w:footnote w:id="19">
    <w:p w:rsidR="00FD020D" w:rsidRDefault="00FD020D" w:rsidP="00FD020D">
      <w:pPr>
        <w:pStyle w:val="a4"/>
        <w:jc w:val="both"/>
      </w:pPr>
      <w:r>
        <w:rPr>
          <w:rStyle w:val="a6"/>
        </w:rPr>
        <w:footnoteRef/>
      </w:r>
      <w:r w:rsidRPr="00FD020D">
        <w:rPr>
          <w:rFonts w:ascii="Times New Roman" w:hAnsi="Times New Roman" w:cs="Times New Roman"/>
        </w:rPr>
        <w:t>Теоретико-правовые проблемы конституционно-правовой ответственности / Гошуляк В.В. // Конституционное и муниципальное право. - 2009. - № 24. - С. 11.</w:t>
      </w:r>
    </w:p>
  </w:footnote>
  <w:footnote w:id="20">
    <w:p w:rsidR="00FD020D" w:rsidRDefault="00FD020D" w:rsidP="00FD020D">
      <w:pPr>
        <w:pStyle w:val="a4"/>
        <w:jc w:val="both"/>
      </w:pPr>
      <w:r>
        <w:rPr>
          <w:rStyle w:val="a6"/>
        </w:rPr>
        <w:footnoteRef/>
      </w:r>
      <w:r w:rsidRPr="00FD020D">
        <w:rPr>
          <w:rFonts w:ascii="Times New Roman" w:hAnsi="Times New Roman" w:cs="Times New Roman"/>
        </w:rPr>
        <w:t>/ Ю.А. Иванова // Общество и право. - 2009. - № 2. - С. 46.</w:t>
      </w:r>
    </w:p>
  </w:footnote>
  <w:footnote w:id="21">
    <w:p w:rsidR="00D05413" w:rsidRDefault="00D05413" w:rsidP="00D05413">
      <w:pPr>
        <w:pStyle w:val="a4"/>
        <w:jc w:val="both"/>
      </w:pPr>
      <w:r>
        <w:rPr>
          <w:rStyle w:val="a6"/>
        </w:rPr>
        <w:footnoteRef/>
      </w:r>
      <w:r w:rsidRPr="00D05413">
        <w:rPr>
          <w:rFonts w:ascii="Times New Roman" w:hAnsi="Times New Roman" w:cs="Times New Roman"/>
        </w:rPr>
        <w:t>учебник. - 3-е изд., перераб. и доп. / С.В. Васильева, В.А. Виноградов, В.Д. Мазаев. - Москва: Эксмо, 2014. - С. 103.</w:t>
      </w:r>
    </w:p>
  </w:footnote>
  <w:footnote w:id="22">
    <w:p w:rsidR="00D05413" w:rsidRPr="00D05413" w:rsidRDefault="00D05413" w:rsidP="00D05413">
      <w:pPr>
        <w:pStyle w:val="a4"/>
        <w:jc w:val="both"/>
        <w:rPr>
          <w:rFonts w:ascii="Times New Roman" w:hAnsi="Times New Roman" w:cs="Times New Roman"/>
        </w:rPr>
      </w:pPr>
      <w:r>
        <w:rPr>
          <w:rStyle w:val="a6"/>
        </w:rPr>
        <w:footnoteRef/>
      </w:r>
      <w:r w:rsidRPr="00D05413">
        <w:rPr>
          <w:rFonts w:ascii="Times New Roman" w:hAnsi="Times New Roman" w:cs="Times New Roman"/>
        </w:rPr>
        <w:t>// Собрание законодательства РФ. - 2002. - № 15.- Ст. 1497.</w:t>
      </w:r>
    </w:p>
  </w:footnote>
  <w:footnote w:id="23">
    <w:p w:rsidR="00147070" w:rsidRDefault="00147070" w:rsidP="00147070">
      <w:pPr>
        <w:pStyle w:val="a4"/>
        <w:jc w:val="both"/>
      </w:pPr>
      <w:r>
        <w:rPr>
          <w:rStyle w:val="a6"/>
        </w:rPr>
        <w:footnoteRef/>
      </w:r>
      <w:r w:rsidRPr="00147070">
        <w:rPr>
          <w:rFonts w:ascii="Times New Roman" w:hAnsi="Times New Roman" w:cs="Times New Roman"/>
        </w:rPr>
        <w:t>http://all-politologija.ru/ru/tipy-izbiratelnyx-sistem</w:t>
      </w:r>
    </w:p>
  </w:footnote>
  <w:footnote w:id="24">
    <w:p w:rsidR="00B97959" w:rsidRDefault="00B97959" w:rsidP="00B97959">
      <w:pPr>
        <w:pStyle w:val="a4"/>
        <w:jc w:val="both"/>
      </w:pPr>
      <w:r>
        <w:rPr>
          <w:rStyle w:val="a6"/>
        </w:rPr>
        <w:footnoteRef/>
      </w:r>
      <w:r w:rsidRPr="00147070">
        <w:rPr>
          <w:rFonts w:ascii="Times New Roman" w:eastAsia="Times New Roman" w:hAnsi="Times New Roman" w:cs="Times New Roman"/>
          <w:color w:val="000000"/>
          <w:shd w:val="clear" w:color="auto" w:fill="FFFFFF"/>
        </w:rPr>
        <w:t>Избирательное право Российской Федерации / И. В. Выдрин. - М. - 2012. С. 240.</w:t>
      </w:r>
    </w:p>
  </w:footnote>
  <w:footnote w:id="25">
    <w:p w:rsidR="00B97959" w:rsidRDefault="00B97959" w:rsidP="00B97959">
      <w:pPr>
        <w:pStyle w:val="a4"/>
        <w:jc w:val="both"/>
      </w:pPr>
      <w:r>
        <w:rPr>
          <w:rStyle w:val="a6"/>
        </w:rPr>
        <w:footnoteRef/>
      </w:r>
      <w:r w:rsidRPr="00147070">
        <w:rPr>
          <w:rFonts w:ascii="Times New Roman" w:eastAsia="Times New Roman" w:hAnsi="Times New Roman" w:cs="Times New Roman"/>
          <w:color w:val="000000"/>
          <w:shd w:val="clear" w:color="auto" w:fill="FFFFFF"/>
        </w:rPr>
        <w:t>Карапетян Л. М. Конституция и партийно-политическая избирательная система в России / Л. М. Карапетян // «Конституционное и муниципальное право». - 2009. - №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A1D2D"/>
    <w:multiLevelType w:val="multilevel"/>
    <w:tmpl w:val="169E08EA"/>
    <w:lvl w:ilvl="0">
      <w:start w:val="1"/>
      <w:numFmt w:val="decimal"/>
      <w:lvlText w:val="%1."/>
      <w:lvlJc w:val="left"/>
      <w:pPr>
        <w:ind w:left="480" w:hanging="48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
    <w:nsid w:val="062E31C0"/>
    <w:multiLevelType w:val="hybridMultilevel"/>
    <w:tmpl w:val="9678000C"/>
    <w:lvl w:ilvl="0" w:tplc="8F74C486">
      <w:start w:val="1"/>
      <w:numFmt w:val="bullet"/>
      <w:lvlText w:val=""/>
      <w:lvlJc w:val="left"/>
      <w:pPr>
        <w:tabs>
          <w:tab w:val="num" w:pos="1622"/>
        </w:tabs>
        <w:ind w:left="1622" w:hanging="360"/>
      </w:pPr>
      <w:rPr>
        <w:rFonts w:ascii="Symbol" w:hAnsi="Symbol" w:hint="default"/>
        <w:color w:val="auto"/>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2">
    <w:nsid w:val="11F17A6A"/>
    <w:multiLevelType w:val="hybridMultilevel"/>
    <w:tmpl w:val="F434351A"/>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0E6193"/>
    <w:multiLevelType w:val="multilevel"/>
    <w:tmpl w:val="0B980100"/>
    <w:lvl w:ilvl="0">
      <w:start w:val="1"/>
      <w:numFmt w:val="decimal"/>
      <w:lvlText w:val="%1"/>
      <w:lvlJc w:val="left"/>
      <w:pPr>
        <w:ind w:left="405" w:hanging="405"/>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4">
    <w:nsid w:val="1B23322D"/>
    <w:multiLevelType w:val="multilevel"/>
    <w:tmpl w:val="169E08EA"/>
    <w:lvl w:ilvl="0">
      <w:start w:val="1"/>
      <w:numFmt w:val="decimal"/>
      <w:lvlText w:val="%1."/>
      <w:lvlJc w:val="left"/>
      <w:pPr>
        <w:ind w:left="480" w:hanging="48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5">
    <w:nsid w:val="29BE2AA6"/>
    <w:multiLevelType w:val="multilevel"/>
    <w:tmpl w:val="CEE2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1270E5"/>
    <w:multiLevelType w:val="multilevel"/>
    <w:tmpl w:val="169E08EA"/>
    <w:lvl w:ilvl="0">
      <w:start w:val="1"/>
      <w:numFmt w:val="decimal"/>
      <w:lvlText w:val="%1."/>
      <w:lvlJc w:val="left"/>
      <w:pPr>
        <w:ind w:left="480" w:hanging="48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7">
    <w:nsid w:val="4F275BF0"/>
    <w:multiLevelType w:val="hybridMultilevel"/>
    <w:tmpl w:val="BA1C6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53106E"/>
    <w:multiLevelType w:val="hybridMultilevel"/>
    <w:tmpl w:val="E51E33F8"/>
    <w:lvl w:ilvl="0" w:tplc="AFAE30D0">
      <w:start w:val="1"/>
      <w:numFmt w:val="decimal"/>
      <w:lvlText w:val="%1 "/>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CFD582D"/>
    <w:multiLevelType w:val="multilevel"/>
    <w:tmpl w:val="169E08EA"/>
    <w:lvl w:ilvl="0">
      <w:start w:val="1"/>
      <w:numFmt w:val="decimal"/>
      <w:lvlText w:val="%1."/>
      <w:lvlJc w:val="left"/>
      <w:pPr>
        <w:ind w:left="480" w:hanging="48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num w:numId="1">
    <w:abstractNumId w:val="0"/>
  </w:num>
  <w:num w:numId="2">
    <w:abstractNumId w:val="1"/>
  </w:num>
  <w:num w:numId="3">
    <w:abstractNumId w:val="8"/>
  </w:num>
  <w:num w:numId="4">
    <w:abstractNumId w:val="7"/>
  </w:num>
  <w:num w:numId="5">
    <w:abstractNumId w:val="2"/>
  </w:num>
  <w:num w:numId="6">
    <w:abstractNumId w:val="9"/>
  </w:num>
  <w:num w:numId="7">
    <w:abstractNumId w:val="4"/>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0CEF"/>
    <w:rsid w:val="00147070"/>
    <w:rsid w:val="00176D0B"/>
    <w:rsid w:val="001C133E"/>
    <w:rsid w:val="001F294A"/>
    <w:rsid w:val="00223637"/>
    <w:rsid w:val="002433E6"/>
    <w:rsid w:val="00253A69"/>
    <w:rsid w:val="00324A19"/>
    <w:rsid w:val="003432AE"/>
    <w:rsid w:val="00344194"/>
    <w:rsid w:val="00365454"/>
    <w:rsid w:val="003F699E"/>
    <w:rsid w:val="00573EBE"/>
    <w:rsid w:val="0057413D"/>
    <w:rsid w:val="007A5F17"/>
    <w:rsid w:val="008A3495"/>
    <w:rsid w:val="00920CEF"/>
    <w:rsid w:val="00970F89"/>
    <w:rsid w:val="00A00DF8"/>
    <w:rsid w:val="00B01A7C"/>
    <w:rsid w:val="00B97959"/>
    <w:rsid w:val="00BC1FDE"/>
    <w:rsid w:val="00C67A2C"/>
    <w:rsid w:val="00C87699"/>
    <w:rsid w:val="00CC5F94"/>
    <w:rsid w:val="00CE411A"/>
    <w:rsid w:val="00D05413"/>
    <w:rsid w:val="00D12716"/>
    <w:rsid w:val="00DB0DB5"/>
    <w:rsid w:val="00E22A0C"/>
    <w:rsid w:val="00E43CF5"/>
    <w:rsid w:val="00EE44B5"/>
    <w:rsid w:val="00FB3650"/>
    <w:rsid w:val="00FD02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A1392C83-1E73-4FD5-90F6-FFB573E4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13D"/>
    <w:rPr>
      <w:rFonts w:eastAsiaTheme="minorEastAsia"/>
      <w:lang w:eastAsia="ru-RU"/>
    </w:rPr>
  </w:style>
  <w:style w:type="paragraph" w:styleId="1">
    <w:name w:val="heading 1"/>
    <w:basedOn w:val="a"/>
    <w:next w:val="a"/>
    <w:link w:val="10"/>
    <w:uiPriority w:val="9"/>
    <w:qFormat/>
    <w:rsid w:val="00A00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23637"/>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13D"/>
    <w:pPr>
      <w:ind w:left="720"/>
      <w:contextualSpacing/>
    </w:pPr>
  </w:style>
  <w:style w:type="character" w:customStyle="1" w:styleId="apple-converted-space">
    <w:name w:val="apple-converted-space"/>
    <w:basedOn w:val="a0"/>
    <w:rsid w:val="0057413D"/>
  </w:style>
  <w:style w:type="paragraph" w:styleId="a4">
    <w:name w:val="footnote text"/>
    <w:basedOn w:val="a"/>
    <w:link w:val="a5"/>
    <w:uiPriority w:val="99"/>
    <w:semiHidden/>
    <w:unhideWhenUsed/>
    <w:rsid w:val="002433E6"/>
    <w:pPr>
      <w:spacing w:after="0" w:line="240" w:lineRule="auto"/>
    </w:pPr>
    <w:rPr>
      <w:sz w:val="20"/>
      <w:szCs w:val="20"/>
    </w:rPr>
  </w:style>
  <w:style w:type="character" w:customStyle="1" w:styleId="a5">
    <w:name w:val="Текст сноски Знак"/>
    <w:basedOn w:val="a0"/>
    <w:link w:val="a4"/>
    <w:uiPriority w:val="99"/>
    <w:semiHidden/>
    <w:rsid w:val="002433E6"/>
    <w:rPr>
      <w:rFonts w:eastAsiaTheme="minorEastAsia"/>
      <w:sz w:val="20"/>
      <w:szCs w:val="20"/>
      <w:lang w:eastAsia="ru-RU"/>
    </w:rPr>
  </w:style>
  <w:style w:type="character" w:styleId="a6">
    <w:name w:val="footnote reference"/>
    <w:basedOn w:val="a0"/>
    <w:uiPriority w:val="99"/>
    <w:semiHidden/>
    <w:unhideWhenUsed/>
    <w:rsid w:val="002433E6"/>
    <w:rPr>
      <w:vertAlign w:val="superscript"/>
    </w:rPr>
  </w:style>
  <w:style w:type="character" w:styleId="a7">
    <w:name w:val="Strong"/>
    <w:basedOn w:val="a0"/>
    <w:uiPriority w:val="22"/>
    <w:qFormat/>
    <w:rsid w:val="00176D0B"/>
    <w:rPr>
      <w:b/>
      <w:bCs/>
    </w:rPr>
  </w:style>
  <w:style w:type="paragraph" w:styleId="a8">
    <w:name w:val="Normal (Web)"/>
    <w:basedOn w:val="a"/>
    <w:uiPriority w:val="99"/>
    <w:unhideWhenUsed/>
    <w:rsid w:val="00C67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223637"/>
    <w:rPr>
      <w:rFonts w:ascii="Arial" w:eastAsia="Times New Roman" w:hAnsi="Arial" w:cs="Arial"/>
      <w:b/>
      <w:bCs/>
      <w:sz w:val="26"/>
      <w:szCs w:val="26"/>
      <w:lang w:eastAsia="ru-RU"/>
    </w:rPr>
  </w:style>
  <w:style w:type="paragraph" w:customStyle="1" w:styleId="ConsPlusTitle">
    <w:name w:val="ConsPlusTitle"/>
    <w:uiPriority w:val="99"/>
    <w:rsid w:val="00223637"/>
    <w:pPr>
      <w:autoSpaceDE w:val="0"/>
      <w:autoSpaceDN w:val="0"/>
      <w:adjustRightInd w:val="0"/>
      <w:spacing w:after="0" w:line="240" w:lineRule="auto"/>
    </w:pPr>
    <w:rPr>
      <w:rFonts w:ascii="Arial" w:eastAsia="Times New Roman" w:hAnsi="Arial" w:cs="Arial"/>
      <w:b/>
      <w:bCs/>
      <w:sz w:val="24"/>
      <w:szCs w:val="24"/>
      <w:lang w:eastAsia="ru-RU"/>
    </w:rPr>
  </w:style>
  <w:style w:type="character" w:styleId="a9">
    <w:name w:val="Hyperlink"/>
    <w:basedOn w:val="a0"/>
    <w:uiPriority w:val="99"/>
    <w:unhideWhenUsed/>
    <w:rsid w:val="00223637"/>
    <w:rPr>
      <w:color w:val="0000FF" w:themeColor="hyperlink"/>
      <w:u w:val="single"/>
    </w:rPr>
  </w:style>
  <w:style w:type="character" w:customStyle="1" w:styleId="10">
    <w:name w:val="Заголовок 1 Знак"/>
    <w:basedOn w:val="a0"/>
    <w:link w:val="1"/>
    <w:uiPriority w:val="9"/>
    <w:rsid w:val="00A00DF8"/>
    <w:rPr>
      <w:rFonts w:asciiTheme="majorHAnsi" w:eastAsiaTheme="majorEastAsia" w:hAnsiTheme="majorHAnsi" w:cstheme="majorBidi"/>
      <w:b/>
      <w:bCs/>
      <w:color w:val="365F91" w:themeColor="accent1" w:themeShade="BF"/>
      <w:sz w:val="28"/>
      <w:szCs w:val="28"/>
      <w:lang w:eastAsia="ru-RU"/>
    </w:rPr>
  </w:style>
  <w:style w:type="character" w:styleId="aa">
    <w:name w:val="Emphasis"/>
    <w:basedOn w:val="a0"/>
    <w:uiPriority w:val="20"/>
    <w:qFormat/>
    <w:rsid w:val="00147070"/>
    <w:rPr>
      <w:i/>
      <w:iCs/>
    </w:rPr>
  </w:style>
  <w:style w:type="paragraph" w:styleId="ab">
    <w:name w:val="header"/>
    <w:basedOn w:val="a"/>
    <w:link w:val="ac"/>
    <w:uiPriority w:val="99"/>
    <w:unhideWhenUsed/>
    <w:rsid w:val="00B9795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959"/>
    <w:rPr>
      <w:rFonts w:eastAsiaTheme="minorEastAsia"/>
      <w:lang w:eastAsia="ru-RU"/>
    </w:rPr>
  </w:style>
  <w:style w:type="paragraph" w:styleId="ad">
    <w:name w:val="footer"/>
    <w:basedOn w:val="a"/>
    <w:link w:val="ae"/>
    <w:uiPriority w:val="99"/>
    <w:unhideWhenUsed/>
    <w:rsid w:val="00B9795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95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82106">
      <w:bodyDiv w:val="1"/>
      <w:marLeft w:val="0"/>
      <w:marRight w:val="0"/>
      <w:marTop w:val="0"/>
      <w:marBottom w:val="0"/>
      <w:divBdr>
        <w:top w:val="none" w:sz="0" w:space="0" w:color="auto"/>
        <w:left w:val="none" w:sz="0" w:space="0" w:color="auto"/>
        <w:bottom w:val="none" w:sz="0" w:space="0" w:color="auto"/>
        <w:right w:val="none" w:sz="0" w:space="0" w:color="auto"/>
      </w:divBdr>
    </w:div>
    <w:div w:id="410391766">
      <w:bodyDiv w:val="1"/>
      <w:marLeft w:val="0"/>
      <w:marRight w:val="0"/>
      <w:marTop w:val="0"/>
      <w:marBottom w:val="0"/>
      <w:divBdr>
        <w:top w:val="none" w:sz="0" w:space="0" w:color="auto"/>
        <w:left w:val="none" w:sz="0" w:space="0" w:color="auto"/>
        <w:bottom w:val="none" w:sz="0" w:space="0" w:color="auto"/>
        <w:right w:val="none" w:sz="0" w:space="0" w:color="auto"/>
      </w:divBdr>
    </w:div>
    <w:div w:id="713584972">
      <w:bodyDiv w:val="1"/>
      <w:marLeft w:val="0"/>
      <w:marRight w:val="0"/>
      <w:marTop w:val="0"/>
      <w:marBottom w:val="0"/>
      <w:divBdr>
        <w:top w:val="none" w:sz="0" w:space="0" w:color="auto"/>
        <w:left w:val="none" w:sz="0" w:space="0" w:color="auto"/>
        <w:bottom w:val="none" w:sz="0" w:space="0" w:color="auto"/>
        <w:right w:val="none" w:sz="0" w:space="0" w:color="auto"/>
      </w:divBdr>
    </w:div>
    <w:div w:id="1120151917">
      <w:bodyDiv w:val="1"/>
      <w:marLeft w:val="0"/>
      <w:marRight w:val="0"/>
      <w:marTop w:val="0"/>
      <w:marBottom w:val="0"/>
      <w:divBdr>
        <w:top w:val="none" w:sz="0" w:space="0" w:color="auto"/>
        <w:left w:val="none" w:sz="0" w:space="0" w:color="auto"/>
        <w:bottom w:val="none" w:sz="0" w:space="0" w:color="auto"/>
        <w:right w:val="none" w:sz="0" w:space="0" w:color="auto"/>
      </w:divBdr>
    </w:div>
    <w:div w:id="1131363634">
      <w:bodyDiv w:val="1"/>
      <w:marLeft w:val="0"/>
      <w:marRight w:val="0"/>
      <w:marTop w:val="0"/>
      <w:marBottom w:val="0"/>
      <w:divBdr>
        <w:top w:val="none" w:sz="0" w:space="0" w:color="auto"/>
        <w:left w:val="none" w:sz="0" w:space="0" w:color="auto"/>
        <w:bottom w:val="none" w:sz="0" w:space="0" w:color="auto"/>
        <w:right w:val="none" w:sz="0" w:space="0" w:color="auto"/>
      </w:divBdr>
    </w:div>
    <w:div w:id="1207184957">
      <w:bodyDiv w:val="1"/>
      <w:marLeft w:val="0"/>
      <w:marRight w:val="0"/>
      <w:marTop w:val="0"/>
      <w:marBottom w:val="0"/>
      <w:divBdr>
        <w:top w:val="none" w:sz="0" w:space="0" w:color="auto"/>
        <w:left w:val="none" w:sz="0" w:space="0" w:color="auto"/>
        <w:bottom w:val="none" w:sz="0" w:space="0" w:color="auto"/>
        <w:right w:val="none" w:sz="0" w:space="0" w:color="auto"/>
      </w:divBdr>
    </w:div>
    <w:div w:id="1343166637">
      <w:bodyDiv w:val="1"/>
      <w:marLeft w:val="0"/>
      <w:marRight w:val="0"/>
      <w:marTop w:val="0"/>
      <w:marBottom w:val="0"/>
      <w:divBdr>
        <w:top w:val="none" w:sz="0" w:space="0" w:color="auto"/>
        <w:left w:val="none" w:sz="0" w:space="0" w:color="auto"/>
        <w:bottom w:val="none" w:sz="0" w:space="0" w:color="auto"/>
        <w:right w:val="none" w:sz="0" w:space="0" w:color="auto"/>
      </w:divBdr>
    </w:div>
    <w:div w:id="1550846407">
      <w:bodyDiv w:val="1"/>
      <w:marLeft w:val="0"/>
      <w:marRight w:val="0"/>
      <w:marTop w:val="0"/>
      <w:marBottom w:val="0"/>
      <w:divBdr>
        <w:top w:val="none" w:sz="0" w:space="0" w:color="auto"/>
        <w:left w:val="none" w:sz="0" w:space="0" w:color="auto"/>
        <w:bottom w:val="none" w:sz="0" w:space="0" w:color="auto"/>
        <w:right w:val="none" w:sz="0" w:space="0" w:color="auto"/>
      </w:divBdr>
    </w:div>
    <w:div w:id="1656757888">
      <w:bodyDiv w:val="1"/>
      <w:marLeft w:val="0"/>
      <w:marRight w:val="0"/>
      <w:marTop w:val="0"/>
      <w:marBottom w:val="0"/>
      <w:divBdr>
        <w:top w:val="none" w:sz="0" w:space="0" w:color="auto"/>
        <w:left w:val="none" w:sz="0" w:space="0" w:color="auto"/>
        <w:bottom w:val="none" w:sz="0" w:space="0" w:color="auto"/>
        <w:right w:val="none" w:sz="0" w:space="0" w:color="auto"/>
      </w:divBdr>
    </w:div>
    <w:div w:id="1846747563">
      <w:bodyDiv w:val="1"/>
      <w:marLeft w:val="0"/>
      <w:marRight w:val="0"/>
      <w:marTop w:val="0"/>
      <w:marBottom w:val="0"/>
      <w:divBdr>
        <w:top w:val="none" w:sz="0" w:space="0" w:color="auto"/>
        <w:left w:val="none" w:sz="0" w:space="0" w:color="auto"/>
        <w:bottom w:val="none" w:sz="0" w:space="0" w:color="auto"/>
        <w:right w:val="none" w:sz="0" w:space="0" w:color="auto"/>
      </w:divBdr>
    </w:div>
    <w:div w:id="1853450209">
      <w:bodyDiv w:val="1"/>
      <w:marLeft w:val="0"/>
      <w:marRight w:val="0"/>
      <w:marTop w:val="0"/>
      <w:marBottom w:val="0"/>
      <w:divBdr>
        <w:top w:val="none" w:sz="0" w:space="0" w:color="auto"/>
        <w:left w:val="none" w:sz="0" w:space="0" w:color="auto"/>
        <w:bottom w:val="none" w:sz="0" w:space="0" w:color="auto"/>
        <w:right w:val="none" w:sz="0" w:space="0" w:color="auto"/>
      </w:divBdr>
    </w:div>
    <w:div w:id="2040885054">
      <w:bodyDiv w:val="1"/>
      <w:marLeft w:val="0"/>
      <w:marRight w:val="0"/>
      <w:marTop w:val="0"/>
      <w:marBottom w:val="0"/>
      <w:divBdr>
        <w:top w:val="none" w:sz="0" w:space="0" w:color="auto"/>
        <w:left w:val="none" w:sz="0" w:space="0" w:color="auto"/>
        <w:bottom w:val="none" w:sz="0" w:space="0" w:color="auto"/>
        <w:right w:val="none" w:sz="0" w:space="0" w:color="auto"/>
      </w:divBdr>
    </w:div>
    <w:div w:id="21435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F4EAA-D9B1-4093-AB53-D3224CA0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8952</Words>
  <Characters>51032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Хер</dc:creator>
  <cp:keywords/>
  <dc:description/>
  <cp:lastModifiedBy>stolpovskih</cp:lastModifiedBy>
  <cp:revision>2</cp:revision>
  <dcterms:created xsi:type="dcterms:W3CDTF">2019-05-31T03:43:00Z</dcterms:created>
  <dcterms:modified xsi:type="dcterms:W3CDTF">2019-05-31T03:43:00Z</dcterms:modified>
</cp:coreProperties>
</file>