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F3F" w:rsidRDefault="005B6E68" w:rsidP="005B6E68">
      <w:pPr>
        <w:pStyle w:val="ae"/>
        <w:keepNext w:val="0"/>
        <w:keepLines w:val="0"/>
        <w:widowControl w:val="0"/>
        <w:spacing w:before="0" w:line="360" w:lineRule="auto"/>
        <w:jc w:val="center"/>
        <w:rPr>
          <w:rFonts w:ascii="Times New Roman" w:hAnsi="Times New Roman"/>
          <w:color w:val="auto"/>
        </w:rPr>
      </w:pPr>
      <w:bookmarkStart w:id="0" w:name="_GoBack"/>
      <w:bookmarkEnd w:id="0"/>
      <w:r>
        <w:rPr>
          <w:rFonts w:ascii="Times New Roman" w:hAnsi="Times New Roman"/>
          <w:color w:val="auto"/>
        </w:rPr>
        <w:t>Содержание</w:t>
      </w:r>
    </w:p>
    <w:p w:rsidR="005B6E68" w:rsidRPr="005B6E68" w:rsidRDefault="005B6E68" w:rsidP="005B6E68">
      <w:pPr>
        <w:rPr>
          <w:lang w:eastAsia="ru-RU"/>
        </w:rPr>
      </w:pPr>
    </w:p>
    <w:p w:rsidR="00444F3F" w:rsidRPr="005B6E68" w:rsidRDefault="00444F3F" w:rsidP="005B6E68">
      <w:pPr>
        <w:pStyle w:val="11"/>
        <w:widowControl w:val="0"/>
        <w:tabs>
          <w:tab w:val="right" w:leader="dot" w:pos="9345"/>
        </w:tabs>
        <w:spacing w:after="0" w:line="360" w:lineRule="auto"/>
        <w:jc w:val="both"/>
        <w:rPr>
          <w:rFonts w:ascii="Times New Roman" w:hAnsi="Times New Roman"/>
          <w:noProof/>
          <w:sz w:val="28"/>
          <w:szCs w:val="28"/>
        </w:rPr>
      </w:pPr>
      <w:r w:rsidRPr="005B6E68">
        <w:rPr>
          <w:rFonts w:ascii="Times New Roman" w:hAnsi="Times New Roman"/>
          <w:sz w:val="28"/>
          <w:szCs w:val="28"/>
        </w:rPr>
        <w:fldChar w:fldCharType="begin"/>
      </w:r>
      <w:r w:rsidRPr="005B6E68">
        <w:rPr>
          <w:rFonts w:ascii="Times New Roman" w:hAnsi="Times New Roman"/>
          <w:sz w:val="28"/>
          <w:szCs w:val="28"/>
        </w:rPr>
        <w:instrText xml:space="preserve"> TOC \o "1-3" \h \z \u </w:instrText>
      </w:r>
      <w:r w:rsidRPr="005B6E68">
        <w:rPr>
          <w:rFonts w:ascii="Times New Roman" w:hAnsi="Times New Roman"/>
          <w:sz w:val="28"/>
          <w:szCs w:val="28"/>
        </w:rPr>
        <w:fldChar w:fldCharType="separate"/>
      </w:r>
      <w:hyperlink w:anchor="_Toc412123828" w:history="1">
        <w:r w:rsidRPr="005B6E68">
          <w:rPr>
            <w:rStyle w:val="af"/>
            <w:rFonts w:ascii="Times New Roman" w:hAnsi="Times New Roman"/>
            <w:noProof/>
            <w:color w:val="auto"/>
            <w:sz w:val="28"/>
            <w:szCs w:val="28"/>
          </w:rPr>
          <w:t>Введение</w:t>
        </w:r>
        <w:r w:rsidRPr="005B6E68">
          <w:rPr>
            <w:rFonts w:ascii="Times New Roman" w:hAnsi="Times New Roman"/>
            <w:noProof/>
            <w:webHidden/>
            <w:sz w:val="28"/>
            <w:szCs w:val="28"/>
          </w:rPr>
          <w:tab/>
        </w:r>
        <w:r w:rsidRPr="005B6E68">
          <w:rPr>
            <w:rFonts w:ascii="Times New Roman" w:hAnsi="Times New Roman"/>
            <w:noProof/>
            <w:webHidden/>
            <w:sz w:val="28"/>
            <w:szCs w:val="28"/>
          </w:rPr>
          <w:fldChar w:fldCharType="begin"/>
        </w:r>
        <w:r w:rsidRPr="005B6E68">
          <w:rPr>
            <w:rFonts w:ascii="Times New Roman" w:hAnsi="Times New Roman"/>
            <w:noProof/>
            <w:webHidden/>
            <w:sz w:val="28"/>
            <w:szCs w:val="28"/>
          </w:rPr>
          <w:instrText xml:space="preserve"> PAGEREF _Toc412123828 \h </w:instrText>
        </w:r>
        <w:r w:rsidRPr="005B6E68">
          <w:rPr>
            <w:rFonts w:ascii="Times New Roman" w:hAnsi="Times New Roman"/>
            <w:noProof/>
            <w:webHidden/>
            <w:sz w:val="28"/>
            <w:szCs w:val="28"/>
          </w:rPr>
        </w:r>
        <w:r w:rsidRPr="005B6E68">
          <w:rPr>
            <w:rFonts w:ascii="Times New Roman" w:hAnsi="Times New Roman"/>
            <w:noProof/>
            <w:webHidden/>
            <w:sz w:val="28"/>
            <w:szCs w:val="28"/>
          </w:rPr>
          <w:fldChar w:fldCharType="separate"/>
        </w:r>
        <w:r w:rsidR="005620DD">
          <w:rPr>
            <w:rFonts w:ascii="Times New Roman" w:hAnsi="Times New Roman"/>
            <w:noProof/>
            <w:webHidden/>
            <w:sz w:val="28"/>
            <w:szCs w:val="28"/>
          </w:rPr>
          <w:t>3</w:t>
        </w:r>
        <w:r w:rsidRPr="005B6E68">
          <w:rPr>
            <w:rFonts w:ascii="Times New Roman" w:hAnsi="Times New Roman"/>
            <w:noProof/>
            <w:webHidden/>
            <w:sz w:val="28"/>
            <w:szCs w:val="28"/>
          </w:rPr>
          <w:fldChar w:fldCharType="end"/>
        </w:r>
      </w:hyperlink>
    </w:p>
    <w:p w:rsidR="00444F3F" w:rsidRPr="005B6E68" w:rsidRDefault="00444F3F" w:rsidP="005B6E68">
      <w:pPr>
        <w:pStyle w:val="11"/>
        <w:widowControl w:val="0"/>
        <w:tabs>
          <w:tab w:val="right" w:leader="dot" w:pos="9345"/>
        </w:tabs>
        <w:spacing w:after="0" w:line="360" w:lineRule="auto"/>
        <w:jc w:val="both"/>
        <w:rPr>
          <w:rFonts w:ascii="Times New Roman" w:hAnsi="Times New Roman"/>
          <w:noProof/>
          <w:sz w:val="28"/>
          <w:szCs w:val="28"/>
        </w:rPr>
      </w:pPr>
      <w:hyperlink w:anchor="_Toc412123829" w:history="1">
        <w:r w:rsidRPr="005B6E68">
          <w:rPr>
            <w:rStyle w:val="af"/>
            <w:rFonts w:ascii="Times New Roman" w:hAnsi="Times New Roman"/>
            <w:noProof/>
            <w:color w:val="auto"/>
            <w:sz w:val="28"/>
            <w:szCs w:val="28"/>
          </w:rPr>
          <w:t>1. Место компенсационных выплат в системе социального обеспечения</w:t>
        </w:r>
        <w:r w:rsidRPr="005B6E68">
          <w:rPr>
            <w:rFonts w:ascii="Times New Roman" w:hAnsi="Times New Roman"/>
            <w:noProof/>
            <w:webHidden/>
            <w:sz w:val="28"/>
            <w:szCs w:val="28"/>
          </w:rPr>
          <w:tab/>
        </w:r>
        <w:r w:rsidRPr="005B6E68">
          <w:rPr>
            <w:rFonts w:ascii="Times New Roman" w:hAnsi="Times New Roman"/>
            <w:noProof/>
            <w:webHidden/>
            <w:sz w:val="28"/>
            <w:szCs w:val="28"/>
          </w:rPr>
          <w:fldChar w:fldCharType="begin"/>
        </w:r>
        <w:r w:rsidRPr="005B6E68">
          <w:rPr>
            <w:rFonts w:ascii="Times New Roman" w:hAnsi="Times New Roman"/>
            <w:noProof/>
            <w:webHidden/>
            <w:sz w:val="28"/>
            <w:szCs w:val="28"/>
          </w:rPr>
          <w:instrText xml:space="preserve"> PAGEREF _Toc412123829 \h </w:instrText>
        </w:r>
        <w:r w:rsidRPr="005B6E68">
          <w:rPr>
            <w:rFonts w:ascii="Times New Roman" w:hAnsi="Times New Roman"/>
            <w:noProof/>
            <w:webHidden/>
            <w:sz w:val="28"/>
            <w:szCs w:val="28"/>
          </w:rPr>
        </w:r>
        <w:r w:rsidRPr="005B6E68">
          <w:rPr>
            <w:rFonts w:ascii="Times New Roman" w:hAnsi="Times New Roman"/>
            <w:noProof/>
            <w:webHidden/>
            <w:sz w:val="28"/>
            <w:szCs w:val="28"/>
          </w:rPr>
          <w:fldChar w:fldCharType="separate"/>
        </w:r>
        <w:r w:rsidR="005620DD">
          <w:rPr>
            <w:rFonts w:ascii="Times New Roman" w:hAnsi="Times New Roman"/>
            <w:noProof/>
            <w:webHidden/>
            <w:sz w:val="28"/>
            <w:szCs w:val="28"/>
          </w:rPr>
          <w:t>5</w:t>
        </w:r>
        <w:r w:rsidRPr="005B6E68">
          <w:rPr>
            <w:rFonts w:ascii="Times New Roman" w:hAnsi="Times New Roman"/>
            <w:noProof/>
            <w:webHidden/>
            <w:sz w:val="28"/>
            <w:szCs w:val="28"/>
          </w:rPr>
          <w:fldChar w:fldCharType="end"/>
        </w:r>
      </w:hyperlink>
    </w:p>
    <w:p w:rsidR="00444F3F" w:rsidRPr="005B6E68" w:rsidRDefault="00444F3F" w:rsidP="005B6E68">
      <w:pPr>
        <w:pStyle w:val="21"/>
        <w:widowControl w:val="0"/>
        <w:tabs>
          <w:tab w:val="right" w:leader="dot" w:pos="9345"/>
        </w:tabs>
        <w:spacing w:after="0" w:line="360" w:lineRule="auto"/>
        <w:jc w:val="both"/>
        <w:rPr>
          <w:rFonts w:ascii="Times New Roman" w:hAnsi="Times New Roman"/>
          <w:noProof/>
          <w:sz w:val="28"/>
          <w:szCs w:val="28"/>
        </w:rPr>
      </w:pPr>
      <w:hyperlink w:anchor="_Toc412123830" w:history="1">
        <w:r w:rsidRPr="005B6E68">
          <w:rPr>
            <w:rStyle w:val="af"/>
            <w:rFonts w:ascii="Times New Roman" w:hAnsi="Times New Roman"/>
            <w:noProof/>
            <w:color w:val="auto"/>
            <w:sz w:val="28"/>
            <w:szCs w:val="28"/>
          </w:rPr>
          <w:t>1.1. Понятие социального обеспечения: сущность, принципы, виды, источники</w:t>
        </w:r>
        <w:r w:rsidRPr="005B6E68">
          <w:rPr>
            <w:rFonts w:ascii="Times New Roman" w:hAnsi="Times New Roman"/>
            <w:noProof/>
            <w:webHidden/>
            <w:sz w:val="28"/>
            <w:szCs w:val="28"/>
          </w:rPr>
          <w:tab/>
        </w:r>
        <w:r w:rsidRPr="005B6E68">
          <w:rPr>
            <w:rFonts w:ascii="Times New Roman" w:hAnsi="Times New Roman"/>
            <w:noProof/>
            <w:webHidden/>
            <w:sz w:val="28"/>
            <w:szCs w:val="28"/>
          </w:rPr>
          <w:fldChar w:fldCharType="begin"/>
        </w:r>
        <w:r w:rsidRPr="005B6E68">
          <w:rPr>
            <w:rFonts w:ascii="Times New Roman" w:hAnsi="Times New Roman"/>
            <w:noProof/>
            <w:webHidden/>
            <w:sz w:val="28"/>
            <w:szCs w:val="28"/>
          </w:rPr>
          <w:instrText xml:space="preserve"> PAGEREF _Toc412123830 \h </w:instrText>
        </w:r>
        <w:r w:rsidRPr="005B6E68">
          <w:rPr>
            <w:rFonts w:ascii="Times New Roman" w:hAnsi="Times New Roman"/>
            <w:noProof/>
            <w:webHidden/>
            <w:sz w:val="28"/>
            <w:szCs w:val="28"/>
          </w:rPr>
        </w:r>
        <w:r w:rsidRPr="005B6E68">
          <w:rPr>
            <w:rFonts w:ascii="Times New Roman" w:hAnsi="Times New Roman"/>
            <w:noProof/>
            <w:webHidden/>
            <w:sz w:val="28"/>
            <w:szCs w:val="28"/>
          </w:rPr>
          <w:fldChar w:fldCharType="separate"/>
        </w:r>
        <w:r w:rsidR="005620DD">
          <w:rPr>
            <w:rFonts w:ascii="Times New Roman" w:hAnsi="Times New Roman"/>
            <w:noProof/>
            <w:webHidden/>
            <w:sz w:val="28"/>
            <w:szCs w:val="28"/>
          </w:rPr>
          <w:t>5</w:t>
        </w:r>
        <w:r w:rsidRPr="005B6E68">
          <w:rPr>
            <w:rFonts w:ascii="Times New Roman" w:hAnsi="Times New Roman"/>
            <w:noProof/>
            <w:webHidden/>
            <w:sz w:val="28"/>
            <w:szCs w:val="28"/>
          </w:rPr>
          <w:fldChar w:fldCharType="end"/>
        </w:r>
      </w:hyperlink>
    </w:p>
    <w:p w:rsidR="00444F3F" w:rsidRPr="005B6E68" w:rsidRDefault="00444F3F" w:rsidP="005B6E68">
      <w:pPr>
        <w:pStyle w:val="21"/>
        <w:widowControl w:val="0"/>
        <w:tabs>
          <w:tab w:val="right" w:leader="dot" w:pos="9345"/>
        </w:tabs>
        <w:spacing w:after="0" w:line="360" w:lineRule="auto"/>
        <w:jc w:val="both"/>
        <w:rPr>
          <w:rFonts w:ascii="Times New Roman" w:hAnsi="Times New Roman"/>
          <w:noProof/>
          <w:sz w:val="28"/>
          <w:szCs w:val="28"/>
        </w:rPr>
      </w:pPr>
      <w:hyperlink w:anchor="_Toc412123831" w:history="1">
        <w:r w:rsidRPr="005B6E68">
          <w:rPr>
            <w:rStyle w:val="af"/>
            <w:rFonts w:ascii="Times New Roman" w:hAnsi="Times New Roman"/>
            <w:noProof/>
            <w:color w:val="auto"/>
            <w:sz w:val="28"/>
            <w:szCs w:val="28"/>
          </w:rPr>
          <w:t>1.2. Общее представление о сущности компенсационных выплат</w:t>
        </w:r>
        <w:r w:rsidRPr="005B6E68">
          <w:rPr>
            <w:rFonts w:ascii="Times New Roman" w:hAnsi="Times New Roman"/>
            <w:noProof/>
            <w:webHidden/>
            <w:sz w:val="28"/>
            <w:szCs w:val="28"/>
          </w:rPr>
          <w:tab/>
        </w:r>
        <w:r w:rsidRPr="005B6E68">
          <w:rPr>
            <w:rFonts w:ascii="Times New Roman" w:hAnsi="Times New Roman"/>
            <w:noProof/>
            <w:webHidden/>
            <w:sz w:val="28"/>
            <w:szCs w:val="28"/>
          </w:rPr>
          <w:fldChar w:fldCharType="begin"/>
        </w:r>
        <w:r w:rsidRPr="005B6E68">
          <w:rPr>
            <w:rFonts w:ascii="Times New Roman" w:hAnsi="Times New Roman"/>
            <w:noProof/>
            <w:webHidden/>
            <w:sz w:val="28"/>
            <w:szCs w:val="28"/>
          </w:rPr>
          <w:instrText xml:space="preserve"> PAGEREF _Toc412123831 \h </w:instrText>
        </w:r>
        <w:r w:rsidRPr="005B6E68">
          <w:rPr>
            <w:rFonts w:ascii="Times New Roman" w:hAnsi="Times New Roman"/>
            <w:noProof/>
            <w:webHidden/>
            <w:sz w:val="28"/>
            <w:szCs w:val="28"/>
          </w:rPr>
        </w:r>
        <w:r w:rsidRPr="005B6E68">
          <w:rPr>
            <w:rFonts w:ascii="Times New Roman" w:hAnsi="Times New Roman"/>
            <w:noProof/>
            <w:webHidden/>
            <w:sz w:val="28"/>
            <w:szCs w:val="28"/>
          </w:rPr>
          <w:fldChar w:fldCharType="separate"/>
        </w:r>
        <w:r w:rsidR="005620DD">
          <w:rPr>
            <w:rFonts w:ascii="Times New Roman" w:hAnsi="Times New Roman"/>
            <w:noProof/>
            <w:webHidden/>
            <w:sz w:val="28"/>
            <w:szCs w:val="28"/>
          </w:rPr>
          <w:t>10</w:t>
        </w:r>
        <w:r w:rsidRPr="005B6E68">
          <w:rPr>
            <w:rFonts w:ascii="Times New Roman" w:hAnsi="Times New Roman"/>
            <w:noProof/>
            <w:webHidden/>
            <w:sz w:val="28"/>
            <w:szCs w:val="28"/>
          </w:rPr>
          <w:fldChar w:fldCharType="end"/>
        </w:r>
      </w:hyperlink>
    </w:p>
    <w:p w:rsidR="00444F3F" w:rsidRPr="005B6E68" w:rsidRDefault="00444F3F" w:rsidP="005B6E68">
      <w:pPr>
        <w:pStyle w:val="11"/>
        <w:widowControl w:val="0"/>
        <w:tabs>
          <w:tab w:val="right" w:leader="dot" w:pos="9345"/>
        </w:tabs>
        <w:spacing w:after="0" w:line="360" w:lineRule="auto"/>
        <w:jc w:val="both"/>
        <w:rPr>
          <w:rFonts w:ascii="Times New Roman" w:hAnsi="Times New Roman"/>
          <w:noProof/>
          <w:sz w:val="28"/>
          <w:szCs w:val="28"/>
        </w:rPr>
      </w:pPr>
      <w:hyperlink w:anchor="_Toc412123832" w:history="1">
        <w:r w:rsidRPr="005B6E68">
          <w:rPr>
            <w:rStyle w:val="af"/>
            <w:rFonts w:ascii="Times New Roman" w:hAnsi="Times New Roman"/>
            <w:noProof/>
            <w:color w:val="auto"/>
            <w:sz w:val="28"/>
            <w:szCs w:val="28"/>
          </w:rPr>
          <w:t>2. Проблемные вопросы компенсационных выплат</w:t>
        </w:r>
        <w:r w:rsidRPr="005B6E68">
          <w:rPr>
            <w:rFonts w:ascii="Times New Roman" w:hAnsi="Times New Roman"/>
            <w:noProof/>
            <w:webHidden/>
            <w:sz w:val="28"/>
            <w:szCs w:val="28"/>
          </w:rPr>
          <w:tab/>
        </w:r>
        <w:r w:rsidRPr="005B6E68">
          <w:rPr>
            <w:rFonts w:ascii="Times New Roman" w:hAnsi="Times New Roman"/>
            <w:noProof/>
            <w:webHidden/>
            <w:sz w:val="28"/>
            <w:szCs w:val="28"/>
          </w:rPr>
          <w:fldChar w:fldCharType="begin"/>
        </w:r>
        <w:r w:rsidRPr="005B6E68">
          <w:rPr>
            <w:rFonts w:ascii="Times New Roman" w:hAnsi="Times New Roman"/>
            <w:noProof/>
            <w:webHidden/>
            <w:sz w:val="28"/>
            <w:szCs w:val="28"/>
          </w:rPr>
          <w:instrText xml:space="preserve"> PAGEREF _Toc412123832 \h </w:instrText>
        </w:r>
        <w:r w:rsidRPr="005B6E68">
          <w:rPr>
            <w:rFonts w:ascii="Times New Roman" w:hAnsi="Times New Roman"/>
            <w:noProof/>
            <w:webHidden/>
            <w:sz w:val="28"/>
            <w:szCs w:val="28"/>
          </w:rPr>
        </w:r>
        <w:r w:rsidRPr="005B6E68">
          <w:rPr>
            <w:rFonts w:ascii="Times New Roman" w:hAnsi="Times New Roman"/>
            <w:noProof/>
            <w:webHidden/>
            <w:sz w:val="28"/>
            <w:szCs w:val="28"/>
          </w:rPr>
          <w:fldChar w:fldCharType="separate"/>
        </w:r>
        <w:r w:rsidR="005620DD">
          <w:rPr>
            <w:rFonts w:ascii="Times New Roman" w:hAnsi="Times New Roman"/>
            <w:noProof/>
            <w:webHidden/>
            <w:sz w:val="28"/>
            <w:szCs w:val="28"/>
          </w:rPr>
          <w:t>15</w:t>
        </w:r>
        <w:r w:rsidRPr="005B6E68">
          <w:rPr>
            <w:rFonts w:ascii="Times New Roman" w:hAnsi="Times New Roman"/>
            <w:noProof/>
            <w:webHidden/>
            <w:sz w:val="28"/>
            <w:szCs w:val="28"/>
          </w:rPr>
          <w:fldChar w:fldCharType="end"/>
        </w:r>
      </w:hyperlink>
    </w:p>
    <w:p w:rsidR="00444F3F" w:rsidRPr="005B6E68" w:rsidRDefault="00444F3F" w:rsidP="005B6E68">
      <w:pPr>
        <w:pStyle w:val="21"/>
        <w:widowControl w:val="0"/>
        <w:tabs>
          <w:tab w:val="right" w:leader="dot" w:pos="9345"/>
        </w:tabs>
        <w:spacing w:after="0" w:line="360" w:lineRule="auto"/>
        <w:jc w:val="both"/>
        <w:rPr>
          <w:rFonts w:ascii="Times New Roman" w:hAnsi="Times New Roman"/>
          <w:noProof/>
          <w:sz w:val="28"/>
          <w:szCs w:val="28"/>
        </w:rPr>
      </w:pPr>
      <w:hyperlink w:anchor="_Toc412123833" w:history="1">
        <w:r w:rsidRPr="005B6E68">
          <w:rPr>
            <w:rStyle w:val="af"/>
            <w:rFonts w:ascii="Times New Roman" w:hAnsi="Times New Roman"/>
            <w:noProof/>
            <w:color w:val="auto"/>
            <w:sz w:val="28"/>
            <w:szCs w:val="28"/>
          </w:rPr>
          <w:t>2.1. Юридические особенности реализации конструкции компенсационных выплат</w:t>
        </w:r>
        <w:r w:rsidRPr="005B6E68">
          <w:rPr>
            <w:rFonts w:ascii="Times New Roman" w:hAnsi="Times New Roman"/>
            <w:noProof/>
            <w:webHidden/>
            <w:sz w:val="28"/>
            <w:szCs w:val="28"/>
          </w:rPr>
          <w:tab/>
        </w:r>
        <w:r w:rsidRPr="005B6E68">
          <w:rPr>
            <w:rFonts w:ascii="Times New Roman" w:hAnsi="Times New Roman"/>
            <w:noProof/>
            <w:webHidden/>
            <w:sz w:val="28"/>
            <w:szCs w:val="28"/>
          </w:rPr>
          <w:fldChar w:fldCharType="begin"/>
        </w:r>
        <w:r w:rsidRPr="005B6E68">
          <w:rPr>
            <w:rFonts w:ascii="Times New Roman" w:hAnsi="Times New Roman"/>
            <w:noProof/>
            <w:webHidden/>
            <w:sz w:val="28"/>
            <w:szCs w:val="28"/>
          </w:rPr>
          <w:instrText xml:space="preserve"> PAGEREF _Toc412123833 \h </w:instrText>
        </w:r>
        <w:r w:rsidRPr="005B6E68">
          <w:rPr>
            <w:rFonts w:ascii="Times New Roman" w:hAnsi="Times New Roman"/>
            <w:noProof/>
            <w:webHidden/>
            <w:sz w:val="28"/>
            <w:szCs w:val="28"/>
          </w:rPr>
        </w:r>
        <w:r w:rsidRPr="005B6E68">
          <w:rPr>
            <w:rFonts w:ascii="Times New Roman" w:hAnsi="Times New Roman"/>
            <w:noProof/>
            <w:webHidden/>
            <w:sz w:val="28"/>
            <w:szCs w:val="28"/>
          </w:rPr>
          <w:fldChar w:fldCharType="separate"/>
        </w:r>
        <w:r w:rsidR="005620DD">
          <w:rPr>
            <w:rFonts w:ascii="Times New Roman" w:hAnsi="Times New Roman"/>
            <w:noProof/>
            <w:webHidden/>
            <w:sz w:val="28"/>
            <w:szCs w:val="28"/>
          </w:rPr>
          <w:t>15</w:t>
        </w:r>
        <w:r w:rsidRPr="005B6E68">
          <w:rPr>
            <w:rFonts w:ascii="Times New Roman" w:hAnsi="Times New Roman"/>
            <w:noProof/>
            <w:webHidden/>
            <w:sz w:val="28"/>
            <w:szCs w:val="28"/>
          </w:rPr>
          <w:fldChar w:fldCharType="end"/>
        </w:r>
      </w:hyperlink>
    </w:p>
    <w:p w:rsidR="00444F3F" w:rsidRPr="005B6E68" w:rsidRDefault="00444F3F" w:rsidP="005B6E68">
      <w:pPr>
        <w:pStyle w:val="21"/>
        <w:widowControl w:val="0"/>
        <w:tabs>
          <w:tab w:val="right" w:leader="dot" w:pos="9345"/>
        </w:tabs>
        <w:spacing w:after="0" w:line="360" w:lineRule="auto"/>
        <w:jc w:val="both"/>
        <w:rPr>
          <w:rFonts w:ascii="Times New Roman" w:hAnsi="Times New Roman"/>
          <w:noProof/>
          <w:sz w:val="28"/>
          <w:szCs w:val="28"/>
        </w:rPr>
      </w:pPr>
      <w:hyperlink w:anchor="_Toc412123834" w:history="1">
        <w:r w:rsidRPr="005B6E68">
          <w:rPr>
            <w:rStyle w:val="af"/>
            <w:rFonts w:ascii="Times New Roman" w:hAnsi="Times New Roman"/>
            <w:noProof/>
            <w:color w:val="auto"/>
            <w:sz w:val="28"/>
            <w:szCs w:val="28"/>
          </w:rPr>
          <w:t>2.2 Механизм реализации компенсационных выплат</w:t>
        </w:r>
        <w:r w:rsidRPr="005B6E68">
          <w:rPr>
            <w:rFonts w:ascii="Times New Roman" w:hAnsi="Times New Roman"/>
            <w:noProof/>
            <w:webHidden/>
            <w:sz w:val="28"/>
            <w:szCs w:val="28"/>
          </w:rPr>
          <w:tab/>
        </w:r>
        <w:r w:rsidRPr="005B6E68">
          <w:rPr>
            <w:rFonts w:ascii="Times New Roman" w:hAnsi="Times New Roman"/>
            <w:noProof/>
            <w:webHidden/>
            <w:sz w:val="28"/>
            <w:szCs w:val="28"/>
          </w:rPr>
          <w:fldChar w:fldCharType="begin"/>
        </w:r>
        <w:r w:rsidRPr="005B6E68">
          <w:rPr>
            <w:rFonts w:ascii="Times New Roman" w:hAnsi="Times New Roman"/>
            <w:noProof/>
            <w:webHidden/>
            <w:sz w:val="28"/>
            <w:szCs w:val="28"/>
          </w:rPr>
          <w:instrText xml:space="preserve"> PAGEREF _Toc412123834 \h </w:instrText>
        </w:r>
        <w:r w:rsidRPr="005B6E68">
          <w:rPr>
            <w:rFonts w:ascii="Times New Roman" w:hAnsi="Times New Roman"/>
            <w:noProof/>
            <w:webHidden/>
            <w:sz w:val="28"/>
            <w:szCs w:val="28"/>
          </w:rPr>
        </w:r>
        <w:r w:rsidRPr="005B6E68">
          <w:rPr>
            <w:rFonts w:ascii="Times New Roman" w:hAnsi="Times New Roman"/>
            <w:noProof/>
            <w:webHidden/>
            <w:sz w:val="28"/>
            <w:szCs w:val="28"/>
          </w:rPr>
          <w:fldChar w:fldCharType="separate"/>
        </w:r>
        <w:r w:rsidR="005620DD">
          <w:rPr>
            <w:rFonts w:ascii="Times New Roman" w:hAnsi="Times New Roman"/>
            <w:noProof/>
            <w:webHidden/>
            <w:sz w:val="28"/>
            <w:szCs w:val="28"/>
          </w:rPr>
          <w:t>18</w:t>
        </w:r>
        <w:r w:rsidRPr="005B6E68">
          <w:rPr>
            <w:rFonts w:ascii="Times New Roman" w:hAnsi="Times New Roman"/>
            <w:noProof/>
            <w:webHidden/>
            <w:sz w:val="28"/>
            <w:szCs w:val="28"/>
          </w:rPr>
          <w:fldChar w:fldCharType="end"/>
        </w:r>
      </w:hyperlink>
    </w:p>
    <w:p w:rsidR="00444F3F" w:rsidRPr="005B6E68" w:rsidRDefault="00444F3F" w:rsidP="005B6E68">
      <w:pPr>
        <w:pStyle w:val="11"/>
        <w:widowControl w:val="0"/>
        <w:tabs>
          <w:tab w:val="right" w:leader="dot" w:pos="9345"/>
        </w:tabs>
        <w:spacing w:after="0" w:line="360" w:lineRule="auto"/>
        <w:jc w:val="both"/>
        <w:rPr>
          <w:rFonts w:ascii="Times New Roman" w:hAnsi="Times New Roman"/>
          <w:noProof/>
          <w:sz w:val="28"/>
          <w:szCs w:val="28"/>
        </w:rPr>
      </w:pPr>
      <w:hyperlink w:anchor="_Toc412123835" w:history="1">
        <w:r w:rsidRPr="005B6E68">
          <w:rPr>
            <w:rStyle w:val="af"/>
            <w:rFonts w:ascii="Times New Roman" w:hAnsi="Times New Roman"/>
            <w:noProof/>
            <w:color w:val="auto"/>
            <w:sz w:val="28"/>
            <w:szCs w:val="28"/>
          </w:rPr>
          <w:t>Заключение</w:t>
        </w:r>
        <w:r w:rsidRPr="005B6E68">
          <w:rPr>
            <w:rFonts w:ascii="Times New Roman" w:hAnsi="Times New Roman"/>
            <w:noProof/>
            <w:webHidden/>
            <w:sz w:val="28"/>
            <w:szCs w:val="28"/>
          </w:rPr>
          <w:tab/>
        </w:r>
        <w:r w:rsidRPr="005B6E68">
          <w:rPr>
            <w:rFonts w:ascii="Times New Roman" w:hAnsi="Times New Roman"/>
            <w:noProof/>
            <w:webHidden/>
            <w:sz w:val="28"/>
            <w:szCs w:val="28"/>
          </w:rPr>
          <w:fldChar w:fldCharType="begin"/>
        </w:r>
        <w:r w:rsidRPr="005B6E68">
          <w:rPr>
            <w:rFonts w:ascii="Times New Roman" w:hAnsi="Times New Roman"/>
            <w:noProof/>
            <w:webHidden/>
            <w:sz w:val="28"/>
            <w:szCs w:val="28"/>
          </w:rPr>
          <w:instrText xml:space="preserve"> PAGEREF _Toc412123835 \h </w:instrText>
        </w:r>
        <w:r w:rsidRPr="005B6E68">
          <w:rPr>
            <w:rFonts w:ascii="Times New Roman" w:hAnsi="Times New Roman"/>
            <w:noProof/>
            <w:webHidden/>
            <w:sz w:val="28"/>
            <w:szCs w:val="28"/>
          </w:rPr>
        </w:r>
        <w:r w:rsidRPr="005B6E68">
          <w:rPr>
            <w:rFonts w:ascii="Times New Roman" w:hAnsi="Times New Roman"/>
            <w:noProof/>
            <w:webHidden/>
            <w:sz w:val="28"/>
            <w:szCs w:val="28"/>
          </w:rPr>
          <w:fldChar w:fldCharType="separate"/>
        </w:r>
        <w:r w:rsidR="005620DD">
          <w:rPr>
            <w:rFonts w:ascii="Times New Roman" w:hAnsi="Times New Roman"/>
            <w:noProof/>
            <w:webHidden/>
            <w:sz w:val="28"/>
            <w:szCs w:val="28"/>
          </w:rPr>
          <w:t>25</w:t>
        </w:r>
        <w:r w:rsidRPr="005B6E68">
          <w:rPr>
            <w:rFonts w:ascii="Times New Roman" w:hAnsi="Times New Roman"/>
            <w:noProof/>
            <w:webHidden/>
            <w:sz w:val="28"/>
            <w:szCs w:val="28"/>
          </w:rPr>
          <w:fldChar w:fldCharType="end"/>
        </w:r>
      </w:hyperlink>
    </w:p>
    <w:p w:rsidR="00444F3F" w:rsidRDefault="00444F3F" w:rsidP="005B6E68">
      <w:pPr>
        <w:pStyle w:val="11"/>
        <w:widowControl w:val="0"/>
        <w:tabs>
          <w:tab w:val="right" w:leader="dot" w:pos="9345"/>
        </w:tabs>
        <w:spacing w:after="0" w:line="360" w:lineRule="auto"/>
        <w:jc w:val="both"/>
      </w:pPr>
      <w:hyperlink w:anchor="_Toc412123836" w:history="1">
        <w:r w:rsidR="002F668E">
          <w:rPr>
            <w:rFonts w:ascii="Times New Roman" w:hAnsi="Times New Roman"/>
            <w:sz w:val="28"/>
            <w:szCs w:val="28"/>
          </w:rPr>
          <w:t>Список используемых источников</w:t>
        </w:r>
        <w:r w:rsidRPr="005B6E68">
          <w:rPr>
            <w:rFonts w:ascii="Times New Roman" w:hAnsi="Times New Roman"/>
            <w:noProof/>
            <w:webHidden/>
            <w:sz w:val="28"/>
            <w:szCs w:val="28"/>
          </w:rPr>
          <w:tab/>
        </w:r>
        <w:r w:rsidRPr="005B6E68">
          <w:rPr>
            <w:rFonts w:ascii="Times New Roman" w:hAnsi="Times New Roman"/>
            <w:noProof/>
            <w:webHidden/>
            <w:sz w:val="28"/>
            <w:szCs w:val="28"/>
          </w:rPr>
          <w:fldChar w:fldCharType="begin"/>
        </w:r>
        <w:r w:rsidRPr="005B6E68">
          <w:rPr>
            <w:rFonts w:ascii="Times New Roman" w:hAnsi="Times New Roman"/>
            <w:noProof/>
            <w:webHidden/>
            <w:sz w:val="28"/>
            <w:szCs w:val="28"/>
          </w:rPr>
          <w:instrText xml:space="preserve"> PAGEREF _Toc412123836 \h </w:instrText>
        </w:r>
        <w:r w:rsidRPr="005B6E68">
          <w:rPr>
            <w:rFonts w:ascii="Times New Roman" w:hAnsi="Times New Roman"/>
            <w:noProof/>
            <w:webHidden/>
            <w:sz w:val="28"/>
            <w:szCs w:val="28"/>
          </w:rPr>
        </w:r>
        <w:r w:rsidRPr="005B6E68">
          <w:rPr>
            <w:rFonts w:ascii="Times New Roman" w:hAnsi="Times New Roman"/>
            <w:noProof/>
            <w:webHidden/>
            <w:sz w:val="28"/>
            <w:szCs w:val="28"/>
          </w:rPr>
          <w:fldChar w:fldCharType="separate"/>
        </w:r>
        <w:r w:rsidR="005620DD">
          <w:rPr>
            <w:rFonts w:ascii="Times New Roman" w:hAnsi="Times New Roman"/>
            <w:noProof/>
            <w:webHidden/>
            <w:sz w:val="28"/>
            <w:szCs w:val="28"/>
          </w:rPr>
          <w:t>26</w:t>
        </w:r>
        <w:r w:rsidRPr="005B6E68">
          <w:rPr>
            <w:rFonts w:ascii="Times New Roman" w:hAnsi="Times New Roman"/>
            <w:noProof/>
            <w:webHidden/>
            <w:sz w:val="28"/>
            <w:szCs w:val="28"/>
          </w:rPr>
          <w:fldChar w:fldCharType="end"/>
        </w:r>
      </w:hyperlink>
      <w:r w:rsidRPr="005B6E68">
        <w:rPr>
          <w:rFonts w:ascii="Times New Roman" w:hAnsi="Times New Roman"/>
          <w:bCs/>
          <w:sz w:val="28"/>
          <w:szCs w:val="28"/>
        </w:rPr>
        <w:fldChar w:fldCharType="end"/>
      </w:r>
    </w:p>
    <w:p w:rsidR="00975EA0" w:rsidRDefault="00975EA0">
      <w:pPr>
        <w:rPr>
          <w:rFonts w:ascii="Times New Roman" w:hAnsi="Times New Roman"/>
          <w:sz w:val="28"/>
          <w:szCs w:val="28"/>
        </w:rPr>
      </w:pPr>
    </w:p>
    <w:p w:rsidR="005B6E68" w:rsidRPr="005B6E68" w:rsidRDefault="005B6E68">
      <w:pPr>
        <w:rPr>
          <w:rFonts w:ascii="Times New Roman" w:eastAsia="Times New Roman" w:hAnsi="Times New Roman"/>
          <w:b/>
          <w:bCs/>
          <w:sz w:val="28"/>
          <w:szCs w:val="28"/>
        </w:rPr>
      </w:pPr>
      <w:bookmarkStart w:id="1" w:name="_Toc412123828"/>
    </w:p>
    <w:p w:rsidR="00975EA0" w:rsidRDefault="005620DD" w:rsidP="00975EA0">
      <w:pPr>
        <w:pStyle w:val="1"/>
        <w:keepNext w:val="0"/>
        <w:keepLines w:val="0"/>
        <w:widowControl w:val="0"/>
        <w:spacing w:before="0" w:line="360" w:lineRule="auto"/>
        <w:jc w:val="center"/>
        <w:rPr>
          <w:rFonts w:ascii="Times New Roman" w:hAnsi="Times New Roman"/>
        </w:rPr>
      </w:pPr>
      <w:r>
        <w:rPr>
          <w:rFonts w:ascii="Times New Roman" w:hAnsi="Times New Roman"/>
          <w:color w:val="auto"/>
        </w:rPr>
        <w:br w:type="page"/>
      </w:r>
      <w:r w:rsidR="00975EA0" w:rsidRPr="00975EA0">
        <w:rPr>
          <w:rFonts w:ascii="Times New Roman" w:hAnsi="Times New Roman"/>
          <w:color w:val="auto"/>
        </w:rPr>
        <w:lastRenderedPageBreak/>
        <w:t>Введение</w:t>
      </w:r>
      <w:bookmarkEnd w:id="1"/>
    </w:p>
    <w:p w:rsidR="00975EA0" w:rsidRDefault="00975EA0" w:rsidP="00975EA0">
      <w:pPr>
        <w:widowControl w:val="0"/>
        <w:spacing w:after="0" w:line="360" w:lineRule="auto"/>
        <w:ind w:firstLine="709"/>
        <w:jc w:val="both"/>
        <w:rPr>
          <w:rFonts w:ascii="Times New Roman" w:hAnsi="Times New Roman"/>
          <w:sz w:val="28"/>
          <w:szCs w:val="28"/>
        </w:rPr>
      </w:pPr>
    </w:p>
    <w:p w:rsidR="005B6E68" w:rsidRPr="005B6E68" w:rsidRDefault="005B6E68" w:rsidP="005B6E68">
      <w:pPr>
        <w:widowControl w:val="0"/>
        <w:spacing w:after="0" w:line="360" w:lineRule="auto"/>
        <w:ind w:firstLine="709"/>
        <w:jc w:val="both"/>
        <w:rPr>
          <w:rFonts w:ascii="Times New Roman" w:hAnsi="Times New Roman"/>
          <w:sz w:val="28"/>
          <w:szCs w:val="28"/>
        </w:rPr>
      </w:pPr>
      <w:r w:rsidRPr="005B6E68">
        <w:rPr>
          <w:rFonts w:ascii="Times New Roman" w:hAnsi="Times New Roman"/>
          <w:sz w:val="28"/>
          <w:szCs w:val="28"/>
        </w:rPr>
        <w:t>Появление в российском законодательстве нового типа социального обеспечения в виде компенсационных выплат вызвано необходимостью преодоления ряда негативных последствий перехода к рыночным отношениям, связанных</w:t>
      </w:r>
      <w:r>
        <w:rPr>
          <w:rFonts w:ascii="Times New Roman" w:hAnsi="Times New Roman"/>
          <w:sz w:val="28"/>
          <w:szCs w:val="28"/>
        </w:rPr>
        <w:t>,</w:t>
      </w:r>
      <w:r w:rsidRPr="005B6E68">
        <w:rPr>
          <w:rFonts w:ascii="Times New Roman" w:hAnsi="Times New Roman"/>
          <w:sz w:val="28"/>
          <w:szCs w:val="28"/>
        </w:rPr>
        <w:t xml:space="preserve"> прежде всего</w:t>
      </w:r>
      <w:r>
        <w:rPr>
          <w:rFonts w:ascii="Times New Roman" w:hAnsi="Times New Roman"/>
          <w:sz w:val="28"/>
          <w:szCs w:val="28"/>
        </w:rPr>
        <w:t>,</w:t>
      </w:r>
      <w:r w:rsidRPr="005B6E68">
        <w:rPr>
          <w:rFonts w:ascii="Times New Roman" w:hAnsi="Times New Roman"/>
          <w:sz w:val="28"/>
          <w:szCs w:val="28"/>
        </w:rPr>
        <w:t xml:space="preserve"> с резким снижением уровня жизни неработающих граждан, принятием государством дополнительных мер, направленных на их социальную защиту.</w:t>
      </w:r>
    </w:p>
    <w:p w:rsidR="005B6E68" w:rsidRPr="005B6E68" w:rsidRDefault="005B6E68" w:rsidP="005B6E68">
      <w:pPr>
        <w:widowControl w:val="0"/>
        <w:spacing w:after="0" w:line="360" w:lineRule="auto"/>
        <w:ind w:firstLine="709"/>
        <w:jc w:val="both"/>
        <w:rPr>
          <w:rFonts w:ascii="Times New Roman" w:hAnsi="Times New Roman"/>
          <w:sz w:val="28"/>
          <w:szCs w:val="28"/>
        </w:rPr>
      </w:pPr>
      <w:r w:rsidRPr="005B6E68">
        <w:rPr>
          <w:rFonts w:ascii="Times New Roman" w:hAnsi="Times New Roman"/>
          <w:sz w:val="28"/>
          <w:szCs w:val="28"/>
        </w:rPr>
        <w:t>Компенсационные выплаты в настоящее время являются самостоятельным видом выплат по системе социального обеспечения наряду с пособиями компенсационного характера, которые заключается в денежных выплатах (разовых и периодических), имеющих четко выраженный характер возмещения в случаях, предусмотренных действующим законодательством</w:t>
      </w:r>
    </w:p>
    <w:p w:rsidR="005B6E68" w:rsidRPr="005B6E68" w:rsidRDefault="005B6E68" w:rsidP="005B6E68">
      <w:pPr>
        <w:widowControl w:val="0"/>
        <w:spacing w:after="0" w:line="360" w:lineRule="auto"/>
        <w:ind w:firstLine="709"/>
        <w:jc w:val="both"/>
        <w:rPr>
          <w:rFonts w:ascii="Times New Roman" w:hAnsi="Times New Roman"/>
          <w:sz w:val="28"/>
          <w:szCs w:val="28"/>
        </w:rPr>
      </w:pPr>
      <w:r w:rsidRPr="005B6E68">
        <w:rPr>
          <w:rFonts w:ascii="Times New Roman" w:hAnsi="Times New Roman"/>
          <w:sz w:val="28"/>
          <w:szCs w:val="28"/>
        </w:rPr>
        <w:t>Компенсационные выплаты рассматриваются, как правило, в совокупности с социальными пособиями, но последние следует отличать от компенсационных выплат. Эти выплаты адресованы относительно узкому кругу лиц, нуждающихся в социальной поддержке и помощи по обстоятельствам, не зависящим от гражданина. В некоторых случаях законодатель прямо называет их таковыми, а в некоторых применяет иные термины (например, пособие), но предусматривает их компенсационный характер.</w:t>
      </w:r>
    </w:p>
    <w:p w:rsidR="005B6E68" w:rsidRPr="005B6E68" w:rsidRDefault="005B6E68" w:rsidP="005B6E68">
      <w:pPr>
        <w:widowControl w:val="0"/>
        <w:spacing w:after="0" w:line="360" w:lineRule="auto"/>
        <w:ind w:firstLine="709"/>
        <w:jc w:val="both"/>
        <w:rPr>
          <w:rFonts w:ascii="Times New Roman" w:hAnsi="Times New Roman"/>
          <w:sz w:val="28"/>
          <w:szCs w:val="28"/>
        </w:rPr>
      </w:pPr>
      <w:r w:rsidRPr="005B6E68">
        <w:rPr>
          <w:rFonts w:ascii="Times New Roman" w:hAnsi="Times New Roman"/>
          <w:sz w:val="28"/>
          <w:szCs w:val="28"/>
        </w:rPr>
        <w:t>Перечень компенсаций не является исчерпывающим и дополняется в связи с возникновением необходимости оказания социальной помощи какой-либо категории граждан.</w:t>
      </w:r>
    </w:p>
    <w:p w:rsidR="005B6E68" w:rsidRPr="005B6E68" w:rsidRDefault="005B6E68" w:rsidP="005B6E68">
      <w:pPr>
        <w:widowControl w:val="0"/>
        <w:spacing w:after="0" w:line="360" w:lineRule="auto"/>
        <w:ind w:firstLine="709"/>
        <w:jc w:val="both"/>
        <w:rPr>
          <w:rFonts w:ascii="Times New Roman" w:hAnsi="Times New Roman"/>
          <w:sz w:val="28"/>
          <w:szCs w:val="28"/>
        </w:rPr>
      </w:pPr>
      <w:r w:rsidRPr="005B6E68">
        <w:rPr>
          <w:rFonts w:ascii="Times New Roman" w:hAnsi="Times New Roman"/>
          <w:sz w:val="28"/>
          <w:szCs w:val="28"/>
        </w:rPr>
        <w:t>Они могут служить основным источником средств существования либо назначаться с учётом прожиточного минимума, совокупного дохода семьи и других обстоятельств. Компенсационные выплаты предоставляются:</w:t>
      </w:r>
    </w:p>
    <w:p w:rsidR="005B6E68" w:rsidRPr="005B6E68" w:rsidRDefault="005B6E68" w:rsidP="005B6E68">
      <w:pPr>
        <w:widowControl w:val="0"/>
        <w:spacing w:after="0" w:line="360" w:lineRule="auto"/>
        <w:ind w:firstLine="709"/>
        <w:jc w:val="both"/>
        <w:rPr>
          <w:rFonts w:ascii="Times New Roman" w:hAnsi="Times New Roman"/>
          <w:sz w:val="28"/>
          <w:szCs w:val="28"/>
        </w:rPr>
      </w:pPr>
      <w:r w:rsidRPr="005B6E68">
        <w:rPr>
          <w:rFonts w:ascii="Times New Roman" w:hAnsi="Times New Roman"/>
          <w:sz w:val="28"/>
          <w:szCs w:val="28"/>
        </w:rPr>
        <w:t>Источником финансирования компенсационных выплат являются государственные внебюджетные фонды социального назначения или средства бюджетов различных уровней.</w:t>
      </w:r>
    </w:p>
    <w:p w:rsidR="005B6E68" w:rsidRPr="005B6E68" w:rsidRDefault="005B6E68" w:rsidP="005B6E68">
      <w:pPr>
        <w:widowControl w:val="0"/>
        <w:spacing w:after="0" w:line="360" w:lineRule="auto"/>
        <w:ind w:firstLine="709"/>
        <w:jc w:val="both"/>
        <w:rPr>
          <w:rFonts w:ascii="Times New Roman" w:hAnsi="Times New Roman"/>
          <w:sz w:val="28"/>
          <w:szCs w:val="28"/>
        </w:rPr>
      </w:pPr>
      <w:r w:rsidRPr="005B6E68">
        <w:rPr>
          <w:rFonts w:ascii="Times New Roman" w:hAnsi="Times New Roman"/>
          <w:sz w:val="28"/>
          <w:szCs w:val="28"/>
        </w:rPr>
        <w:lastRenderedPageBreak/>
        <w:t>Система компенсационных выплат, являясь институтом права социального обеспечения, призвана гарантировать гражданам надлежащий уровень материального обеспечения, а также способствовать созданию предпосылок для становления таких граждан реальными субъектами экономической деятельности в условиях формирующегося рынка труда.</w:t>
      </w:r>
    </w:p>
    <w:p w:rsidR="005B6E68" w:rsidRPr="005B6E68" w:rsidRDefault="005B6E68" w:rsidP="005B6E68">
      <w:pPr>
        <w:widowControl w:val="0"/>
        <w:spacing w:after="0" w:line="360" w:lineRule="auto"/>
        <w:ind w:firstLine="709"/>
        <w:jc w:val="both"/>
        <w:rPr>
          <w:rFonts w:ascii="Times New Roman" w:hAnsi="Times New Roman"/>
          <w:sz w:val="28"/>
          <w:szCs w:val="28"/>
        </w:rPr>
      </w:pPr>
      <w:r w:rsidRPr="005620DD">
        <w:rPr>
          <w:rFonts w:ascii="Times New Roman" w:hAnsi="Times New Roman"/>
          <w:sz w:val="28"/>
          <w:szCs w:val="28"/>
        </w:rPr>
        <w:t>Цель</w:t>
      </w:r>
      <w:r w:rsidRPr="005B6E68">
        <w:rPr>
          <w:rFonts w:ascii="Times New Roman" w:hAnsi="Times New Roman"/>
          <w:sz w:val="28"/>
          <w:szCs w:val="28"/>
        </w:rPr>
        <w:t> курсовой работы – рассмотреть компенсационные выплаты в системе социального обеспечения.</w:t>
      </w:r>
    </w:p>
    <w:p w:rsidR="005B6E68" w:rsidRPr="005B6E68" w:rsidRDefault="005B6E68" w:rsidP="005B6E68">
      <w:pPr>
        <w:widowControl w:val="0"/>
        <w:spacing w:after="0" w:line="360" w:lineRule="auto"/>
        <w:ind w:firstLine="709"/>
        <w:jc w:val="both"/>
        <w:rPr>
          <w:rFonts w:ascii="Times New Roman" w:hAnsi="Times New Roman"/>
          <w:sz w:val="28"/>
          <w:szCs w:val="28"/>
        </w:rPr>
      </w:pPr>
      <w:r w:rsidRPr="005B6E68">
        <w:rPr>
          <w:rFonts w:ascii="Times New Roman" w:hAnsi="Times New Roman"/>
          <w:sz w:val="28"/>
          <w:szCs w:val="28"/>
        </w:rPr>
        <w:t>Цель определила решение следующих </w:t>
      </w:r>
      <w:r w:rsidRPr="005B6E68">
        <w:rPr>
          <w:rFonts w:ascii="Times New Roman" w:hAnsi="Times New Roman"/>
          <w:sz w:val="28"/>
          <w:szCs w:val="28"/>
          <w:u w:val="single"/>
        </w:rPr>
        <w:t>задач:</w:t>
      </w:r>
    </w:p>
    <w:p w:rsidR="005B6E68" w:rsidRDefault="005B6E68" w:rsidP="005B6E68">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рассмотреть п</w:t>
      </w:r>
      <w:r w:rsidRPr="005B6E68">
        <w:rPr>
          <w:rFonts w:ascii="Times New Roman" w:hAnsi="Times New Roman"/>
          <w:sz w:val="28"/>
          <w:szCs w:val="28"/>
        </w:rPr>
        <w:t xml:space="preserve">онятие социального обеспечения: </w:t>
      </w:r>
      <w:r>
        <w:rPr>
          <w:rFonts w:ascii="Times New Roman" w:hAnsi="Times New Roman"/>
          <w:sz w:val="28"/>
          <w:szCs w:val="28"/>
        </w:rPr>
        <w:t xml:space="preserve">его </w:t>
      </w:r>
      <w:r w:rsidRPr="005B6E68">
        <w:rPr>
          <w:rFonts w:ascii="Times New Roman" w:hAnsi="Times New Roman"/>
          <w:sz w:val="28"/>
          <w:szCs w:val="28"/>
        </w:rPr>
        <w:t>сущность, принципы, виды, источники</w:t>
      </w:r>
      <w:r>
        <w:rPr>
          <w:rFonts w:ascii="Times New Roman" w:hAnsi="Times New Roman"/>
          <w:sz w:val="28"/>
          <w:szCs w:val="28"/>
        </w:rPr>
        <w:t>;</w:t>
      </w:r>
    </w:p>
    <w:p w:rsidR="005B6E68" w:rsidRDefault="005B6E68" w:rsidP="005B6E68">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 выявить характерные особенности </w:t>
      </w:r>
      <w:r w:rsidRPr="005B6E68">
        <w:rPr>
          <w:rFonts w:ascii="Times New Roman" w:hAnsi="Times New Roman"/>
          <w:sz w:val="28"/>
          <w:szCs w:val="28"/>
        </w:rPr>
        <w:t>сущности компенсационных выплат</w:t>
      </w:r>
      <w:r>
        <w:rPr>
          <w:rFonts w:ascii="Times New Roman" w:hAnsi="Times New Roman"/>
          <w:sz w:val="28"/>
          <w:szCs w:val="28"/>
        </w:rPr>
        <w:t>;</w:t>
      </w:r>
    </w:p>
    <w:p w:rsidR="005B6E68" w:rsidRDefault="005B6E68" w:rsidP="005B6E68">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5B6E68">
        <w:rPr>
          <w:rFonts w:ascii="Times New Roman" w:hAnsi="Times New Roman"/>
          <w:sz w:val="28"/>
          <w:szCs w:val="28"/>
        </w:rPr>
        <w:t xml:space="preserve"> </w:t>
      </w:r>
      <w:r>
        <w:rPr>
          <w:rFonts w:ascii="Times New Roman" w:hAnsi="Times New Roman"/>
          <w:sz w:val="28"/>
          <w:szCs w:val="28"/>
        </w:rPr>
        <w:t>изучить ю</w:t>
      </w:r>
      <w:r w:rsidRPr="005B6E68">
        <w:rPr>
          <w:rFonts w:ascii="Times New Roman" w:hAnsi="Times New Roman"/>
          <w:sz w:val="28"/>
          <w:szCs w:val="28"/>
        </w:rPr>
        <w:t>ридические особенности реализации конструкции компенсационных выплат</w:t>
      </w:r>
      <w:r>
        <w:rPr>
          <w:rFonts w:ascii="Times New Roman" w:hAnsi="Times New Roman"/>
          <w:sz w:val="28"/>
          <w:szCs w:val="28"/>
        </w:rPr>
        <w:t>;</w:t>
      </w:r>
    </w:p>
    <w:p w:rsidR="005B6E68" w:rsidRDefault="005B6E68" w:rsidP="005B6E68">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определить м</w:t>
      </w:r>
      <w:r w:rsidRPr="005B6E68">
        <w:rPr>
          <w:rFonts w:ascii="Times New Roman" w:hAnsi="Times New Roman"/>
          <w:sz w:val="28"/>
          <w:szCs w:val="28"/>
        </w:rPr>
        <w:t>еханизм реализации компенсационных выплат</w:t>
      </w:r>
      <w:r>
        <w:rPr>
          <w:rFonts w:ascii="Times New Roman" w:hAnsi="Times New Roman"/>
          <w:sz w:val="28"/>
          <w:szCs w:val="28"/>
        </w:rPr>
        <w:t>.</w:t>
      </w:r>
    </w:p>
    <w:p w:rsidR="005B6E68" w:rsidRPr="005B6E68" w:rsidRDefault="005B6E68" w:rsidP="005B6E68">
      <w:pPr>
        <w:widowControl w:val="0"/>
        <w:spacing w:after="0" w:line="360" w:lineRule="auto"/>
        <w:ind w:firstLine="709"/>
        <w:jc w:val="both"/>
        <w:rPr>
          <w:rFonts w:ascii="Times New Roman" w:hAnsi="Times New Roman"/>
          <w:sz w:val="28"/>
          <w:szCs w:val="28"/>
        </w:rPr>
      </w:pPr>
      <w:r w:rsidRPr="005B6E68">
        <w:rPr>
          <w:rFonts w:ascii="Times New Roman" w:hAnsi="Times New Roman"/>
          <w:sz w:val="28"/>
          <w:szCs w:val="28"/>
        </w:rPr>
        <w:t>Методологической и теоретической основой исследования являются методы общенаучного познания: диалектический метод, метод перехода от частного к общему, анализ и синтез. Применялись исторический, статистический, системный и функциональный методы. </w:t>
      </w:r>
    </w:p>
    <w:p w:rsidR="005B6E68" w:rsidRPr="005B6E68" w:rsidRDefault="005B6E68" w:rsidP="005B6E68">
      <w:pPr>
        <w:widowControl w:val="0"/>
        <w:spacing w:after="0" w:line="360" w:lineRule="auto"/>
        <w:ind w:firstLine="709"/>
        <w:jc w:val="both"/>
        <w:rPr>
          <w:rFonts w:ascii="Times New Roman" w:hAnsi="Times New Roman"/>
          <w:sz w:val="28"/>
          <w:szCs w:val="28"/>
        </w:rPr>
      </w:pPr>
      <w:r w:rsidRPr="005B6E68">
        <w:rPr>
          <w:rFonts w:ascii="Times New Roman" w:hAnsi="Times New Roman"/>
          <w:sz w:val="28"/>
          <w:szCs w:val="28"/>
        </w:rPr>
        <w:t xml:space="preserve">Курсовая работа состоит из введения, основной (2-х глав) заключения и </w:t>
      </w:r>
      <w:r>
        <w:rPr>
          <w:rFonts w:ascii="Times New Roman" w:hAnsi="Times New Roman"/>
          <w:sz w:val="28"/>
          <w:szCs w:val="28"/>
        </w:rPr>
        <w:t>библиографического списка</w:t>
      </w:r>
      <w:r w:rsidRPr="005B6E68">
        <w:rPr>
          <w:rFonts w:ascii="Times New Roman" w:hAnsi="Times New Roman"/>
          <w:sz w:val="28"/>
          <w:szCs w:val="28"/>
        </w:rPr>
        <w:t>.</w:t>
      </w:r>
    </w:p>
    <w:p w:rsidR="00975EA0" w:rsidRDefault="00975EA0" w:rsidP="00975EA0">
      <w:pPr>
        <w:widowControl w:val="0"/>
        <w:spacing w:after="0" w:line="360" w:lineRule="auto"/>
        <w:ind w:firstLine="709"/>
        <w:jc w:val="both"/>
        <w:rPr>
          <w:rFonts w:ascii="Times New Roman" w:hAnsi="Times New Roman"/>
          <w:sz w:val="28"/>
          <w:szCs w:val="28"/>
        </w:rPr>
      </w:pPr>
    </w:p>
    <w:p w:rsidR="00975EA0" w:rsidRDefault="00975EA0">
      <w:pPr>
        <w:rPr>
          <w:rFonts w:ascii="Times New Roman" w:hAnsi="Times New Roman"/>
          <w:sz w:val="28"/>
          <w:szCs w:val="28"/>
        </w:rPr>
      </w:pPr>
    </w:p>
    <w:p w:rsidR="00975EA0" w:rsidRDefault="005620DD" w:rsidP="00975EA0">
      <w:pPr>
        <w:pStyle w:val="1"/>
        <w:keepNext w:val="0"/>
        <w:keepLines w:val="0"/>
        <w:widowControl w:val="0"/>
        <w:spacing w:before="0" w:line="360" w:lineRule="auto"/>
        <w:jc w:val="center"/>
        <w:rPr>
          <w:rFonts w:ascii="Times New Roman" w:hAnsi="Times New Roman"/>
        </w:rPr>
      </w:pPr>
      <w:bookmarkStart w:id="2" w:name="_Toc412123829"/>
      <w:r>
        <w:rPr>
          <w:rFonts w:ascii="Times New Roman" w:hAnsi="Times New Roman"/>
          <w:color w:val="auto"/>
        </w:rPr>
        <w:br w:type="page"/>
      </w:r>
      <w:r w:rsidR="00975EA0" w:rsidRPr="00975EA0">
        <w:rPr>
          <w:rFonts w:ascii="Times New Roman" w:hAnsi="Times New Roman"/>
          <w:color w:val="auto"/>
        </w:rPr>
        <w:t>1. Место компенсационных выплат в системе социального обеспечения</w:t>
      </w:r>
      <w:bookmarkEnd w:id="2"/>
    </w:p>
    <w:p w:rsidR="00975EA0" w:rsidRDefault="00975EA0" w:rsidP="00975EA0">
      <w:pPr>
        <w:widowControl w:val="0"/>
        <w:spacing w:after="0" w:line="360" w:lineRule="auto"/>
        <w:ind w:firstLine="709"/>
        <w:jc w:val="both"/>
        <w:rPr>
          <w:rFonts w:ascii="Times New Roman" w:hAnsi="Times New Roman"/>
          <w:sz w:val="28"/>
          <w:szCs w:val="28"/>
        </w:rPr>
      </w:pPr>
    </w:p>
    <w:p w:rsidR="004F7280" w:rsidRPr="00975EA0" w:rsidRDefault="004F7280" w:rsidP="00975EA0">
      <w:pPr>
        <w:pStyle w:val="2"/>
        <w:spacing w:before="0" w:line="360" w:lineRule="auto"/>
        <w:ind w:firstLine="709"/>
        <w:jc w:val="both"/>
        <w:rPr>
          <w:rFonts w:ascii="Times New Roman" w:hAnsi="Times New Roman"/>
          <w:color w:val="auto"/>
          <w:sz w:val="28"/>
          <w:szCs w:val="28"/>
        </w:rPr>
      </w:pPr>
      <w:bookmarkStart w:id="3" w:name="_Toc412123830"/>
      <w:r w:rsidRPr="00975EA0">
        <w:rPr>
          <w:rFonts w:ascii="Times New Roman" w:hAnsi="Times New Roman"/>
          <w:color w:val="auto"/>
          <w:sz w:val="28"/>
          <w:szCs w:val="28"/>
        </w:rPr>
        <w:t xml:space="preserve">1.1. </w:t>
      </w:r>
      <w:r w:rsidR="008636F8" w:rsidRPr="00975EA0">
        <w:rPr>
          <w:rFonts w:ascii="Times New Roman" w:hAnsi="Times New Roman"/>
          <w:color w:val="auto"/>
          <w:sz w:val="28"/>
          <w:szCs w:val="28"/>
        </w:rPr>
        <w:t>П</w:t>
      </w:r>
      <w:r w:rsidRPr="00975EA0">
        <w:rPr>
          <w:rFonts w:ascii="Times New Roman" w:hAnsi="Times New Roman"/>
          <w:color w:val="auto"/>
          <w:sz w:val="28"/>
          <w:szCs w:val="28"/>
        </w:rPr>
        <w:t>онятие социального обеспечения: сущность, принципы, виды,</w:t>
      </w:r>
      <w:r w:rsidR="008636F8" w:rsidRPr="00975EA0">
        <w:rPr>
          <w:rFonts w:ascii="Times New Roman" w:hAnsi="Times New Roman"/>
          <w:color w:val="auto"/>
          <w:sz w:val="28"/>
          <w:szCs w:val="28"/>
        </w:rPr>
        <w:t xml:space="preserve"> источники</w:t>
      </w:r>
      <w:bookmarkEnd w:id="3"/>
    </w:p>
    <w:p w:rsidR="00975EA0" w:rsidRDefault="00975EA0" w:rsidP="00975EA0">
      <w:pPr>
        <w:widowControl w:val="0"/>
        <w:spacing w:after="0" w:line="360" w:lineRule="auto"/>
        <w:ind w:firstLine="709"/>
        <w:jc w:val="both"/>
        <w:rPr>
          <w:rFonts w:ascii="Times New Roman" w:hAnsi="Times New Roman"/>
          <w:sz w:val="28"/>
          <w:szCs w:val="28"/>
        </w:rPr>
      </w:pP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Ст. 39 КРФ гарантирует каждому социальное обеспечение по возрасту, инвалидности, потере кормильца, период воспитания детей и иных случаях.</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xml:space="preserve">Социальное обеспечение – форма распределения материальных благ с целью удовлетворения жизненно – необходимых личных потребностей  (физ., соц. и др.) стариков, больных, детей, нетрудоспособных, иждивенцев, потерявших  кормильца, безработных всех членов общества с целью охраны здоровья и нормального воспроизводства рабочей силы за счет спец. фондов, создаваемых в обществе на страховой основе или за счет ассигнований государства в случаях и на условиях, установленных в законе. </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Главной организационно – правовой формой социального обеспечения является государственное социальное страхование. Его суть заключается в разделение  социального риска.</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xml:space="preserve">Социальный риск – это вероятное событие, наступление которого приводит к материальной необеспеченности в связи с утратой дохода от трудовой деятельности или внутрисемейного содержания, а также возникновением дополнительных расходов на детей и др. нетрудоспособных членов семьи, потребностей в медицинских и социальных услугах. </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xml:space="preserve">ФЗ от 24 июля 2009г.  № 213 (редакц. от 03.12.11) </w:t>
      </w:r>
      <w:r w:rsidR="00975EA0">
        <w:rPr>
          <w:rFonts w:ascii="Times New Roman" w:hAnsi="Times New Roman"/>
          <w:sz w:val="28"/>
          <w:szCs w:val="28"/>
        </w:rPr>
        <w:t>«</w:t>
      </w:r>
      <w:r w:rsidRPr="00975EA0">
        <w:rPr>
          <w:rFonts w:ascii="Times New Roman" w:hAnsi="Times New Roman"/>
          <w:sz w:val="28"/>
          <w:szCs w:val="28"/>
        </w:rPr>
        <w:t>О</w:t>
      </w:r>
      <w:r w:rsidR="007E7B35" w:rsidRPr="007E7B35">
        <w:rPr>
          <w:rFonts w:ascii="Times New Roman" w:hAnsi="Times New Roman"/>
          <w:sz w:val="28"/>
          <w:szCs w:val="28"/>
        </w:rPr>
        <w:t xml:space="preserve"> </w:t>
      </w:r>
      <w:r w:rsidRPr="00975EA0">
        <w:rPr>
          <w:rFonts w:ascii="Times New Roman" w:hAnsi="Times New Roman"/>
          <w:sz w:val="28"/>
          <w:szCs w:val="28"/>
        </w:rPr>
        <w:t xml:space="preserve">внесении изменений в отдельные законодательные акты РФ…в связи с принятием ФЗ: </w:t>
      </w:r>
      <w:r w:rsidR="00975EA0">
        <w:rPr>
          <w:rFonts w:ascii="Times New Roman" w:hAnsi="Times New Roman"/>
          <w:sz w:val="28"/>
          <w:szCs w:val="28"/>
        </w:rPr>
        <w:t>«</w:t>
      </w:r>
      <w:r w:rsidRPr="00975EA0">
        <w:rPr>
          <w:rFonts w:ascii="Times New Roman" w:hAnsi="Times New Roman"/>
          <w:sz w:val="28"/>
          <w:szCs w:val="28"/>
        </w:rPr>
        <w:t>о страховых  взносов в ПФР, ФСС, РФ, ФФОМС</w:t>
      </w:r>
      <w:r w:rsidR="00975EA0">
        <w:rPr>
          <w:rFonts w:ascii="Times New Roman" w:hAnsi="Times New Roman"/>
          <w:sz w:val="28"/>
          <w:szCs w:val="28"/>
        </w:rPr>
        <w:t>»</w:t>
      </w:r>
      <w:r w:rsidRPr="00975EA0">
        <w:rPr>
          <w:rFonts w:ascii="Times New Roman" w:hAnsi="Times New Roman"/>
          <w:sz w:val="28"/>
          <w:szCs w:val="28"/>
        </w:rPr>
        <w:t xml:space="preserve"> регулирует вопросы страхования; </w:t>
      </w:r>
    </w:p>
    <w:p w:rsidR="008636F8" w:rsidRPr="00975EA0" w:rsidRDefault="00975EA0" w:rsidP="00975EA0">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К вышеуказанным фонда</w:t>
      </w:r>
      <w:r w:rsidRPr="00975EA0">
        <w:rPr>
          <w:rFonts w:ascii="Times New Roman" w:hAnsi="Times New Roman"/>
          <w:sz w:val="28"/>
          <w:szCs w:val="28"/>
        </w:rPr>
        <w:t>м относится</w:t>
      </w:r>
      <w:r w:rsidR="008636F8" w:rsidRPr="00975EA0">
        <w:rPr>
          <w:rFonts w:ascii="Times New Roman" w:hAnsi="Times New Roman"/>
          <w:sz w:val="28"/>
          <w:szCs w:val="28"/>
        </w:rPr>
        <w:t>:</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1.</w:t>
      </w:r>
      <w:r w:rsidRPr="00975EA0">
        <w:rPr>
          <w:rFonts w:ascii="Times New Roman" w:hAnsi="Times New Roman"/>
          <w:sz w:val="28"/>
          <w:szCs w:val="28"/>
        </w:rPr>
        <w:tab/>
        <w:t>Фонд социального страхования РФ;</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2.</w:t>
      </w:r>
      <w:r w:rsidRPr="00975EA0">
        <w:rPr>
          <w:rFonts w:ascii="Times New Roman" w:hAnsi="Times New Roman"/>
          <w:sz w:val="28"/>
          <w:szCs w:val="28"/>
        </w:rPr>
        <w:tab/>
        <w:t>Пенсионный фонд;</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3.</w:t>
      </w:r>
      <w:r w:rsidRPr="00975EA0">
        <w:rPr>
          <w:rFonts w:ascii="Times New Roman" w:hAnsi="Times New Roman"/>
          <w:sz w:val="28"/>
          <w:szCs w:val="28"/>
        </w:rPr>
        <w:tab/>
        <w:t>Федеральный фонд обязательного медицинского страхования;</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4.</w:t>
      </w:r>
      <w:r w:rsidRPr="00975EA0">
        <w:rPr>
          <w:rFonts w:ascii="Times New Roman" w:hAnsi="Times New Roman"/>
          <w:sz w:val="28"/>
          <w:szCs w:val="28"/>
        </w:rPr>
        <w:tab/>
        <w:t>Прямое ассигнование из федерального бюджета – пенсии, военнослужащим, госслужащим, МВД;</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5.</w:t>
      </w:r>
      <w:r w:rsidRPr="00975EA0">
        <w:rPr>
          <w:rFonts w:ascii="Times New Roman" w:hAnsi="Times New Roman"/>
          <w:sz w:val="28"/>
          <w:szCs w:val="28"/>
        </w:rPr>
        <w:tab/>
        <w:t>Муниципальное социальное обеспечение;</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6.</w:t>
      </w:r>
      <w:r w:rsidRPr="00975EA0">
        <w:rPr>
          <w:rFonts w:ascii="Times New Roman" w:hAnsi="Times New Roman"/>
          <w:sz w:val="28"/>
          <w:szCs w:val="28"/>
        </w:rPr>
        <w:tab/>
        <w:t>Негосударственные пенсионные фонды.</w:t>
      </w:r>
    </w:p>
    <w:p w:rsidR="008636F8" w:rsidRPr="00975EA0" w:rsidRDefault="00975EA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Виды социальных рисков</w:t>
      </w:r>
      <w:r w:rsidR="008636F8" w:rsidRPr="00975EA0">
        <w:rPr>
          <w:rFonts w:ascii="Times New Roman" w:hAnsi="Times New Roman"/>
          <w:sz w:val="28"/>
          <w:szCs w:val="28"/>
        </w:rPr>
        <w:t>:</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1.</w:t>
      </w:r>
      <w:r w:rsidRPr="00975EA0">
        <w:rPr>
          <w:rFonts w:ascii="Times New Roman" w:hAnsi="Times New Roman"/>
          <w:sz w:val="28"/>
          <w:szCs w:val="28"/>
        </w:rPr>
        <w:tab/>
        <w:t>Экономические - безработица;</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2.</w:t>
      </w:r>
      <w:r w:rsidRPr="00975EA0">
        <w:rPr>
          <w:rFonts w:ascii="Times New Roman" w:hAnsi="Times New Roman"/>
          <w:sz w:val="28"/>
          <w:szCs w:val="28"/>
        </w:rPr>
        <w:tab/>
        <w:t>Физиологические – рождение, старость, смерть, беременность, временная и стойкая утрата трудоспособности;</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3.</w:t>
      </w:r>
      <w:r w:rsidRPr="00975EA0">
        <w:rPr>
          <w:rFonts w:ascii="Times New Roman" w:hAnsi="Times New Roman"/>
          <w:sz w:val="28"/>
          <w:szCs w:val="28"/>
        </w:rPr>
        <w:tab/>
        <w:t>Производственные – труд. увечье, проф. заболевания ;</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4.</w:t>
      </w:r>
      <w:r w:rsidRPr="00975EA0">
        <w:rPr>
          <w:rFonts w:ascii="Times New Roman" w:hAnsi="Times New Roman"/>
          <w:sz w:val="28"/>
          <w:szCs w:val="28"/>
        </w:rPr>
        <w:tab/>
        <w:t>Демографические – многодетность, неполная семья, сиротство.</w:t>
      </w:r>
    </w:p>
    <w:p w:rsidR="008636F8" w:rsidRPr="00975EA0" w:rsidRDefault="00975EA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Предмет</w:t>
      </w:r>
      <w:r w:rsidR="008636F8" w:rsidRPr="00975EA0">
        <w:rPr>
          <w:rFonts w:ascii="Times New Roman" w:hAnsi="Times New Roman"/>
          <w:sz w:val="28"/>
          <w:szCs w:val="28"/>
        </w:rPr>
        <w:t xml:space="preserve">  ПСО – составляет несколько групп общественных отношений, которые регулируются соответствующими правовыми нормами:</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1.</w:t>
      </w:r>
      <w:r w:rsidRPr="00975EA0">
        <w:rPr>
          <w:rFonts w:ascii="Times New Roman" w:hAnsi="Times New Roman"/>
          <w:sz w:val="28"/>
          <w:szCs w:val="28"/>
        </w:rPr>
        <w:tab/>
        <w:t>Материальные нормы (правоотношения) - возникают по поводу представления гражданам определенных материальных благ в виде  пенсий, пособий, компенсаций;</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2.</w:t>
      </w:r>
      <w:r w:rsidRPr="00975EA0">
        <w:rPr>
          <w:rFonts w:ascii="Times New Roman" w:hAnsi="Times New Roman"/>
          <w:sz w:val="28"/>
          <w:szCs w:val="28"/>
        </w:rPr>
        <w:tab/>
        <w:t>Процедурные правоотношения – возникают по назначению конкретных видов соц. обеспечения, а также по установлению юридических фактов имеющих значения для возникновения материальных правоотношений;</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3.</w:t>
      </w:r>
      <w:r w:rsidRPr="00975EA0">
        <w:rPr>
          <w:rFonts w:ascii="Times New Roman" w:hAnsi="Times New Roman"/>
          <w:sz w:val="28"/>
          <w:szCs w:val="28"/>
        </w:rPr>
        <w:tab/>
        <w:t>Процессуальные правоотношения – возникают в связи с разрешением спора о праве на определенный вид соц. обеспечения.</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Предмет ПСО  образуют имущественные отношения публичного характера, складывающихся в рамках государственной системы:</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w:t>
      </w:r>
      <w:r w:rsidRPr="00975EA0">
        <w:rPr>
          <w:rFonts w:ascii="Times New Roman" w:hAnsi="Times New Roman"/>
          <w:sz w:val="28"/>
          <w:szCs w:val="28"/>
        </w:rPr>
        <w:tab/>
        <w:t>Пенсия;</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w:t>
      </w:r>
      <w:r w:rsidRPr="00975EA0">
        <w:rPr>
          <w:rFonts w:ascii="Times New Roman" w:hAnsi="Times New Roman"/>
          <w:sz w:val="28"/>
          <w:szCs w:val="28"/>
        </w:rPr>
        <w:tab/>
        <w:t>Пособия;</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w:t>
      </w:r>
      <w:r w:rsidRPr="00975EA0">
        <w:rPr>
          <w:rFonts w:ascii="Times New Roman" w:hAnsi="Times New Roman"/>
          <w:sz w:val="28"/>
          <w:szCs w:val="28"/>
        </w:rPr>
        <w:tab/>
        <w:t>Компенсации;</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w:t>
      </w:r>
      <w:r w:rsidRPr="00975EA0">
        <w:rPr>
          <w:rFonts w:ascii="Times New Roman" w:hAnsi="Times New Roman"/>
          <w:sz w:val="28"/>
          <w:szCs w:val="28"/>
        </w:rPr>
        <w:tab/>
        <w:t>Санаторно - курортное лечение;</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w:t>
      </w:r>
      <w:r w:rsidRPr="00975EA0">
        <w:rPr>
          <w:rFonts w:ascii="Times New Roman" w:hAnsi="Times New Roman"/>
          <w:sz w:val="28"/>
          <w:szCs w:val="28"/>
        </w:rPr>
        <w:tab/>
        <w:t>Протезирование;</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w:t>
      </w:r>
      <w:r w:rsidRPr="00975EA0">
        <w:rPr>
          <w:rFonts w:ascii="Times New Roman" w:hAnsi="Times New Roman"/>
          <w:sz w:val="28"/>
          <w:szCs w:val="28"/>
        </w:rPr>
        <w:tab/>
        <w:t>Оказание соц. помощи;</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w:t>
      </w:r>
      <w:r w:rsidRPr="00975EA0">
        <w:rPr>
          <w:rFonts w:ascii="Times New Roman" w:hAnsi="Times New Roman"/>
          <w:sz w:val="28"/>
          <w:szCs w:val="28"/>
        </w:rPr>
        <w:tab/>
        <w:t>Льготы (на проезд - реабилитированным, инвалидам) и т.д..</w:t>
      </w:r>
    </w:p>
    <w:p w:rsidR="008636F8" w:rsidRPr="00975EA0" w:rsidRDefault="00975EA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Метод</w:t>
      </w:r>
      <w:r w:rsidR="008636F8" w:rsidRPr="00975EA0">
        <w:rPr>
          <w:rFonts w:ascii="Times New Roman" w:hAnsi="Times New Roman"/>
          <w:sz w:val="28"/>
          <w:szCs w:val="28"/>
        </w:rPr>
        <w:t xml:space="preserve">  ПСО - совокупность приемов и способов, с помощью которого государство регулирует правовые отношения  в этой сфере:</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1.</w:t>
      </w:r>
      <w:r w:rsidRPr="00975EA0">
        <w:rPr>
          <w:rFonts w:ascii="Times New Roman" w:hAnsi="Times New Roman"/>
          <w:sz w:val="28"/>
          <w:szCs w:val="28"/>
        </w:rPr>
        <w:tab/>
        <w:t>Дозволения  - дозволяет субъектам при наступлении соц. значимых обстоятельств, вступить в конкретные отношения по поводу, тех или иных видов соц. обеспечения.</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2.</w:t>
      </w:r>
      <w:r w:rsidRPr="00975EA0">
        <w:rPr>
          <w:rFonts w:ascii="Times New Roman" w:hAnsi="Times New Roman"/>
          <w:sz w:val="28"/>
          <w:szCs w:val="28"/>
        </w:rPr>
        <w:tab/>
        <w:t>Предписания - государство предписывает органам соц. обеспечения объем и меру должного поведения.</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3.</w:t>
      </w:r>
      <w:r w:rsidRPr="00975EA0">
        <w:rPr>
          <w:rFonts w:ascii="Times New Roman" w:hAnsi="Times New Roman"/>
          <w:sz w:val="28"/>
          <w:szCs w:val="28"/>
        </w:rPr>
        <w:tab/>
        <w:t>Запрет - государство устанавливает круг действий, недозволенных со стороны граждан и органов соц. обеспечения.</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В  ПСО дозволение преобладает над предписанием и запретом.</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Методы правового регулирования:</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w:t>
      </w:r>
      <w:r w:rsidRPr="00975EA0">
        <w:rPr>
          <w:rFonts w:ascii="Times New Roman" w:hAnsi="Times New Roman"/>
          <w:sz w:val="28"/>
          <w:szCs w:val="28"/>
        </w:rPr>
        <w:tab/>
        <w:t>Императивный - относится к государственному регулированию.</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w:t>
      </w:r>
      <w:r w:rsidRPr="00975EA0">
        <w:rPr>
          <w:rFonts w:ascii="Times New Roman" w:hAnsi="Times New Roman"/>
          <w:sz w:val="28"/>
          <w:szCs w:val="28"/>
        </w:rPr>
        <w:tab/>
        <w:t>Диспозитивный - регулируется договорным регулированием.</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Субъектами соц. обеспечения вступают с одной стороны – граждане, с другой – государство. При этом государство является обязанной стороной, если у граждан есть основания на конкретный вид соц. обеспечения, а граждане являются, если есть установленные законом условия, являются управомоченной стороной.</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Система  ПСО - совокупность объектов взаимосвязанных правовых институтов и норм расположенных в определенной структурированной последовательности в соответствии со спецификой регулируемых общественных отношений.</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Общая часть – содержит цели, задачи правового регулирования, основные права человека в области соц. обеспечения, принципы, разграничения компетенции РФ и ее субъектов ОМСУ.</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Особенная часть – составляет нормы, определяющие условия предоставления отдельных видов обеспечения (институты отрасли права).</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xml:space="preserve">Нормы определяющие пенсионные правоотношения. </w:t>
      </w:r>
    </w:p>
    <w:p w:rsidR="008636F8"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Специальные нормы, закрепляющие досрочные предоставление права на пенсию.</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Принципы соц</w:t>
      </w:r>
      <w:r w:rsidR="00975EA0">
        <w:rPr>
          <w:rFonts w:ascii="Times New Roman" w:hAnsi="Times New Roman"/>
          <w:sz w:val="28"/>
          <w:szCs w:val="28"/>
        </w:rPr>
        <w:t>иального</w:t>
      </w:r>
      <w:r w:rsidRPr="00975EA0">
        <w:rPr>
          <w:rFonts w:ascii="Times New Roman" w:hAnsi="Times New Roman"/>
          <w:sz w:val="28"/>
          <w:szCs w:val="28"/>
        </w:rPr>
        <w:t xml:space="preserve"> обеспечения – основополагающие идеи и руководящие начала, определяющие сущность и направление развития правовых норм в сфере ПСО:</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1.</w:t>
      </w:r>
      <w:r w:rsidRPr="00975EA0">
        <w:rPr>
          <w:rFonts w:ascii="Times New Roman" w:hAnsi="Times New Roman"/>
          <w:sz w:val="28"/>
          <w:szCs w:val="28"/>
        </w:rPr>
        <w:tab/>
        <w:t>Всеобщность соц. обеспечения.</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Конституция РФ устанавливает для каждого ровную и одинаковую возможность для (граждан, лица без гражданства) каждого. Имеют ровную возможность получать соц. обеспечение. К соц. обеспечению подлежат опекуны, усыновители, матери, отцы, бабушки, дедушки, стареющее население.</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2.</w:t>
      </w:r>
      <w:r w:rsidRPr="00975EA0">
        <w:rPr>
          <w:rFonts w:ascii="Times New Roman" w:hAnsi="Times New Roman"/>
          <w:sz w:val="28"/>
          <w:szCs w:val="28"/>
        </w:rPr>
        <w:tab/>
      </w:r>
      <w:r w:rsidR="007E7B35">
        <w:rPr>
          <w:rFonts w:ascii="Times New Roman" w:hAnsi="Times New Roman"/>
          <w:sz w:val="28"/>
          <w:szCs w:val="28"/>
        </w:rPr>
        <w:t>Д</w:t>
      </w:r>
      <w:r w:rsidR="007E7B35" w:rsidRPr="007E7B35">
        <w:rPr>
          <w:rFonts w:ascii="Times New Roman" w:hAnsi="Times New Roman"/>
          <w:sz w:val="28"/>
          <w:szCs w:val="28"/>
        </w:rPr>
        <w:t xml:space="preserve">ифференцированность </w:t>
      </w:r>
      <w:r w:rsidRPr="00975EA0">
        <w:rPr>
          <w:rFonts w:ascii="Times New Roman" w:hAnsi="Times New Roman"/>
          <w:sz w:val="28"/>
          <w:szCs w:val="28"/>
        </w:rPr>
        <w:t xml:space="preserve">условий определяющих право на соц. обеспечение. </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Разный подход в зависимости от категорий получения ПСО. Например, жители крайнего Севера, участники ВОВ, жители блокадного Ленинграда.</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3.</w:t>
      </w:r>
      <w:r w:rsidRPr="00975EA0">
        <w:rPr>
          <w:rFonts w:ascii="Times New Roman" w:hAnsi="Times New Roman"/>
          <w:sz w:val="28"/>
          <w:szCs w:val="28"/>
        </w:rPr>
        <w:tab/>
        <w:t>Гарантированность соц. обеспечения при наступлении соц. риска.</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При наступлении соц. рисков – болезнь, безработица, старость, проф. заболевания, физ. увечья, многодетность, беременность, роды - гарантированы защитой государства.</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4.</w:t>
      </w:r>
      <w:r w:rsidRPr="00975EA0">
        <w:rPr>
          <w:rFonts w:ascii="Times New Roman" w:hAnsi="Times New Roman"/>
          <w:sz w:val="28"/>
          <w:szCs w:val="28"/>
        </w:rPr>
        <w:tab/>
        <w:t>Ориентация соц. обеспечения на достойный уровень жизни:</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а)  увеличения размера пенсии с учетом инфляции;</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б)  Предоставление дополнительных льгот.</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Источники права – это способ выражения государственной воли.</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В праве соц. обеспечения международные  нормы по юридической силе стоят во главе, т.к. международные акты обязательны для исполнения государственными участниками международными организациями:</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1.</w:t>
      </w:r>
      <w:r w:rsidRPr="00975EA0">
        <w:rPr>
          <w:rFonts w:ascii="Times New Roman" w:hAnsi="Times New Roman"/>
          <w:sz w:val="28"/>
          <w:szCs w:val="28"/>
        </w:rPr>
        <w:tab/>
        <w:t>Обязательный, без ратификации;</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2.</w:t>
      </w:r>
      <w:r w:rsidRPr="00975EA0">
        <w:rPr>
          <w:rFonts w:ascii="Times New Roman" w:hAnsi="Times New Roman"/>
          <w:sz w:val="28"/>
          <w:szCs w:val="28"/>
        </w:rPr>
        <w:tab/>
        <w:t>Ратифицирование;</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3.</w:t>
      </w:r>
      <w:r w:rsidRPr="00975EA0">
        <w:rPr>
          <w:rFonts w:ascii="Times New Roman" w:hAnsi="Times New Roman"/>
          <w:sz w:val="28"/>
          <w:szCs w:val="28"/>
        </w:rPr>
        <w:tab/>
        <w:t>Нератифицирование и необязательное примечание</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Документы ООН такие так:</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1.</w:t>
      </w:r>
      <w:r w:rsidRPr="00975EA0">
        <w:rPr>
          <w:rFonts w:ascii="Times New Roman" w:hAnsi="Times New Roman"/>
          <w:sz w:val="28"/>
          <w:szCs w:val="28"/>
        </w:rPr>
        <w:tab/>
        <w:t xml:space="preserve">Международный пакт ООН </w:t>
      </w:r>
      <w:r w:rsidR="00975EA0">
        <w:rPr>
          <w:rFonts w:ascii="Times New Roman" w:hAnsi="Times New Roman"/>
          <w:sz w:val="28"/>
          <w:szCs w:val="28"/>
        </w:rPr>
        <w:t>«</w:t>
      </w:r>
      <w:r w:rsidRPr="00975EA0">
        <w:rPr>
          <w:rFonts w:ascii="Times New Roman" w:hAnsi="Times New Roman"/>
          <w:sz w:val="28"/>
          <w:szCs w:val="28"/>
        </w:rPr>
        <w:t>Об экономических, соц. и культурных правах</w:t>
      </w:r>
      <w:r w:rsidR="00975EA0">
        <w:rPr>
          <w:rFonts w:ascii="Times New Roman" w:hAnsi="Times New Roman"/>
          <w:sz w:val="28"/>
          <w:szCs w:val="28"/>
        </w:rPr>
        <w:t>»</w:t>
      </w:r>
      <w:r w:rsidRPr="00975EA0">
        <w:rPr>
          <w:rFonts w:ascii="Times New Roman" w:hAnsi="Times New Roman"/>
          <w:sz w:val="28"/>
          <w:szCs w:val="28"/>
        </w:rPr>
        <w:t xml:space="preserve"> 1966г.:</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1.1</w:t>
      </w:r>
      <w:r w:rsidRPr="00975EA0">
        <w:rPr>
          <w:rFonts w:ascii="Times New Roman" w:hAnsi="Times New Roman"/>
          <w:sz w:val="28"/>
          <w:szCs w:val="28"/>
        </w:rPr>
        <w:tab/>
        <w:t>Право каждого человека на соц. обеспечение;</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1.2</w:t>
      </w:r>
      <w:r w:rsidRPr="00975EA0">
        <w:rPr>
          <w:rFonts w:ascii="Times New Roman" w:hAnsi="Times New Roman"/>
          <w:sz w:val="28"/>
          <w:szCs w:val="28"/>
        </w:rPr>
        <w:tab/>
        <w:t>Право каждого человека на страхования;</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1.3</w:t>
      </w:r>
      <w:r w:rsidRPr="00975EA0">
        <w:rPr>
          <w:rFonts w:ascii="Times New Roman" w:hAnsi="Times New Roman"/>
          <w:sz w:val="28"/>
          <w:szCs w:val="28"/>
        </w:rPr>
        <w:tab/>
        <w:t>Право каждого человека на достойный уровень жизни, включая права на свободу от голода;</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1.4</w:t>
      </w:r>
      <w:r w:rsidRPr="00975EA0">
        <w:rPr>
          <w:rFonts w:ascii="Times New Roman" w:hAnsi="Times New Roman"/>
          <w:sz w:val="28"/>
          <w:szCs w:val="28"/>
        </w:rPr>
        <w:tab/>
        <w:t>На наивысший достижимый уровень физического и психического остроумия.</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xml:space="preserve">Конвенция ООН </w:t>
      </w:r>
      <w:r w:rsidR="00975EA0">
        <w:rPr>
          <w:rFonts w:ascii="Times New Roman" w:hAnsi="Times New Roman"/>
          <w:sz w:val="28"/>
          <w:szCs w:val="28"/>
        </w:rPr>
        <w:t>«</w:t>
      </w:r>
      <w:r w:rsidRPr="00975EA0">
        <w:rPr>
          <w:rFonts w:ascii="Times New Roman" w:hAnsi="Times New Roman"/>
          <w:sz w:val="28"/>
          <w:szCs w:val="28"/>
        </w:rPr>
        <w:t>О правах ребенка</w:t>
      </w:r>
      <w:r w:rsidR="00975EA0">
        <w:rPr>
          <w:rFonts w:ascii="Times New Roman" w:hAnsi="Times New Roman"/>
          <w:sz w:val="28"/>
          <w:szCs w:val="28"/>
        </w:rPr>
        <w:t>»</w:t>
      </w:r>
      <w:r w:rsidRPr="00975EA0">
        <w:rPr>
          <w:rFonts w:ascii="Times New Roman" w:hAnsi="Times New Roman"/>
          <w:sz w:val="28"/>
          <w:szCs w:val="28"/>
        </w:rPr>
        <w:t xml:space="preserve"> 1989 г. Ратифицирована в СССР в 1990 г.</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Акцент конвенции поставлен на то, что государственные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и другие.</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Классификация НПН России:</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КРФ ст. 39 каждому гарантируется соц. обеспечение по возрасту, в случае болезни инвалидности, потери кормильца, для воспитания детей и в иных случаях, установленным законом.</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Логика НПР ПСО подсказывает, что  возникла  острая необходимость  РФ в кодифицировании:</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1.</w:t>
      </w:r>
      <w:r w:rsidRPr="00975EA0">
        <w:rPr>
          <w:rFonts w:ascii="Times New Roman" w:hAnsi="Times New Roman"/>
          <w:sz w:val="28"/>
          <w:szCs w:val="28"/>
        </w:rPr>
        <w:tab/>
        <w:t xml:space="preserve">ФЗ РФ от  07.12.2001г. № 173 - ФЗ  </w:t>
      </w:r>
      <w:r w:rsidR="00975EA0">
        <w:rPr>
          <w:rFonts w:ascii="Times New Roman" w:hAnsi="Times New Roman"/>
          <w:sz w:val="28"/>
          <w:szCs w:val="28"/>
        </w:rPr>
        <w:t>«</w:t>
      </w:r>
      <w:r w:rsidRPr="00975EA0">
        <w:rPr>
          <w:rFonts w:ascii="Times New Roman" w:hAnsi="Times New Roman"/>
          <w:sz w:val="28"/>
          <w:szCs w:val="28"/>
        </w:rPr>
        <w:t>О трудовых пенсиях в РФ</w:t>
      </w:r>
      <w:r w:rsidR="00975EA0">
        <w:rPr>
          <w:rFonts w:ascii="Times New Roman" w:hAnsi="Times New Roman"/>
          <w:sz w:val="28"/>
          <w:szCs w:val="28"/>
        </w:rPr>
        <w:t>»</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2.</w:t>
      </w:r>
      <w:r w:rsidRPr="00975EA0">
        <w:rPr>
          <w:rFonts w:ascii="Times New Roman" w:hAnsi="Times New Roman"/>
          <w:sz w:val="28"/>
          <w:szCs w:val="28"/>
        </w:rPr>
        <w:tab/>
        <w:t xml:space="preserve">ФЗ РФ от  15.12.2001г. № 166 - ФЗ  </w:t>
      </w:r>
      <w:r w:rsidR="00975EA0">
        <w:rPr>
          <w:rFonts w:ascii="Times New Roman" w:hAnsi="Times New Roman"/>
          <w:sz w:val="28"/>
          <w:szCs w:val="28"/>
        </w:rPr>
        <w:t>«</w:t>
      </w:r>
      <w:r w:rsidRPr="00975EA0">
        <w:rPr>
          <w:rFonts w:ascii="Times New Roman" w:hAnsi="Times New Roman"/>
          <w:sz w:val="28"/>
          <w:szCs w:val="28"/>
        </w:rPr>
        <w:t>О государственном пенсионном обеспечении в РФ</w:t>
      </w:r>
      <w:r w:rsidR="00975EA0">
        <w:rPr>
          <w:rFonts w:ascii="Times New Roman" w:hAnsi="Times New Roman"/>
          <w:sz w:val="28"/>
          <w:szCs w:val="28"/>
        </w:rPr>
        <w:t>»</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3.</w:t>
      </w:r>
      <w:r w:rsidRPr="00975EA0">
        <w:rPr>
          <w:rFonts w:ascii="Times New Roman" w:hAnsi="Times New Roman"/>
          <w:sz w:val="28"/>
          <w:szCs w:val="28"/>
        </w:rPr>
        <w:tab/>
        <w:t xml:space="preserve">ФЗ РФ от 15.12.2001г.  № 167 - ФЗ  </w:t>
      </w:r>
      <w:r w:rsidR="00975EA0">
        <w:rPr>
          <w:rFonts w:ascii="Times New Roman" w:hAnsi="Times New Roman"/>
          <w:sz w:val="28"/>
          <w:szCs w:val="28"/>
        </w:rPr>
        <w:t>«</w:t>
      </w:r>
      <w:r w:rsidRPr="00975EA0">
        <w:rPr>
          <w:rFonts w:ascii="Times New Roman" w:hAnsi="Times New Roman"/>
          <w:sz w:val="28"/>
          <w:szCs w:val="28"/>
        </w:rPr>
        <w:t>Об обязательном письменном страховании в РФ</w:t>
      </w:r>
      <w:r w:rsidR="00975EA0">
        <w:rPr>
          <w:rFonts w:ascii="Times New Roman" w:hAnsi="Times New Roman"/>
          <w:sz w:val="28"/>
          <w:szCs w:val="28"/>
        </w:rPr>
        <w:t>»</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Сфера действия законов обуславливается федеративным устройством государства и касается вопросов здравоохранения, защиты семьи, материнства, отцовства, детства, включая сознательное обеспечение находящегося в совместном ведении в РФ и субъектах.</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Законодательство субъектов.</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Подзаконные акты:</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1.</w:t>
      </w:r>
      <w:r w:rsidRPr="00975EA0">
        <w:rPr>
          <w:rFonts w:ascii="Times New Roman" w:hAnsi="Times New Roman"/>
          <w:sz w:val="28"/>
          <w:szCs w:val="28"/>
        </w:rPr>
        <w:tab/>
        <w:t xml:space="preserve">Указ Президента РФ от 02.10.1992г. № 11-56 </w:t>
      </w:r>
      <w:r w:rsidR="00975EA0">
        <w:rPr>
          <w:rFonts w:ascii="Times New Roman" w:hAnsi="Times New Roman"/>
          <w:sz w:val="28"/>
          <w:szCs w:val="28"/>
        </w:rPr>
        <w:t>«</w:t>
      </w:r>
      <w:r w:rsidRPr="00975EA0">
        <w:rPr>
          <w:rFonts w:ascii="Times New Roman" w:hAnsi="Times New Roman"/>
          <w:sz w:val="28"/>
          <w:szCs w:val="28"/>
        </w:rPr>
        <w:t>О мерах по формированию доступной для инвалидов среды жизнедеятельности</w:t>
      </w:r>
      <w:r w:rsidR="00975EA0">
        <w:rPr>
          <w:rFonts w:ascii="Times New Roman" w:hAnsi="Times New Roman"/>
          <w:sz w:val="28"/>
          <w:szCs w:val="28"/>
        </w:rPr>
        <w:t>»</w:t>
      </w:r>
      <w:r w:rsidRPr="00975EA0">
        <w:rPr>
          <w:rFonts w:ascii="Times New Roman" w:hAnsi="Times New Roman"/>
          <w:sz w:val="28"/>
          <w:szCs w:val="28"/>
        </w:rPr>
        <w:t>;</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2.</w:t>
      </w:r>
      <w:r w:rsidRPr="00975EA0">
        <w:rPr>
          <w:rFonts w:ascii="Times New Roman" w:hAnsi="Times New Roman"/>
          <w:sz w:val="28"/>
          <w:szCs w:val="28"/>
        </w:rPr>
        <w:tab/>
        <w:t xml:space="preserve">Постановление правительства РФ от 17.08.2011г. № 175 </w:t>
      </w:r>
      <w:r w:rsidR="00975EA0">
        <w:rPr>
          <w:rFonts w:ascii="Times New Roman" w:hAnsi="Times New Roman"/>
          <w:sz w:val="28"/>
          <w:szCs w:val="28"/>
        </w:rPr>
        <w:t>«</w:t>
      </w:r>
      <w:r w:rsidRPr="00975EA0">
        <w:rPr>
          <w:rFonts w:ascii="Times New Roman" w:hAnsi="Times New Roman"/>
          <w:sz w:val="28"/>
          <w:szCs w:val="28"/>
        </w:rPr>
        <w:t>О государственной программе РФ доступная среда</w:t>
      </w:r>
      <w:r w:rsidR="00975EA0">
        <w:rPr>
          <w:rFonts w:ascii="Times New Roman" w:hAnsi="Times New Roman"/>
          <w:sz w:val="28"/>
          <w:szCs w:val="28"/>
        </w:rPr>
        <w:t>»</w:t>
      </w:r>
      <w:r w:rsidRPr="00975EA0">
        <w:rPr>
          <w:rFonts w:ascii="Times New Roman" w:hAnsi="Times New Roman"/>
          <w:sz w:val="28"/>
          <w:szCs w:val="28"/>
        </w:rPr>
        <w:t xml:space="preserve"> на 2011 - 2015; </w:t>
      </w:r>
    </w:p>
    <w:p w:rsidR="008636F8"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3.</w:t>
      </w:r>
      <w:r w:rsidRPr="00975EA0">
        <w:rPr>
          <w:rFonts w:ascii="Times New Roman" w:hAnsi="Times New Roman"/>
          <w:sz w:val="28"/>
          <w:szCs w:val="28"/>
        </w:rPr>
        <w:tab/>
        <w:t xml:space="preserve">Распоряжение правительства Свердловской области от 07.09.2010г. № 13-17 РФ </w:t>
      </w:r>
      <w:r w:rsidR="00975EA0">
        <w:rPr>
          <w:rFonts w:ascii="Times New Roman" w:hAnsi="Times New Roman"/>
          <w:sz w:val="28"/>
          <w:szCs w:val="28"/>
        </w:rPr>
        <w:t>«</w:t>
      </w:r>
      <w:r w:rsidRPr="00975EA0">
        <w:rPr>
          <w:rFonts w:ascii="Times New Roman" w:hAnsi="Times New Roman"/>
          <w:sz w:val="28"/>
          <w:szCs w:val="28"/>
        </w:rPr>
        <w:t>Об организации работы по реализации нормативных требований в части обеспечения доступности инвалидам к объектам соц. структуре.</w:t>
      </w:r>
    </w:p>
    <w:p w:rsidR="004F7280" w:rsidRPr="00975EA0" w:rsidRDefault="008636F8"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xml:space="preserve">Локальные нормативные акты органов МСУ; и на предприятиях муниципальных образований.  </w:t>
      </w:r>
    </w:p>
    <w:p w:rsidR="004F7280" w:rsidRPr="00975EA0" w:rsidRDefault="004F7280" w:rsidP="00975EA0">
      <w:pPr>
        <w:widowControl w:val="0"/>
        <w:spacing w:after="0" w:line="360" w:lineRule="auto"/>
        <w:ind w:firstLine="709"/>
        <w:jc w:val="both"/>
        <w:rPr>
          <w:rFonts w:ascii="Times New Roman" w:hAnsi="Times New Roman"/>
          <w:sz w:val="28"/>
          <w:szCs w:val="28"/>
        </w:rPr>
      </w:pPr>
    </w:p>
    <w:p w:rsidR="004F7280" w:rsidRPr="00975EA0" w:rsidRDefault="004F7280" w:rsidP="00975EA0">
      <w:pPr>
        <w:pStyle w:val="2"/>
        <w:keepNext w:val="0"/>
        <w:keepLines w:val="0"/>
        <w:widowControl w:val="0"/>
        <w:spacing w:before="0" w:line="360" w:lineRule="auto"/>
        <w:ind w:firstLine="709"/>
        <w:jc w:val="both"/>
        <w:rPr>
          <w:rFonts w:ascii="Times New Roman" w:hAnsi="Times New Roman"/>
          <w:color w:val="auto"/>
          <w:sz w:val="28"/>
          <w:szCs w:val="28"/>
        </w:rPr>
      </w:pPr>
      <w:bookmarkStart w:id="4" w:name="_Toc412123831"/>
      <w:r w:rsidRPr="00975EA0">
        <w:rPr>
          <w:rFonts w:ascii="Times New Roman" w:hAnsi="Times New Roman"/>
          <w:color w:val="auto"/>
          <w:sz w:val="28"/>
          <w:szCs w:val="28"/>
        </w:rPr>
        <w:t>1.2. Общее представление о сущности компенсационных выплат</w:t>
      </w:r>
      <w:bookmarkEnd w:id="4"/>
    </w:p>
    <w:p w:rsidR="004F7280" w:rsidRPr="00975EA0" w:rsidRDefault="004F7280" w:rsidP="00975EA0">
      <w:pPr>
        <w:widowControl w:val="0"/>
        <w:spacing w:after="0" w:line="360" w:lineRule="auto"/>
        <w:ind w:firstLine="709"/>
        <w:jc w:val="both"/>
        <w:rPr>
          <w:rFonts w:ascii="Times New Roman" w:hAnsi="Times New Roman"/>
          <w:sz w:val="28"/>
          <w:szCs w:val="28"/>
        </w:rPr>
      </w:pPr>
    </w:p>
    <w:p w:rsidR="004F7280" w:rsidRP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Наряду с пенсиями, пособиями, страховыми выплатами в порядке обязательного социального страхования от несчастных случаев на производстве и профессиональных заболеваний, к социальному обеспечению в денежной форме относятся также компенсационные выплаты и субсидии. Сложившаяся система данных выплат достаточно динамична и имеет тенденцию к расширению, как за счет расширения оснований для выплат компенсаций и субсидий, так и круга их получателей.</w:t>
      </w:r>
    </w:p>
    <w:p w:rsidR="004F7280" w:rsidRP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xml:space="preserve">Необходимость введения законодательством компенсаций обусловлена объективно существующими в обществе причинами (необходимость ухода за малолетним ребенком либо нетрудоспособным лицом, вынужденный академический отпуск по медицинским показаниям и др.), существование же других диктуется чрезвычайными событиями (авария на ЧАЭС, на производственном объединении </w:t>
      </w:r>
      <w:r w:rsidR="00975EA0">
        <w:rPr>
          <w:rFonts w:ascii="Times New Roman" w:hAnsi="Times New Roman"/>
          <w:sz w:val="28"/>
          <w:szCs w:val="28"/>
        </w:rPr>
        <w:t>«</w:t>
      </w:r>
      <w:r w:rsidRPr="00975EA0">
        <w:rPr>
          <w:rFonts w:ascii="Times New Roman" w:hAnsi="Times New Roman"/>
          <w:sz w:val="28"/>
          <w:szCs w:val="28"/>
        </w:rPr>
        <w:t>Маяк</w:t>
      </w:r>
      <w:r w:rsidR="00975EA0">
        <w:rPr>
          <w:rFonts w:ascii="Times New Roman" w:hAnsi="Times New Roman"/>
          <w:sz w:val="28"/>
          <w:szCs w:val="28"/>
        </w:rPr>
        <w:t>»</w:t>
      </w:r>
      <w:r w:rsidRPr="00975EA0">
        <w:rPr>
          <w:rFonts w:ascii="Times New Roman" w:hAnsi="Times New Roman"/>
          <w:sz w:val="28"/>
          <w:szCs w:val="28"/>
        </w:rPr>
        <w:t>).</w:t>
      </w:r>
    </w:p>
    <w:p w:rsidR="004F7280" w:rsidRP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Компенсации предусмотрены не только социально-обеспечительным законодательством, но и трудовым (компенсация расходов на проезд к месту командировки, компенсация за неиспользованный отпуск и др.), гражданским законодательством (компенсация морального вреда и др.). При этом компенсационные выплаты в праве социального обеспечения отличаются от компенсаций, предусмотренных другими отраслями законодательства тем, что условием их назначения и выплаты является наступление социальных рисков, а также определение видов и размеров компенсационных выплат в законодательстве, а не в договорном порядке.</w:t>
      </w:r>
    </w:p>
    <w:p w:rsidR="004F7280" w:rsidRP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xml:space="preserve">Несмотря на то, что в науке права социального обеспечения компенсационные выплаты давно являются самостоятельным видом социального обеспечения, законодательство о социальном обеспечении не содержит легального определения такой правовой категории как </w:t>
      </w:r>
      <w:r w:rsidR="00975EA0">
        <w:rPr>
          <w:rFonts w:ascii="Times New Roman" w:hAnsi="Times New Roman"/>
          <w:sz w:val="28"/>
          <w:szCs w:val="28"/>
        </w:rPr>
        <w:t>«</w:t>
      </w:r>
      <w:r w:rsidRPr="00975EA0">
        <w:rPr>
          <w:rFonts w:ascii="Times New Roman" w:hAnsi="Times New Roman"/>
          <w:sz w:val="28"/>
          <w:szCs w:val="28"/>
        </w:rPr>
        <w:t>компенсация</w:t>
      </w:r>
      <w:r w:rsidR="00975EA0">
        <w:rPr>
          <w:rFonts w:ascii="Times New Roman" w:hAnsi="Times New Roman"/>
          <w:sz w:val="28"/>
          <w:szCs w:val="28"/>
        </w:rPr>
        <w:t>»</w:t>
      </w:r>
      <w:r w:rsidRPr="00975EA0">
        <w:rPr>
          <w:rFonts w:ascii="Times New Roman" w:hAnsi="Times New Roman"/>
          <w:sz w:val="28"/>
          <w:szCs w:val="28"/>
        </w:rPr>
        <w:t>.</w:t>
      </w:r>
    </w:p>
    <w:p w:rsidR="004F7280" w:rsidRP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Компенсации очень схожи с пособиями, некоторые ученые их даже отождествляют. Действительно, данные выплаты имеют много общего: во-первых, как правило, ограничены по времени их выплаты, во-вторых, как и большая часть пособий, носят не</w:t>
      </w:r>
      <w:r w:rsidR="007E7B35">
        <w:rPr>
          <w:rFonts w:ascii="Times New Roman" w:hAnsi="Times New Roman"/>
          <w:sz w:val="28"/>
          <w:szCs w:val="28"/>
        </w:rPr>
        <w:t xml:space="preserve"> </w:t>
      </w:r>
      <w:r w:rsidRPr="00975EA0">
        <w:rPr>
          <w:rFonts w:ascii="Times New Roman" w:hAnsi="Times New Roman"/>
          <w:sz w:val="28"/>
          <w:szCs w:val="28"/>
        </w:rPr>
        <w:t>страховой характер и выплачиваются за счет средств бюджетов различного уровня.</w:t>
      </w:r>
    </w:p>
    <w:p w:rsidR="004F7280" w:rsidRP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Компенсационные выплаты классифицируются по различным основаниям (по источнику финансирования, сроку выплаты, целевому назначению). Несмотря на то, что все эти выплаты не являются страховыми, у них могут быть различные источники финансирования (бюджеты различных уровней, средства организаций). По сроку выплаты компенсации могут быть как единовременные, так ежемесячные и периодические. По целевому назначению одни компенсации направлены на возмещение временно утраченного заработка (стипендии), другие – на возмещение вреда здоровью, третьи – на возмещение различного рода дополнительных расходов (на проезд, санаторно-курортного лечения и др.), а четвертые – на возмещение утраченного имущества (жилья) и т.д.</w:t>
      </w:r>
    </w:p>
    <w:p w:rsidR="004F7280" w:rsidRP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xml:space="preserve">Во исполнение Указа Президента РФ от 30 мая 1994 г. № 1110 </w:t>
      </w:r>
      <w:r w:rsidR="00975EA0">
        <w:rPr>
          <w:rFonts w:ascii="Times New Roman" w:hAnsi="Times New Roman"/>
          <w:sz w:val="28"/>
          <w:szCs w:val="28"/>
        </w:rPr>
        <w:t>«</w:t>
      </w:r>
      <w:r w:rsidRPr="00975EA0">
        <w:rPr>
          <w:rFonts w:ascii="Times New Roman" w:hAnsi="Times New Roman"/>
          <w:sz w:val="28"/>
          <w:szCs w:val="28"/>
        </w:rPr>
        <w:t>О повышении размера компенсационных выплат отдельным категориям граждан</w:t>
      </w:r>
      <w:r w:rsidR="00975EA0">
        <w:rPr>
          <w:rFonts w:ascii="Times New Roman" w:hAnsi="Times New Roman"/>
          <w:sz w:val="28"/>
          <w:szCs w:val="28"/>
        </w:rPr>
        <w:t>»</w:t>
      </w:r>
      <w:r w:rsidRPr="00975EA0">
        <w:rPr>
          <w:rFonts w:ascii="Times New Roman" w:hAnsi="Times New Roman"/>
          <w:sz w:val="28"/>
          <w:szCs w:val="28"/>
        </w:rPr>
        <w:t xml:space="preserve"> постановлением Правительства РФ от 3 ноября 1994 г. № 1206 был утвержден Порядок назначения и выплаты ежемесячных компенсационных выплат отдельным категориям граждан, в который внесены изменения постановлением Правительства РФ от 21 мая 2012 г. № 494.</w:t>
      </w:r>
    </w:p>
    <w:p w:rsidR="004F7280" w:rsidRP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В соответствии с указанными выше актами ежемесячные компенсационные выплаты в размере 50 рублей назначаются и выплачиваются:</w:t>
      </w:r>
    </w:p>
    <w:p w:rsidR="004F7280" w:rsidRP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студентам образовательных учреждений высшего и учащимся учреждений среднего профессионального образования, аспирантам, обучающимся с отрывом от производства в аспирантурах при образовательных учреждениях высшего профессионального образования и научно-исследовательских учреждениях, находящимся в академических отпусках по медицинским показаниям;</w:t>
      </w:r>
    </w:p>
    <w:p w:rsidR="004F7280" w:rsidRP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матерям (или другим родственникам, фактически осуществляющим уход за ребенком), состоящим в трудовых отношениях с организацией, и женщинам-военнослужащим, находящимся как в частично оплачиваемом отпуске по уходу за ребенком до достижения им возраста полутора лет, так и в дополнительном отпуске без сохранения заработной платы по уходу за ребенком до достижения им возраста трех лет.</w:t>
      </w:r>
    </w:p>
    <w:p w:rsidR="004F7280" w:rsidRP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Лицам, осуществляющим уход за инвалидами I группы, престарелыми гражданами, нуждающимися в постоянном постороннем уходе или достигшими 80 лет, компенсация назначается на основании Указа Президента РФ от 26 декабря 2006 года № 1455 и составляет 1200 рублей в месяц.</w:t>
      </w:r>
    </w:p>
    <w:p w:rsidR="004F7280" w:rsidRP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xml:space="preserve">Федеральный закон от 29 декабря 2012 года № 273-ФЗ </w:t>
      </w:r>
      <w:r w:rsidR="00975EA0">
        <w:rPr>
          <w:rFonts w:ascii="Times New Roman" w:hAnsi="Times New Roman"/>
          <w:sz w:val="28"/>
          <w:szCs w:val="28"/>
        </w:rPr>
        <w:t>«</w:t>
      </w:r>
      <w:r w:rsidRPr="00975EA0">
        <w:rPr>
          <w:rFonts w:ascii="Times New Roman" w:hAnsi="Times New Roman"/>
          <w:sz w:val="28"/>
          <w:szCs w:val="28"/>
        </w:rPr>
        <w:t>Об образовании в Российской Федерации</w:t>
      </w:r>
      <w:r w:rsidR="00975EA0">
        <w:rPr>
          <w:rFonts w:ascii="Times New Roman" w:hAnsi="Times New Roman"/>
          <w:sz w:val="28"/>
          <w:szCs w:val="28"/>
        </w:rPr>
        <w:t>»</w:t>
      </w:r>
      <w:r w:rsidRPr="00975EA0">
        <w:rPr>
          <w:rFonts w:ascii="Times New Roman" w:hAnsi="Times New Roman"/>
          <w:sz w:val="28"/>
          <w:szCs w:val="28"/>
        </w:rPr>
        <w:t>, предусматривает компенсацию части родительской платы за содержание ребенка в дошкольное образовательное учреждение.</w:t>
      </w:r>
    </w:p>
    <w:p w:rsidR="004F7280" w:rsidRP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размера, установленного на федеральном уровне. На федеральном уровне предусмотрены размеры компенсации, дифференцированные в зависимости от числа детей в семье. Так, на первого ребенка компенсируется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второго ребенка размер компенсации не может быть менее пятидесяти процентов размера такой платы, а на третьего ребенка и последующих детей - не менее семидесяти процентов.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(статья 65 Закона № 273- ФЗ).</w:t>
      </w:r>
    </w:p>
    <w:p w:rsidR="004F7280" w:rsidRP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xml:space="preserve">Компенсационные выплаты предусмотрены Законом РФ от 18 октября 1991 г. № 1761-1 </w:t>
      </w:r>
      <w:r w:rsidR="00975EA0">
        <w:rPr>
          <w:rFonts w:ascii="Times New Roman" w:hAnsi="Times New Roman"/>
          <w:sz w:val="28"/>
          <w:szCs w:val="28"/>
        </w:rPr>
        <w:t>«</w:t>
      </w:r>
      <w:r w:rsidRPr="00975EA0">
        <w:rPr>
          <w:rFonts w:ascii="Times New Roman" w:hAnsi="Times New Roman"/>
          <w:sz w:val="28"/>
          <w:szCs w:val="28"/>
        </w:rPr>
        <w:t>О реабилитации жертв политических репрессий</w:t>
      </w:r>
      <w:r w:rsidR="00975EA0">
        <w:rPr>
          <w:rFonts w:ascii="Times New Roman" w:hAnsi="Times New Roman"/>
          <w:sz w:val="28"/>
          <w:szCs w:val="28"/>
        </w:rPr>
        <w:t>»</w:t>
      </w:r>
      <w:r w:rsidRPr="00975EA0">
        <w:rPr>
          <w:rFonts w:ascii="Times New Roman" w:hAnsi="Times New Roman"/>
          <w:sz w:val="28"/>
          <w:szCs w:val="28"/>
        </w:rPr>
        <w:t xml:space="preserve"> лицам, подвергшимся политическим репрессиям в виде лишения свободы, помещения их на принудительное лечение в психиатрические лечебные учреждения и впоследствии реабилитированным. Размер этих единовременных выплат зависит от времени пребывания в местах лишения свободы или психиатрических лечебных учреждениях.</w:t>
      </w:r>
    </w:p>
    <w:p w:rsidR="004F7280" w:rsidRP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Очень широкий перечень компенсационных выплат предусмотрен для граждан, пострадавших от радиационных и техногенных катастроф. Они по целевому назначению могут быть классифицированы на компенсационные выплаты:</w:t>
      </w:r>
    </w:p>
    <w:p w:rsidR="004F7280" w:rsidRP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направленные на возмещение вреда здоровью пострадавшим от радиационных или техногенных катастроф;</w:t>
      </w:r>
    </w:p>
    <w:p w:rsidR="004F7280" w:rsidRPr="00975EA0" w:rsidRDefault="004F7280" w:rsidP="00975EA0">
      <w:pPr>
        <w:widowControl w:val="0"/>
        <w:spacing w:after="0" w:line="360" w:lineRule="auto"/>
        <w:ind w:firstLine="709"/>
        <w:jc w:val="both"/>
        <w:rPr>
          <w:rFonts w:ascii="Times New Roman" w:hAnsi="Times New Roman"/>
          <w:sz w:val="28"/>
          <w:szCs w:val="28"/>
        </w:rPr>
      </w:pPr>
    </w:p>
    <w:p w:rsidR="004F7280" w:rsidRP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семьям пострадавших в случае смерти лица;</w:t>
      </w:r>
    </w:p>
    <w:p w:rsidR="004F7280" w:rsidRP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возмещающие стоимость путевки на санаторно-курортное лечение в случае невозможности его прохождения;</w:t>
      </w:r>
    </w:p>
    <w:p w:rsidR="004F7280" w:rsidRP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на приобретение продовольственных товаров;</w:t>
      </w:r>
    </w:p>
    <w:p w:rsidR="004F7280" w:rsidRP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возмещение материального ущерба в связи с утратой имущества;</w:t>
      </w:r>
    </w:p>
    <w:p w:rsidR="004F7280" w:rsidRP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возмещение стоимости питания в школах и школьных учреждениях, если дети не посещают их по медицинским показаниям.</w:t>
      </w:r>
    </w:p>
    <w:p w:rsidR="004F7280" w:rsidRP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Компенсационные выплаты гражданам, пострадавшим в результате радиационной катастрофы, одни из немногих, которые государство регулярно индексирует.</w:t>
      </w:r>
    </w:p>
    <w:p w:rsidR="007C4B66" w:rsidRP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xml:space="preserve">Лица, получившие профессиональные заболевания в результате проведения работ с химическим оружием, имеют право на компенсацию стоимости путевок на санаторно-курортное лечение, проезда и ряда других расходов в соответствии с Федеральным законом от 7 ноября 2000 г. № 136-ФЗ </w:t>
      </w:r>
      <w:r w:rsidR="00975EA0">
        <w:rPr>
          <w:rFonts w:ascii="Times New Roman" w:hAnsi="Times New Roman"/>
          <w:sz w:val="28"/>
          <w:szCs w:val="28"/>
        </w:rPr>
        <w:t>«</w:t>
      </w:r>
      <w:r w:rsidRPr="00975EA0">
        <w:rPr>
          <w:rFonts w:ascii="Times New Roman" w:hAnsi="Times New Roman"/>
          <w:sz w:val="28"/>
          <w:szCs w:val="28"/>
        </w:rPr>
        <w:t>О социальной защите граждан, занятых на работах с химическим оружием</w:t>
      </w:r>
      <w:r w:rsidR="00975EA0">
        <w:rPr>
          <w:rFonts w:ascii="Times New Roman" w:hAnsi="Times New Roman"/>
          <w:sz w:val="28"/>
          <w:szCs w:val="28"/>
        </w:rPr>
        <w:t>»</w:t>
      </w:r>
      <w:r w:rsidRPr="00975EA0">
        <w:rPr>
          <w:rFonts w:ascii="Times New Roman" w:hAnsi="Times New Roman"/>
          <w:sz w:val="28"/>
          <w:szCs w:val="28"/>
        </w:rPr>
        <w:t>.</w:t>
      </w:r>
    </w:p>
    <w:p w:rsidR="004F7280" w:rsidRPr="00975EA0" w:rsidRDefault="004F7280" w:rsidP="00975EA0">
      <w:pPr>
        <w:widowControl w:val="0"/>
        <w:spacing w:after="0" w:line="360" w:lineRule="auto"/>
        <w:ind w:firstLine="709"/>
        <w:jc w:val="both"/>
        <w:rPr>
          <w:rFonts w:ascii="Times New Roman" w:hAnsi="Times New Roman"/>
          <w:sz w:val="28"/>
          <w:szCs w:val="28"/>
        </w:rPr>
      </w:pPr>
    </w:p>
    <w:p w:rsidR="00975EA0" w:rsidRDefault="00975EA0">
      <w:pPr>
        <w:rPr>
          <w:rFonts w:ascii="Times New Roman" w:hAnsi="Times New Roman"/>
          <w:b/>
          <w:bCs/>
          <w:sz w:val="28"/>
          <w:szCs w:val="28"/>
        </w:rPr>
      </w:pPr>
    </w:p>
    <w:p w:rsidR="008636F8" w:rsidRPr="00975EA0" w:rsidRDefault="008636F8" w:rsidP="00975EA0">
      <w:pPr>
        <w:pStyle w:val="1"/>
        <w:keepNext w:val="0"/>
        <w:keepLines w:val="0"/>
        <w:widowControl w:val="0"/>
        <w:spacing w:before="0" w:line="360" w:lineRule="auto"/>
        <w:jc w:val="center"/>
        <w:rPr>
          <w:rFonts w:ascii="Times New Roman" w:hAnsi="Times New Roman"/>
          <w:bCs w:val="0"/>
          <w:color w:val="auto"/>
        </w:rPr>
      </w:pPr>
      <w:bookmarkStart w:id="5" w:name="_Toc412123832"/>
      <w:r w:rsidRPr="00975EA0">
        <w:rPr>
          <w:rFonts w:ascii="Times New Roman" w:hAnsi="Times New Roman"/>
          <w:bCs w:val="0"/>
          <w:color w:val="auto"/>
        </w:rPr>
        <w:t>2.</w:t>
      </w:r>
      <w:r w:rsidR="00975EA0" w:rsidRPr="00975EA0">
        <w:rPr>
          <w:rFonts w:ascii="Times New Roman" w:hAnsi="Times New Roman"/>
          <w:bCs w:val="0"/>
          <w:color w:val="auto"/>
        </w:rPr>
        <w:t xml:space="preserve"> П</w:t>
      </w:r>
      <w:r w:rsidRPr="00975EA0">
        <w:rPr>
          <w:rFonts w:ascii="Times New Roman" w:hAnsi="Times New Roman"/>
          <w:bCs w:val="0"/>
          <w:color w:val="auto"/>
        </w:rPr>
        <w:t>роблемные вопросы компенсационных выплат</w:t>
      </w:r>
      <w:bookmarkEnd w:id="5"/>
    </w:p>
    <w:p w:rsidR="008636F8" w:rsidRPr="00975EA0" w:rsidRDefault="008636F8" w:rsidP="00975EA0">
      <w:pPr>
        <w:widowControl w:val="0"/>
        <w:spacing w:after="0" w:line="360" w:lineRule="auto"/>
        <w:ind w:firstLine="709"/>
        <w:jc w:val="both"/>
        <w:rPr>
          <w:rFonts w:ascii="Times New Roman" w:hAnsi="Times New Roman"/>
          <w:b/>
          <w:bCs/>
          <w:sz w:val="28"/>
          <w:szCs w:val="28"/>
        </w:rPr>
      </w:pPr>
    </w:p>
    <w:p w:rsidR="004F7280" w:rsidRPr="00975EA0" w:rsidRDefault="008636F8" w:rsidP="00975EA0">
      <w:pPr>
        <w:pStyle w:val="2"/>
        <w:keepNext w:val="0"/>
        <w:keepLines w:val="0"/>
        <w:widowControl w:val="0"/>
        <w:spacing w:before="0" w:line="360" w:lineRule="auto"/>
        <w:ind w:firstLine="709"/>
        <w:jc w:val="both"/>
        <w:rPr>
          <w:rFonts w:ascii="Times New Roman" w:hAnsi="Times New Roman"/>
          <w:bCs w:val="0"/>
          <w:color w:val="auto"/>
          <w:sz w:val="28"/>
          <w:szCs w:val="28"/>
        </w:rPr>
      </w:pPr>
      <w:bookmarkStart w:id="6" w:name="_Toc412123833"/>
      <w:r w:rsidRPr="00975EA0">
        <w:rPr>
          <w:rFonts w:ascii="Times New Roman" w:hAnsi="Times New Roman"/>
          <w:bCs w:val="0"/>
          <w:color w:val="auto"/>
          <w:sz w:val="28"/>
          <w:szCs w:val="28"/>
        </w:rPr>
        <w:t xml:space="preserve">2.1. </w:t>
      </w:r>
      <w:r w:rsidR="004F7280" w:rsidRPr="00975EA0">
        <w:rPr>
          <w:rFonts w:ascii="Times New Roman" w:hAnsi="Times New Roman"/>
          <w:color w:val="auto"/>
          <w:sz w:val="28"/>
          <w:szCs w:val="28"/>
        </w:rPr>
        <w:t xml:space="preserve">Юридические </w:t>
      </w:r>
      <w:r w:rsidRPr="00975EA0">
        <w:rPr>
          <w:rFonts w:ascii="Times New Roman" w:hAnsi="Times New Roman"/>
          <w:bCs w:val="0"/>
          <w:color w:val="auto"/>
          <w:sz w:val="28"/>
          <w:szCs w:val="28"/>
        </w:rPr>
        <w:t xml:space="preserve">особенности реализации </w:t>
      </w:r>
      <w:r w:rsidR="004F7280" w:rsidRPr="00975EA0">
        <w:rPr>
          <w:rFonts w:ascii="Times New Roman" w:hAnsi="Times New Roman"/>
          <w:color w:val="auto"/>
          <w:sz w:val="28"/>
          <w:szCs w:val="28"/>
        </w:rPr>
        <w:t xml:space="preserve">конструкции компенсационных </w:t>
      </w:r>
      <w:r w:rsidRPr="00975EA0">
        <w:rPr>
          <w:rFonts w:ascii="Times New Roman" w:hAnsi="Times New Roman"/>
          <w:bCs w:val="0"/>
          <w:color w:val="auto"/>
          <w:sz w:val="28"/>
          <w:szCs w:val="28"/>
        </w:rPr>
        <w:t>выплат</w:t>
      </w:r>
      <w:bookmarkEnd w:id="6"/>
      <w:r w:rsidR="004F7280" w:rsidRPr="00975EA0">
        <w:rPr>
          <w:rFonts w:ascii="Times New Roman" w:hAnsi="Times New Roman"/>
          <w:color w:val="auto"/>
          <w:sz w:val="28"/>
          <w:szCs w:val="28"/>
        </w:rPr>
        <w:t xml:space="preserve"> </w:t>
      </w:r>
    </w:p>
    <w:p w:rsidR="008636F8" w:rsidRPr="00975EA0" w:rsidRDefault="008636F8" w:rsidP="00975EA0">
      <w:pPr>
        <w:widowControl w:val="0"/>
        <w:spacing w:after="0" w:line="360" w:lineRule="auto"/>
        <w:ind w:firstLine="709"/>
        <w:jc w:val="both"/>
        <w:rPr>
          <w:rFonts w:ascii="Times New Roman" w:hAnsi="Times New Roman"/>
          <w:sz w:val="28"/>
          <w:szCs w:val="28"/>
        </w:rPr>
      </w:pPr>
    </w:p>
    <w:p w:rsid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xml:space="preserve">Компенсационные выплаты как понятие, как юридическая категория используются не только в праве социального обеспечения. Думается, что данная категория в какой-то степени является универсальной, поскольку широко применяется и в других отраслях российского права. Например, в трудовом праве имеются такие виды компенсаций, как: </w:t>
      </w:r>
      <w:r w:rsidR="00975EA0">
        <w:rPr>
          <w:rFonts w:ascii="Times New Roman" w:hAnsi="Times New Roman"/>
          <w:sz w:val="28"/>
          <w:szCs w:val="28"/>
        </w:rPr>
        <w:t>«</w:t>
      </w:r>
      <w:r w:rsidRPr="00975EA0">
        <w:rPr>
          <w:rFonts w:ascii="Times New Roman" w:hAnsi="Times New Roman"/>
          <w:sz w:val="28"/>
          <w:szCs w:val="28"/>
        </w:rPr>
        <w:t>компенсационные выплаты при увольнении</w:t>
      </w:r>
      <w:r w:rsidR="00975EA0">
        <w:rPr>
          <w:rFonts w:ascii="Times New Roman" w:hAnsi="Times New Roman"/>
          <w:sz w:val="28"/>
          <w:szCs w:val="28"/>
        </w:rPr>
        <w:t>»</w:t>
      </w:r>
      <w:r w:rsidRPr="00975EA0">
        <w:rPr>
          <w:rFonts w:ascii="Times New Roman" w:hAnsi="Times New Roman"/>
          <w:sz w:val="28"/>
          <w:szCs w:val="28"/>
        </w:rPr>
        <w:t xml:space="preserve">, </w:t>
      </w:r>
      <w:r w:rsidR="00975EA0">
        <w:rPr>
          <w:rFonts w:ascii="Times New Roman" w:hAnsi="Times New Roman"/>
          <w:sz w:val="28"/>
          <w:szCs w:val="28"/>
        </w:rPr>
        <w:t>«</w:t>
      </w:r>
      <w:r w:rsidRPr="00975EA0">
        <w:rPr>
          <w:rFonts w:ascii="Times New Roman" w:hAnsi="Times New Roman"/>
          <w:sz w:val="28"/>
          <w:szCs w:val="28"/>
        </w:rPr>
        <w:t>компенсация за неиспользованный отпуск</w:t>
      </w:r>
      <w:r w:rsidR="00975EA0">
        <w:rPr>
          <w:rFonts w:ascii="Times New Roman" w:hAnsi="Times New Roman"/>
          <w:sz w:val="28"/>
          <w:szCs w:val="28"/>
        </w:rPr>
        <w:t>»</w:t>
      </w:r>
      <w:r w:rsidRPr="00975EA0">
        <w:rPr>
          <w:rFonts w:ascii="Times New Roman" w:hAnsi="Times New Roman"/>
          <w:sz w:val="28"/>
          <w:szCs w:val="28"/>
        </w:rPr>
        <w:t xml:space="preserve"> и др. Гражданское право использует понятия </w:t>
      </w:r>
      <w:r w:rsidR="00975EA0">
        <w:rPr>
          <w:rFonts w:ascii="Times New Roman" w:hAnsi="Times New Roman"/>
          <w:sz w:val="28"/>
          <w:szCs w:val="28"/>
        </w:rPr>
        <w:t>«</w:t>
      </w:r>
      <w:r w:rsidRPr="00975EA0">
        <w:rPr>
          <w:rFonts w:ascii="Times New Roman" w:hAnsi="Times New Roman"/>
          <w:sz w:val="28"/>
          <w:szCs w:val="28"/>
        </w:rPr>
        <w:t>компенсация ущерба</w:t>
      </w:r>
      <w:r w:rsidR="00975EA0">
        <w:rPr>
          <w:rFonts w:ascii="Times New Roman" w:hAnsi="Times New Roman"/>
          <w:sz w:val="28"/>
          <w:szCs w:val="28"/>
        </w:rPr>
        <w:t>»</w:t>
      </w:r>
      <w:r w:rsidRPr="00975EA0">
        <w:rPr>
          <w:rFonts w:ascii="Times New Roman" w:hAnsi="Times New Roman"/>
          <w:sz w:val="28"/>
          <w:szCs w:val="28"/>
        </w:rPr>
        <w:t xml:space="preserve">, </w:t>
      </w:r>
      <w:r w:rsidR="00975EA0">
        <w:rPr>
          <w:rFonts w:ascii="Times New Roman" w:hAnsi="Times New Roman"/>
          <w:sz w:val="28"/>
          <w:szCs w:val="28"/>
        </w:rPr>
        <w:t>«</w:t>
      </w:r>
      <w:r w:rsidRPr="00975EA0">
        <w:rPr>
          <w:rFonts w:ascii="Times New Roman" w:hAnsi="Times New Roman"/>
          <w:sz w:val="28"/>
          <w:szCs w:val="28"/>
        </w:rPr>
        <w:t>компенсация морального вреда</w:t>
      </w:r>
      <w:r w:rsidR="00975EA0">
        <w:rPr>
          <w:rFonts w:ascii="Times New Roman" w:hAnsi="Times New Roman"/>
          <w:sz w:val="28"/>
          <w:szCs w:val="28"/>
        </w:rPr>
        <w:t>»</w:t>
      </w:r>
      <w:r w:rsidRPr="00975EA0">
        <w:rPr>
          <w:rFonts w:ascii="Times New Roman" w:hAnsi="Times New Roman"/>
          <w:sz w:val="28"/>
          <w:szCs w:val="28"/>
        </w:rPr>
        <w:t xml:space="preserve"> и др. Следует отметить, что во всех случаях компенсационные выплаты носят восстановительный характер, являются одним из способов восстановления имущественного положения.</w:t>
      </w:r>
      <w:r w:rsidRPr="00975EA0">
        <w:rPr>
          <w:rFonts w:ascii="Times New Roman" w:hAnsi="Times New Roman"/>
          <w:sz w:val="28"/>
          <w:szCs w:val="28"/>
        </w:rPr>
        <w:br/>
        <w:t>В настоящее время в праве социального обеспечения существует настолько широкий круг компенсационных выплат, что становится достаточно трудно дать им единое определение, каким-то образом классифицировать. Как правило, в круг компенсационных выплат традиционно включаются такие, как: компенсационные выплаты трудоспособным лицам, осуществляющим уход за нетрудоспособными; компенсационные выплаты лицам, осуществляющим уход за ребенком до достижения им возраста трех лет, а также компенсационные выплаты иным категориям граждан, предусмотренные Указом Президента РФ от 30.05.1994. Кроме того, отдельные группы представляют собой компенсационные выплаты, предоставляемые: (1) лицам, проживающим в районах Крайнего Севера и приравненным к ним местностям; (2) лицам, пострадавшим в результате радиационного воздействия и техногенных катастроф; (3) лицам, репрессированным и впоследствии реабилитированным. Некоторая обособленность указанных выше групп связана не только с особым субъектным составом, но и с особыми основаниями предоставления компенсационных выплат и порядком их расчета.</w:t>
      </w:r>
    </w:p>
    <w:p w:rsid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xml:space="preserve">Реформа российского законодательства в системе предоставления льгот породила новые виды выплат, именуемые компенсационными: ежемесячные денежные выплаты (ЕДВ), ежемесячные компенсационные выплаты. Существенным является то, что, как правило, ежемесячные денежные выплаты рассматриваются вместе со льготами, именуемыми </w:t>
      </w:r>
      <w:r w:rsidR="00975EA0">
        <w:rPr>
          <w:rFonts w:ascii="Times New Roman" w:hAnsi="Times New Roman"/>
          <w:sz w:val="28"/>
          <w:szCs w:val="28"/>
        </w:rPr>
        <w:t>«</w:t>
      </w:r>
      <w:r w:rsidRPr="00975EA0">
        <w:rPr>
          <w:rFonts w:ascii="Times New Roman" w:hAnsi="Times New Roman"/>
          <w:sz w:val="28"/>
          <w:szCs w:val="28"/>
        </w:rPr>
        <w:t>набор социальных услуг</w:t>
      </w:r>
      <w:r w:rsidR="00975EA0">
        <w:rPr>
          <w:rFonts w:ascii="Times New Roman" w:hAnsi="Times New Roman"/>
          <w:sz w:val="28"/>
          <w:szCs w:val="28"/>
        </w:rPr>
        <w:t>»</w:t>
      </w:r>
      <w:r w:rsidRPr="00975EA0">
        <w:rPr>
          <w:rFonts w:ascii="Times New Roman" w:hAnsi="Times New Roman"/>
          <w:sz w:val="28"/>
          <w:szCs w:val="28"/>
        </w:rPr>
        <w:t xml:space="preserve"> (НСУ). В какой-то степени это оправданно, поскольку между ЕДВ и НСУ имеется взаимосвязь, которая проявляется в виде законодательно закрепленной возможности замены набора социальных услуг ежемесячными денежными выплатами. Кроме этого, правовое регулирование льгот и правовое регулирование компенсаций во многом схожи.</w:t>
      </w:r>
    </w:p>
    <w:p w:rsid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xml:space="preserve">В праве социального обеспечения на сегодняшний день отсутствует как легальное, так и научное определение понятий </w:t>
      </w:r>
      <w:r w:rsidR="00975EA0">
        <w:rPr>
          <w:rFonts w:ascii="Times New Roman" w:hAnsi="Times New Roman"/>
          <w:sz w:val="28"/>
          <w:szCs w:val="28"/>
        </w:rPr>
        <w:t>«</w:t>
      </w:r>
      <w:r w:rsidRPr="00975EA0">
        <w:rPr>
          <w:rFonts w:ascii="Times New Roman" w:hAnsi="Times New Roman"/>
          <w:sz w:val="28"/>
          <w:szCs w:val="28"/>
        </w:rPr>
        <w:t>компенсация</w:t>
      </w:r>
      <w:r w:rsidR="00975EA0">
        <w:rPr>
          <w:rFonts w:ascii="Times New Roman" w:hAnsi="Times New Roman"/>
          <w:sz w:val="28"/>
          <w:szCs w:val="28"/>
        </w:rPr>
        <w:t>»</w:t>
      </w:r>
      <w:r w:rsidRPr="00975EA0">
        <w:rPr>
          <w:rFonts w:ascii="Times New Roman" w:hAnsi="Times New Roman"/>
          <w:sz w:val="28"/>
          <w:szCs w:val="28"/>
        </w:rPr>
        <w:t xml:space="preserve">, </w:t>
      </w:r>
      <w:r w:rsidR="00975EA0">
        <w:rPr>
          <w:rFonts w:ascii="Times New Roman" w:hAnsi="Times New Roman"/>
          <w:sz w:val="28"/>
          <w:szCs w:val="28"/>
        </w:rPr>
        <w:t>«</w:t>
      </w:r>
      <w:r w:rsidRPr="00975EA0">
        <w:rPr>
          <w:rFonts w:ascii="Times New Roman" w:hAnsi="Times New Roman"/>
          <w:sz w:val="28"/>
          <w:szCs w:val="28"/>
        </w:rPr>
        <w:t>компенсационная выплата</w:t>
      </w:r>
      <w:r w:rsidR="00975EA0">
        <w:rPr>
          <w:rFonts w:ascii="Times New Roman" w:hAnsi="Times New Roman"/>
          <w:sz w:val="28"/>
          <w:szCs w:val="28"/>
        </w:rPr>
        <w:t>»</w:t>
      </w:r>
      <w:r w:rsidRPr="00975EA0">
        <w:rPr>
          <w:rFonts w:ascii="Times New Roman" w:hAnsi="Times New Roman"/>
          <w:sz w:val="28"/>
          <w:szCs w:val="28"/>
        </w:rPr>
        <w:t>, также отсутствует определенность в отношении того, что собой представляет механизм компенсационности с точки зрения права социального обеспечения. В связи с этим возникает вопрос: является ли признак компенсационности настолько существенным, чтобы дать основание рассматривать компенсационные выплаты в качестве самостоятельного вида социального обеспечения? Или же данный признак является не существенным, факультативным и служит дополнительным элементом каких-либо иных видов социального обеспечения: пенсий, пособий, льгот</w:t>
      </w:r>
      <w:r w:rsidR="00975EA0">
        <w:rPr>
          <w:rFonts w:ascii="Times New Roman" w:hAnsi="Times New Roman"/>
          <w:sz w:val="28"/>
          <w:szCs w:val="28"/>
        </w:rPr>
        <w:t>.</w:t>
      </w:r>
    </w:p>
    <w:p w:rsid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xml:space="preserve">Трудность в решение проблемы добавляет то, что и нормативное, и научное определение пенсии в настоящее время также содержит признак компенсационности. В статье 2 Федерального закона </w:t>
      </w:r>
      <w:r w:rsidR="00975EA0">
        <w:rPr>
          <w:rFonts w:ascii="Times New Roman" w:hAnsi="Times New Roman"/>
          <w:sz w:val="28"/>
          <w:szCs w:val="28"/>
        </w:rPr>
        <w:t>«</w:t>
      </w:r>
      <w:r w:rsidRPr="00975EA0">
        <w:rPr>
          <w:rFonts w:ascii="Times New Roman" w:hAnsi="Times New Roman"/>
          <w:sz w:val="28"/>
          <w:szCs w:val="28"/>
        </w:rPr>
        <w:t>О трудовых пенсиях в Российской Федерации</w:t>
      </w:r>
      <w:r w:rsidR="00975EA0">
        <w:rPr>
          <w:rFonts w:ascii="Times New Roman" w:hAnsi="Times New Roman"/>
          <w:sz w:val="28"/>
          <w:szCs w:val="28"/>
        </w:rPr>
        <w:t>»</w:t>
      </w:r>
      <w:r w:rsidRPr="00975EA0">
        <w:rPr>
          <w:rFonts w:ascii="Times New Roman" w:hAnsi="Times New Roman"/>
          <w:sz w:val="28"/>
          <w:szCs w:val="28"/>
        </w:rPr>
        <w:t xml:space="preserve"> трудовая пенсия определяется как денежная выплата в целях компенсации заработной платы и иного дохода. Ю.В. Васильева, анализируя понятие </w:t>
      </w:r>
      <w:r w:rsidR="00975EA0">
        <w:rPr>
          <w:rFonts w:ascii="Times New Roman" w:hAnsi="Times New Roman"/>
          <w:sz w:val="28"/>
          <w:szCs w:val="28"/>
        </w:rPr>
        <w:t>«</w:t>
      </w:r>
      <w:r w:rsidRPr="00975EA0">
        <w:rPr>
          <w:rFonts w:ascii="Times New Roman" w:hAnsi="Times New Roman"/>
          <w:sz w:val="28"/>
          <w:szCs w:val="28"/>
        </w:rPr>
        <w:t>пенсия</w:t>
      </w:r>
      <w:r w:rsidR="00975EA0">
        <w:rPr>
          <w:rFonts w:ascii="Times New Roman" w:hAnsi="Times New Roman"/>
          <w:sz w:val="28"/>
          <w:szCs w:val="28"/>
        </w:rPr>
        <w:t>»</w:t>
      </w:r>
      <w:r w:rsidRPr="00975EA0">
        <w:rPr>
          <w:rFonts w:ascii="Times New Roman" w:hAnsi="Times New Roman"/>
          <w:sz w:val="28"/>
          <w:szCs w:val="28"/>
        </w:rPr>
        <w:t>, также отмечает наличие признака компенсационности в научной дефиниции данного понятия.</w:t>
      </w:r>
    </w:p>
    <w:p w:rsid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Очертить круг компенсационных выплат, имеющих социально-обеспечительную природу, и отделить их от компенсаций, предусмотренных иными отраслями права, можно на основании признаков, определяющих круг отношений, входящих в предмет права социального обеспечения: особые источники финансирования, круг лиц, подлежащих обеспечению, условия предоставления обеспечения и др. Выделить существенные признаки компенсационных выплат, позволяющие характеризовать их как самостоятельный вид социального обеспечения, достаточно сложно.</w:t>
      </w:r>
    </w:p>
    <w:p w:rsid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Необходимо согласиться с мнением, что возмещение затрат, возмещение определенных расходов является ключевым в понимании правовой природы социально-обеспечительных компенсационных выплат и именно этим компенсационные выплаты отличаются от иных видов социального обеспечения</w:t>
      </w:r>
      <w:r w:rsidR="002F668E">
        <w:rPr>
          <w:rFonts w:ascii="Times New Roman" w:hAnsi="Times New Roman"/>
          <w:sz w:val="28"/>
          <w:szCs w:val="28"/>
        </w:rPr>
        <w:t xml:space="preserve">. </w:t>
      </w:r>
      <w:r w:rsidRPr="00975EA0">
        <w:rPr>
          <w:rFonts w:ascii="Times New Roman" w:hAnsi="Times New Roman"/>
          <w:sz w:val="28"/>
          <w:szCs w:val="28"/>
        </w:rPr>
        <w:t>В праве социального обеспечения компенсационная выплата призвана возместить стоимость непредоставленных социально-обеспечительных услуг, сумм заработной платы или иных доходов, а также возместить социально значимые расходы.</w:t>
      </w:r>
    </w:p>
    <w:p w:rsidR="00975EA0" w:rsidRDefault="00975EA0" w:rsidP="00975EA0">
      <w:pPr>
        <w:widowControl w:val="0"/>
        <w:spacing w:after="0" w:line="360" w:lineRule="auto"/>
        <w:ind w:firstLine="709"/>
        <w:jc w:val="both"/>
        <w:rPr>
          <w:rFonts w:ascii="Times New Roman" w:hAnsi="Times New Roman"/>
          <w:sz w:val="28"/>
          <w:szCs w:val="28"/>
        </w:rPr>
      </w:pPr>
    </w:p>
    <w:p w:rsidR="005620DD" w:rsidRDefault="005620DD" w:rsidP="00975EA0">
      <w:pPr>
        <w:widowControl w:val="0"/>
        <w:spacing w:after="0" w:line="360" w:lineRule="auto"/>
        <w:ind w:firstLine="709"/>
        <w:jc w:val="both"/>
        <w:rPr>
          <w:rFonts w:ascii="Times New Roman" w:hAnsi="Times New Roman"/>
          <w:sz w:val="28"/>
          <w:szCs w:val="28"/>
        </w:rPr>
      </w:pPr>
    </w:p>
    <w:p w:rsidR="005620DD" w:rsidRDefault="005620DD" w:rsidP="00975EA0">
      <w:pPr>
        <w:widowControl w:val="0"/>
        <w:spacing w:after="0" w:line="360" w:lineRule="auto"/>
        <w:ind w:firstLine="709"/>
        <w:jc w:val="both"/>
        <w:rPr>
          <w:rFonts w:ascii="Times New Roman" w:hAnsi="Times New Roman"/>
          <w:sz w:val="28"/>
          <w:szCs w:val="28"/>
        </w:rPr>
      </w:pPr>
    </w:p>
    <w:p w:rsidR="008636F8" w:rsidRPr="00975EA0" w:rsidRDefault="008636F8" w:rsidP="00975EA0">
      <w:pPr>
        <w:pStyle w:val="2"/>
        <w:keepNext w:val="0"/>
        <w:keepLines w:val="0"/>
        <w:widowControl w:val="0"/>
        <w:spacing w:before="0" w:line="360" w:lineRule="auto"/>
        <w:ind w:firstLine="709"/>
        <w:jc w:val="both"/>
        <w:rPr>
          <w:rFonts w:ascii="Times New Roman" w:hAnsi="Times New Roman"/>
          <w:color w:val="auto"/>
          <w:sz w:val="28"/>
          <w:szCs w:val="28"/>
        </w:rPr>
      </w:pPr>
      <w:bookmarkStart w:id="7" w:name="_Toc412123834"/>
      <w:r w:rsidRPr="00975EA0">
        <w:rPr>
          <w:rFonts w:ascii="Times New Roman" w:hAnsi="Times New Roman"/>
          <w:color w:val="auto"/>
          <w:sz w:val="28"/>
          <w:szCs w:val="28"/>
        </w:rPr>
        <w:t>2.2 Механизм реализ</w:t>
      </w:r>
      <w:r w:rsidR="00975EA0">
        <w:rPr>
          <w:rFonts w:ascii="Times New Roman" w:hAnsi="Times New Roman"/>
          <w:color w:val="auto"/>
          <w:sz w:val="28"/>
          <w:szCs w:val="28"/>
        </w:rPr>
        <w:t>а</w:t>
      </w:r>
      <w:r w:rsidRPr="00975EA0">
        <w:rPr>
          <w:rFonts w:ascii="Times New Roman" w:hAnsi="Times New Roman"/>
          <w:color w:val="auto"/>
          <w:sz w:val="28"/>
          <w:szCs w:val="28"/>
        </w:rPr>
        <w:t>ции компенсационных выплат</w:t>
      </w:r>
      <w:bookmarkEnd w:id="7"/>
    </w:p>
    <w:p w:rsidR="008636F8" w:rsidRPr="00975EA0" w:rsidRDefault="008636F8" w:rsidP="00975EA0">
      <w:pPr>
        <w:widowControl w:val="0"/>
        <w:spacing w:after="0" w:line="360" w:lineRule="auto"/>
        <w:ind w:firstLine="709"/>
        <w:jc w:val="both"/>
        <w:rPr>
          <w:rFonts w:ascii="Times New Roman" w:hAnsi="Times New Roman"/>
          <w:sz w:val="28"/>
          <w:szCs w:val="28"/>
        </w:rPr>
      </w:pPr>
    </w:p>
    <w:p w:rsidR="00975EA0" w:rsidRDefault="00975EA0" w:rsidP="00975EA0">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М</w:t>
      </w:r>
      <w:r w:rsidR="004F7280" w:rsidRPr="00975EA0">
        <w:rPr>
          <w:rFonts w:ascii="Times New Roman" w:hAnsi="Times New Roman"/>
          <w:sz w:val="28"/>
          <w:szCs w:val="28"/>
        </w:rPr>
        <w:t xml:space="preserve">еханизм компенсационности заключается в следующем. Общей чертой компенсационных выплат, их характерной особенностью является то, что они являются не просто денежными выплатами, а именно компенсациями чего-то. Это что-то можно условно назвать объектом компенсации. </w:t>
      </w:r>
      <w:r>
        <w:rPr>
          <w:rFonts w:ascii="Times New Roman" w:hAnsi="Times New Roman"/>
          <w:sz w:val="28"/>
          <w:szCs w:val="28"/>
        </w:rPr>
        <w:t>«</w:t>
      </w:r>
      <w:r w:rsidR="004F7280" w:rsidRPr="00975EA0">
        <w:rPr>
          <w:rFonts w:ascii="Times New Roman" w:hAnsi="Times New Roman"/>
          <w:sz w:val="28"/>
          <w:szCs w:val="28"/>
        </w:rPr>
        <w:t>Объект компенсации</w:t>
      </w:r>
      <w:r>
        <w:rPr>
          <w:rFonts w:ascii="Times New Roman" w:hAnsi="Times New Roman"/>
          <w:sz w:val="28"/>
          <w:szCs w:val="28"/>
        </w:rPr>
        <w:t>»</w:t>
      </w:r>
      <w:r w:rsidR="004F7280" w:rsidRPr="00975EA0">
        <w:rPr>
          <w:rFonts w:ascii="Times New Roman" w:hAnsi="Times New Roman"/>
          <w:sz w:val="28"/>
          <w:szCs w:val="28"/>
        </w:rPr>
        <w:t xml:space="preserve"> находится вне компенсационного правоотношения. Более того, представляется, что </w:t>
      </w:r>
      <w:r>
        <w:rPr>
          <w:rFonts w:ascii="Times New Roman" w:hAnsi="Times New Roman"/>
          <w:sz w:val="28"/>
          <w:szCs w:val="28"/>
        </w:rPr>
        <w:t>«</w:t>
      </w:r>
      <w:r w:rsidR="004F7280" w:rsidRPr="00975EA0">
        <w:rPr>
          <w:rFonts w:ascii="Times New Roman" w:hAnsi="Times New Roman"/>
          <w:sz w:val="28"/>
          <w:szCs w:val="28"/>
        </w:rPr>
        <w:t>объект компенсации</w:t>
      </w:r>
      <w:r>
        <w:rPr>
          <w:rFonts w:ascii="Times New Roman" w:hAnsi="Times New Roman"/>
          <w:sz w:val="28"/>
          <w:szCs w:val="28"/>
        </w:rPr>
        <w:t>»</w:t>
      </w:r>
      <w:r w:rsidR="004F7280" w:rsidRPr="00975EA0">
        <w:rPr>
          <w:rFonts w:ascii="Times New Roman" w:hAnsi="Times New Roman"/>
          <w:sz w:val="28"/>
          <w:szCs w:val="28"/>
        </w:rPr>
        <w:t xml:space="preserve"> является частью иного правоотношения.</w:t>
      </w:r>
    </w:p>
    <w:p w:rsid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xml:space="preserve">Исходя из этого следует, что для возникновения компенсационного правоотношения изначально должно существовать какое-либо иное материальное правоотношение, которое условно можно именовать как </w:t>
      </w:r>
      <w:r w:rsidR="00975EA0">
        <w:rPr>
          <w:rFonts w:ascii="Times New Roman" w:hAnsi="Times New Roman"/>
          <w:sz w:val="28"/>
          <w:szCs w:val="28"/>
        </w:rPr>
        <w:t>«</w:t>
      </w:r>
      <w:r w:rsidRPr="00975EA0">
        <w:rPr>
          <w:rFonts w:ascii="Times New Roman" w:hAnsi="Times New Roman"/>
          <w:sz w:val="28"/>
          <w:szCs w:val="28"/>
        </w:rPr>
        <w:t>первичное</w:t>
      </w:r>
      <w:r w:rsidR="00975EA0">
        <w:rPr>
          <w:rFonts w:ascii="Times New Roman" w:hAnsi="Times New Roman"/>
          <w:sz w:val="28"/>
          <w:szCs w:val="28"/>
        </w:rPr>
        <w:t>»</w:t>
      </w:r>
      <w:r w:rsidRPr="00975EA0">
        <w:rPr>
          <w:rFonts w:ascii="Times New Roman" w:hAnsi="Times New Roman"/>
          <w:sz w:val="28"/>
          <w:szCs w:val="28"/>
        </w:rPr>
        <w:t xml:space="preserve"> по отношению к компенсационному правоотношению. В рамках данного правоотношения должны существовать обязательства, в соответствии с которыми лицо или имеет доход, или производит определенные расходы. Неполученный доход и существующие расходы и являются </w:t>
      </w:r>
      <w:r w:rsidR="00975EA0">
        <w:rPr>
          <w:rFonts w:ascii="Times New Roman" w:hAnsi="Times New Roman"/>
          <w:sz w:val="28"/>
          <w:szCs w:val="28"/>
        </w:rPr>
        <w:t>«</w:t>
      </w:r>
      <w:r w:rsidRPr="00975EA0">
        <w:rPr>
          <w:rFonts w:ascii="Times New Roman" w:hAnsi="Times New Roman"/>
          <w:sz w:val="28"/>
          <w:szCs w:val="28"/>
        </w:rPr>
        <w:t>объектами компенсации</w:t>
      </w:r>
      <w:r w:rsidR="00975EA0">
        <w:rPr>
          <w:rFonts w:ascii="Times New Roman" w:hAnsi="Times New Roman"/>
          <w:sz w:val="28"/>
          <w:szCs w:val="28"/>
        </w:rPr>
        <w:t>»</w:t>
      </w:r>
      <w:r w:rsidRPr="00975EA0">
        <w:rPr>
          <w:rFonts w:ascii="Times New Roman" w:hAnsi="Times New Roman"/>
          <w:sz w:val="28"/>
          <w:szCs w:val="28"/>
        </w:rPr>
        <w:t xml:space="preserve">. При этом </w:t>
      </w:r>
      <w:r w:rsidR="00975EA0">
        <w:rPr>
          <w:rFonts w:ascii="Times New Roman" w:hAnsi="Times New Roman"/>
          <w:sz w:val="28"/>
          <w:szCs w:val="28"/>
        </w:rPr>
        <w:t>«</w:t>
      </w:r>
      <w:r w:rsidRPr="00975EA0">
        <w:rPr>
          <w:rFonts w:ascii="Times New Roman" w:hAnsi="Times New Roman"/>
          <w:sz w:val="28"/>
          <w:szCs w:val="28"/>
        </w:rPr>
        <w:t>первичные</w:t>
      </w:r>
      <w:r w:rsidR="00975EA0">
        <w:rPr>
          <w:rFonts w:ascii="Times New Roman" w:hAnsi="Times New Roman"/>
          <w:sz w:val="28"/>
          <w:szCs w:val="28"/>
        </w:rPr>
        <w:t>»</w:t>
      </w:r>
      <w:r w:rsidRPr="00975EA0">
        <w:rPr>
          <w:rFonts w:ascii="Times New Roman" w:hAnsi="Times New Roman"/>
          <w:sz w:val="28"/>
          <w:szCs w:val="28"/>
        </w:rPr>
        <w:t xml:space="preserve"> правоотношения продолжают существовать, несмотря на воздействие, осуществляемое со стороны компенсационного правоотношения.</w:t>
      </w:r>
    </w:p>
    <w:p w:rsidR="00975EA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xml:space="preserve">Примером правоотношения, в рамках которого лицо имеет доходы, может служить трудовое правоотношение, одним из элементов которого является обязательство работодателя по выплате заработной платы. В случае наступления временной нетрудоспособности работник определенное время не выполняет трудовую функцию и утрачивает доход в виде заработной платы. </w:t>
      </w:r>
      <w:r w:rsidR="00975EA0">
        <w:rPr>
          <w:rFonts w:ascii="Times New Roman" w:hAnsi="Times New Roman"/>
          <w:sz w:val="28"/>
          <w:szCs w:val="28"/>
        </w:rPr>
        <w:t>«</w:t>
      </w:r>
      <w:r w:rsidRPr="00975EA0">
        <w:rPr>
          <w:rFonts w:ascii="Times New Roman" w:hAnsi="Times New Roman"/>
          <w:sz w:val="28"/>
          <w:szCs w:val="28"/>
        </w:rPr>
        <w:t>Объектом компенсации</w:t>
      </w:r>
      <w:r w:rsidR="00975EA0">
        <w:rPr>
          <w:rFonts w:ascii="Times New Roman" w:hAnsi="Times New Roman"/>
          <w:sz w:val="28"/>
          <w:szCs w:val="28"/>
        </w:rPr>
        <w:t>»</w:t>
      </w:r>
      <w:r w:rsidRPr="00975EA0">
        <w:rPr>
          <w:rFonts w:ascii="Times New Roman" w:hAnsi="Times New Roman"/>
          <w:sz w:val="28"/>
          <w:szCs w:val="28"/>
        </w:rPr>
        <w:t xml:space="preserve"> в данном случае является неполученный доход по причине временной нетрудоспособности.</w:t>
      </w:r>
    </w:p>
    <w:p w:rsidR="00444F3F"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xml:space="preserve">В качестве примера </w:t>
      </w:r>
      <w:r w:rsidR="00975EA0">
        <w:rPr>
          <w:rFonts w:ascii="Times New Roman" w:hAnsi="Times New Roman"/>
          <w:sz w:val="28"/>
          <w:szCs w:val="28"/>
        </w:rPr>
        <w:t>«</w:t>
      </w:r>
      <w:r w:rsidRPr="00975EA0">
        <w:rPr>
          <w:rFonts w:ascii="Times New Roman" w:hAnsi="Times New Roman"/>
          <w:sz w:val="28"/>
          <w:szCs w:val="28"/>
        </w:rPr>
        <w:t>первичного</w:t>
      </w:r>
      <w:r w:rsidR="00975EA0">
        <w:rPr>
          <w:rFonts w:ascii="Times New Roman" w:hAnsi="Times New Roman"/>
          <w:sz w:val="28"/>
          <w:szCs w:val="28"/>
        </w:rPr>
        <w:t>»</w:t>
      </w:r>
      <w:r w:rsidRPr="00975EA0">
        <w:rPr>
          <w:rFonts w:ascii="Times New Roman" w:hAnsi="Times New Roman"/>
          <w:sz w:val="28"/>
          <w:szCs w:val="28"/>
        </w:rPr>
        <w:t xml:space="preserve"> правоотношения, в котором лицо несет определенные расходы, является, например, жилищное правоотношение. Согласно ст. 153 ЖК РФ граждане, собственники и наниматели жилых помещений имеют обязательство по своевременной и полной оплате за жилое помещение и коммунальные услуги. Статья 159 ЖК РФ предоставляет право гражданам обратиться за субсидией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Полагаю, что субсидия на оплату жилого помещения, так как она определена в ст. 159 ЖК РФ, является по своей сути компенсационной выплатой, компенсирующей расходы на оплату жилого помещения и коммунальных услуг. В случае если указанные расходы превышают максимально допустимую долю расходов граждан на оплату жилого помещения и коммунальных услуг, они в силу закона признаются социально значимыми и являются </w:t>
      </w:r>
      <w:r w:rsidR="00975EA0">
        <w:rPr>
          <w:rFonts w:ascii="Times New Roman" w:hAnsi="Times New Roman"/>
          <w:sz w:val="28"/>
          <w:szCs w:val="28"/>
        </w:rPr>
        <w:t>«</w:t>
      </w:r>
      <w:r w:rsidRPr="00975EA0">
        <w:rPr>
          <w:rFonts w:ascii="Times New Roman" w:hAnsi="Times New Roman"/>
          <w:sz w:val="28"/>
          <w:szCs w:val="28"/>
        </w:rPr>
        <w:t>объектом компенсации</w:t>
      </w:r>
      <w:r w:rsidR="00975EA0">
        <w:rPr>
          <w:rFonts w:ascii="Times New Roman" w:hAnsi="Times New Roman"/>
          <w:sz w:val="28"/>
          <w:szCs w:val="28"/>
        </w:rPr>
        <w:t>»</w:t>
      </w:r>
      <w:r w:rsidRPr="00975EA0">
        <w:rPr>
          <w:rFonts w:ascii="Times New Roman" w:hAnsi="Times New Roman"/>
          <w:sz w:val="28"/>
          <w:szCs w:val="28"/>
        </w:rPr>
        <w:t>.</w:t>
      </w:r>
    </w:p>
    <w:p w:rsidR="00444F3F" w:rsidRDefault="00444F3F" w:rsidP="00975EA0">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75EA0">
        <w:rPr>
          <w:rFonts w:ascii="Times New Roman" w:hAnsi="Times New Roman"/>
          <w:sz w:val="28"/>
          <w:szCs w:val="28"/>
        </w:rPr>
        <w:t>«</w:t>
      </w:r>
      <w:r w:rsidR="004F7280" w:rsidRPr="00975EA0">
        <w:rPr>
          <w:rFonts w:ascii="Times New Roman" w:hAnsi="Times New Roman"/>
          <w:sz w:val="28"/>
          <w:szCs w:val="28"/>
        </w:rPr>
        <w:t>Объект компенсации</w:t>
      </w:r>
      <w:r w:rsidR="00975EA0">
        <w:rPr>
          <w:rFonts w:ascii="Times New Roman" w:hAnsi="Times New Roman"/>
          <w:sz w:val="28"/>
          <w:szCs w:val="28"/>
        </w:rPr>
        <w:t>»</w:t>
      </w:r>
      <w:r w:rsidR="004F7280" w:rsidRPr="00975EA0">
        <w:rPr>
          <w:rFonts w:ascii="Times New Roman" w:hAnsi="Times New Roman"/>
          <w:sz w:val="28"/>
          <w:szCs w:val="28"/>
        </w:rPr>
        <w:t xml:space="preserve"> может быть компенсирован полностью или в части, и это требует определения компенсируемой величины </w:t>
      </w:r>
      <w:r w:rsidR="00975EA0">
        <w:rPr>
          <w:rFonts w:ascii="Times New Roman" w:hAnsi="Times New Roman"/>
          <w:sz w:val="28"/>
          <w:szCs w:val="28"/>
        </w:rPr>
        <w:t>«</w:t>
      </w:r>
      <w:r w:rsidR="004F7280" w:rsidRPr="00975EA0">
        <w:rPr>
          <w:rFonts w:ascii="Times New Roman" w:hAnsi="Times New Roman"/>
          <w:sz w:val="28"/>
          <w:szCs w:val="28"/>
        </w:rPr>
        <w:t>объекта компенсации</w:t>
      </w:r>
      <w:r w:rsidR="00975EA0">
        <w:rPr>
          <w:rFonts w:ascii="Times New Roman" w:hAnsi="Times New Roman"/>
          <w:sz w:val="28"/>
          <w:szCs w:val="28"/>
        </w:rPr>
        <w:t>»</w:t>
      </w:r>
      <w:r w:rsidR="004F7280" w:rsidRPr="00975EA0">
        <w:rPr>
          <w:rFonts w:ascii="Times New Roman" w:hAnsi="Times New Roman"/>
          <w:sz w:val="28"/>
          <w:szCs w:val="28"/>
        </w:rPr>
        <w:t>.</w:t>
      </w:r>
      <w:r w:rsidR="004F7280" w:rsidRPr="00975EA0">
        <w:rPr>
          <w:rFonts w:ascii="Times New Roman" w:hAnsi="Times New Roman"/>
          <w:sz w:val="28"/>
          <w:szCs w:val="28"/>
        </w:rPr>
        <w:br/>
        <w:t xml:space="preserve">Кроме этого, признак компенсационности означает и то, что компенсационная выплата должна быть не просто сопоставима с </w:t>
      </w:r>
      <w:r w:rsidR="00975EA0">
        <w:rPr>
          <w:rFonts w:ascii="Times New Roman" w:hAnsi="Times New Roman"/>
          <w:sz w:val="28"/>
          <w:szCs w:val="28"/>
        </w:rPr>
        <w:t>«</w:t>
      </w:r>
      <w:r w:rsidR="004F7280" w:rsidRPr="00975EA0">
        <w:rPr>
          <w:rFonts w:ascii="Times New Roman" w:hAnsi="Times New Roman"/>
          <w:sz w:val="28"/>
          <w:szCs w:val="28"/>
        </w:rPr>
        <w:t>объектом компенсации</w:t>
      </w:r>
      <w:r w:rsidR="00975EA0">
        <w:rPr>
          <w:rFonts w:ascii="Times New Roman" w:hAnsi="Times New Roman"/>
          <w:sz w:val="28"/>
          <w:szCs w:val="28"/>
        </w:rPr>
        <w:t>»</w:t>
      </w:r>
      <w:r w:rsidR="004F7280" w:rsidRPr="00975EA0">
        <w:rPr>
          <w:rFonts w:ascii="Times New Roman" w:hAnsi="Times New Roman"/>
          <w:sz w:val="28"/>
          <w:szCs w:val="28"/>
        </w:rPr>
        <w:t xml:space="preserve"> (например, с прежним заработком, доходом лица), но и сам размер компенсационной выплаты должен быть процедурно исчислен из суммы объекта компенсации в каждом случае назначения компенсации. Для этой цели или нормативно должна быть установлена компенсируемая величина объекта компенсации, или должен быть определен алгоритм определения компенсируемой величины.</w:t>
      </w:r>
    </w:p>
    <w:p w:rsidR="00444F3F"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xml:space="preserve">Возвращаясь к примеру, связанному с пособием по временной нетрудоспособности, видим следующее. Федеральным законом </w:t>
      </w:r>
      <w:r w:rsidR="00975EA0">
        <w:rPr>
          <w:rFonts w:ascii="Times New Roman" w:hAnsi="Times New Roman"/>
          <w:sz w:val="28"/>
          <w:szCs w:val="28"/>
        </w:rPr>
        <w:t>«</w:t>
      </w:r>
      <w:r w:rsidRPr="00975EA0">
        <w:rPr>
          <w:rFonts w:ascii="Times New Roman" w:hAnsi="Times New Roman"/>
          <w:sz w:val="28"/>
          <w:szCs w:val="28"/>
        </w:rPr>
        <w:t>Об обязательном социальном страховании на случай временной нетрудоспособности и в связи с материнством</w:t>
      </w:r>
      <w:r w:rsidR="00975EA0">
        <w:rPr>
          <w:rFonts w:ascii="Times New Roman" w:hAnsi="Times New Roman"/>
          <w:sz w:val="28"/>
          <w:szCs w:val="28"/>
        </w:rPr>
        <w:t>»</w:t>
      </w:r>
      <w:r w:rsidRPr="00975EA0">
        <w:rPr>
          <w:rFonts w:ascii="Times New Roman" w:hAnsi="Times New Roman"/>
          <w:sz w:val="28"/>
          <w:szCs w:val="28"/>
        </w:rPr>
        <w:t xml:space="preserve"> от 29 декабря 2006 г. предусмотрена процедура исчисления размера пособия из суммы средней заработной платы работника за два года, предшествующие году наступления страхового случая, в данном случае - временной нетрудоспособности. Объектом компенсации, как указывалось выше, будет являться неполученный доход в виде заработной платы в рамках трудовых правоотношений, компенсируемая величина устанавливается в размере 60%, 80%, 100% заработной платы в зависимости от страхового стажа.</w:t>
      </w:r>
    </w:p>
    <w:p w:rsidR="00444F3F"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xml:space="preserve">Применительно к компенсационным выплатам в виде субсидий на оплату жилого помещения и коммунальных услуг следует отметить, что порядок определения размера субсидии, т.е. алгоритм определения компенсируемой величины, установлен положениями ст. 159 ЖК РФ и Постановлением Правительства РФ </w:t>
      </w:r>
      <w:r w:rsidR="00975EA0">
        <w:rPr>
          <w:rFonts w:ascii="Times New Roman" w:hAnsi="Times New Roman"/>
          <w:sz w:val="28"/>
          <w:szCs w:val="28"/>
        </w:rPr>
        <w:t>«</w:t>
      </w:r>
      <w:r w:rsidRPr="00975EA0">
        <w:rPr>
          <w:rFonts w:ascii="Times New Roman" w:hAnsi="Times New Roman"/>
          <w:sz w:val="28"/>
          <w:szCs w:val="28"/>
        </w:rPr>
        <w:t>О предоставлении субсидий на оплату жилого помещения и коммунальных услуг</w:t>
      </w:r>
      <w:r w:rsidR="00975EA0">
        <w:rPr>
          <w:rFonts w:ascii="Times New Roman" w:hAnsi="Times New Roman"/>
          <w:sz w:val="28"/>
          <w:szCs w:val="28"/>
        </w:rPr>
        <w:t>»</w:t>
      </w:r>
      <w:r w:rsidRPr="00975EA0">
        <w:rPr>
          <w:rFonts w:ascii="Times New Roman" w:hAnsi="Times New Roman"/>
          <w:sz w:val="28"/>
          <w:szCs w:val="28"/>
        </w:rPr>
        <w:t>.</w:t>
      </w:r>
    </w:p>
    <w:p w:rsidR="00444F3F"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Компенсационная выплата не должна содержать каких-либо иных элементов (надбавок, повышений и др.), поскольку данные доплаты нивелируют признак компенсационности.</w:t>
      </w:r>
    </w:p>
    <w:p w:rsidR="00444F3F"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xml:space="preserve">В результате мы имеем достаточно сложное соединение двух правоотношений, связанных между собой посредством компенсируемого обязательства. Наличие компенсируемого обязательства в </w:t>
      </w:r>
      <w:r w:rsidR="00975EA0">
        <w:rPr>
          <w:rFonts w:ascii="Times New Roman" w:hAnsi="Times New Roman"/>
          <w:sz w:val="28"/>
          <w:szCs w:val="28"/>
        </w:rPr>
        <w:t>«</w:t>
      </w:r>
      <w:r w:rsidRPr="00975EA0">
        <w:rPr>
          <w:rFonts w:ascii="Times New Roman" w:hAnsi="Times New Roman"/>
          <w:sz w:val="28"/>
          <w:szCs w:val="28"/>
        </w:rPr>
        <w:t>первичном</w:t>
      </w:r>
      <w:r w:rsidR="00975EA0">
        <w:rPr>
          <w:rFonts w:ascii="Times New Roman" w:hAnsi="Times New Roman"/>
          <w:sz w:val="28"/>
          <w:szCs w:val="28"/>
        </w:rPr>
        <w:t>»</w:t>
      </w:r>
      <w:r w:rsidRPr="00975EA0">
        <w:rPr>
          <w:rFonts w:ascii="Times New Roman" w:hAnsi="Times New Roman"/>
          <w:sz w:val="28"/>
          <w:szCs w:val="28"/>
        </w:rPr>
        <w:t xml:space="preserve"> правоотношении является одним из условий существования компенсационного правоотношения.</w:t>
      </w:r>
    </w:p>
    <w:p w:rsidR="00444F3F"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xml:space="preserve">Считаю, что в данном случае может идти речь о существовании юридической конструкции, образуемой </w:t>
      </w:r>
      <w:r w:rsidR="00975EA0">
        <w:rPr>
          <w:rFonts w:ascii="Times New Roman" w:hAnsi="Times New Roman"/>
          <w:sz w:val="28"/>
          <w:szCs w:val="28"/>
        </w:rPr>
        <w:t>«</w:t>
      </w:r>
      <w:r w:rsidRPr="00975EA0">
        <w:rPr>
          <w:rFonts w:ascii="Times New Roman" w:hAnsi="Times New Roman"/>
          <w:sz w:val="28"/>
          <w:szCs w:val="28"/>
        </w:rPr>
        <w:t>первичным</w:t>
      </w:r>
      <w:r w:rsidR="00975EA0">
        <w:rPr>
          <w:rFonts w:ascii="Times New Roman" w:hAnsi="Times New Roman"/>
          <w:sz w:val="28"/>
          <w:szCs w:val="28"/>
        </w:rPr>
        <w:t>»</w:t>
      </w:r>
      <w:r w:rsidRPr="00975EA0">
        <w:rPr>
          <w:rFonts w:ascii="Times New Roman" w:hAnsi="Times New Roman"/>
          <w:sz w:val="28"/>
          <w:szCs w:val="28"/>
        </w:rPr>
        <w:t xml:space="preserve"> правоотношением и компенсационным правоотношением. Компенсационное правоотношение существует до тех пор, пока существуют обязательство в </w:t>
      </w:r>
      <w:r w:rsidR="00975EA0">
        <w:rPr>
          <w:rFonts w:ascii="Times New Roman" w:hAnsi="Times New Roman"/>
          <w:sz w:val="28"/>
          <w:szCs w:val="28"/>
        </w:rPr>
        <w:t>«</w:t>
      </w:r>
      <w:r w:rsidRPr="00975EA0">
        <w:rPr>
          <w:rFonts w:ascii="Times New Roman" w:hAnsi="Times New Roman"/>
          <w:sz w:val="28"/>
          <w:szCs w:val="28"/>
        </w:rPr>
        <w:t>первичном</w:t>
      </w:r>
      <w:r w:rsidR="00975EA0">
        <w:rPr>
          <w:rFonts w:ascii="Times New Roman" w:hAnsi="Times New Roman"/>
          <w:sz w:val="28"/>
          <w:szCs w:val="28"/>
        </w:rPr>
        <w:t>»</w:t>
      </w:r>
      <w:r w:rsidRPr="00975EA0">
        <w:rPr>
          <w:rFonts w:ascii="Times New Roman" w:hAnsi="Times New Roman"/>
          <w:sz w:val="28"/>
          <w:szCs w:val="28"/>
        </w:rPr>
        <w:t xml:space="preserve"> правоотношении, сумма компенсации исчисляется от размера компенсируемого обязательства. В этом смысле можно утверждать, что компенсационное правоотношение носит производный, вторичный характер по отношению к </w:t>
      </w:r>
      <w:r w:rsidR="00975EA0">
        <w:rPr>
          <w:rFonts w:ascii="Times New Roman" w:hAnsi="Times New Roman"/>
          <w:sz w:val="28"/>
          <w:szCs w:val="28"/>
        </w:rPr>
        <w:t>«</w:t>
      </w:r>
      <w:r w:rsidRPr="00975EA0">
        <w:rPr>
          <w:rFonts w:ascii="Times New Roman" w:hAnsi="Times New Roman"/>
          <w:sz w:val="28"/>
          <w:szCs w:val="28"/>
        </w:rPr>
        <w:t>первичному</w:t>
      </w:r>
      <w:r w:rsidR="00975EA0">
        <w:rPr>
          <w:rFonts w:ascii="Times New Roman" w:hAnsi="Times New Roman"/>
          <w:sz w:val="28"/>
          <w:szCs w:val="28"/>
        </w:rPr>
        <w:t>»</w:t>
      </w:r>
      <w:r w:rsidRPr="00975EA0">
        <w:rPr>
          <w:rFonts w:ascii="Times New Roman" w:hAnsi="Times New Roman"/>
          <w:sz w:val="28"/>
          <w:szCs w:val="28"/>
        </w:rPr>
        <w:t xml:space="preserve"> правоотношению. Следует отметить, что схожая ситуация описана в юридической литературе по праву социального обеспечения профессором М.О. Буяновой применительно к правоотношениям по предоставлению льгот. Но, рассматривая правоотношения по предоставлению льгот, автором делается вывод о несамостоятельности данных правоотношений. Полагаю, что компенсационные правоотношения являются полностью самостоятельными правоотношениями, им присущи все свойства правоотношений, но обязательным условием их возникновения является наличие </w:t>
      </w:r>
      <w:r w:rsidR="00975EA0">
        <w:rPr>
          <w:rFonts w:ascii="Times New Roman" w:hAnsi="Times New Roman"/>
          <w:sz w:val="28"/>
          <w:szCs w:val="28"/>
        </w:rPr>
        <w:t>«</w:t>
      </w:r>
      <w:r w:rsidRPr="00975EA0">
        <w:rPr>
          <w:rFonts w:ascii="Times New Roman" w:hAnsi="Times New Roman"/>
          <w:sz w:val="28"/>
          <w:szCs w:val="28"/>
        </w:rPr>
        <w:t>первичного</w:t>
      </w:r>
      <w:r w:rsidR="00975EA0">
        <w:rPr>
          <w:rFonts w:ascii="Times New Roman" w:hAnsi="Times New Roman"/>
          <w:sz w:val="28"/>
          <w:szCs w:val="28"/>
        </w:rPr>
        <w:t>»</w:t>
      </w:r>
      <w:r w:rsidRPr="00975EA0">
        <w:rPr>
          <w:rFonts w:ascii="Times New Roman" w:hAnsi="Times New Roman"/>
          <w:sz w:val="28"/>
          <w:szCs w:val="28"/>
        </w:rPr>
        <w:t xml:space="preserve"> правоотношения.</w:t>
      </w:r>
    </w:p>
    <w:p w:rsidR="00444F3F"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xml:space="preserve">Кроме этого, обязательство, связанное с получением дохода в </w:t>
      </w:r>
      <w:r w:rsidR="00975EA0">
        <w:rPr>
          <w:rFonts w:ascii="Times New Roman" w:hAnsi="Times New Roman"/>
          <w:sz w:val="28"/>
          <w:szCs w:val="28"/>
        </w:rPr>
        <w:t>«</w:t>
      </w:r>
      <w:r w:rsidRPr="00975EA0">
        <w:rPr>
          <w:rFonts w:ascii="Times New Roman" w:hAnsi="Times New Roman"/>
          <w:sz w:val="28"/>
          <w:szCs w:val="28"/>
        </w:rPr>
        <w:t>первичном</w:t>
      </w:r>
      <w:r w:rsidR="00975EA0">
        <w:rPr>
          <w:rFonts w:ascii="Times New Roman" w:hAnsi="Times New Roman"/>
          <w:sz w:val="28"/>
          <w:szCs w:val="28"/>
        </w:rPr>
        <w:t>»</w:t>
      </w:r>
      <w:r w:rsidRPr="00975EA0">
        <w:rPr>
          <w:rFonts w:ascii="Times New Roman" w:hAnsi="Times New Roman"/>
          <w:sz w:val="28"/>
          <w:szCs w:val="28"/>
        </w:rPr>
        <w:t xml:space="preserve"> правоотношении, должно быть приостановлено или прекращено, если речь идет о компенсации утраченного дохода, и </w:t>
      </w:r>
      <w:r w:rsidR="00975EA0">
        <w:rPr>
          <w:rFonts w:ascii="Times New Roman" w:hAnsi="Times New Roman"/>
          <w:sz w:val="28"/>
          <w:szCs w:val="28"/>
        </w:rPr>
        <w:t>«</w:t>
      </w:r>
      <w:r w:rsidRPr="00975EA0">
        <w:rPr>
          <w:rFonts w:ascii="Times New Roman" w:hAnsi="Times New Roman"/>
          <w:sz w:val="28"/>
          <w:szCs w:val="28"/>
        </w:rPr>
        <w:t>заменено</w:t>
      </w:r>
      <w:r w:rsidR="00975EA0">
        <w:rPr>
          <w:rFonts w:ascii="Times New Roman" w:hAnsi="Times New Roman"/>
          <w:sz w:val="28"/>
          <w:szCs w:val="28"/>
        </w:rPr>
        <w:t>»</w:t>
      </w:r>
      <w:r w:rsidRPr="00975EA0">
        <w:rPr>
          <w:rFonts w:ascii="Times New Roman" w:hAnsi="Times New Roman"/>
          <w:sz w:val="28"/>
          <w:szCs w:val="28"/>
        </w:rPr>
        <w:t xml:space="preserve"> на компенсационное правоотношение. Обязательство, связанное с несением расходов, должно обязательно продолжать существовать. Только в этом случае можно говорить, что компенсационная выплата компенсирует, то есть восстанавливает полностью или в части имущественное положение лица, существовавшее до наступления трудной жизненной ситуации.</w:t>
      </w:r>
      <w:r w:rsidRPr="00975EA0">
        <w:rPr>
          <w:rFonts w:ascii="Times New Roman" w:hAnsi="Times New Roman"/>
          <w:sz w:val="28"/>
          <w:szCs w:val="28"/>
        </w:rPr>
        <w:br/>
        <w:t xml:space="preserve">Необходимо принимать во внимание, что в роли </w:t>
      </w:r>
      <w:r w:rsidR="00975EA0">
        <w:rPr>
          <w:rFonts w:ascii="Times New Roman" w:hAnsi="Times New Roman"/>
          <w:sz w:val="28"/>
          <w:szCs w:val="28"/>
        </w:rPr>
        <w:t>«</w:t>
      </w:r>
      <w:r w:rsidRPr="00975EA0">
        <w:rPr>
          <w:rFonts w:ascii="Times New Roman" w:hAnsi="Times New Roman"/>
          <w:sz w:val="28"/>
          <w:szCs w:val="28"/>
        </w:rPr>
        <w:t>первичного</w:t>
      </w:r>
      <w:r w:rsidR="00975EA0">
        <w:rPr>
          <w:rFonts w:ascii="Times New Roman" w:hAnsi="Times New Roman"/>
          <w:sz w:val="28"/>
          <w:szCs w:val="28"/>
        </w:rPr>
        <w:t>»</w:t>
      </w:r>
      <w:r w:rsidRPr="00975EA0">
        <w:rPr>
          <w:rFonts w:ascii="Times New Roman" w:hAnsi="Times New Roman"/>
          <w:sz w:val="28"/>
          <w:szCs w:val="28"/>
        </w:rPr>
        <w:t xml:space="preserve"> правоотношения может выступать как социально-обеспечительное правоотношение, так и правоотношение, не являющееся социально-обеспечительным, например, трудовое правоотношение, жилищное правоотношение (в случае компенсации расходов по оплате жилого помещения и коммунальных услуг).</w:t>
      </w:r>
    </w:p>
    <w:p w:rsidR="00444F3F"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Полагаю, что указанные выше признаки характеризуют компенсационные выплаты как самостоятельный вид социального обеспечения.</w:t>
      </w:r>
    </w:p>
    <w:p w:rsidR="00444F3F"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xml:space="preserve">Таким образом, признак компенсационности заключается в определенной зависимости компенсационного правоотношения от </w:t>
      </w:r>
      <w:r w:rsidR="00975EA0">
        <w:rPr>
          <w:rFonts w:ascii="Times New Roman" w:hAnsi="Times New Roman"/>
          <w:sz w:val="28"/>
          <w:szCs w:val="28"/>
        </w:rPr>
        <w:t>«</w:t>
      </w:r>
      <w:r w:rsidRPr="00975EA0">
        <w:rPr>
          <w:rFonts w:ascii="Times New Roman" w:hAnsi="Times New Roman"/>
          <w:sz w:val="28"/>
          <w:szCs w:val="28"/>
        </w:rPr>
        <w:t>первичного</w:t>
      </w:r>
      <w:r w:rsidR="00975EA0">
        <w:rPr>
          <w:rFonts w:ascii="Times New Roman" w:hAnsi="Times New Roman"/>
          <w:sz w:val="28"/>
          <w:szCs w:val="28"/>
        </w:rPr>
        <w:t>»</w:t>
      </w:r>
      <w:r w:rsidRPr="00975EA0">
        <w:rPr>
          <w:rFonts w:ascii="Times New Roman" w:hAnsi="Times New Roman"/>
          <w:sz w:val="28"/>
          <w:szCs w:val="28"/>
        </w:rPr>
        <w:t xml:space="preserve"> материального правоотношения и в обязательном исчислении компенсационной выплаты из суммы объекта компенсации с целью восстановления имущественного положения гражданина. Считаю, что данные признаки не свойственны иным денежным видам социального обеспечения. Например, размеры пособий устанавливаются государством, как правило, исходя из значимости юридического факта, являющегося основанием для назначения пособия. Пенсия является сложной по своей структуре денежной выплатой, предусматривающей наличие надбавок, увеличений, повышений по различным основаниям. И хотя пособия и пенсии в целом восполняют возможный неполученный доход, они по своей сути не являются компенсационными выплатами.</w:t>
      </w:r>
    </w:p>
    <w:p w:rsidR="00444F3F"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Одной из основных целей социального обеспечения является выравнивание, восстановление материального положения отдельных категорий граждан, попавших в трудную жизненную ситуацию, до уровня ранее существовавшего материального благосостояния. Компенсационные выплаты как самостоятельный вид денежного социального обеспечения предусматривают механизм исчисления выплаты, полностью совпадающий с данной целью социального обеспечения. Это с одной стороны является, обоснованием существования компенсационных выплат как самостоятельного вида социального обеспечения и, с другой стороны, подчеркивает их значимость в праве социального обеспечения.</w:t>
      </w:r>
    </w:p>
    <w:p w:rsidR="00444F3F"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xml:space="preserve">Признание компенсационных выплат самостоятельным видом социального обеспечения, с учетом указанных выше признаков, влечет за собой уточнение понятий </w:t>
      </w:r>
      <w:r w:rsidR="00975EA0">
        <w:rPr>
          <w:rFonts w:ascii="Times New Roman" w:hAnsi="Times New Roman"/>
          <w:sz w:val="28"/>
          <w:szCs w:val="28"/>
        </w:rPr>
        <w:t>«</w:t>
      </w:r>
      <w:r w:rsidRPr="00975EA0">
        <w:rPr>
          <w:rFonts w:ascii="Times New Roman" w:hAnsi="Times New Roman"/>
          <w:sz w:val="28"/>
          <w:szCs w:val="28"/>
        </w:rPr>
        <w:t>пенсия</w:t>
      </w:r>
      <w:r w:rsidR="00975EA0">
        <w:rPr>
          <w:rFonts w:ascii="Times New Roman" w:hAnsi="Times New Roman"/>
          <w:sz w:val="28"/>
          <w:szCs w:val="28"/>
        </w:rPr>
        <w:t>»</w:t>
      </w:r>
      <w:r w:rsidRPr="00975EA0">
        <w:rPr>
          <w:rFonts w:ascii="Times New Roman" w:hAnsi="Times New Roman"/>
          <w:sz w:val="28"/>
          <w:szCs w:val="28"/>
        </w:rPr>
        <w:t xml:space="preserve">, </w:t>
      </w:r>
      <w:r w:rsidR="00975EA0">
        <w:rPr>
          <w:rFonts w:ascii="Times New Roman" w:hAnsi="Times New Roman"/>
          <w:sz w:val="28"/>
          <w:szCs w:val="28"/>
        </w:rPr>
        <w:t>«</w:t>
      </w:r>
      <w:r w:rsidRPr="00975EA0">
        <w:rPr>
          <w:rFonts w:ascii="Times New Roman" w:hAnsi="Times New Roman"/>
          <w:sz w:val="28"/>
          <w:szCs w:val="28"/>
        </w:rPr>
        <w:t>пособие</w:t>
      </w:r>
      <w:r w:rsidR="00975EA0">
        <w:rPr>
          <w:rFonts w:ascii="Times New Roman" w:hAnsi="Times New Roman"/>
          <w:sz w:val="28"/>
          <w:szCs w:val="28"/>
        </w:rPr>
        <w:t>»</w:t>
      </w:r>
      <w:r w:rsidRPr="00975EA0">
        <w:rPr>
          <w:rFonts w:ascii="Times New Roman" w:hAnsi="Times New Roman"/>
          <w:sz w:val="28"/>
          <w:szCs w:val="28"/>
        </w:rPr>
        <w:t xml:space="preserve"> (с исключением из определений признака компенсационности). При этом необходимо будет признать, что многие компенсационные выплаты, хотя и названные законодателем компенсационными, таковыми не являются. И наоборот, некоторые виды пособий по своей сути являются не пособиями, а именно компенсационными выплатами.</w:t>
      </w:r>
    </w:p>
    <w:p w:rsidR="00444F3F"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Также считаю, что при изучении компенсационных правоотношений в дальнейшем будем сталкиваться с явлением, достаточно новым для права социального обеспечения, - конструкцией правоотношений, представляющей собой соединение двух взаимодействующих между собой правовых отношений. При этом возможны случаи, когда оба взаимодействующих правоотношения являются социально-обеспечительными, а возможны случаи, когда одно из правоотношений не будет являться социально-обеспечительным. В первом случае оба правоотношения будут публичными, в другом случае в юридической конструкции будут взаимодействовать публичное и частное правоотношение, при этом публичное правоотношение будет зависимым от частного.</w:t>
      </w:r>
    </w:p>
    <w:p w:rsidR="00444F3F"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xml:space="preserve">Современное понимание юридической конструкции постепенно позволяет отойти от узкого понимания конструкции как специфического построения нормативного материала. Профессор С.С. Алексеев определил юридическую конструкцию как модельное построение прав и обязанностей, ответственности, их типовые схемы, в которые облекается </w:t>
      </w:r>
      <w:r w:rsidR="00975EA0">
        <w:rPr>
          <w:rFonts w:ascii="Times New Roman" w:hAnsi="Times New Roman"/>
          <w:sz w:val="28"/>
          <w:szCs w:val="28"/>
        </w:rPr>
        <w:t>«</w:t>
      </w:r>
      <w:r w:rsidRPr="00975EA0">
        <w:rPr>
          <w:rFonts w:ascii="Times New Roman" w:hAnsi="Times New Roman"/>
          <w:sz w:val="28"/>
          <w:szCs w:val="28"/>
        </w:rPr>
        <w:t>юридический материал</w:t>
      </w:r>
      <w:r w:rsidR="00975EA0">
        <w:rPr>
          <w:rFonts w:ascii="Times New Roman" w:hAnsi="Times New Roman"/>
          <w:sz w:val="28"/>
          <w:szCs w:val="28"/>
        </w:rPr>
        <w:t>»</w:t>
      </w:r>
      <w:r w:rsidRPr="00975EA0">
        <w:rPr>
          <w:rFonts w:ascii="Times New Roman" w:hAnsi="Times New Roman"/>
          <w:sz w:val="28"/>
          <w:szCs w:val="28"/>
        </w:rPr>
        <w:t xml:space="preserve">. Под юридическим материалом известный ученый понимает самые разнообразные элементы права, логически связанные между собой, объединенные в единую структуру. Например, совокупность юридических фактов, образующих юридический состав, необходимый для возникновения пенсионного правоотношения, является юридической конструкцией. </w:t>
      </w:r>
    </w:p>
    <w:p w:rsidR="00444F3F"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 xml:space="preserve">Правоотношение также представляет собой юридическую конструкцию, элементами которой являются: участники (субъекты) правоотношений, содержание правоотношений, объект правоотношений. Признак конструктивности в целом можно определить как объединение в единое целое определенного множества </w:t>
      </w:r>
      <w:r w:rsidR="007E7B35" w:rsidRPr="00975EA0">
        <w:rPr>
          <w:rFonts w:ascii="Times New Roman" w:hAnsi="Times New Roman"/>
          <w:sz w:val="28"/>
          <w:szCs w:val="28"/>
        </w:rPr>
        <w:t>одно порядковых</w:t>
      </w:r>
      <w:r w:rsidRPr="00975EA0">
        <w:rPr>
          <w:rFonts w:ascii="Times New Roman" w:hAnsi="Times New Roman"/>
          <w:sz w:val="28"/>
          <w:szCs w:val="28"/>
        </w:rPr>
        <w:t xml:space="preserve"> элементов, с более тесными внутренними связями, чем в комплексе.</w:t>
      </w:r>
    </w:p>
    <w:p w:rsidR="00444F3F"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М.В. Лушникова и А.М. Лушников, обосновывая в качестве базовой конструкции права социального обеспечения конструкцию социально-обеспечительного обязательства, указывают на наличие в праве межотраслевых и отраслевых конструкций. Следовательно, существующие положения теории права и теории права социального обеспечения позволяют говорить о наличии юридических конструкций правоотношений, объединяющих как правоотношения одной отрасли права, так и правоотношения различных отраслей.</w:t>
      </w:r>
    </w:p>
    <w:p w:rsidR="004F7280" w:rsidRDefault="004F7280" w:rsidP="00975EA0">
      <w:pPr>
        <w:widowControl w:val="0"/>
        <w:spacing w:after="0" w:line="360" w:lineRule="auto"/>
        <w:ind w:firstLine="709"/>
        <w:jc w:val="both"/>
        <w:rPr>
          <w:rFonts w:ascii="Times New Roman" w:hAnsi="Times New Roman"/>
          <w:sz w:val="28"/>
          <w:szCs w:val="28"/>
        </w:rPr>
      </w:pPr>
      <w:r w:rsidRPr="00975EA0">
        <w:rPr>
          <w:rFonts w:ascii="Times New Roman" w:hAnsi="Times New Roman"/>
          <w:sz w:val="28"/>
          <w:szCs w:val="28"/>
        </w:rPr>
        <w:t>Также следует отметить, что если отраслевая принадлежность компенсационного правоотношения, возникшего на основе социально-обеспечительного правоотношения, не вызывает сомнений, то вопрос об отраслевой принадлежности компенсационных правоотношений, возникших на основе правоотношений частноправового характера, требует тщательного изучения. Возможно, это есть одно из проявлений межотраслевого взаимодействия или межотраслевой интеграции в социальной сфере, но если это и так, то тем не менее возникает вопрос об отраслевой принадлежности компенсационных правоотношений, существующих в юридических конструкциях, включающих в себя частные правоотношения.</w:t>
      </w:r>
    </w:p>
    <w:p w:rsidR="00444F3F" w:rsidRPr="00975EA0" w:rsidRDefault="00444F3F" w:rsidP="00975EA0">
      <w:pPr>
        <w:widowControl w:val="0"/>
        <w:spacing w:after="0" w:line="360" w:lineRule="auto"/>
        <w:ind w:firstLine="709"/>
        <w:jc w:val="both"/>
        <w:rPr>
          <w:rFonts w:ascii="Times New Roman" w:hAnsi="Times New Roman"/>
          <w:sz w:val="28"/>
          <w:szCs w:val="28"/>
        </w:rPr>
      </w:pPr>
    </w:p>
    <w:p w:rsidR="004F7280" w:rsidRPr="00975EA0" w:rsidRDefault="004F7280" w:rsidP="00975EA0">
      <w:pPr>
        <w:widowControl w:val="0"/>
        <w:spacing w:after="0" w:line="360" w:lineRule="auto"/>
        <w:ind w:firstLine="709"/>
        <w:jc w:val="both"/>
        <w:rPr>
          <w:rFonts w:ascii="Times New Roman" w:hAnsi="Times New Roman"/>
          <w:sz w:val="28"/>
          <w:szCs w:val="28"/>
        </w:rPr>
      </w:pPr>
    </w:p>
    <w:p w:rsidR="004F7280" w:rsidRPr="00975EA0" w:rsidRDefault="004F7280" w:rsidP="00975EA0">
      <w:pPr>
        <w:widowControl w:val="0"/>
        <w:spacing w:after="0" w:line="360" w:lineRule="auto"/>
        <w:ind w:firstLine="709"/>
        <w:jc w:val="both"/>
        <w:rPr>
          <w:rFonts w:ascii="Times New Roman" w:hAnsi="Times New Roman"/>
          <w:sz w:val="28"/>
          <w:szCs w:val="28"/>
        </w:rPr>
      </w:pPr>
    </w:p>
    <w:p w:rsidR="004F7280" w:rsidRPr="00975EA0" w:rsidRDefault="005620DD" w:rsidP="00444F3F">
      <w:pPr>
        <w:pStyle w:val="1"/>
        <w:spacing w:before="0" w:line="360" w:lineRule="auto"/>
        <w:jc w:val="center"/>
        <w:rPr>
          <w:rFonts w:ascii="Times New Roman" w:hAnsi="Times New Roman"/>
          <w:color w:val="auto"/>
        </w:rPr>
      </w:pPr>
      <w:bookmarkStart w:id="8" w:name="_Toc412123835"/>
      <w:r>
        <w:rPr>
          <w:rFonts w:ascii="Times New Roman" w:hAnsi="Times New Roman"/>
          <w:color w:val="auto"/>
        </w:rPr>
        <w:br w:type="page"/>
      </w:r>
      <w:r w:rsidR="004F7280" w:rsidRPr="00444F3F">
        <w:rPr>
          <w:rFonts w:ascii="Times New Roman" w:hAnsi="Times New Roman"/>
          <w:color w:val="auto"/>
        </w:rPr>
        <w:t>Заключение</w:t>
      </w:r>
      <w:bookmarkEnd w:id="8"/>
    </w:p>
    <w:p w:rsidR="004F7280" w:rsidRPr="00975EA0" w:rsidRDefault="004F7280" w:rsidP="00975EA0">
      <w:pPr>
        <w:widowControl w:val="0"/>
        <w:spacing w:after="0" w:line="360" w:lineRule="auto"/>
        <w:ind w:firstLine="709"/>
        <w:jc w:val="both"/>
        <w:rPr>
          <w:rFonts w:ascii="Times New Roman" w:hAnsi="Times New Roman"/>
          <w:sz w:val="28"/>
          <w:szCs w:val="28"/>
        </w:rPr>
      </w:pPr>
    </w:p>
    <w:p w:rsidR="00444F3F" w:rsidRDefault="00444F3F" w:rsidP="00975EA0">
      <w:pPr>
        <w:pStyle w:val="a4"/>
        <w:widowControl w:val="0"/>
        <w:shd w:val="clear" w:color="auto" w:fill="FFFFFF"/>
        <w:spacing w:before="0" w:beforeAutospacing="0" w:after="0" w:afterAutospacing="0" w:line="360" w:lineRule="auto"/>
        <w:ind w:firstLine="709"/>
        <w:jc w:val="both"/>
        <w:rPr>
          <w:sz w:val="28"/>
          <w:szCs w:val="28"/>
        </w:rPr>
      </w:pPr>
      <w:r>
        <w:rPr>
          <w:sz w:val="28"/>
          <w:szCs w:val="28"/>
        </w:rPr>
        <w:t xml:space="preserve">Проведенное исследование показало, что </w:t>
      </w:r>
      <w:r w:rsidRPr="00975EA0">
        <w:rPr>
          <w:sz w:val="28"/>
          <w:szCs w:val="28"/>
        </w:rPr>
        <w:t>компенсационные выплаты</w:t>
      </w:r>
      <w:r>
        <w:rPr>
          <w:sz w:val="28"/>
          <w:szCs w:val="28"/>
        </w:rPr>
        <w:t xml:space="preserve"> дополняют </w:t>
      </w:r>
      <w:r w:rsidR="004F7280" w:rsidRPr="00975EA0">
        <w:rPr>
          <w:sz w:val="28"/>
          <w:szCs w:val="28"/>
        </w:rPr>
        <w:t xml:space="preserve">систему пособий. </w:t>
      </w:r>
      <w:r>
        <w:rPr>
          <w:sz w:val="28"/>
          <w:szCs w:val="28"/>
        </w:rPr>
        <w:t>П</w:t>
      </w:r>
      <w:r w:rsidR="004F7280" w:rsidRPr="00975EA0">
        <w:rPr>
          <w:sz w:val="28"/>
          <w:szCs w:val="28"/>
        </w:rPr>
        <w:t>оявление в российском законодательстве нового вида социального обеспечения - компенсаций, вызвано необходимостью преодоления ряда негативных последствий перехода к рыночным отношениям, связанных, прежде всего, с резким снижением уровня жизни неработающих граждан, принятием государством дополнительных мер, направленных на их социальную защиту</w:t>
      </w:r>
      <w:r>
        <w:rPr>
          <w:sz w:val="28"/>
          <w:szCs w:val="28"/>
        </w:rPr>
        <w:t>.</w:t>
      </w:r>
    </w:p>
    <w:p w:rsidR="004F7280" w:rsidRPr="00975EA0" w:rsidRDefault="004F7280" w:rsidP="00975EA0">
      <w:pPr>
        <w:pStyle w:val="a4"/>
        <w:widowControl w:val="0"/>
        <w:shd w:val="clear" w:color="auto" w:fill="FFFFFF"/>
        <w:spacing w:before="0" w:beforeAutospacing="0" w:after="0" w:afterAutospacing="0" w:line="360" w:lineRule="auto"/>
        <w:ind w:firstLine="709"/>
        <w:jc w:val="both"/>
        <w:rPr>
          <w:sz w:val="28"/>
          <w:szCs w:val="28"/>
        </w:rPr>
      </w:pPr>
      <w:r w:rsidRPr="00975EA0">
        <w:rPr>
          <w:sz w:val="28"/>
          <w:szCs w:val="28"/>
        </w:rPr>
        <w:t>Компенсационные выплаты довольно сложно отграничить от пособий. И пособия, и компенсации представляют собой денежные выплаты. Однако если пособия устанавливаются федеральным законом, как требует Конституция РФ, то компенсации вводятся и законами, и подзаконными актами: указами Президента РФ, постановлениями Правительства РФ.</w:t>
      </w:r>
    </w:p>
    <w:p w:rsidR="004F7280" w:rsidRPr="00975EA0" w:rsidRDefault="004F7280" w:rsidP="00975EA0">
      <w:pPr>
        <w:pStyle w:val="a4"/>
        <w:widowControl w:val="0"/>
        <w:shd w:val="clear" w:color="auto" w:fill="FFFFFF"/>
        <w:spacing w:before="0" w:beforeAutospacing="0" w:after="0" w:afterAutospacing="0" w:line="360" w:lineRule="auto"/>
        <w:ind w:firstLine="709"/>
        <w:jc w:val="both"/>
        <w:rPr>
          <w:sz w:val="28"/>
          <w:szCs w:val="28"/>
        </w:rPr>
      </w:pPr>
      <w:r w:rsidRPr="00975EA0">
        <w:rPr>
          <w:sz w:val="28"/>
          <w:szCs w:val="28"/>
        </w:rPr>
        <w:t>Институт компенсации есть в трудовом праве (компенсация расходов на проезд к месту командировки, компенсация за неиспользованный отпуск и др.), в гражданском праве (компенсация морального вреда, компенсации по вкладам и др.). Но компенсационные выплаты в праве социального обеспечения отличаются от компенсаций, предусмотренных другими отраслями законодательства, тем, что условием их назначения и выплаты является наступление социальных рисков (рождение и воспитание детей, уход за нетрудоспособным лицом и др.).</w:t>
      </w:r>
    </w:p>
    <w:p w:rsidR="004F7280" w:rsidRPr="00975EA0" w:rsidRDefault="004F7280" w:rsidP="00975EA0">
      <w:pPr>
        <w:pStyle w:val="a4"/>
        <w:widowControl w:val="0"/>
        <w:shd w:val="clear" w:color="auto" w:fill="FFFFFF"/>
        <w:spacing w:before="0" w:beforeAutospacing="0" w:after="0" w:afterAutospacing="0" w:line="360" w:lineRule="auto"/>
        <w:ind w:firstLine="709"/>
        <w:jc w:val="both"/>
        <w:rPr>
          <w:sz w:val="28"/>
          <w:szCs w:val="28"/>
        </w:rPr>
      </w:pPr>
      <w:r w:rsidRPr="00975EA0">
        <w:rPr>
          <w:sz w:val="28"/>
          <w:szCs w:val="28"/>
        </w:rPr>
        <w:t>Компенсационные выплаты можно классифицировать по периодичности выплаты на единовременные, ежегодные и ежемесячные.</w:t>
      </w:r>
    </w:p>
    <w:p w:rsidR="004F7280" w:rsidRPr="00975EA0" w:rsidRDefault="004F7280" w:rsidP="00975EA0">
      <w:pPr>
        <w:pStyle w:val="a4"/>
        <w:widowControl w:val="0"/>
        <w:shd w:val="clear" w:color="auto" w:fill="FFFFFF"/>
        <w:spacing w:before="0" w:beforeAutospacing="0" w:after="0" w:afterAutospacing="0" w:line="360" w:lineRule="auto"/>
        <w:ind w:firstLine="709"/>
        <w:jc w:val="both"/>
        <w:rPr>
          <w:sz w:val="28"/>
          <w:szCs w:val="28"/>
        </w:rPr>
      </w:pPr>
      <w:r w:rsidRPr="00975EA0">
        <w:rPr>
          <w:sz w:val="28"/>
          <w:szCs w:val="28"/>
        </w:rPr>
        <w:t>По получателям выплат компенсации можно классифицировать на компенсации гражданам: пострадавшим от радиационных и техногенных катастроф; осуществляющим уход за нетрудоспособным лицом; имеющим детей, и др.</w:t>
      </w:r>
    </w:p>
    <w:p w:rsidR="004F7280" w:rsidRPr="00975EA0" w:rsidRDefault="004F7280" w:rsidP="00975EA0">
      <w:pPr>
        <w:widowControl w:val="0"/>
        <w:spacing w:after="0" w:line="360" w:lineRule="auto"/>
        <w:ind w:firstLine="709"/>
        <w:jc w:val="both"/>
        <w:rPr>
          <w:rFonts w:ascii="Times New Roman" w:hAnsi="Times New Roman"/>
          <w:sz w:val="28"/>
          <w:szCs w:val="28"/>
        </w:rPr>
      </w:pPr>
    </w:p>
    <w:p w:rsidR="004F7280" w:rsidRDefault="005620DD" w:rsidP="00444F3F">
      <w:pPr>
        <w:pStyle w:val="a4"/>
        <w:widowControl w:val="0"/>
        <w:shd w:val="clear" w:color="auto" w:fill="FFFFFF"/>
        <w:spacing w:before="0" w:beforeAutospacing="0" w:after="0" w:afterAutospacing="0" w:line="360" w:lineRule="auto"/>
        <w:jc w:val="center"/>
        <w:outlineLvl w:val="0"/>
        <w:rPr>
          <w:rStyle w:val="a5"/>
          <w:sz w:val="28"/>
          <w:szCs w:val="28"/>
        </w:rPr>
      </w:pPr>
      <w:bookmarkStart w:id="9" w:name="_Toc412123836"/>
      <w:r>
        <w:rPr>
          <w:rStyle w:val="a5"/>
          <w:sz w:val="28"/>
          <w:szCs w:val="28"/>
        </w:rPr>
        <w:br w:type="page"/>
      </w:r>
      <w:bookmarkEnd w:id="9"/>
      <w:r w:rsidR="001A5897">
        <w:rPr>
          <w:rStyle w:val="a5"/>
          <w:sz w:val="28"/>
          <w:szCs w:val="28"/>
        </w:rPr>
        <w:t>Список используемых источников</w:t>
      </w:r>
    </w:p>
    <w:p w:rsidR="00444F3F" w:rsidRPr="00975EA0" w:rsidRDefault="00444F3F" w:rsidP="00975EA0">
      <w:pPr>
        <w:pStyle w:val="a4"/>
        <w:widowControl w:val="0"/>
        <w:shd w:val="clear" w:color="auto" w:fill="FFFFFF"/>
        <w:spacing w:before="0" w:beforeAutospacing="0" w:after="0" w:afterAutospacing="0" w:line="360" w:lineRule="auto"/>
        <w:ind w:firstLine="709"/>
        <w:jc w:val="both"/>
        <w:rPr>
          <w:sz w:val="28"/>
          <w:szCs w:val="28"/>
        </w:rPr>
      </w:pPr>
    </w:p>
    <w:p w:rsidR="004F7280" w:rsidRDefault="004F7280" w:rsidP="005B6E68">
      <w:pPr>
        <w:pStyle w:val="a4"/>
        <w:widowControl w:val="0"/>
        <w:numPr>
          <w:ilvl w:val="0"/>
          <w:numId w:val="1"/>
        </w:numPr>
        <w:shd w:val="clear" w:color="auto" w:fill="FFFFFF"/>
        <w:spacing w:before="0" w:beforeAutospacing="0" w:after="0" w:afterAutospacing="0" w:line="360" w:lineRule="auto"/>
        <w:ind w:left="0" w:firstLine="709"/>
        <w:jc w:val="both"/>
        <w:rPr>
          <w:sz w:val="28"/>
          <w:szCs w:val="28"/>
        </w:rPr>
      </w:pPr>
      <w:r w:rsidRPr="00975EA0">
        <w:rPr>
          <w:sz w:val="28"/>
          <w:szCs w:val="28"/>
        </w:rPr>
        <w:t>Конституция Российской Федерации: официальный текст. - М.: Айрис Пресс, 2008. - 62 с.</w:t>
      </w:r>
    </w:p>
    <w:p w:rsidR="005B6E68" w:rsidRPr="00975EA0" w:rsidRDefault="005B6E68" w:rsidP="005B6E68">
      <w:pPr>
        <w:pStyle w:val="a4"/>
        <w:widowControl w:val="0"/>
        <w:numPr>
          <w:ilvl w:val="0"/>
          <w:numId w:val="1"/>
        </w:numPr>
        <w:shd w:val="clear" w:color="auto" w:fill="FFFFFF"/>
        <w:spacing w:before="0" w:beforeAutospacing="0" w:after="0" w:afterAutospacing="0" w:line="360" w:lineRule="auto"/>
        <w:ind w:left="0" w:firstLine="709"/>
        <w:jc w:val="both"/>
        <w:rPr>
          <w:sz w:val="28"/>
          <w:szCs w:val="28"/>
        </w:rPr>
      </w:pPr>
      <w:r w:rsidRPr="005B6E68">
        <w:rPr>
          <w:sz w:val="28"/>
          <w:szCs w:val="28"/>
        </w:rPr>
        <w:t>Жилищный кодекс РФ от 29 декабря 2004 г. N 188-ФЗ // Собрание законодательства РФ. 2005. N 1 (ч. 1). Ст. 14.</w:t>
      </w:r>
    </w:p>
    <w:p w:rsidR="004F7280" w:rsidRPr="00975EA0" w:rsidRDefault="004F7280" w:rsidP="005B6E68">
      <w:pPr>
        <w:pStyle w:val="a4"/>
        <w:widowControl w:val="0"/>
        <w:numPr>
          <w:ilvl w:val="0"/>
          <w:numId w:val="1"/>
        </w:numPr>
        <w:shd w:val="clear" w:color="auto" w:fill="FFFFFF"/>
        <w:spacing w:before="0" w:beforeAutospacing="0" w:after="0" w:afterAutospacing="0" w:line="360" w:lineRule="auto"/>
        <w:ind w:left="0" w:firstLine="709"/>
        <w:jc w:val="both"/>
        <w:rPr>
          <w:sz w:val="28"/>
          <w:szCs w:val="28"/>
        </w:rPr>
      </w:pPr>
      <w:r w:rsidRPr="00975EA0">
        <w:rPr>
          <w:sz w:val="28"/>
          <w:szCs w:val="28"/>
        </w:rPr>
        <w:t xml:space="preserve">ФЗ РФ </w:t>
      </w:r>
      <w:r w:rsidR="00975EA0">
        <w:rPr>
          <w:sz w:val="28"/>
          <w:szCs w:val="28"/>
        </w:rPr>
        <w:t>«</w:t>
      </w:r>
      <w:r w:rsidRPr="00975EA0">
        <w:rPr>
          <w:sz w:val="28"/>
          <w:szCs w:val="28"/>
        </w:rPr>
        <w:t>О государственном пенсионном обеспечении в Российской Федерации</w:t>
      </w:r>
      <w:r w:rsidR="00975EA0">
        <w:rPr>
          <w:sz w:val="28"/>
          <w:szCs w:val="28"/>
        </w:rPr>
        <w:t>»</w:t>
      </w:r>
      <w:r w:rsidRPr="00975EA0">
        <w:rPr>
          <w:sz w:val="28"/>
          <w:szCs w:val="28"/>
        </w:rPr>
        <w:t xml:space="preserve"> от 15.12.2001 № 166-ФЗ (ред. от 22.07.2008). РГ. № 247. 20.12.2001.</w:t>
      </w:r>
    </w:p>
    <w:p w:rsidR="004F7280" w:rsidRPr="00975EA0" w:rsidRDefault="004F7280" w:rsidP="005B6E68">
      <w:pPr>
        <w:pStyle w:val="a4"/>
        <w:widowControl w:val="0"/>
        <w:numPr>
          <w:ilvl w:val="0"/>
          <w:numId w:val="1"/>
        </w:numPr>
        <w:shd w:val="clear" w:color="auto" w:fill="FFFFFF"/>
        <w:spacing w:before="0" w:beforeAutospacing="0" w:after="0" w:afterAutospacing="0" w:line="360" w:lineRule="auto"/>
        <w:ind w:left="0" w:firstLine="709"/>
        <w:jc w:val="both"/>
        <w:rPr>
          <w:sz w:val="28"/>
          <w:szCs w:val="28"/>
        </w:rPr>
      </w:pPr>
      <w:r w:rsidRPr="00975EA0">
        <w:rPr>
          <w:sz w:val="28"/>
          <w:szCs w:val="28"/>
        </w:rPr>
        <w:t xml:space="preserve">ФЗ РФ </w:t>
      </w:r>
      <w:r w:rsidR="00975EA0">
        <w:rPr>
          <w:sz w:val="28"/>
          <w:szCs w:val="28"/>
        </w:rPr>
        <w:t>«</w:t>
      </w:r>
      <w:r w:rsidRPr="00975EA0">
        <w:rPr>
          <w:sz w:val="28"/>
          <w:szCs w:val="28"/>
        </w:rPr>
        <w:t>О государственных пособиях гражданам, имеющим детей</w:t>
      </w:r>
      <w:r w:rsidR="00975EA0">
        <w:rPr>
          <w:sz w:val="28"/>
          <w:szCs w:val="28"/>
        </w:rPr>
        <w:t>»</w:t>
      </w:r>
      <w:r w:rsidRPr="00975EA0">
        <w:rPr>
          <w:sz w:val="28"/>
          <w:szCs w:val="28"/>
        </w:rPr>
        <w:t xml:space="preserve"> от 19.05.1995 № 81-ФЗ (ред. от 24.07.2009). РГ. № 99. 24.05.1995.</w:t>
      </w:r>
    </w:p>
    <w:p w:rsidR="004F7280" w:rsidRPr="00975EA0" w:rsidRDefault="004F7280" w:rsidP="005B6E68">
      <w:pPr>
        <w:pStyle w:val="a4"/>
        <w:widowControl w:val="0"/>
        <w:numPr>
          <w:ilvl w:val="0"/>
          <w:numId w:val="1"/>
        </w:numPr>
        <w:shd w:val="clear" w:color="auto" w:fill="FFFFFF"/>
        <w:spacing w:before="0" w:beforeAutospacing="0" w:after="0" w:afterAutospacing="0" w:line="360" w:lineRule="auto"/>
        <w:ind w:left="0" w:firstLine="709"/>
        <w:jc w:val="both"/>
        <w:rPr>
          <w:sz w:val="28"/>
          <w:szCs w:val="28"/>
        </w:rPr>
      </w:pPr>
      <w:r w:rsidRPr="00975EA0">
        <w:rPr>
          <w:sz w:val="28"/>
          <w:szCs w:val="28"/>
        </w:rPr>
        <w:t xml:space="preserve">ФЗ РФ </w:t>
      </w:r>
      <w:r w:rsidR="00975EA0">
        <w:rPr>
          <w:sz w:val="28"/>
          <w:szCs w:val="28"/>
        </w:rPr>
        <w:t>«</w:t>
      </w:r>
      <w:r w:rsidRPr="00975EA0">
        <w:rPr>
          <w:sz w:val="28"/>
          <w:szCs w:val="28"/>
        </w:rPr>
        <w:t>Об основах обязательного социального страхования</w:t>
      </w:r>
      <w:r w:rsidR="00975EA0">
        <w:rPr>
          <w:sz w:val="28"/>
          <w:szCs w:val="28"/>
        </w:rPr>
        <w:t>»</w:t>
      </w:r>
      <w:r w:rsidRPr="00975EA0">
        <w:rPr>
          <w:sz w:val="28"/>
          <w:szCs w:val="28"/>
        </w:rPr>
        <w:t xml:space="preserve"> от 16.07.1999 № 165-ФЗ (ред. от 05.03.2004). РГ. № 139. 21.07.1999.</w:t>
      </w:r>
    </w:p>
    <w:p w:rsidR="004F7280" w:rsidRDefault="004F7280" w:rsidP="005B6E68">
      <w:pPr>
        <w:pStyle w:val="a4"/>
        <w:widowControl w:val="0"/>
        <w:numPr>
          <w:ilvl w:val="0"/>
          <w:numId w:val="1"/>
        </w:numPr>
        <w:shd w:val="clear" w:color="auto" w:fill="FFFFFF"/>
        <w:spacing w:before="0" w:beforeAutospacing="0" w:after="0" w:afterAutospacing="0" w:line="360" w:lineRule="auto"/>
        <w:ind w:left="0" w:firstLine="709"/>
        <w:jc w:val="both"/>
        <w:rPr>
          <w:sz w:val="28"/>
          <w:szCs w:val="28"/>
        </w:rPr>
      </w:pPr>
      <w:r w:rsidRPr="00975EA0">
        <w:rPr>
          <w:sz w:val="28"/>
          <w:szCs w:val="28"/>
        </w:rPr>
        <w:t xml:space="preserve">ФЗ РФ </w:t>
      </w:r>
      <w:r w:rsidR="00975EA0">
        <w:rPr>
          <w:sz w:val="28"/>
          <w:szCs w:val="28"/>
        </w:rPr>
        <w:t>«</w:t>
      </w:r>
      <w:r w:rsidRPr="00975EA0">
        <w:rPr>
          <w:sz w:val="28"/>
          <w:szCs w:val="28"/>
        </w:rPr>
        <w:t>О социальном обслуживании граждан пожилого возраста и инвалидов</w:t>
      </w:r>
      <w:r w:rsidR="00975EA0">
        <w:rPr>
          <w:sz w:val="28"/>
          <w:szCs w:val="28"/>
        </w:rPr>
        <w:t>»</w:t>
      </w:r>
      <w:r w:rsidRPr="00975EA0">
        <w:rPr>
          <w:sz w:val="28"/>
          <w:szCs w:val="28"/>
        </w:rPr>
        <w:t xml:space="preserve"> от 02.08.1995 № 122-ФЗ (ред. от 22.08.2004). РГ. № 150. 04.08.1995.</w:t>
      </w:r>
    </w:p>
    <w:p w:rsidR="005B6E68" w:rsidRDefault="005B6E68" w:rsidP="005B6E68">
      <w:pPr>
        <w:pStyle w:val="a4"/>
        <w:widowControl w:val="0"/>
        <w:numPr>
          <w:ilvl w:val="0"/>
          <w:numId w:val="1"/>
        </w:numPr>
        <w:shd w:val="clear" w:color="auto" w:fill="FFFFFF"/>
        <w:spacing w:before="0" w:beforeAutospacing="0" w:after="0" w:afterAutospacing="0" w:line="360" w:lineRule="auto"/>
        <w:ind w:left="0" w:firstLine="709"/>
        <w:jc w:val="both"/>
        <w:rPr>
          <w:sz w:val="28"/>
          <w:szCs w:val="28"/>
        </w:rPr>
      </w:pPr>
      <w:r w:rsidRPr="005B6E68">
        <w:rPr>
          <w:sz w:val="28"/>
          <w:szCs w:val="28"/>
        </w:rPr>
        <w:t>Федеральный закон от 17 декабря 2001 г. N 173-ФЗ «О трудовых пенсиях в Российской Федерации» // Собрание законодательства РФ. 2001. N 52 (1 ч.). Ст. 4920.</w:t>
      </w:r>
    </w:p>
    <w:p w:rsidR="005B6E68" w:rsidRPr="005B6E68" w:rsidRDefault="005B6E68" w:rsidP="005B6E68">
      <w:pPr>
        <w:pStyle w:val="a3"/>
        <w:widowControl w:val="0"/>
        <w:numPr>
          <w:ilvl w:val="0"/>
          <w:numId w:val="1"/>
        </w:numPr>
        <w:spacing w:after="0" w:line="360" w:lineRule="auto"/>
        <w:ind w:left="0" w:firstLine="709"/>
        <w:jc w:val="both"/>
        <w:rPr>
          <w:rFonts w:ascii="Times New Roman" w:hAnsi="Times New Roman"/>
          <w:sz w:val="28"/>
          <w:szCs w:val="28"/>
        </w:rPr>
      </w:pPr>
      <w:r w:rsidRPr="005B6E68">
        <w:rPr>
          <w:rFonts w:ascii="Times New Roman" w:hAnsi="Times New Roman"/>
          <w:sz w:val="28"/>
          <w:szCs w:val="28"/>
        </w:rPr>
        <w:t>Указ Президента РФ от 30 мая 1994 г. N 1110 «О размере компенсационных выплат отдельным категориям граждан» // Собрание законодательства РФ. 1994. N 6. Ст. 589.</w:t>
      </w:r>
    </w:p>
    <w:p w:rsidR="005B6E68" w:rsidRPr="00975EA0" w:rsidRDefault="005B6E68" w:rsidP="005B6E68">
      <w:pPr>
        <w:pStyle w:val="a4"/>
        <w:widowControl w:val="0"/>
        <w:numPr>
          <w:ilvl w:val="0"/>
          <w:numId w:val="1"/>
        </w:numPr>
        <w:shd w:val="clear" w:color="auto" w:fill="FFFFFF"/>
        <w:spacing w:before="0" w:beforeAutospacing="0" w:after="0" w:afterAutospacing="0" w:line="360" w:lineRule="auto"/>
        <w:ind w:left="0" w:firstLine="709"/>
        <w:jc w:val="both"/>
        <w:rPr>
          <w:sz w:val="28"/>
          <w:szCs w:val="28"/>
        </w:rPr>
      </w:pPr>
      <w:r w:rsidRPr="005B6E68">
        <w:rPr>
          <w:sz w:val="28"/>
          <w:szCs w:val="28"/>
        </w:rPr>
        <w:t>Постановление Правительства РФ от 14 декабря 2005 г. N 761 «О предоставлении субсидий на оплату жилого помещения и коммунальных услуг» // Собрание законодательства РФ. 2005. N 51. Ст. 5547.</w:t>
      </w:r>
    </w:p>
    <w:p w:rsidR="005B6E68" w:rsidRPr="005B6E68" w:rsidRDefault="005B6E68" w:rsidP="005B6E68">
      <w:pPr>
        <w:pStyle w:val="a3"/>
        <w:widowControl w:val="0"/>
        <w:numPr>
          <w:ilvl w:val="0"/>
          <w:numId w:val="1"/>
        </w:numPr>
        <w:spacing w:after="0" w:line="360" w:lineRule="auto"/>
        <w:ind w:left="0" w:firstLine="709"/>
        <w:jc w:val="both"/>
        <w:rPr>
          <w:rFonts w:ascii="Times New Roman" w:hAnsi="Times New Roman"/>
          <w:sz w:val="28"/>
          <w:szCs w:val="28"/>
        </w:rPr>
      </w:pPr>
      <w:r w:rsidRPr="005B6E68">
        <w:rPr>
          <w:rFonts w:ascii="Times New Roman" w:hAnsi="Times New Roman"/>
          <w:sz w:val="28"/>
          <w:szCs w:val="28"/>
        </w:rPr>
        <w:t>Алексеев С.С. Право: азбука - теория - философия: Опыт комплексного исследования. М., 2013. С. 108 - 109.</w:t>
      </w:r>
    </w:p>
    <w:p w:rsidR="005B6E68" w:rsidRPr="005B6E68" w:rsidRDefault="005B6E68" w:rsidP="005B6E68">
      <w:pPr>
        <w:pStyle w:val="a3"/>
        <w:widowControl w:val="0"/>
        <w:numPr>
          <w:ilvl w:val="0"/>
          <w:numId w:val="1"/>
        </w:numPr>
        <w:spacing w:after="0" w:line="360" w:lineRule="auto"/>
        <w:ind w:left="0" w:firstLine="709"/>
        <w:jc w:val="both"/>
        <w:rPr>
          <w:rFonts w:ascii="Times New Roman" w:hAnsi="Times New Roman"/>
          <w:sz w:val="28"/>
          <w:szCs w:val="28"/>
        </w:rPr>
      </w:pPr>
      <w:r w:rsidRPr="005B6E68">
        <w:rPr>
          <w:rFonts w:ascii="Times New Roman" w:hAnsi="Times New Roman"/>
          <w:sz w:val="28"/>
          <w:szCs w:val="28"/>
        </w:rPr>
        <w:t>Васильева Ю.В. Пенсионное право Российской Федерации. Пермь, 2010. С. 19 - 31.</w:t>
      </w:r>
    </w:p>
    <w:p w:rsidR="005B6E68" w:rsidRPr="005B6E68" w:rsidRDefault="005B6E68" w:rsidP="005B6E68">
      <w:pPr>
        <w:pStyle w:val="a4"/>
        <w:widowControl w:val="0"/>
        <w:numPr>
          <w:ilvl w:val="0"/>
          <w:numId w:val="1"/>
        </w:numPr>
        <w:shd w:val="clear" w:color="auto" w:fill="FFFFFF"/>
        <w:spacing w:before="0" w:beforeAutospacing="0" w:after="0" w:afterAutospacing="0" w:line="360" w:lineRule="auto"/>
        <w:ind w:left="0" w:firstLine="709"/>
        <w:jc w:val="both"/>
        <w:rPr>
          <w:sz w:val="28"/>
          <w:szCs w:val="28"/>
        </w:rPr>
      </w:pPr>
      <w:r w:rsidRPr="005B6E68">
        <w:rPr>
          <w:rStyle w:val="a6"/>
          <w:i w:val="0"/>
          <w:sz w:val="28"/>
          <w:szCs w:val="28"/>
        </w:rPr>
        <w:t>Гонтмахер, Е.</w:t>
      </w:r>
      <w:r w:rsidRPr="005B6E68">
        <w:rPr>
          <w:rStyle w:val="apple-converted-space"/>
          <w:sz w:val="28"/>
          <w:szCs w:val="28"/>
        </w:rPr>
        <w:t> </w:t>
      </w:r>
      <w:r w:rsidRPr="005B6E68">
        <w:rPr>
          <w:sz w:val="28"/>
          <w:szCs w:val="28"/>
        </w:rPr>
        <w:t>Эволюция системы социальной поддержки населения / Е. Гонтмахер, В. Трубин. // Проблемы теории и практики управления. 2012. №6. С. 24-27.</w:t>
      </w:r>
    </w:p>
    <w:p w:rsidR="005B6E68" w:rsidRPr="005B6E68" w:rsidRDefault="005B6E68" w:rsidP="005B6E68">
      <w:pPr>
        <w:pStyle w:val="a3"/>
        <w:widowControl w:val="0"/>
        <w:numPr>
          <w:ilvl w:val="0"/>
          <w:numId w:val="1"/>
        </w:numPr>
        <w:spacing w:after="0" w:line="360" w:lineRule="auto"/>
        <w:ind w:left="0" w:firstLine="709"/>
        <w:jc w:val="both"/>
        <w:rPr>
          <w:rFonts w:ascii="Times New Roman" w:hAnsi="Times New Roman"/>
          <w:sz w:val="28"/>
          <w:szCs w:val="28"/>
        </w:rPr>
      </w:pPr>
      <w:r w:rsidRPr="005B6E68">
        <w:rPr>
          <w:rFonts w:ascii="Times New Roman" w:hAnsi="Times New Roman"/>
          <w:sz w:val="28"/>
          <w:szCs w:val="28"/>
        </w:rPr>
        <w:t>Гусева Т.С. Правовая природа компенсационных выплат в праве социального обеспечения // Социальное и пенсионное право. 2011. N 3. С. 11 - 13.</w:t>
      </w:r>
    </w:p>
    <w:p w:rsidR="005B6E68" w:rsidRPr="005B6E68" w:rsidRDefault="005B6E68" w:rsidP="005B6E68">
      <w:pPr>
        <w:pStyle w:val="a3"/>
        <w:widowControl w:val="0"/>
        <w:numPr>
          <w:ilvl w:val="0"/>
          <w:numId w:val="1"/>
        </w:numPr>
        <w:spacing w:after="0" w:line="360" w:lineRule="auto"/>
        <w:ind w:left="0" w:firstLine="709"/>
        <w:jc w:val="both"/>
        <w:rPr>
          <w:rFonts w:ascii="Times New Roman" w:hAnsi="Times New Roman"/>
          <w:sz w:val="28"/>
          <w:szCs w:val="28"/>
        </w:rPr>
      </w:pPr>
      <w:r w:rsidRPr="005B6E68">
        <w:rPr>
          <w:rFonts w:ascii="Times New Roman" w:hAnsi="Times New Roman"/>
          <w:sz w:val="28"/>
          <w:szCs w:val="28"/>
        </w:rPr>
        <w:t>Захаров М.Л., Тучкова Э.Г. Право социального обеспечения России: Учебник. М., 2014. С. 447.</w:t>
      </w:r>
    </w:p>
    <w:p w:rsidR="005B6E68" w:rsidRPr="005B6E68" w:rsidRDefault="005B6E68" w:rsidP="005B6E68">
      <w:pPr>
        <w:pStyle w:val="a4"/>
        <w:widowControl w:val="0"/>
        <w:numPr>
          <w:ilvl w:val="0"/>
          <w:numId w:val="1"/>
        </w:numPr>
        <w:shd w:val="clear" w:color="auto" w:fill="FFFFFF"/>
        <w:spacing w:before="0" w:beforeAutospacing="0" w:after="0" w:afterAutospacing="0" w:line="360" w:lineRule="auto"/>
        <w:ind w:left="0" w:firstLine="709"/>
        <w:jc w:val="both"/>
        <w:rPr>
          <w:sz w:val="28"/>
          <w:szCs w:val="28"/>
        </w:rPr>
      </w:pPr>
      <w:r w:rsidRPr="005B6E68">
        <w:rPr>
          <w:rStyle w:val="a6"/>
          <w:i w:val="0"/>
          <w:sz w:val="28"/>
          <w:szCs w:val="28"/>
        </w:rPr>
        <w:t>Кобзева, С.И.</w:t>
      </w:r>
      <w:r w:rsidRPr="005B6E68">
        <w:rPr>
          <w:rStyle w:val="apple-converted-space"/>
          <w:sz w:val="28"/>
          <w:szCs w:val="28"/>
        </w:rPr>
        <w:t> </w:t>
      </w:r>
      <w:r w:rsidRPr="005B6E68">
        <w:rPr>
          <w:sz w:val="28"/>
          <w:szCs w:val="28"/>
        </w:rPr>
        <w:t>Источники права социального обеспечения России: монография / С.И. Кобзева. – М.: Проспект, 2009. – 246 с.</w:t>
      </w:r>
    </w:p>
    <w:p w:rsidR="005B6E68" w:rsidRPr="005B6E68" w:rsidRDefault="005B6E68" w:rsidP="005B6E68">
      <w:pPr>
        <w:pStyle w:val="a3"/>
        <w:widowControl w:val="0"/>
        <w:numPr>
          <w:ilvl w:val="0"/>
          <w:numId w:val="1"/>
        </w:numPr>
        <w:spacing w:after="0" w:line="360" w:lineRule="auto"/>
        <w:ind w:left="0" w:firstLine="709"/>
        <w:jc w:val="both"/>
        <w:rPr>
          <w:rFonts w:ascii="Times New Roman" w:hAnsi="Times New Roman"/>
          <w:sz w:val="28"/>
          <w:szCs w:val="28"/>
        </w:rPr>
      </w:pPr>
      <w:r w:rsidRPr="005B6E68">
        <w:rPr>
          <w:rFonts w:ascii="Times New Roman" w:hAnsi="Times New Roman"/>
          <w:sz w:val="28"/>
          <w:szCs w:val="28"/>
        </w:rPr>
        <w:t>Курс права социального обеспечения / М.В. Лушникова, А.М. Лушников. М., 2009. С. 461 - 463.</w:t>
      </w:r>
    </w:p>
    <w:p w:rsidR="005B6E68" w:rsidRPr="005B6E68" w:rsidRDefault="005B6E68" w:rsidP="005B6E68">
      <w:pPr>
        <w:pStyle w:val="a4"/>
        <w:widowControl w:val="0"/>
        <w:numPr>
          <w:ilvl w:val="0"/>
          <w:numId w:val="1"/>
        </w:numPr>
        <w:shd w:val="clear" w:color="auto" w:fill="FFFFFF"/>
        <w:spacing w:before="0" w:beforeAutospacing="0" w:after="0" w:afterAutospacing="0" w:line="360" w:lineRule="auto"/>
        <w:ind w:left="0" w:firstLine="709"/>
        <w:jc w:val="both"/>
        <w:rPr>
          <w:sz w:val="28"/>
          <w:szCs w:val="28"/>
        </w:rPr>
      </w:pPr>
      <w:r w:rsidRPr="005B6E68">
        <w:rPr>
          <w:sz w:val="28"/>
          <w:szCs w:val="28"/>
        </w:rPr>
        <w:t>Право социального обеспечения России: сборник нормативных правовых актов / Под ред. проф. Э.Г. Тучковой. - М.: Проспект, 2009. – 640 с.</w:t>
      </w:r>
    </w:p>
    <w:p w:rsidR="005B6E68" w:rsidRPr="005B6E68" w:rsidRDefault="005B6E68" w:rsidP="005B6E68">
      <w:pPr>
        <w:pStyle w:val="a3"/>
        <w:widowControl w:val="0"/>
        <w:numPr>
          <w:ilvl w:val="0"/>
          <w:numId w:val="1"/>
        </w:numPr>
        <w:spacing w:after="0" w:line="360" w:lineRule="auto"/>
        <w:ind w:left="0" w:firstLine="709"/>
        <w:jc w:val="both"/>
        <w:rPr>
          <w:rFonts w:ascii="Times New Roman" w:hAnsi="Times New Roman"/>
          <w:sz w:val="28"/>
          <w:szCs w:val="28"/>
        </w:rPr>
      </w:pPr>
      <w:r w:rsidRPr="005B6E68">
        <w:rPr>
          <w:rFonts w:ascii="Times New Roman" w:hAnsi="Times New Roman"/>
          <w:sz w:val="28"/>
          <w:szCs w:val="28"/>
        </w:rPr>
        <w:t>Право социального обеспечения России: Учебник / Под ред. К.Н. Гусова. М.: Проспект, 2012. С. 8 - 10.</w:t>
      </w:r>
    </w:p>
    <w:p w:rsidR="005B6E68" w:rsidRPr="005B6E68" w:rsidRDefault="005B6E68" w:rsidP="005B6E68">
      <w:pPr>
        <w:pStyle w:val="a3"/>
        <w:widowControl w:val="0"/>
        <w:numPr>
          <w:ilvl w:val="0"/>
          <w:numId w:val="1"/>
        </w:numPr>
        <w:spacing w:after="0" w:line="360" w:lineRule="auto"/>
        <w:ind w:left="0" w:firstLine="709"/>
        <w:jc w:val="both"/>
        <w:rPr>
          <w:rFonts w:ascii="Times New Roman" w:hAnsi="Times New Roman"/>
          <w:sz w:val="28"/>
          <w:szCs w:val="28"/>
        </w:rPr>
      </w:pPr>
      <w:r w:rsidRPr="005B6E68">
        <w:rPr>
          <w:rFonts w:ascii="Times New Roman" w:hAnsi="Times New Roman"/>
          <w:sz w:val="28"/>
          <w:szCs w:val="28"/>
        </w:rPr>
        <w:t>Право социального обеспечения России: Учебник / Под ред. К.Н. Гусова. М.: Проспект, 2012. С. 560 - 561.</w:t>
      </w:r>
    </w:p>
    <w:p w:rsidR="005B6E68" w:rsidRPr="005B6E68" w:rsidRDefault="005B6E68" w:rsidP="005B6E68">
      <w:pPr>
        <w:pStyle w:val="a3"/>
        <w:widowControl w:val="0"/>
        <w:numPr>
          <w:ilvl w:val="0"/>
          <w:numId w:val="1"/>
        </w:numPr>
        <w:spacing w:after="0" w:line="360" w:lineRule="auto"/>
        <w:ind w:left="0" w:firstLine="709"/>
        <w:jc w:val="both"/>
        <w:rPr>
          <w:rFonts w:ascii="Times New Roman" w:hAnsi="Times New Roman"/>
          <w:sz w:val="28"/>
          <w:szCs w:val="28"/>
        </w:rPr>
      </w:pPr>
      <w:r w:rsidRPr="005B6E68">
        <w:rPr>
          <w:rFonts w:ascii="Times New Roman" w:hAnsi="Times New Roman"/>
          <w:sz w:val="28"/>
          <w:szCs w:val="28"/>
        </w:rPr>
        <w:t>Право социального обеспечения: Учебник / Под ред. В.Ш. Шайхатдинова. М., 2012. С. 304.</w:t>
      </w:r>
    </w:p>
    <w:p w:rsidR="005B6E68" w:rsidRPr="005B6E68" w:rsidRDefault="005B6E68" w:rsidP="005B6E68">
      <w:pPr>
        <w:pStyle w:val="a4"/>
        <w:widowControl w:val="0"/>
        <w:numPr>
          <w:ilvl w:val="0"/>
          <w:numId w:val="1"/>
        </w:numPr>
        <w:shd w:val="clear" w:color="auto" w:fill="FFFFFF"/>
        <w:spacing w:before="0" w:beforeAutospacing="0" w:after="0" w:afterAutospacing="0" w:line="360" w:lineRule="auto"/>
        <w:ind w:left="0" w:firstLine="709"/>
        <w:jc w:val="both"/>
        <w:rPr>
          <w:sz w:val="28"/>
          <w:szCs w:val="28"/>
        </w:rPr>
      </w:pPr>
      <w:r w:rsidRPr="005B6E68">
        <w:rPr>
          <w:sz w:val="28"/>
          <w:szCs w:val="28"/>
        </w:rPr>
        <w:t>Право социального обеспечения: Учебник / Под ред. К.Н. Гусова. - М.: ПБОЮЛ Грачев С.М., 2014. – 328 с.</w:t>
      </w:r>
    </w:p>
    <w:p w:rsidR="005B6E68" w:rsidRPr="005B6E68" w:rsidRDefault="005B6E68" w:rsidP="005B6E68">
      <w:pPr>
        <w:pStyle w:val="a4"/>
        <w:widowControl w:val="0"/>
        <w:numPr>
          <w:ilvl w:val="0"/>
          <w:numId w:val="1"/>
        </w:numPr>
        <w:shd w:val="clear" w:color="auto" w:fill="FFFFFF"/>
        <w:spacing w:before="0" w:beforeAutospacing="0" w:after="0" w:afterAutospacing="0" w:line="360" w:lineRule="auto"/>
        <w:ind w:left="0" w:firstLine="709"/>
        <w:jc w:val="both"/>
        <w:rPr>
          <w:sz w:val="28"/>
          <w:szCs w:val="28"/>
        </w:rPr>
      </w:pPr>
      <w:r w:rsidRPr="005B6E68">
        <w:rPr>
          <w:sz w:val="28"/>
          <w:szCs w:val="28"/>
        </w:rPr>
        <w:t>Право социального обеспечения: Учебное пособие / Под ред. К.В. Добромыслова, Е.Е. Мачульской. – М.: Новый диск, 2013. – 256 с.</w:t>
      </w:r>
    </w:p>
    <w:p w:rsidR="005B6E68" w:rsidRPr="005B6E68" w:rsidRDefault="005B6E68" w:rsidP="005B6E68">
      <w:pPr>
        <w:pStyle w:val="a3"/>
        <w:widowControl w:val="0"/>
        <w:numPr>
          <w:ilvl w:val="0"/>
          <w:numId w:val="1"/>
        </w:numPr>
        <w:spacing w:after="0" w:line="360" w:lineRule="auto"/>
        <w:ind w:left="0" w:firstLine="709"/>
        <w:jc w:val="both"/>
        <w:rPr>
          <w:rFonts w:ascii="Times New Roman" w:hAnsi="Times New Roman"/>
          <w:sz w:val="28"/>
          <w:szCs w:val="28"/>
        </w:rPr>
      </w:pPr>
      <w:r w:rsidRPr="005B6E68">
        <w:rPr>
          <w:rFonts w:ascii="Times New Roman" w:hAnsi="Times New Roman"/>
          <w:sz w:val="28"/>
          <w:szCs w:val="28"/>
        </w:rPr>
        <w:t>Пыхно Н.А. Льготы как регулирующий механизм права социального обеспечения // Материалы Международной научно-практической конференции «Гарантии реализации прав граждан в сфере труда и социального обеспечения. Практика применения трудового законодательства и законодательства о социальном обеспечении». М., 2013. С. 633.</w:t>
      </w:r>
    </w:p>
    <w:p w:rsidR="005B6E68" w:rsidRPr="005B6E68" w:rsidRDefault="005B6E68" w:rsidP="005B6E68">
      <w:pPr>
        <w:pStyle w:val="a4"/>
        <w:widowControl w:val="0"/>
        <w:numPr>
          <w:ilvl w:val="0"/>
          <w:numId w:val="1"/>
        </w:numPr>
        <w:shd w:val="clear" w:color="auto" w:fill="FFFFFF"/>
        <w:spacing w:before="0" w:beforeAutospacing="0" w:after="0" w:afterAutospacing="0" w:line="360" w:lineRule="auto"/>
        <w:ind w:left="0" w:firstLine="709"/>
        <w:jc w:val="both"/>
        <w:rPr>
          <w:sz w:val="28"/>
          <w:szCs w:val="28"/>
        </w:rPr>
      </w:pPr>
      <w:r w:rsidRPr="005B6E68">
        <w:rPr>
          <w:rStyle w:val="a6"/>
          <w:i w:val="0"/>
          <w:sz w:val="28"/>
          <w:szCs w:val="28"/>
        </w:rPr>
        <w:t>Силакова, О.</w:t>
      </w:r>
      <w:r w:rsidRPr="005B6E68">
        <w:rPr>
          <w:rStyle w:val="apple-converted-space"/>
          <w:sz w:val="28"/>
          <w:szCs w:val="28"/>
        </w:rPr>
        <w:t> </w:t>
      </w:r>
      <w:r w:rsidRPr="005B6E68">
        <w:rPr>
          <w:sz w:val="28"/>
          <w:szCs w:val="28"/>
        </w:rPr>
        <w:t>Социальное обеспечение гарантировано основным Законом РФ / О. Силакова. // Власть судебная. 2012. № 2 (12). С. 62-66.</w:t>
      </w:r>
    </w:p>
    <w:p w:rsidR="005B6E68" w:rsidRPr="005B6E68" w:rsidRDefault="005B6E68" w:rsidP="005B6E68">
      <w:pPr>
        <w:pStyle w:val="a4"/>
        <w:widowControl w:val="0"/>
        <w:numPr>
          <w:ilvl w:val="0"/>
          <w:numId w:val="1"/>
        </w:numPr>
        <w:shd w:val="clear" w:color="auto" w:fill="FFFFFF"/>
        <w:spacing w:before="0" w:beforeAutospacing="0" w:after="0" w:afterAutospacing="0" w:line="360" w:lineRule="auto"/>
        <w:ind w:left="0" w:firstLine="709"/>
        <w:jc w:val="both"/>
        <w:rPr>
          <w:sz w:val="28"/>
          <w:szCs w:val="28"/>
        </w:rPr>
      </w:pPr>
      <w:r w:rsidRPr="005B6E68">
        <w:rPr>
          <w:rStyle w:val="a6"/>
          <w:i w:val="0"/>
          <w:sz w:val="28"/>
          <w:szCs w:val="28"/>
        </w:rPr>
        <w:t>Сулейманова, Г. В.</w:t>
      </w:r>
      <w:r w:rsidRPr="005B6E68">
        <w:rPr>
          <w:rStyle w:val="apple-converted-space"/>
          <w:sz w:val="28"/>
          <w:szCs w:val="28"/>
        </w:rPr>
        <w:t> </w:t>
      </w:r>
      <w:r w:rsidRPr="005B6E68">
        <w:rPr>
          <w:sz w:val="28"/>
          <w:szCs w:val="28"/>
        </w:rPr>
        <w:t>Право социального обеспечения / Г.В. Сулейманова. – М.: Издательство: Дашков и Ко, 2009. - 448 с.</w:t>
      </w:r>
    </w:p>
    <w:p w:rsidR="005B6E68" w:rsidRPr="005B6E68" w:rsidRDefault="005B6E68" w:rsidP="005B6E68">
      <w:pPr>
        <w:pStyle w:val="a4"/>
        <w:widowControl w:val="0"/>
        <w:numPr>
          <w:ilvl w:val="0"/>
          <w:numId w:val="1"/>
        </w:numPr>
        <w:shd w:val="clear" w:color="auto" w:fill="FFFFFF"/>
        <w:spacing w:before="0" w:beforeAutospacing="0" w:after="0" w:afterAutospacing="0" w:line="360" w:lineRule="auto"/>
        <w:ind w:left="0" w:firstLine="709"/>
        <w:jc w:val="both"/>
        <w:rPr>
          <w:sz w:val="28"/>
          <w:szCs w:val="28"/>
        </w:rPr>
      </w:pPr>
      <w:r w:rsidRPr="005B6E68">
        <w:rPr>
          <w:rStyle w:val="a6"/>
          <w:i w:val="0"/>
          <w:sz w:val="28"/>
          <w:szCs w:val="28"/>
        </w:rPr>
        <w:t>Челнокова,</w:t>
      </w:r>
      <w:r w:rsidRPr="005B6E68">
        <w:rPr>
          <w:rStyle w:val="apple-converted-space"/>
          <w:iCs/>
          <w:sz w:val="28"/>
          <w:szCs w:val="28"/>
        </w:rPr>
        <w:t> </w:t>
      </w:r>
      <w:r w:rsidRPr="005B6E68">
        <w:rPr>
          <w:rStyle w:val="a6"/>
          <w:i w:val="0"/>
          <w:sz w:val="28"/>
          <w:szCs w:val="28"/>
        </w:rPr>
        <w:t>Г.Б.</w:t>
      </w:r>
      <w:r w:rsidRPr="005B6E68">
        <w:rPr>
          <w:rStyle w:val="apple-converted-space"/>
          <w:iCs/>
          <w:sz w:val="28"/>
          <w:szCs w:val="28"/>
        </w:rPr>
        <w:t> </w:t>
      </w:r>
      <w:r w:rsidRPr="005B6E68">
        <w:rPr>
          <w:sz w:val="28"/>
          <w:szCs w:val="28"/>
        </w:rPr>
        <w:t>Социальное законодательство, направленное на защиту от бедности в России / Г.Б. Челнокова. – М.: Проспект, 2011. – 104 с.</w:t>
      </w:r>
    </w:p>
    <w:p w:rsidR="005B6E68" w:rsidRPr="005B6E68" w:rsidRDefault="005B6E68" w:rsidP="005B6E68">
      <w:pPr>
        <w:pStyle w:val="a4"/>
        <w:widowControl w:val="0"/>
        <w:numPr>
          <w:ilvl w:val="0"/>
          <w:numId w:val="1"/>
        </w:numPr>
        <w:shd w:val="clear" w:color="auto" w:fill="FFFFFF"/>
        <w:spacing w:before="0" w:beforeAutospacing="0" w:after="0" w:afterAutospacing="0" w:line="360" w:lineRule="auto"/>
        <w:ind w:left="0" w:firstLine="709"/>
        <w:jc w:val="both"/>
        <w:rPr>
          <w:sz w:val="28"/>
          <w:szCs w:val="28"/>
        </w:rPr>
      </w:pPr>
      <w:r w:rsidRPr="005B6E68">
        <w:rPr>
          <w:rStyle w:val="a6"/>
          <w:i w:val="0"/>
          <w:sz w:val="28"/>
          <w:szCs w:val="28"/>
        </w:rPr>
        <w:t>Шайхатдинов, В.Ш.</w:t>
      </w:r>
      <w:r w:rsidRPr="005B6E68">
        <w:rPr>
          <w:rStyle w:val="apple-converted-space"/>
          <w:sz w:val="28"/>
          <w:szCs w:val="28"/>
        </w:rPr>
        <w:t> </w:t>
      </w:r>
      <w:r w:rsidRPr="005B6E68">
        <w:rPr>
          <w:sz w:val="28"/>
          <w:szCs w:val="28"/>
        </w:rPr>
        <w:t>Социальное обеспечение - на уровень правового государства / В.Ш. Шайхатдинов. // Правовое государство: теория и практика. Общественно-политический и научно-правовой журнал. 2012. № 2. С. 12-20.</w:t>
      </w:r>
    </w:p>
    <w:sectPr w:rsidR="005B6E68" w:rsidRPr="005B6E68" w:rsidSect="00975EA0">
      <w:footerReference w:type="default" r:id="rId9"/>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A26" w:rsidRDefault="00E87A26" w:rsidP="00975EA0">
      <w:pPr>
        <w:spacing w:after="0" w:line="240" w:lineRule="auto"/>
      </w:pPr>
      <w:r>
        <w:separator/>
      </w:r>
    </w:p>
  </w:endnote>
  <w:endnote w:type="continuationSeparator" w:id="0">
    <w:p w:rsidR="00E87A26" w:rsidRDefault="00E87A26" w:rsidP="00975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EA0" w:rsidRPr="00975EA0" w:rsidRDefault="00975EA0">
    <w:pPr>
      <w:pStyle w:val="a9"/>
      <w:jc w:val="right"/>
      <w:rPr>
        <w:rFonts w:ascii="Times New Roman" w:hAnsi="Times New Roman"/>
        <w:sz w:val="24"/>
        <w:szCs w:val="24"/>
      </w:rPr>
    </w:pPr>
    <w:r w:rsidRPr="00975EA0">
      <w:rPr>
        <w:rFonts w:ascii="Times New Roman" w:hAnsi="Times New Roman"/>
        <w:sz w:val="24"/>
        <w:szCs w:val="24"/>
      </w:rPr>
      <w:fldChar w:fldCharType="begin"/>
    </w:r>
    <w:r w:rsidRPr="00975EA0">
      <w:rPr>
        <w:rFonts w:ascii="Times New Roman" w:hAnsi="Times New Roman"/>
        <w:sz w:val="24"/>
        <w:szCs w:val="24"/>
      </w:rPr>
      <w:instrText>PAGE   \* MERGEFORMAT</w:instrText>
    </w:r>
    <w:r w:rsidRPr="00975EA0">
      <w:rPr>
        <w:rFonts w:ascii="Times New Roman" w:hAnsi="Times New Roman"/>
        <w:sz w:val="24"/>
        <w:szCs w:val="24"/>
      </w:rPr>
      <w:fldChar w:fldCharType="separate"/>
    </w:r>
    <w:r w:rsidR="00C42301">
      <w:rPr>
        <w:rFonts w:ascii="Times New Roman" w:hAnsi="Times New Roman"/>
        <w:noProof/>
        <w:sz w:val="24"/>
        <w:szCs w:val="24"/>
      </w:rPr>
      <w:t>3</w:t>
    </w:r>
    <w:r w:rsidRPr="00975EA0">
      <w:rPr>
        <w:rFonts w:ascii="Times New Roman" w:hAnsi="Times New Roman"/>
        <w:sz w:val="24"/>
        <w:szCs w:val="24"/>
      </w:rPr>
      <w:fldChar w:fldCharType="end"/>
    </w:r>
  </w:p>
  <w:p w:rsidR="00975EA0" w:rsidRDefault="00975EA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A26" w:rsidRDefault="00E87A26" w:rsidP="00975EA0">
      <w:pPr>
        <w:spacing w:after="0" w:line="240" w:lineRule="auto"/>
      </w:pPr>
      <w:r>
        <w:separator/>
      </w:r>
    </w:p>
  </w:footnote>
  <w:footnote w:type="continuationSeparator" w:id="0">
    <w:p w:rsidR="00E87A26" w:rsidRDefault="00E87A26" w:rsidP="00975E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44D6B"/>
    <w:multiLevelType w:val="hybridMultilevel"/>
    <w:tmpl w:val="6ED0BF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280"/>
    <w:rsid w:val="001A5897"/>
    <w:rsid w:val="002A2358"/>
    <w:rsid w:val="002F668E"/>
    <w:rsid w:val="00444F3F"/>
    <w:rsid w:val="004F7280"/>
    <w:rsid w:val="005620DD"/>
    <w:rsid w:val="005B6E68"/>
    <w:rsid w:val="006724A3"/>
    <w:rsid w:val="007C4B66"/>
    <w:rsid w:val="007E7B35"/>
    <w:rsid w:val="008636F8"/>
    <w:rsid w:val="00975EA0"/>
    <w:rsid w:val="00A84CA2"/>
    <w:rsid w:val="00C42301"/>
    <w:rsid w:val="00CF02C5"/>
    <w:rsid w:val="00E87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975EA0"/>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975EA0"/>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7280"/>
    <w:pPr>
      <w:ind w:left="720"/>
      <w:contextualSpacing/>
    </w:pPr>
  </w:style>
  <w:style w:type="paragraph" w:styleId="a4">
    <w:name w:val="Normal (Web)"/>
    <w:basedOn w:val="a"/>
    <w:uiPriority w:val="99"/>
    <w:semiHidden/>
    <w:unhideWhenUsed/>
    <w:rsid w:val="004F728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ooltip">
    <w:name w:val="tooltip"/>
    <w:rsid w:val="004F7280"/>
  </w:style>
  <w:style w:type="character" w:styleId="a5">
    <w:name w:val="Strong"/>
    <w:uiPriority w:val="22"/>
    <w:qFormat/>
    <w:rsid w:val="004F7280"/>
    <w:rPr>
      <w:b/>
      <w:bCs/>
    </w:rPr>
  </w:style>
  <w:style w:type="character" w:styleId="a6">
    <w:name w:val="Emphasis"/>
    <w:uiPriority w:val="20"/>
    <w:qFormat/>
    <w:rsid w:val="004F7280"/>
    <w:rPr>
      <w:i/>
      <w:iCs/>
    </w:rPr>
  </w:style>
  <w:style w:type="character" w:customStyle="1" w:styleId="apple-converted-space">
    <w:name w:val="apple-converted-space"/>
    <w:rsid w:val="004F7280"/>
  </w:style>
  <w:style w:type="paragraph" w:styleId="a7">
    <w:name w:val="header"/>
    <w:basedOn w:val="a"/>
    <w:link w:val="a8"/>
    <w:uiPriority w:val="99"/>
    <w:unhideWhenUsed/>
    <w:rsid w:val="00975EA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75EA0"/>
  </w:style>
  <w:style w:type="paragraph" w:styleId="a9">
    <w:name w:val="footer"/>
    <w:basedOn w:val="a"/>
    <w:link w:val="aa"/>
    <w:uiPriority w:val="99"/>
    <w:unhideWhenUsed/>
    <w:rsid w:val="00975EA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75EA0"/>
  </w:style>
  <w:style w:type="character" w:customStyle="1" w:styleId="10">
    <w:name w:val="Заголовок 1 Знак"/>
    <w:link w:val="1"/>
    <w:uiPriority w:val="9"/>
    <w:rsid w:val="00975EA0"/>
    <w:rPr>
      <w:rFonts w:ascii="Cambria" w:eastAsia="Times New Roman" w:hAnsi="Cambria" w:cs="Times New Roman"/>
      <w:b/>
      <w:bCs/>
      <w:color w:val="365F91"/>
      <w:sz w:val="28"/>
      <w:szCs w:val="28"/>
    </w:rPr>
  </w:style>
  <w:style w:type="character" w:customStyle="1" w:styleId="20">
    <w:name w:val="Заголовок 2 Знак"/>
    <w:link w:val="2"/>
    <w:uiPriority w:val="9"/>
    <w:semiHidden/>
    <w:rsid w:val="00975EA0"/>
    <w:rPr>
      <w:rFonts w:ascii="Cambria" w:eastAsia="Times New Roman" w:hAnsi="Cambria" w:cs="Times New Roman"/>
      <w:b/>
      <w:bCs/>
      <w:color w:val="4F81BD"/>
      <w:sz w:val="26"/>
      <w:szCs w:val="26"/>
    </w:rPr>
  </w:style>
  <w:style w:type="paragraph" w:styleId="ab">
    <w:name w:val="footnote text"/>
    <w:basedOn w:val="a"/>
    <w:link w:val="ac"/>
    <w:uiPriority w:val="99"/>
    <w:semiHidden/>
    <w:unhideWhenUsed/>
    <w:rsid w:val="00975EA0"/>
    <w:pPr>
      <w:spacing w:after="0" w:line="240" w:lineRule="auto"/>
    </w:pPr>
    <w:rPr>
      <w:sz w:val="20"/>
      <w:szCs w:val="20"/>
    </w:rPr>
  </w:style>
  <w:style w:type="character" w:customStyle="1" w:styleId="ac">
    <w:name w:val="Текст сноски Знак"/>
    <w:link w:val="ab"/>
    <w:uiPriority w:val="99"/>
    <w:semiHidden/>
    <w:rsid w:val="00975EA0"/>
    <w:rPr>
      <w:sz w:val="20"/>
      <w:szCs w:val="20"/>
    </w:rPr>
  </w:style>
  <w:style w:type="character" w:styleId="ad">
    <w:name w:val="footnote reference"/>
    <w:uiPriority w:val="99"/>
    <w:semiHidden/>
    <w:unhideWhenUsed/>
    <w:rsid w:val="00975EA0"/>
    <w:rPr>
      <w:vertAlign w:val="superscript"/>
    </w:rPr>
  </w:style>
  <w:style w:type="paragraph" w:styleId="ae">
    <w:name w:val="TOC Heading"/>
    <w:basedOn w:val="1"/>
    <w:next w:val="a"/>
    <w:uiPriority w:val="39"/>
    <w:semiHidden/>
    <w:unhideWhenUsed/>
    <w:qFormat/>
    <w:rsid w:val="00444F3F"/>
    <w:pPr>
      <w:outlineLvl w:val="9"/>
    </w:pPr>
    <w:rPr>
      <w:lang w:eastAsia="ru-RU"/>
    </w:rPr>
  </w:style>
  <w:style w:type="paragraph" w:styleId="11">
    <w:name w:val="toc 1"/>
    <w:basedOn w:val="a"/>
    <w:next w:val="a"/>
    <w:autoRedefine/>
    <w:uiPriority w:val="39"/>
    <w:unhideWhenUsed/>
    <w:rsid w:val="00444F3F"/>
    <w:pPr>
      <w:spacing w:after="100"/>
    </w:pPr>
  </w:style>
  <w:style w:type="paragraph" w:styleId="21">
    <w:name w:val="toc 2"/>
    <w:basedOn w:val="a"/>
    <w:next w:val="a"/>
    <w:autoRedefine/>
    <w:uiPriority w:val="39"/>
    <w:unhideWhenUsed/>
    <w:rsid w:val="00444F3F"/>
    <w:pPr>
      <w:spacing w:after="100"/>
      <w:ind w:left="220"/>
    </w:pPr>
  </w:style>
  <w:style w:type="character" w:styleId="af">
    <w:name w:val="Hyperlink"/>
    <w:uiPriority w:val="99"/>
    <w:unhideWhenUsed/>
    <w:rsid w:val="00444F3F"/>
    <w:rPr>
      <w:color w:val="0000FF"/>
      <w:u w:val="single"/>
    </w:rPr>
  </w:style>
  <w:style w:type="paragraph" w:styleId="af0">
    <w:name w:val="Balloon Text"/>
    <w:basedOn w:val="a"/>
    <w:link w:val="af1"/>
    <w:uiPriority w:val="99"/>
    <w:semiHidden/>
    <w:unhideWhenUsed/>
    <w:rsid w:val="00444F3F"/>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444F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975EA0"/>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975EA0"/>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7280"/>
    <w:pPr>
      <w:ind w:left="720"/>
      <w:contextualSpacing/>
    </w:pPr>
  </w:style>
  <w:style w:type="paragraph" w:styleId="a4">
    <w:name w:val="Normal (Web)"/>
    <w:basedOn w:val="a"/>
    <w:uiPriority w:val="99"/>
    <w:semiHidden/>
    <w:unhideWhenUsed/>
    <w:rsid w:val="004F728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ooltip">
    <w:name w:val="tooltip"/>
    <w:rsid w:val="004F7280"/>
  </w:style>
  <w:style w:type="character" w:styleId="a5">
    <w:name w:val="Strong"/>
    <w:uiPriority w:val="22"/>
    <w:qFormat/>
    <w:rsid w:val="004F7280"/>
    <w:rPr>
      <w:b/>
      <w:bCs/>
    </w:rPr>
  </w:style>
  <w:style w:type="character" w:styleId="a6">
    <w:name w:val="Emphasis"/>
    <w:uiPriority w:val="20"/>
    <w:qFormat/>
    <w:rsid w:val="004F7280"/>
    <w:rPr>
      <w:i/>
      <w:iCs/>
    </w:rPr>
  </w:style>
  <w:style w:type="character" w:customStyle="1" w:styleId="apple-converted-space">
    <w:name w:val="apple-converted-space"/>
    <w:rsid w:val="004F7280"/>
  </w:style>
  <w:style w:type="paragraph" w:styleId="a7">
    <w:name w:val="header"/>
    <w:basedOn w:val="a"/>
    <w:link w:val="a8"/>
    <w:uiPriority w:val="99"/>
    <w:unhideWhenUsed/>
    <w:rsid w:val="00975EA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75EA0"/>
  </w:style>
  <w:style w:type="paragraph" w:styleId="a9">
    <w:name w:val="footer"/>
    <w:basedOn w:val="a"/>
    <w:link w:val="aa"/>
    <w:uiPriority w:val="99"/>
    <w:unhideWhenUsed/>
    <w:rsid w:val="00975EA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75EA0"/>
  </w:style>
  <w:style w:type="character" w:customStyle="1" w:styleId="10">
    <w:name w:val="Заголовок 1 Знак"/>
    <w:link w:val="1"/>
    <w:uiPriority w:val="9"/>
    <w:rsid w:val="00975EA0"/>
    <w:rPr>
      <w:rFonts w:ascii="Cambria" w:eastAsia="Times New Roman" w:hAnsi="Cambria" w:cs="Times New Roman"/>
      <w:b/>
      <w:bCs/>
      <w:color w:val="365F91"/>
      <w:sz w:val="28"/>
      <w:szCs w:val="28"/>
    </w:rPr>
  </w:style>
  <w:style w:type="character" w:customStyle="1" w:styleId="20">
    <w:name w:val="Заголовок 2 Знак"/>
    <w:link w:val="2"/>
    <w:uiPriority w:val="9"/>
    <w:semiHidden/>
    <w:rsid w:val="00975EA0"/>
    <w:rPr>
      <w:rFonts w:ascii="Cambria" w:eastAsia="Times New Roman" w:hAnsi="Cambria" w:cs="Times New Roman"/>
      <w:b/>
      <w:bCs/>
      <w:color w:val="4F81BD"/>
      <w:sz w:val="26"/>
      <w:szCs w:val="26"/>
    </w:rPr>
  </w:style>
  <w:style w:type="paragraph" w:styleId="ab">
    <w:name w:val="footnote text"/>
    <w:basedOn w:val="a"/>
    <w:link w:val="ac"/>
    <w:uiPriority w:val="99"/>
    <w:semiHidden/>
    <w:unhideWhenUsed/>
    <w:rsid w:val="00975EA0"/>
    <w:pPr>
      <w:spacing w:after="0" w:line="240" w:lineRule="auto"/>
    </w:pPr>
    <w:rPr>
      <w:sz w:val="20"/>
      <w:szCs w:val="20"/>
    </w:rPr>
  </w:style>
  <w:style w:type="character" w:customStyle="1" w:styleId="ac">
    <w:name w:val="Текст сноски Знак"/>
    <w:link w:val="ab"/>
    <w:uiPriority w:val="99"/>
    <w:semiHidden/>
    <w:rsid w:val="00975EA0"/>
    <w:rPr>
      <w:sz w:val="20"/>
      <w:szCs w:val="20"/>
    </w:rPr>
  </w:style>
  <w:style w:type="character" w:styleId="ad">
    <w:name w:val="footnote reference"/>
    <w:uiPriority w:val="99"/>
    <w:semiHidden/>
    <w:unhideWhenUsed/>
    <w:rsid w:val="00975EA0"/>
    <w:rPr>
      <w:vertAlign w:val="superscript"/>
    </w:rPr>
  </w:style>
  <w:style w:type="paragraph" w:styleId="ae">
    <w:name w:val="TOC Heading"/>
    <w:basedOn w:val="1"/>
    <w:next w:val="a"/>
    <w:uiPriority w:val="39"/>
    <w:semiHidden/>
    <w:unhideWhenUsed/>
    <w:qFormat/>
    <w:rsid w:val="00444F3F"/>
    <w:pPr>
      <w:outlineLvl w:val="9"/>
    </w:pPr>
    <w:rPr>
      <w:lang w:eastAsia="ru-RU"/>
    </w:rPr>
  </w:style>
  <w:style w:type="paragraph" w:styleId="11">
    <w:name w:val="toc 1"/>
    <w:basedOn w:val="a"/>
    <w:next w:val="a"/>
    <w:autoRedefine/>
    <w:uiPriority w:val="39"/>
    <w:unhideWhenUsed/>
    <w:rsid w:val="00444F3F"/>
    <w:pPr>
      <w:spacing w:after="100"/>
    </w:pPr>
  </w:style>
  <w:style w:type="paragraph" w:styleId="21">
    <w:name w:val="toc 2"/>
    <w:basedOn w:val="a"/>
    <w:next w:val="a"/>
    <w:autoRedefine/>
    <w:uiPriority w:val="39"/>
    <w:unhideWhenUsed/>
    <w:rsid w:val="00444F3F"/>
    <w:pPr>
      <w:spacing w:after="100"/>
      <w:ind w:left="220"/>
    </w:pPr>
  </w:style>
  <w:style w:type="character" w:styleId="af">
    <w:name w:val="Hyperlink"/>
    <w:uiPriority w:val="99"/>
    <w:unhideWhenUsed/>
    <w:rsid w:val="00444F3F"/>
    <w:rPr>
      <w:color w:val="0000FF"/>
      <w:u w:val="single"/>
    </w:rPr>
  </w:style>
  <w:style w:type="paragraph" w:styleId="af0">
    <w:name w:val="Balloon Text"/>
    <w:basedOn w:val="a"/>
    <w:link w:val="af1"/>
    <w:uiPriority w:val="99"/>
    <w:semiHidden/>
    <w:unhideWhenUsed/>
    <w:rsid w:val="00444F3F"/>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444F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245873">
      <w:bodyDiv w:val="1"/>
      <w:marLeft w:val="0"/>
      <w:marRight w:val="0"/>
      <w:marTop w:val="0"/>
      <w:marBottom w:val="0"/>
      <w:divBdr>
        <w:top w:val="none" w:sz="0" w:space="0" w:color="auto"/>
        <w:left w:val="none" w:sz="0" w:space="0" w:color="auto"/>
        <w:bottom w:val="none" w:sz="0" w:space="0" w:color="auto"/>
        <w:right w:val="none" w:sz="0" w:space="0" w:color="auto"/>
      </w:divBdr>
    </w:div>
    <w:div w:id="824590326">
      <w:bodyDiv w:val="1"/>
      <w:marLeft w:val="0"/>
      <w:marRight w:val="0"/>
      <w:marTop w:val="0"/>
      <w:marBottom w:val="0"/>
      <w:divBdr>
        <w:top w:val="none" w:sz="0" w:space="0" w:color="auto"/>
        <w:left w:val="none" w:sz="0" w:space="0" w:color="auto"/>
        <w:bottom w:val="none" w:sz="0" w:space="0" w:color="auto"/>
        <w:right w:val="none" w:sz="0" w:space="0" w:color="auto"/>
      </w:divBdr>
    </w:div>
    <w:div w:id="1889030781">
      <w:bodyDiv w:val="1"/>
      <w:marLeft w:val="0"/>
      <w:marRight w:val="0"/>
      <w:marTop w:val="0"/>
      <w:marBottom w:val="0"/>
      <w:divBdr>
        <w:top w:val="none" w:sz="0" w:space="0" w:color="auto"/>
        <w:left w:val="none" w:sz="0" w:space="0" w:color="auto"/>
        <w:bottom w:val="none" w:sz="0" w:space="0" w:color="auto"/>
        <w:right w:val="none" w:sz="0" w:space="0" w:color="auto"/>
      </w:divBdr>
    </w:div>
    <w:div w:id="199406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CD141-9866-4E20-A65B-6BC8423BD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6116</Words>
  <Characters>34866</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40901</CharactersWithSpaces>
  <SharedDoc>false</SharedDoc>
  <HLinks>
    <vt:vector size="54" baseType="variant">
      <vt:variant>
        <vt:i4>1507388</vt:i4>
      </vt:variant>
      <vt:variant>
        <vt:i4>50</vt:i4>
      </vt:variant>
      <vt:variant>
        <vt:i4>0</vt:i4>
      </vt:variant>
      <vt:variant>
        <vt:i4>5</vt:i4>
      </vt:variant>
      <vt:variant>
        <vt:lpwstr/>
      </vt:variant>
      <vt:variant>
        <vt:lpwstr>_Toc412123836</vt:lpwstr>
      </vt:variant>
      <vt:variant>
        <vt:i4>1507388</vt:i4>
      </vt:variant>
      <vt:variant>
        <vt:i4>44</vt:i4>
      </vt:variant>
      <vt:variant>
        <vt:i4>0</vt:i4>
      </vt:variant>
      <vt:variant>
        <vt:i4>5</vt:i4>
      </vt:variant>
      <vt:variant>
        <vt:lpwstr/>
      </vt:variant>
      <vt:variant>
        <vt:lpwstr>_Toc412123835</vt:lpwstr>
      </vt:variant>
      <vt:variant>
        <vt:i4>1507388</vt:i4>
      </vt:variant>
      <vt:variant>
        <vt:i4>38</vt:i4>
      </vt:variant>
      <vt:variant>
        <vt:i4>0</vt:i4>
      </vt:variant>
      <vt:variant>
        <vt:i4>5</vt:i4>
      </vt:variant>
      <vt:variant>
        <vt:lpwstr/>
      </vt:variant>
      <vt:variant>
        <vt:lpwstr>_Toc412123834</vt:lpwstr>
      </vt:variant>
      <vt:variant>
        <vt:i4>1507388</vt:i4>
      </vt:variant>
      <vt:variant>
        <vt:i4>32</vt:i4>
      </vt:variant>
      <vt:variant>
        <vt:i4>0</vt:i4>
      </vt:variant>
      <vt:variant>
        <vt:i4>5</vt:i4>
      </vt:variant>
      <vt:variant>
        <vt:lpwstr/>
      </vt:variant>
      <vt:variant>
        <vt:lpwstr>_Toc412123833</vt:lpwstr>
      </vt:variant>
      <vt:variant>
        <vt:i4>1507388</vt:i4>
      </vt:variant>
      <vt:variant>
        <vt:i4>26</vt:i4>
      </vt:variant>
      <vt:variant>
        <vt:i4>0</vt:i4>
      </vt:variant>
      <vt:variant>
        <vt:i4>5</vt:i4>
      </vt:variant>
      <vt:variant>
        <vt:lpwstr/>
      </vt:variant>
      <vt:variant>
        <vt:lpwstr>_Toc412123832</vt:lpwstr>
      </vt:variant>
      <vt:variant>
        <vt:i4>1507388</vt:i4>
      </vt:variant>
      <vt:variant>
        <vt:i4>20</vt:i4>
      </vt:variant>
      <vt:variant>
        <vt:i4>0</vt:i4>
      </vt:variant>
      <vt:variant>
        <vt:i4>5</vt:i4>
      </vt:variant>
      <vt:variant>
        <vt:lpwstr/>
      </vt:variant>
      <vt:variant>
        <vt:lpwstr>_Toc412123831</vt:lpwstr>
      </vt:variant>
      <vt:variant>
        <vt:i4>1507388</vt:i4>
      </vt:variant>
      <vt:variant>
        <vt:i4>14</vt:i4>
      </vt:variant>
      <vt:variant>
        <vt:i4>0</vt:i4>
      </vt:variant>
      <vt:variant>
        <vt:i4>5</vt:i4>
      </vt:variant>
      <vt:variant>
        <vt:lpwstr/>
      </vt:variant>
      <vt:variant>
        <vt:lpwstr>_Toc412123830</vt:lpwstr>
      </vt:variant>
      <vt:variant>
        <vt:i4>1441852</vt:i4>
      </vt:variant>
      <vt:variant>
        <vt:i4>8</vt:i4>
      </vt:variant>
      <vt:variant>
        <vt:i4>0</vt:i4>
      </vt:variant>
      <vt:variant>
        <vt:i4>5</vt:i4>
      </vt:variant>
      <vt:variant>
        <vt:lpwstr/>
      </vt:variant>
      <vt:variant>
        <vt:lpwstr>_Toc412123829</vt:lpwstr>
      </vt:variant>
      <vt:variant>
        <vt:i4>1441852</vt:i4>
      </vt:variant>
      <vt:variant>
        <vt:i4>2</vt:i4>
      </vt:variant>
      <vt:variant>
        <vt:i4>0</vt:i4>
      </vt:variant>
      <vt:variant>
        <vt:i4>5</vt:i4>
      </vt:variant>
      <vt:variant>
        <vt:lpwstr/>
      </vt:variant>
      <vt:variant>
        <vt:lpwstr>_Toc412123828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dc:creator>
  <cp:keywords/>
  <cp:lastModifiedBy>Dmitrij V Stolpovskih</cp:lastModifiedBy>
  <cp:revision>2</cp:revision>
  <dcterms:created xsi:type="dcterms:W3CDTF">2015-05-20T01:35:00Z</dcterms:created>
  <dcterms:modified xsi:type="dcterms:W3CDTF">2015-05-20T01:35:00Z</dcterms:modified>
</cp:coreProperties>
</file>