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49" w:rsidRDefault="00D46349" w:rsidP="00D46349">
      <w:pPr>
        <w:jc w:val="center"/>
        <w:rPr>
          <w:sz w:val="26"/>
          <w:szCs w:val="26"/>
        </w:rPr>
      </w:pPr>
      <w:bookmarkStart w:id="0" w:name="_GoBack"/>
      <w:bookmarkEnd w:id="0"/>
      <w:r>
        <w:rPr>
          <w:sz w:val="26"/>
          <w:szCs w:val="26"/>
        </w:rPr>
        <w:t>МИНИСТЕРСТВО ОБРАЗОВАНИЯ И НАУКИ РОССИЙСКОЙ ФЕДЕРАЦИИ</w:t>
      </w:r>
    </w:p>
    <w:p w:rsidR="00D46349" w:rsidRDefault="00D46349" w:rsidP="00D46349">
      <w:pPr>
        <w:jc w:val="center"/>
        <w:rPr>
          <w:sz w:val="28"/>
          <w:szCs w:val="28"/>
        </w:rPr>
      </w:pPr>
    </w:p>
    <w:p w:rsidR="00D46349" w:rsidRDefault="00D46349" w:rsidP="00D46349">
      <w:pPr>
        <w:jc w:val="center"/>
        <w:rPr>
          <w:sz w:val="28"/>
          <w:szCs w:val="28"/>
        </w:rPr>
      </w:pPr>
      <w:r>
        <w:rPr>
          <w:sz w:val="28"/>
          <w:szCs w:val="28"/>
        </w:rPr>
        <w:t>ФГБОУ ВПО «Уральский государственный экономический университет»</w:t>
      </w:r>
    </w:p>
    <w:p w:rsidR="00D46349" w:rsidRDefault="00D46349" w:rsidP="00D46349">
      <w:pPr>
        <w:jc w:val="center"/>
        <w:rPr>
          <w:sz w:val="30"/>
          <w:szCs w:val="30"/>
        </w:rPr>
      </w:pPr>
    </w:p>
    <w:p w:rsidR="00D46349" w:rsidRDefault="00D46349" w:rsidP="00D46349">
      <w:pPr>
        <w:jc w:val="center"/>
        <w:rPr>
          <w:sz w:val="36"/>
          <w:szCs w:val="36"/>
        </w:rPr>
      </w:pPr>
      <w:r>
        <w:rPr>
          <w:sz w:val="36"/>
          <w:szCs w:val="36"/>
        </w:rPr>
        <w:t>Центр дистанционного образования</w:t>
      </w:r>
    </w:p>
    <w:p w:rsidR="00D46349" w:rsidRDefault="00D46349" w:rsidP="00D46349"/>
    <w:p w:rsidR="00D46349" w:rsidRDefault="00D46349" w:rsidP="00D46349"/>
    <w:p w:rsidR="00D46349" w:rsidRDefault="00D46349" w:rsidP="00D46349"/>
    <w:p w:rsidR="00D46349" w:rsidRDefault="00D46349" w:rsidP="00D46349"/>
    <w:p w:rsidR="00D46349" w:rsidRDefault="00D46349" w:rsidP="00D46349"/>
    <w:p w:rsidR="00D46349" w:rsidRDefault="00D46349" w:rsidP="00D46349">
      <w:pPr>
        <w:spacing w:line="360" w:lineRule="auto"/>
        <w:jc w:val="center"/>
        <w:rPr>
          <w:b/>
          <w:sz w:val="52"/>
          <w:szCs w:val="52"/>
        </w:rPr>
      </w:pPr>
      <w:r>
        <w:rPr>
          <w:b/>
          <w:sz w:val="52"/>
          <w:szCs w:val="52"/>
        </w:rPr>
        <w:t>Реферат</w:t>
      </w:r>
    </w:p>
    <w:p w:rsidR="00D46349" w:rsidRPr="00D46349" w:rsidRDefault="00D46349" w:rsidP="00D46349">
      <w:pPr>
        <w:widowControl w:val="0"/>
        <w:tabs>
          <w:tab w:val="left" w:pos="8092"/>
        </w:tabs>
        <w:ind w:left="540"/>
        <w:jc w:val="center"/>
        <w:rPr>
          <w:sz w:val="44"/>
          <w:szCs w:val="44"/>
        </w:rPr>
      </w:pPr>
      <w:r>
        <w:rPr>
          <w:sz w:val="44"/>
          <w:szCs w:val="44"/>
        </w:rPr>
        <w:t>по теме</w:t>
      </w:r>
      <w:r w:rsidRPr="00D46349">
        <w:rPr>
          <w:sz w:val="44"/>
          <w:szCs w:val="44"/>
        </w:rPr>
        <w:t>: «Конституция СССР 192</w:t>
      </w:r>
      <w:r>
        <w:rPr>
          <w:sz w:val="44"/>
          <w:szCs w:val="44"/>
        </w:rPr>
        <w:t>4 года, основные характеристики</w:t>
      </w:r>
      <w:r w:rsidRPr="00D46349">
        <w:rPr>
          <w:sz w:val="44"/>
          <w:szCs w:val="44"/>
        </w:rPr>
        <w:t>»</w:t>
      </w:r>
    </w:p>
    <w:p w:rsidR="00D46349" w:rsidRPr="00D46349" w:rsidRDefault="00D46349" w:rsidP="00D46349">
      <w:pPr>
        <w:jc w:val="center"/>
        <w:rPr>
          <w:sz w:val="52"/>
          <w:szCs w:val="52"/>
        </w:rPr>
      </w:pPr>
    </w:p>
    <w:p w:rsidR="00D46349" w:rsidRPr="00D46349" w:rsidRDefault="00D46349" w:rsidP="00D46349">
      <w:pPr>
        <w:jc w:val="center"/>
        <w:rPr>
          <w:sz w:val="52"/>
          <w:szCs w:val="52"/>
        </w:rPr>
      </w:pPr>
    </w:p>
    <w:p w:rsidR="00D46349" w:rsidRDefault="00D46349" w:rsidP="00D46349"/>
    <w:p w:rsidR="00D46349" w:rsidRDefault="00D46349" w:rsidP="00D46349"/>
    <w:p w:rsidR="00D46349" w:rsidRDefault="00D46349" w:rsidP="00D46349"/>
    <w:p w:rsidR="00D46349" w:rsidRDefault="00D46349" w:rsidP="00D46349"/>
    <w:p w:rsidR="00D46349" w:rsidRDefault="00D46349" w:rsidP="00D46349">
      <w:pPr>
        <w:ind w:left="3540" w:firstLine="708"/>
      </w:pPr>
    </w:p>
    <w:p w:rsidR="00D46349" w:rsidRDefault="00D46349" w:rsidP="00D46349">
      <w:pPr>
        <w:ind w:left="4860"/>
        <w:rPr>
          <w:sz w:val="36"/>
          <w:szCs w:val="36"/>
        </w:rPr>
      </w:pPr>
      <w:r>
        <w:rPr>
          <w:b/>
          <w:sz w:val="36"/>
          <w:szCs w:val="36"/>
        </w:rPr>
        <w:t>Исполнитель:</w:t>
      </w:r>
      <w:r>
        <w:rPr>
          <w:sz w:val="36"/>
          <w:szCs w:val="36"/>
        </w:rPr>
        <w:t xml:space="preserve"> студент(ка) </w:t>
      </w:r>
    </w:p>
    <w:p w:rsidR="00D46349" w:rsidRDefault="00D46349" w:rsidP="00D46349">
      <w:pPr>
        <w:ind w:left="4860"/>
        <w:rPr>
          <w:sz w:val="36"/>
          <w:szCs w:val="36"/>
        </w:rPr>
      </w:pPr>
      <w:r>
        <w:rPr>
          <w:sz w:val="36"/>
          <w:szCs w:val="36"/>
        </w:rPr>
        <w:t>Направление:__ГМУ_</w:t>
      </w:r>
    </w:p>
    <w:p w:rsidR="00D46349" w:rsidRDefault="00D46349" w:rsidP="00D46349">
      <w:pPr>
        <w:ind w:left="4860"/>
        <w:rPr>
          <w:sz w:val="36"/>
          <w:szCs w:val="36"/>
        </w:rPr>
      </w:pPr>
      <w:r>
        <w:rPr>
          <w:sz w:val="36"/>
          <w:szCs w:val="36"/>
        </w:rPr>
        <w:t>Профиль</w:t>
      </w:r>
    </w:p>
    <w:p w:rsidR="00D46349" w:rsidRDefault="00D46349" w:rsidP="00D46349">
      <w:pPr>
        <w:ind w:left="4860"/>
        <w:rPr>
          <w:sz w:val="36"/>
          <w:szCs w:val="36"/>
        </w:rPr>
      </w:pPr>
      <w:r>
        <w:rPr>
          <w:sz w:val="36"/>
          <w:szCs w:val="36"/>
        </w:rPr>
        <w:t>группа_13 -Тур________</w:t>
      </w:r>
    </w:p>
    <w:p w:rsidR="00D46349" w:rsidRDefault="00D46349" w:rsidP="00D46349">
      <w:pPr>
        <w:ind w:left="4860"/>
        <w:rPr>
          <w:sz w:val="36"/>
          <w:szCs w:val="36"/>
        </w:rPr>
      </w:pPr>
      <w:r>
        <w:rPr>
          <w:sz w:val="36"/>
          <w:szCs w:val="36"/>
        </w:rPr>
        <w:t>Ф.И.О: Тетютских Галина Александровна</w:t>
      </w:r>
    </w:p>
    <w:p w:rsidR="00D46349" w:rsidRDefault="00D46349" w:rsidP="00D46349">
      <w:pPr>
        <w:ind w:left="4860"/>
        <w:rPr>
          <w:sz w:val="36"/>
          <w:szCs w:val="36"/>
        </w:rPr>
      </w:pPr>
    </w:p>
    <w:p w:rsidR="00D46349" w:rsidRDefault="00D46349" w:rsidP="00D46349">
      <w:pPr>
        <w:ind w:left="4860"/>
        <w:rPr>
          <w:sz w:val="36"/>
          <w:szCs w:val="36"/>
        </w:rPr>
      </w:pPr>
    </w:p>
    <w:p w:rsidR="00D46349" w:rsidRDefault="00D46349" w:rsidP="00D46349">
      <w:pPr>
        <w:ind w:left="4860"/>
        <w:rPr>
          <w:sz w:val="36"/>
          <w:szCs w:val="36"/>
        </w:rPr>
      </w:pPr>
    </w:p>
    <w:p w:rsidR="00D46349" w:rsidRDefault="00D46349" w:rsidP="00D46349">
      <w:pPr>
        <w:ind w:left="4860"/>
        <w:rPr>
          <w:sz w:val="36"/>
          <w:szCs w:val="36"/>
        </w:rPr>
      </w:pPr>
    </w:p>
    <w:p w:rsidR="00D46349" w:rsidRDefault="00D46349" w:rsidP="00D46349">
      <w:pPr>
        <w:ind w:left="4860"/>
        <w:rPr>
          <w:sz w:val="36"/>
          <w:szCs w:val="36"/>
        </w:rPr>
      </w:pPr>
    </w:p>
    <w:p w:rsidR="00D46349" w:rsidRDefault="00D46349" w:rsidP="00D46349">
      <w:pPr>
        <w:ind w:left="4860"/>
        <w:rPr>
          <w:sz w:val="36"/>
          <w:szCs w:val="36"/>
        </w:rPr>
      </w:pPr>
    </w:p>
    <w:p w:rsidR="00D46349" w:rsidRDefault="00D46349" w:rsidP="00D46349">
      <w:pPr>
        <w:ind w:left="4860"/>
        <w:rPr>
          <w:sz w:val="36"/>
          <w:szCs w:val="36"/>
        </w:rPr>
      </w:pPr>
    </w:p>
    <w:p w:rsidR="00D46349" w:rsidRDefault="00D46349" w:rsidP="00D46349">
      <w:pPr>
        <w:ind w:left="4860"/>
        <w:rPr>
          <w:sz w:val="36"/>
          <w:szCs w:val="36"/>
        </w:rPr>
      </w:pPr>
    </w:p>
    <w:p w:rsidR="00D46349" w:rsidRDefault="00D46349" w:rsidP="00D46349">
      <w:pPr>
        <w:jc w:val="center"/>
        <w:rPr>
          <w:sz w:val="36"/>
          <w:szCs w:val="36"/>
        </w:rPr>
      </w:pPr>
      <w:r>
        <w:rPr>
          <w:sz w:val="36"/>
          <w:szCs w:val="36"/>
        </w:rPr>
        <w:t>Екатеринбург</w:t>
      </w:r>
    </w:p>
    <w:p w:rsidR="00D46349" w:rsidRDefault="00D46349" w:rsidP="00D46349">
      <w:pPr>
        <w:jc w:val="center"/>
        <w:rPr>
          <w:sz w:val="36"/>
          <w:szCs w:val="36"/>
        </w:rPr>
      </w:pPr>
      <w:r>
        <w:rPr>
          <w:sz w:val="36"/>
          <w:szCs w:val="36"/>
        </w:rPr>
        <w:t>2015</w:t>
      </w:r>
    </w:p>
    <w:p w:rsidR="00D46349" w:rsidRPr="00D46349" w:rsidRDefault="00D46349" w:rsidP="00D46349">
      <w:pPr>
        <w:spacing w:line="360" w:lineRule="auto"/>
        <w:ind w:firstLine="709"/>
        <w:jc w:val="center"/>
        <w:rPr>
          <w:sz w:val="28"/>
          <w:szCs w:val="28"/>
        </w:rPr>
      </w:pPr>
    </w:p>
    <w:p w:rsidR="00D46349" w:rsidRPr="00D46349" w:rsidRDefault="00D46349" w:rsidP="00D46349">
      <w:pPr>
        <w:spacing w:line="360" w:lineRule="auto"/>
        <w:jc w:val="center"/>
        <w:rPr>
          <w:b/>
          <w:sz w:val="28"/>
          <w:szCs w:val="28"/>
        </w:rPr>
      </w:pPr>
      <w:r w:rsidRPr="00D46349">
        <w:rPr>
          <w:b/>
          <w:sz w:val="28"/>
          <w:szCs w:val="28"/>
        </w:rPr>
        <w:lastRenderedPageBreak/>
        <w:t>Содержание:</w:t>
      </w:r>
    </w:p>
    <w:p w:rsidR="00D46349" w:rsidRPr="00D46349" w:rsidRDefault="00D46349" w:rsidP="00D46349">
      <w:pPr>
        <w:spacing w:line="360" w:lineRule="auto"/>
        <w:ind w:firstLine="709"/>
        <w:rPr>
          <w:sz w:val="28"/>
          <w:szCs w:val="28"/>
        </w:rPr>
      </w:pPr>
      <w:r w:rsidRPr="00D46349">
        <w:rPr>
          <w:sz w:val="28"/>
          <w:szCs w:val="28"/>
        </w:rPr>
        <w:t>Введение</w:t>
      </w:r>
    </w:p>
    <w:p w:rsidR="00D46349" w:rsidRPr="00D46349" w:rsidRDefault="00D46349" w:rsidP="00D46349">
      <w:pPr>
        <w:spacing w:line="360" w:lineRule="auto"/>
        <w:ind w:firstLine="709"/>
        <w:rPr>
          <w:sz w:val="28"/>
          <w:szCs w:val="28"/>
        </w:rPr>
      </w:pPr>
      <w:r w:rsidRPr="00D46349">
        <w:rPr>
          <w:sz w:val="28"/>
          <w:szCs w:val="28"/>
        </w:rPr>
        <w:t>1. Разработка и принятие Конституции СССР 1924 года</w:t>
      </w:r>
    </w:p>
    <w:p w:rsidR="00D46349" w:rsidRPr="00D46349" w:rsidRDefault="00D46349" w:rsidP="00D46349">
      <w:pPr>
        <w:spacing w:line="360" w:lineRule="auto"/>
        <w:ind w:firstLine="709"/>
        <w:rPr>
          <w:sz w:val="28"/>
          <w:szCs w:val="28"/>
        </w:rPr>
      </w:pPr>
      <w:r w:rsidRPr="00D46349">
        <w:rPr>
          <w:sz w:val="28"/>
          <w:szCs w:val="28"/>
        </w:rPr>
        <w:t>2. Компетенция Союза ССР и союзных республик</w:t>
      </w:r>
    </w:p>
    <w:p w:rsidR="00D46349" w:rsidRPr="00D46349" w:rsidRDefault="00D46349" w:rsidP="00D46349">
      <w:pPr>
        <w:spacing w:line="360" w:lineRule="auto"/>
        <w:ind w:firstLine="709"/>
        <w:rPr>
          <w:sz w:val="28"/>
          <w:szCs w:val="28"/>
        </w:rPr>
      </w:pPr>
      <w:r w:rsidRPr="00D46349">
        <w:rPr>
          <w:sz w:val="28"/>
          <w:szCs w:val="28"/>
        </w:rPr>
        <w:t>Заключение</w:t>
      </w:r>
    </w:p>
    <w:p w:rsidR="00D46349" w:rsidRPr="00D46349" w:rsidRDefault="00D46349" w:rsidP="00D46349">
      <w:pPr>
        <w:spacing w:line="360" w:lineRule="auto"/>
        <w:ind w:firstLine="709"/>
        <w:rPr>
          <w:sz w:val="28"/>
          <w:szCs w:val="28"/>
        </w:rPr>
      </w:pPr>
      <w:r w:rsidRPr="00D46349">
        <w:rPr>
          <w:sz w:val="28"/>
          <w:szCs w:val="28"/>
        </w:rPr>
        <w:t>Список литературы</w:t>
      </w: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Pr="00D46349" w:rsidRDefault="00D46349" w:rsidP="00D46349">
      <w:pPr>
        <w:spacing w:line="360" w:lineRule="auto"/>
        <w:ind w:firstLine="709"/>
        <w:rPr>
          <w:sz w:val="28"/>
          <w:szCs w:val="28"/>
        </w:rPr>
      </w:pPr>
    </w:p>
    <w:p w:rsidR="00D46349" w:rsidRPr="00D46349" w:rsidRDefault="00D46349" w:rsidP="00D46349">
      <w:pPr>
        <w:spacing w:line="360" w:lineRule="auto"/>
        <w:ind w:firstLine="709"/>
        <w:jc w:val="center"/>
        <w:rPr>
          <w:b/>
          <w:sz w:val="28"/>
          <w:szCs w:val="28"/>
        </w:rPr>
      </w:pPr>
      <w:r w:rsidRPr="00D46349">
        <w:rPr>
          <w:b/>
          <w:sz w:val="28"/>
          <w:szCs w:val="28"/>
        </w:rPr>
        <w:lastRenderedPageBreak/>
        <w:t>Введение</w:t>
      </w:r>
    </w:p>
    <w:p w:rsidR="00D46349" w:rsidRPr="00D46349" w:rsidRDefault="00D46349" w:rsidP="00D46349">
      <w:pPr>
        <w:spacing w:line="360" w:lineRule="auto"/>
        <w:rPr>
          <w:sz w:val="28"/>
          <w:szCs w:val="28"/>
        </w:rPr>
      </w:pPr>
    </w:p>
    <w:p w:rsidR="00D46349" w:rsidRPr="00D46349" w:rsidRDefault="00D46349" w:rsidP="00D46349">
      <w:pPr>
        <w:spacing w:line="360" w:lineRule="auto"/>
        <w:ind w:firstLine="709"/>
        <w:rPr>
          <w:sz w:val="28"/>
          <w:szCs w:val="28"/>
        </w:rPr>
      </w:pPr>
      <w:r w:rsidRPr="00D46349">
        <w:rPr>
          <w:sz w:val="28"/>
          <w:szCs w:val="28"/>
        </w:rPr>
        <w:t>Главной и, по существу, единственной предпосылкой создания Основного закона Союза Советских Социалистических Республик выступает само по себе возникновение этого государства. Любое государство, разумеется, может обойтись и без Конституции. Примеров тому более чем достаточно не только в прошлом, но и в наше время. А вот существование Конституции без государства мыслимо лишь в виде проектов или каких-то доктринальных разработок, вроде тех, что в свое время сочинили декабристы. Однако если государство может обойтись без Конституции, то все же наличие ее, несомненно, укрепляет государственный строй, всю государственную машину, цементирует ее отдельные части в нечто единое. И это не схоластический разговор. Как мы увидим несколько позже, как раз при образовании СССР, спор о том, нужна Конституция или нет, имел весьма серьезные практические основания.</w:t>
      </w:r>
    </w:p>
    <w:p w:rsidR="00D46349" w:rsidRPr="00D46349" w:rsidRDefault="00D46349" w:rsidP="00D46349">
      <w:pPr>
        <w:spacing w:line="360" w:lineRule="auto"/>
        <w:ind w:firstLine="709"/>
        <w:rPr>
          <w:sz w:val="28"/>
          <w:szCs w:val="28"/>
        </w:rPr>
      </w:pPr>
      <w:r w:rsidRPr="00D46349">
        <w:rPr>
          <w:sz w:val="28"/>
          <w:szCs w:val="28"/>
        </w:rPr>
        <w:t>Союз ССР был образован четырьмя советскими республиками - РСФСР, УССР, БССР, ЗСФСР, возникшими в разное время и по-разному и ставшими первыми его членами. И для нас это сразу же очень важно, ибо никакая федерация не может обойтись без членства, без членов.</w:t>
      </w:r>
    </w:p>
    <w:p w:rsidR="00D46349" w:rsidRDefault="00D46349" w:rsidP="00D46349">
      <w:pPr>
        <w:spacing w:line="360" w:lineRule="auto"/>
        <w:ind w:firstLine="709"/>
        <w:rPr>
          <w:sz w:val="28"/>
          <w:szCs w:val="28"/>
        </w:rPr>
      </w:pPr>
      <w:r w:rsidRPr="00D46349">
        <w:rPr>
          <w:sz w:val="28"/>
          <w:szCs w:val="28"/>
        </w:rPr>
        <w:t xml:space="preserve">Поэтому целью своей работы считаю, что необходимо уяснить для себя, как принималась Конституция СССР 1924 года, какие были ее особенности, отличающие от других конституций СССР. </w:t>
      </w: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Pr="00D46349" w:rsidRDefault="00D46349" w:rsidP="00D46349">
      <w:pPr>
        <w:spacing w:line="360" w:lineRule="auto"/>
        <w:ind w:firstLine="709"/>
        <w:rPr>
          <w:sz w:val="28"/>
          <w:szCs w:val="28"/>
        </w:rPr>
      </w:pPr>
    </w:p>
    <w:p w:rsidR="00D46349" w:rsidRPr="00D46349" w:rsidRDefault="00D46349" w:rsidP="00D46349">
      <w:pPr>
        <w:spacing w:line="360" w:lineRule="auto"/>
        <w:ind w:firstLine="709"/>
        <w:jc w:val="center"/>
        <w:rPr>
          <w:b/>
          <w:sz w:val="32"/>
          <w:szCs w:val="32"/>
        </w:rPr>
      </w:pPr>
      <w:r w:rsidRPr="00D46349">
        <w:rPr>
          <w:b/>
          <w:sz w:val="32"/>
          <w:szCs w:val="32"/>
        </w:rPr>
        <w:t>1. Разработка и принятие Конституции СССР 1924 года</w:t>
      </w:r>
    </w:p>
    <w:p w:rsidR="00D46349" w:rsidRPr="00D46349" w:rsidRDefault="00D46349" w:rsidP="00D46349">
      <w:pPr>
        <w:spacing w:line="360" w:lineRule="auto"/>
        <w:ind w:firstLine="709"/>
        <w:rPr>
          <w:sz w:val="28"/>
          <w:szCs w:val="28"/>
        </w:rPr>
      </w:pPr>
      <w:r w:rsidRPr="00D46349">
        <w:rPr>
          <w:sz w:val="28"/>
          <w:szCs w:val="28"/>
        </w:rPr>
        <w:t>Первоначально, до провозглашения Союза, в пору разработки его проектов, то есть до декабря 1922 года, в документах одновременно говорилось иногда о Союзном договоре, иногда о Конституции, а иногда одновременно о том и другом вместе. Очевидно, в то время авторы надлежащих документов еще не придавали этому особого значения: было бы государство, а чем оно будет оформлено - дело десятое. Сказывалось, наверно, и то обстоятельство, что среди занимавшихся этим делом почти не было юристов. Ведь даже В.И. Ленин, который по диплому являлся правоведом, сам себя таковым не признавал, называя свою профессию в разного рода анкетах как угодно, только не юриспруденцией.</w:t>
      </w:r>
    </w:p>
    <w:p w:rsidR="00D46349" w:rsidRPr="00D46349" w:rsidRDefault="00D46349" w:rsidP="00D46349">
      <w:pPr>
        <w:spacing w:line="360" w:lineRule="auto"/>
        <w:ind w:firstLine="709"/>
        <w:rPr>
          <w:sz w:val="28"/>
          <w:szCs w:val="28"/>
        </w:rPr>
      </w:pPr>
      <w:r w:rsidRPr="00D46349">
        <w:rPr>
          <w:sz w:val="28"/>
          <w:szCs w:val="28"/>
        </w:rPr>
        <w:t>Дело, кажется, поменялось в декабре 1922 г., когда кое-кто стал понимать, что за словами таится нечто большее, а именно существо проблемы: будет ли Советский Союз федерацией, конфедерацией или, наоборот, унитарным государством. Союзный договор, с точки зрения юридической, допускал любой из этих вариантов, а вот Конституция означала прочное единство складывающегося объединения, причем именно в сторону федерации.</w:t>
      </w:r>
    </w:p>
    <w:p w:rsidR="00D46349" w:rsidRPr="00D46349" w:rsidRDefault="00D46349" w:rsidP="00D46349">
      <w:pPr>
        <w:spacing w:line="360" w:lineRule="auto"/>
        <w:ind w:firstLine="709"/>
        <w:rPr>
          <w:sz w:val="28"/>
          <w:szCs w:val="28"/>
        </w:rPr>
      </w:pPr>
      <w:r w:rsidRPr="00D46349">
        <w:rPr>
          <w:sz w:val="28"/>
          <w:szCs w:val="28"/>
        </w:rPr>
        <w:t>Это понимала, по крайней мере, часть деятелей государства, трудившихся над документами. Несколько позже, через полгода, уже в ходе работы так называемой Расширенной комиссии, один из видных деятелей партии и государства - Т.В. Сапронов - говорил в том духе, что если создается единое государство, то оно должно оформляться Конституцией. Его поддержал, и более определенно, председательствующий.</w:t>
      </w:r>
    </w:p>
    <w:p w:rsidR="00D46349" w:rsidRPr="00D46349" w:rsidRDefault="00D46349" w:rsidP="00D46349">
      <w:pPr>
        <w:spacing w:line="360" w:lineRule="auto"/>
        <w:ind w:firstLine="709"/>
        <w:rPr>
          <w:sz w:val="28"/>
          <w:szCs w:val="28"/>
        </w:rPr>
      </w:pPr>
      <w:r w:rsidRPr="00D46349">
        <w:rPr>
          <w:sz w:val="28"/>
          <w:szCs w:val="28"/>
        </w:rPr>
        <w:t>Тут видно явное противоречие: вроде бы уже в декабре 1922 года речь шла о создании, несомненно, единого государства, хотя и союзного, тем не менее всякое упоминание о Конституции из документов исчезло.</w:t>
      </w:r>
    </w:p>
    <w:p w:rsidR="00D46349" w:rsidRPr="00D46349" w:rsidRDefault="00D46349" w:rsidP="00D46349">
      <w:pPr>
        <w:spacing w:line="360" w:lineRule="auto"/>
        <w:ind w:firstLine="709"/>
        <w:rPr>
          <w:sz w:val="28"/>
          <w:szCs w:val="28"/>
        </w:rPr>
      </w:pPr>
      <w:r w:rsidRPr="00D46349">
        <w:rPr>
          <w:sz w:val="28"/>
          <w:szCs w:val="28"/>
        </w:rPr>
        <w:t>Постановление Пленума ЦК РКП(б) 18 декабря 1922 г. определенно и неоднократно говорит о союзном договоре. Пленум решил, среди прочего, что Всесоюзный съезд Советов должен "...выработать текст Договора" об образовании СССР, "выработанный съездом текст Договора передается на одобрение сессий ЦИКов договаривающихся республик. "...Для руководства работой Союзного съезда и для окончательной выработки имеющего быть предложенным съезду текста Договора и Декларации" Пленум назначил специальную комиссию в составе: М.В. Фрунзе, Л.Б. Каменева, И.В. Сталина, А.И. Рожкова, Г.К. Орджоникидзе, М.И. Калинина, Т.В. Сапронова, Г.Я. Сокольникова, Г.И. Петровского. В соответствии с этим X съезд Советов РСФСР прямо постановляет "заключить договор РСФСР с социалистическими советскими республиками Украины, Закавказья и Белоруссии об образовании Союза Советских Социалистических Республик". Ни в каких документах этого съезда мы не встречаем упоминаний о Конституции Союза, ее проекте. В то же время съезд избрал делегацию РСФСР на конференцию полномочных делегаций объединяющихся республик и поручил ей совместно с другими делегациями выработать проект Декларации и Договора об образовании Союза ССР.</w:t>
      </w:r>
    </w:p>
    <w:p w:rsidR="00D46349" w:rsidRPr="00D46349" w:rsidRDefault="00D46349" w:rsidP="00D46349">
      <w:pPr>
        <w:spacing w:line="360" w:lineRule="auto"/>
        <w:ind w:firstLine="709"/>
        <w:rPr>
          <w:sz w:val="28"/>
          <w:szCs w:val="28"/>
        </w:rPr>
      </w:pPr>
      <w:r w:rsidRPr="00D46349">
        <w:rPr>
          <w:sz w:val="28"/>
          <w:szCs w:val="28"/>
        </w:rPr>
        <w:t>Конференция, как уже говорилось, состоялась 29 декабря. На ней были оглашены тексты проектов Декларации об образовании Союза ССР и Договора между объединяющимися республиками, предварительно рассмотренные отдельными делегациями и затем предложенные главами делегаций на усмотрение Конференции. Конференция приняла эти документы. Ни о какой Конституции на ней речи тоже не шло. Да и неудивительно, поскольку полномочные делегации всех республик, объединяющихся в Союз, только что участвовали в работе X съезда Советов РСФСР, где вопрос об оформлении образования СССР был уже решен.</w:t>
      </w:r>
    </w:p>
    <w:p w:rsidR="00D46349" w:rsidRPr="00D46349" w:rsidRDefault="00D46349" w:rsidP="00D46349">
      <w:pPr>
        <w:spacing w:line="360" w:lineRule="auto"/>
        <w:ind w:firstLine="709"/>
        <w:rPr>
          <w:sz w:val="28"/>
          <w:szCs w:val="28"/>
        </w:rPr>
      </w:pPr>
      <w:r w:rsidRPr="00D46349">
        <w:rPr>
          <w:sz w:val="28"/>
          <w:szCs w:val="28"/>
        </w:rPr>
        <w:t>30 декабря 1922 г. в Москве открылся исторический I съезд Советов Союза СССР, состоявший из представителей РСФСР, Украины, Белоруссии и Закавказья. Почетным председателем съезда был единодушно избран В.И. Ленин, который по болезни не мог присутствовать на нем. Съезд утвердил в основном Декларацию и Договор об образовании СССР, предварительно подписанные конференцией полномочных делегаций объединяющихся республик.</w:t>
      </w:r>
    </w:p>
    <w:p w:rsidR="00D46349" w:rsidRPr="00D46349" w:rsidRDefault="00D46349" w:rsidP="00D46349">
      <w:pPr>
        <w:spacing w:line="360" w:lineRule="auto"/>
        <w:ind w:firstLine="709"/>
        <w:rPr>
          <w:sz w:val="28"/>
          <w:szCs w:val="28"/>
        </w:rPr>
      </w:pPr>
      <w:r w:rsidRPr="00D46349">
        <w:rPr>
          <w:sz w:val="28"/>
          <w:szCs w:val="28"/>
        </w:rPr>
        <w:t>Декларация провозглашала образование СССР, характеризовала исторические условия, в которых происходило это событие, определяла основные принципы объединения республик. Договор закреплял объединение РСФСР, УССР, БССР и ЗСФСР в одно союзное государство, определял систему высших органов власти и управления СССР, основные черты взаимоотношения высших органов власти и управления СССР, основные черты взаимоотношений органов Союза с органами республик, решал вопросы гражданства, бюджетных отношений, закреплял право выхода союзных республик из Союза.</w:t>
      </w:r>
    </w:p>
    <w:p w:rsidR="00D46349" w:rsidRPr="00D46349" w:rsidRDefault="00D46349" w:rsidP="00D46349">
      <w:pPr>
        <w:spacing w:line="360" w:lineRule="auto"/>
        <w:ind w:firstLine="709"/>
        <w:rPr>
          <w:sz w:val="28"/>
          <w:szCs w:val="28"/>
        </w:rPr>
      </w:pPr>
      <w:r w:rsidRPr="00D46349">
        <w:rPr>
          <w:sz w:val="28"/>
          <w:szCs w:val="28"/>
        </w:rPr>
        <w:t>В Договоре предусматривались широкие права Союза Советских Социалистических Республик. К компетенции Союза были отнесены международные отношения, в том числе и внешнеэкономические, установление основ и общего плана всего народного хозяйства Союза, а также заключение концессионных договоров, руководство транспортом и связью, вооруженными силами, утверждения единого государственного бюджета, формирования монетной, денежной и кредитной системы, а также системы общесоюзных, республиканских и местных налогов, общих начал землеустройства и землепользования, пользование недрами, лесами и водами по всей территории Союза, основ судоустройства и судопроизводства, а также гражданское и уголовное законодательство, установление основных законов о труде, общих начал народного просвещения. В компетенцию Союза входило и основное законодательство в области союзного гражданства в отношении прав иностранцев, отмена нарушающих союзный Договор постановление съездов Советов, центральных исполнительных комитетов и Советов народных комиссаров союзных республик и некоторые другие вопросы.</w:t>
      </w:r>
    </w:p>
    <w:p w:rsidR="00D46349" w:rsidRPr="00D46349" w:rsidRDefault="00D46349" w:rsidP="00D46349">
      <w:pPr>
        <w:spacing w:line="360" w:lineRule="auto"/>
        <w:ind w:firstLine="709"/>
        <w:rPr>
          <w:sz w:val="28"/>
          <w:szCs w:val="28"/>
        </w:rPr>
      </w:pPr>
    </w:p>
    <w:p w:rsidR="00D46349" w:rsidRPr="00D46349" w:rsidRDefault="00D46349" w:rsidP="00D46349">
      <w:pPr>
        <w:spacing w:line="360" w:lineRule="auto"/>
        <w:ind w:firstLine="709"/>
        <w:rPr>
          <w:sz w:val="28"/>
          <w:szCs w:val="28"/>
        </w:rPr>
      </w:pPr>
      <w:r w:rsidRPr="00D46349">
        <w:rPr>
          <w:sz w:val="28"/>
          <w:szCs w:val="28"/>
        </w:rPr>
        <w:t>В Договоре устанавливалось, что утверждение, изменение и дополнение его могут производиться исключительно Съездом Советов Союза, т.е. верховным органом государства. Никаких указаний о возможности отмены, денонсации, аннулирования Договора в тексте не содержалось.</w:t>
      </w:r>
    </w:p>
    <w:p w:rsidR="00D46349" w:rsidRPr="00D46349" w:rsidRDefault="00D46349" w:rsidP="00D46349">
      <w:pPr>
        <w:spacing w:line="360" w:lineRule="auto"/>
        <w:ind w:firstLine="709"/>
        <w:rPr>
          <w:sz w:val="28"/>
          <w:szCs w:val="28"/>
        </w:rPr>
      </w:pPr>
      <w:r w:rsidRPr="00D46349">
        <w:rPr>
          <w:sz w:val="28"/>
          <w:szCs w:val="28"/>
        </w:rPr>
        <w:t>Образование СССР увенчало развитие федеративных отношений независимых советских республик, зародившихся еще во время Великой Октябрьской социалистической революции. Оно знаменовало, что существовавшее, довольно несовершенное по форме, федеративное объединение республик теперь превращалось в единое могучее союзное государство.</w:t>
      </w:r>
    </w:p>
    <w:p w:rsidR="00D46349" w:rsidRPr="00D46349" w:rsidRDefault="00D46349" w:rsidP="00D46349">
      <w:pPr>
        <w:spacing w:line="360" w:lineRule="auto"/>
        <w:ind w:firstLine="709"/>
        <w:rPr>
          <w:sz w:val="28"/>
          <w:szCs w:val="28"/>
        </w:rPr>
      </w:pPr>
      <w:r w:rsidRPr="00D46349">
        <w:rPr>
          <w:sz w:val="28"/>
          <w:szCs w:val="28"/>
        </w:rPr>
        <w:t>Аналогичную картина на Первом Всесоюзном съезде Советов, который по своему составу полностью соответствовал X Всероссийскому, включая делегации других союзных республик, участвовавших и в работе Всероссийского съезда Советов.</w:t>
      </w:r>
    </w:p>
    <w:p w:rsidR="00D46349" w:rsidRPr="00D46349" w:rsidRDefault="00D46349" w:rsidP="00D46349">
      <w:pPr>
        <w:spacing w:line="360" w:lineRule="auto"/>
        <w:ind w:firstLine="709"/>
        <w:rPr>
          <w:sz w:val="28"/>
          <w:szCs w:val="28"/>
        </w:rPr>
      </w:pPr>
      <w:r w:rsidRPr="00D46349">
        <w:rPr>
          <w:sz w:val="28"/>
          <w:szCs w:val="28"/>
        </w:rPr>
        <w:t>Естественно, что решения Всесоюзного съезда в отношении образования СССР не отличались от актов Всероссийского. Следует заметить, что на обоих этих съездах, кроме большевиков, работали, хотя и в ничтожном количестве, делегаты от небольшевистских партий, в том числе и националистических (поалей-цион, грузинские федералисты). Решения съезда были вполне однозначны: он принял опять же Декларацию и Договор об образовании СССР, поручив будущему ЦИК Союза доработать их. Ни о какой Конституции на съезде, и тем более в его решениях, опять же ни звука сказано не было, а вот дальше начинаются загадки, порождающие споры о времени начала работы над проектом Конституции. Образованный съездом ЦИК Союза избрал свой Президиум 10 января 1923 г. Последний, в свою очередь, создал 6 комиссий, которым была поручена разработка положений об отдельных органах власти и управления Союза. В литературе всю совокупность этих комиссий стали со временем называть просто комиссией, а в документах уже вскоре даже конституционной комиссией. 3 месяца спустя в циркуляре, разосланном ЦИК союзных республик, Президиум ЦИК СССР даже назовет этот орган комиссией ЦИК по выработке Конституции СССР и положений о союзных наркоматах, выбранной на 1-м заседании Президиума ЦИК Союза ССР, хотя съезд-то поручил ЦИК работать над Договором, а не творить Основной закон. И не случайно.</w:t>
      </w:r>
    </w:p>
    <w:p w:rsidR="00D46349" w:rsidRPr="00D46349" w:rsidRDefault="00D46349" w:rsidP="00D46349">
      <w:pPr>
        <w:spacing w:line="360" w:lineRule="auto"/>
        <w:ind w:firstLine="709"/>
        <w:rPr>
          <w:sz w:val="28"/>
          <w:szCs w:val="28"/>
        </w:rPr>
      </w:pPr>
      <w:r w:rsidRPr="00D46349">
        <w:rPr>
          <w:sz w:val="28"/>
          <w:szCs w:val="28"/>
        </w:rPr>
        <w:t>Уже в январе 1923 г. в документах начинает появляться слово "Конституция", хотя и между прочим. Так, 31 января 1923 г. состоялось заседание органа со странным названием: "Подкомиссия для выработки предварительного проекта союзного Договора "Конституции" и положения о наркоматах СССР".</w:t>
      </w:r>
    </w:p>
    <w:p w:rsidR="00D46349" w:rsidRPr="00D46349" w:rsidRDefault="00D46349" w:rsidP="00D46349">
      <w:pPr>
        <w:spacing w:line="360" w:lineRule="auto"/>
        <w:ind w:firstLine="709"/>
        <w:rPr>
          <w:sz w:val="28"/>
          <w:szCs w:val="28"/>
        </w:rPr>
      </w:pPr>
      <w:r w:rsidRPr="00D46349">
        <w:rPr>
          <w:sz w:val="28"/>
          <w:szCs w:val="28"/>
        </w:rPr>
        <w:t>16 июня работа Комиссии была закончена принятием документа в целом. Подводя итог, можно отметить, что работа Комиссии проходила в творческом споре централистов с децентралистами. Победили первые, и на пользу делу.</w:t>
      </w:r>
    </w:p>
    <w:p w:rsidR="00D46349" w:rsidRPr="00D46349" w:rsidRDefault="00D46349" w:rsidP="00D46349">
      <w:pPr>
        <w:spacing w:line="360" w:lineRule="auto"/>
        <w:ind w:firstLine="709"/>
        <w:rPr>
          <w:sz w:val="28"/>
          <w:szCs w:val="28"/>
        </w:rPr>
      </w:pPr>
      <w:r w:rsidRPr="00D46349">
        <w:rPr>
          <w:sz w:val="28"/>
          <w:szCs w:val="28"/>
        </w:rPr>
        <w:t>Собравшись после совещания, Комиссия ЦИК завершила свою работу. 16 июня, после принятия проекта в целом, она вернулась к его названию. В результате дискуссии была принята уже упоминавшаяся гибкая формулировка, объединяющая Декларацию и Договор, закрепленная потом и в окончательном тексте Основного закона.</w:t>
      </w:r>
    </w:p>
    <w:p w:rsidR="00D46349" w:rsidRPr="00D46349" w:rsidRDefault="00D46349" w:rsidP="00D46349">
      <w:pPr>
        <w:spacing w:line="360" w:lineRule="auto"/>
        <w:ind w:firstLine="709"/>
        <w:rPr>
          <w:sz w:val="28"/>
          <w:szCs w:val="28"/>
        </w:rPr>
      </w:pPr>
      <w:r w:rsidRPr="00D46349">
        <w:rPr>
          <w:sz w:val="28"/>
          <w:szCs w:val="28"/>
        </w:rPr>
        <w:t>С 9 по 12 июня в Москве проходило известное IV совещание ЦК РКП с ответственными работниками национальных республик и областей, в котором, разумеется, участвовали и члены Комиссии, хотя и не все (на совещании отсутствовали даже такие деятели, как Сапронов, Енукидзе, Курский и некоторые другие).</w:t>
      </w:r>
    </w:p>
    <w:p w:rsidR="00D46349" w:rsidRPr="00D46349" w:rsidRDefault="00D46349" w:rsidP="00D46349">
      <w:pPr>
        <w:spacing w:line="360" w:lineRule="auto"/>
        <w:ind w:firstLine="709"/>
        <w:rPr>
          <w:sz w:val="28"/>
          <w:szCs w:val="28"/>
        </w:rPr>
      </w:pPr>
      <w:r w:rsidRPr="00D46349">
        <w:rPr>
          <w:sz w:val="28"/>
          <w:szCs w:val="28"/>
        </w:rPr>
        <w:t>Этому совещанию в литературе уделяется обычно большое внимание в плане работы над проектом Конституции. Так, С.И. Якубовская утверждает, что оно "сыграло большую роль в определении характера Конституции СССР". Это, конечно, верно, но лишь отчасти. Совещание вообще было созвано, очевидно, в плане решений XII съезда партии по национальному вопросу, для их реализации. Специально Конституции на нем внимания не уделялось. Мы встретим лишь отдельные упоминания о ней на нескольких страницах отчета. Они касаются обычно частных вопросов. Первым упомянул о проекте Конституции Зиновьев, однако весьма невнятно и скорее просто информативно, сообщив совещанию о комиссии ЦК. Даже Сталин сказал очень немного, преимущественно о создании второй палаты ЦИК, о закреплении ее в проекте Конституции. Покритиковал он и пресловутый проект Украинского ЦИК за попытки расширения прав союзных республик, которые охарактеризовал, как стремление перейти к конфедерации. По этому же поводу выступил и Фрунзе, теперь также негативно отнесшийся к этой идее украинского руководства и сообщивший о том, что данная ошибка исправляется партийными органами Украины. Выступил и Раковский, старавшийся отмежеваться от обвинения в конфедерализме. В целом же Конституция СССР, ее проект, работа над ним не были предметом обсуждения совещания, оно занималось общими проблемами национальной жизни в стране, национальными отношениями. Правда, в резолюции совещания содержались важные моменты, которые носили конституционный характер, - о палатах Центрального исполнительного комитета Союза, о его Президиуме, о наркоматах. При этом данные проблемы разбирались даже подробней, чем это потом будет сделано в Конституции. Однако общих вопросов Конституции резолюция не касалась. Ее предметом были более широкие проблемы, относящиеся к национальной жизни страны, то есть, по существу, все то, что было уже решено XII съездом партии. В "проекте платформы по национальному вопросу к IV совещанию, одобренному Политбюро ЦК", а написанному И.В. Сталиным, конечно, затрагиваются конституционные вопросы, им даже посвящен специальный, хотя и второй, раздел документа, но само слово "Конституция" употребляется всего один раз, и то мельком. Следующие же разделы говорят о вовлечении трудящихся национальных районов в партийное и советское строительство, о мероприятиях по поднятию их культурного уровня, о хозяйственном строительстве в национальных районах и т.п. Тем не менее, совещание, конечно, сыграло значительную роль в деле создания проекта Конституции. Поэтому-то сразу по его окончании, на следующий день, 13 июня Расширенная комиссия продолжила работу, обсудив, прежде всего, порядок дальнейшей деятельности. По предложению М.В. Фрунзе было решено: "До сессии ЦИКа СССР в комиссии обсудить только проект Конституции (Договора), приступив в первую очередь к обсуждению вопроса об общесоюзном бюджете, о Верховном Суде, о союзном гербе и флаге. Затем приступить к рассмотрению Общего Положения о Наркоматах, внеся все эти вопросы на ближайшую сессию ЦИКа СССР. Положения об отдельных Наркоматах отложить до следующей Сессии ЦИКа СССР. В промежуток между сессиями ЦИКа СССР Наркоматы должны действовать на основе Общего Положения о Наркоматах постольку, поскольку они не охвачены новым общим положением о Наркоматах".</w:t>
      </w:r>
    </w:p>
    <w:p w:rsidR="00D46349" w:rsidRPr="00D46349" w:rsidRDefault="00D46349" w:rsidP="00D46349">
      <w:pPr>
        <w:spacing w:line="360" w:lineRule="auto"/>
        <w:ind w:firstLine="709"/>
        <w:rPr>
          <w:sz w:val="28"/>
          <w:szCs w:val="28"/>
        </w:rPr>
      </w:pPr>
      <w:r w:rsidRPr="00D46349">
        <w:rPr>
          <w:sz w:val="28"/>
          <w:szCs w:val="28"/>
        </w:rPr>
        <w:t>В конце июня проект Конституции был рассмотрен Конституционной комиссией ЦК РКП(б), внесшей в него значительные изменения, преимущественно направленные на усиление единства союзного государства. Комиссия отвергла очередные попытки X. Раковского принизить значение Основного закона. Уже не решаясь отрицать идею Конституции в принципе, Раковский предложил прежний свой вариант: принять два документа одновременно - Конституцию, в основе которой лежала бы Декларация, и Договор об образовании СССР.</w:t>
      </w:r>
    </w:p>
    <w:p w:rsidR="00D46349" w:rsidRPr="00D46349" w:rsidRDefault="00D46349" w:rsidP="00D46349">
      <w:pPr>
        <w:spacing w:line="360" w:lineRule="auto"/>
        <w:ind w:firstLine="709"/>
        <w:rPr>
          <w:sz w:val="28"/>
          <w:szCs w:val="28"/>
        </w:rPr>
      </w:pPr>
      <w:r w:rsidRPr="00D46349">
        <w:rPr>
          <w:sz w:val="28"/>
          <w:szCs w:val="28"/>
        </w:rPr>
        <w:t>Пленум ЦК РКП(б) 26-27 июня 1923 г. заслушал доклад Конституционной комиссии и принял по нему развернутое решение. Поддержав общую идею проекта, Пленум в то же время внес изменения в него, направленные на усиление гарантий суверенитета союзных республик. В конце июня - начале июля 1923 г. проект Конституции СССР был обсужден на специальных сессиях ЦИК союзных республик.</w:t>
      </w:r>
    </w:p>
    <w:p w:rsidR="00D46349" w:rsidRDefault="00D46349" w:rsidP="00D46349">
      <w:pPr>
        <w:spacing w:line="360" w:lineRule="auto"/>
        <w:ind w:firstLine="709"/>
        <w:rPr>
          <w:sz w:val="28"/>
          <w:szCs w:val="28"/>
        </w:rPr>
      </w:pPr>
    </w:p>
    <w:p w:rsidR="00D46349" w:rsidRDefault="00D46349" w:rsidP="00D46349">
      <w:pPr>
        <w:spacing w:line="360" w:lineRule="auto"/>
        <w:ind w:firstLine="709"/>
        <w:rPr>
          <w:sz w:val="28"/>
          <w:szCs w:val="28"/>
        </w:rPr>
      </w:pPr>
    </w:p>
    <w:p w:rsidR="00D46349" w:rsidRPr="00D46349" w:rsidRDefault="00D46349" w:rsidP="00D46349">
      <w:pPr>
        <w:spacing w:line="360" w:lineRule="auto"/>
        <w:ind w:firstLine="709"/>
        <w:rPr>
          <w:sz w:val="28"/>
          <w:szCs w:val="28"/>
        </w:rPr>
      </w:pPr>
    </w:p>
    <w:p w:rsidR="00D46349" w:rsidRPr="00D46349" w:rsidRDefault="00D46349" w:rsidP="00D46349">
      <w:pPr>
        <w:spacing w:line="360" w:lineRule="auto"/>
        <w:ind w:firstLine="709"/>
        <w:jc w:val="center"/>
        <w:rPr>
          <w:b/>
          <w:sz w:val="32"/>
          <w:szCs w:val="32"/>
        </w:rPr>
      </w:pPr>
      <w:r w:rsidRPr="00D46349">
        <w:rPr>
          <w:b/>
          <w:sz w:val="32"/>
          <w:szCs w:val="32"/>
        </w:rPr>
        <w:t>2. Компетенция Союза ССР и союзных республик</w:t>
      </w:r>
    </w:p>
    <w:p w:rsidR="00D46349" w:rsidRDefault="00D46349" w:rsidP="00D46349">
      <w:pPr>
        <w:spacing w:line="360" w:lineRule="auto"/>
        <w:ind w:firstLine="709"/>
        <w:rPr>
          <w:sz w:val="28"/>
          <w:szCs w:val="28"/>
        </w:rPr>
      </w:pPr>
      <w:r w:rsidRPr="00D46349">
        <w:rPr>
          <w:sz w:val="28"/>
          <w:szCs w:val="28"/>
        </w:rPr>
        <w:t xml:space="preserve">После образования СССР внешние дела на практике не сразу перешли в руки Союза, может быть, правда, потому, что еще не были созданы надлежащие органы СССР, а может быть, и потому, что Договор-то был принят, как отмечалось, пока что условно. Во всяком случае, 3 января 1923 г. исполняющий обязанности народного комиссара иностранных дел РСФСР направил ноту премьер-министру Албании Зогу по поводу репатриации албанских граждан. 6 января он же обратился с нотой к министру иностранных дел Норвегии. Интереснейший документ датирован 7 января. Это нота российско-украинско-грузинской делегации председателям Лозаннской конференции. Любопытно, что наряду с российской и украинской делегациями упоминается даже не закавказская, а грузинская делегация. Следовательно, Грузия пока что мыслится как субъект международных отношений. </w:t>
      </w:r>
    </w:p>
    <w:p w:rsidR="00E01E53" w:rsidRDefault="00D46349" w:rsidP="00D46349">
      <w:pPr>
        <w:spacing w:line="360" w:lineRule="auto"/>
        <w:ind w:firstLine="709"/>
        <w:rPr>
          <w:sz w:val="28"/>
          <w:szCs w:val="28"/>
        </w:rPr>
      </w:pPr>
      <w:r w:rsidRPr="00D46349">
        <w:rPr>
          <w:sz w:val="28"/>
          <w:szCs w:val="28"/>
        </w:rPr>
        <w:t xml:space="preserve">Та же компания направила еще несколько нот тому же адресату. Характерно, однако, что документы подписаны одним лицом - председателем названной делегации, наркомом иностранных дел РСФСР Г.В. Чичериным. Следует оговориться, что, очевидно, после образования СССР не успели или не сочли нужным заменять тройственную делегацию единой новой делегацией СССР. 19 февраля заместитель наркома иностранных дел Украины направил ноту поверенному в делах Польши в УССР с сообщением, что Украинское правительство присоединяется к предложению, сделанному Российским правительством от 31 января того же года по вопросам репатриации. 15 марта нарком иностранных дел ЗСФСР заявил протест председателю Совета министров и министру иностранных дел Италии Б. Муссолини по поводу нарушения прав закавказского дипломата. </w:t>
      </w:r>
    </w:p>
    <w:p w:rsidR="00E01E53" w:rsidRDefault="00D46349" w:rsidP="00D46349">
      <w:pPr>
        <w:spacing w:line="360" w:lineRule="auto"/>
        <w:ind w:firstLine="709"/>
        <w:rPr>
          <w:sz w:val="28"/>
          <w:szCs w:val="28"/>
        </w:rPr>
      </w:pPr>
      <w:r w:rsidRPr="00D46349">
        <w:rPr>
          <w:sz w:val="28"/>
          <w:szCs w:val="28"/>
        </w:rPr>
        <w:t>Как видим, в течение месяцев сохраняется определенная инерция в переключении суверенных прав республик на союзное государство. Все меняется в июле, когда создаются органы управления Союза. 13 июля Центральный Исполнительный Комитет Союза издал Декрет, в котором опубликовал Обращение Президиума ЦИК Союза ко всем народам и правительствам мира, в котором сообщал о создании нового государства, принятии его Конституции, разграничении прав между органами СССР и союзных республик. Тем самым иностранным державам сообщалось, к кому они теперь должны обращаться по разным делам.</w:t>
      </w:r>
    </w:p>
    <w:p w:rsidR="00D46349" w:rsidRPr="00D46349" w:rsidRDefault="00D46349" w:rsidP="00E01E53">
      <w:pPr>
        <w:spacing w:line="360" w:lineRule="auto"/>
        <w:ind w:firstLine="709"/>
        <w:rPr>
          <w:sz w:val="28"/>
          <w:szCs w:val="28"/>
        </w:rPr>
      </w:pPr>
      <w:r w:rsidRPr="00D46349">
        <w:rPr>
          <w:sz w:val="28"/>
          <w:szCs w:val="28"/>
        </w:rPr>
        <w:t xml:space="preserve"> А уже через несколько дней Советский Союз проявляет себя по конкретным вопросам в международной политике. 16 июля замнаркома иностранных дел Союза направляет ноту председателю торговой делегации Персии в СССР, на другой день неофициальный представитель Наркомата иностранных дел СССР Б. Сквирский опубликовал заявление по поводу репатриации из Соединенных Штатов в Россию.</w:t>
      </w:r>
    </w:p>
    <w:p w:rsidR="00D46349" w:rsidRPr="00D46349" w:rsidRDefault="00D46349" w:rsidP="00E01E53">
      <w:pPr>
        <w:spacing w:line="360" w:lineRule="auto"/>
        <w:ind w:firstLine="709"/>
        <w:rPr>
          <w:sz w:val="28"/>
          <w:szCs w:val="28"/>
        </w:rPr>
      </w:pPr>
      <w:r w:rsidRPr="00D46349">
        <w:rPr>
          <w:sz w:val="28"/>
          <w:szCs w:val="28"/>
        </w:rPr>
        <w:t>Однако и после этого имеют место отдельные сношения органов союзных республик непосредственно с иностранной державой. Так, 18 июля 1923 г. представительство Украинской ССР в Чехословакии направило ноту министерству иностранных дел Чехословакии по поводу репатриации различных категорий граждан. 19 июля мы наблюдаем новый документ уже известной российско-украинско-грузинской делегации на Лозаннской конференции, подписанный по-прежнему Г.В. Чичериным. А 21 июля нарком иностранных дел РСФСР направил ноту поверенному в делах Германии в РСФСР. Документ подписан также Г.В. Чичериным. В нем сообщается, что Россия в связи с образованием СССР передает все внешние сношения в сферу компетенции Союза. Аналогичные ноты были направлены представителям Австрии, Афганистана, Великобритании и других государств, аккредитованных в СССР.</w:t>
      </w:r>
    </w:p>
    <w:p w:rsidR="00D46349" w:rsidRPr="00D46349" w:rsidRDefault="00D46349" w:rsidP="00E01E53">
      <w:pPr>
        <w:spacing w:line="360" w:lineRule="auto"/>
        <w:ind w:firstLine="709"/>
        <w:rPr>
          <w:sz w:val="28"/>
          <w:szCs w:val="28"/>
        </w:rPr>
      </w:pPr>
      <w:r w:rsidRPr="00D46349">
        <w:rPr>
          <w:sz w:val="28"/>
          <w:szCs w:val="28"/>
        </w:rPr>
        <w:t>А через два дня Г.В. Чичерин сообщает о том же и тем же державам уже в качестве наркома иностранных дел Союза. И дальше следует нормальная деловая переписка с различными государствами по различным делам - с Турцией, Францией, Персией и пр. 30 января 1924 г. Наркоминдел направил ноту всем иностранным представительствам в СССР с указанием на неправильное название государства, к которому они обращаются при переписке. Часто Советский Союз называют Россией, что совершенно недопустимо.</w:t>
      </w:r>
    </w:p>
    <w:p w:rsidR="00D46349" w:rsidRPr="00D46349" w:rsidRDefault="00D46349" w:rsidP="00E01E53">
      <w:pPr>
        <w:spacing w:line="360" w:lineRule="auto"/>
        <w:ind w:firstLine="709"/>
        <w:rPr>
          <w:sz w:val="28"/>
          <w:szCs w:val="28"/>
        </w:rPr>
      </w:pPr>
      <w:r w:rsidRPr="00D46349">
        <w:rPr>
          <w:sz w:val="28"/>
          <w:szCs w:val="28"/>
        </w:rPr>
        <w:t>Конституция СССР относила к ведению Союза вопросы о границах как внешних, так и между союзными республиками, а также заключение договоров о приеме в состав СССР новых республик. Мы видели, как эти права использовались при национально-государственном размежевании Средней Азии.</w:t>
      </w:r>
    </w:p>
    <w:p w:rsidR="00E01E53" w:rsidRDefault="00D46349" w:rsidP="00D46349">
      <w:pPr>
        <w:spacing w:line="360" w:lineRule="auto"/>
        <w:ind w:firstLine="709"/>
        <w:rPr>
          <w:sz w:val="28"/>
          <w:szCs w:val="28"/>
        </w:rPr>
      </w:pPr>
      <w:r w:rsidRPr="00D46349">
        <w:rPr>
          <w:sz w:val="28"/>
          <w:szCs w:val="28"/>
        </w:rPr>
        <w:t xml:space="preserve">Конституция предусматривала и другие политические и экономические права в политике Советского Союза во внешней сфере. Основной закон закрепляет за Союзом большой цикл экономических прав, притом как за пределами государства, так и особенно внутри него. К ним относятся, в частности, заключение внешних и внутренних займов, руководство внешней торговлей. Внешняя торговля имела громадное значение в деле восстановления и дальнейшего развития народного хозяйства страны. А главным организующим фактором ее была монополия внешней торговли. Великолепную оценку этого института дал нарком внешней торговли Л.Б. Красин: "мы ...заставили буржуазные правительства капиталистических стран примириться с этой ненавистной им системой. </w:t>
      </w:r>
    </w:p>
    <w:p w:rsidR="00D46349" w:rsidRPr="00D46349" w:rsidRDefault="00D46349" w:rsidP="00E01E53">
      <w:pPr>
        <w:spacing w:line="360" w:lineRule="auto"/>
        <w:ind w:firstLine="709"/>
        <w:rPr>
          <w:sz w:val="28"/>
          <w:szCs w:val="28"/>
        </w:rPr>
      </w:pPr>
      <w:r w:rsidRPr="00D46349">
        <w:rPr>
          <w:sz w:val="28"/>
          <w:szCs w:val="28"/>
        </w:rPr>
        <w:t>Буржуазия Запада ненавидит монополию внешней торговли потому, что эта монополия - верный оплот и защита Советского Союза против экономической интервенции, против стремления мирового капитала экономически поработить нашу страну. Буржуазия долгое время саботировала нашу систему внешней торговли, но нужда в русском сырье и хлебе и жажда наживы заставили ее пойти на уступки...".</w:t>
      </w:r>
    </w:p>
    <w:p w:rsidR="00D46349" w:rsidRPr="00D46349" w:rsidRDefault="00D46349" w:rsidP="00D46349">
      <w:pPr>
        <w:spacing w:line="360" w:lineRule="auto"/>
        <w:ind w:firstLine="709"/>
        <w:rPr>
          <w:sz w:val="28"/>
          <w:szCs w:val="28"/>
        </w:rPr>
      </w:pPr>
      <w:r w:rsidRPr="00D46349">
        <w:rPr>
          <w:sz w:val="28"/>
          <w:szCs w:val="28"/>
        </w:rPr>
        <w:t>Не меньшее значение имело предоставление Союзу права установления системы внутренней торговли. Но еще важнее была организация промышленности, закрепленная за Союзом. Она имела не только экономическое, но и политическое значение. В решении XII съезда Коммунистической партии говорилось: "только развитие промышленности создает незыблемую основу пролетарской диктатуры".</w:t>
      </w:r>
    </w:p>
    <w:p w:rsidR="00D46349" w:rsidRPr="00D46349" w:rsidRDefault="00D46349" w:rsidP="00D46349">
      <w:pPr>
        <w:spacing w:line="360" w:lineRule="auto"/>
        <w:ind w:firstLine="709"/>
        <w:rPr>
          <w:sz w:val="28"/>
          <w:szCs w:val="28"/>
        </w:rPr>
      </w:pPr>
    </w:p>
    <w:p w:rsidR="00D46349" w:rsidRPr="00D46349" w:rsidRDefault="00D46349" w:rsidP="00E01E53">
      <w:pPr>
        <w:spacing w:line="360" w:lineRule="auto"/>
        <w:ind w:firstLine="709"/>
        <w:rPr>
          <w:sz w:val="28"/>
          <w:szCs w:val="28"/>
        </w:rPr>
      </w:pPr>
      <w:r w:rsidRPr="00D46349">
        <w:rPr>
          <w:sz w:val="28"/>
          <w:szCs w:val="28"/>
        </w:rPr>
        <w:t xml:space="preserve">Но Конституция предусматривала руководство со стороны Союза не только отдельными отраслями народного хозяйства, но и хозяйством вообще (п. "з" ст. 1). Этот пункт был вскоре же реализован в Положении о Совете труда и обороны Союза, утвержденном СНК СССР 21 августа 1923 г. и предусматривавшем создание специального органа "в целях осуществления хозяйственного и финансового планов Союза ССР". Очень хорошо о значении объединения народного хозяйства в рамках Союза говорит Положение о Государственной плановой комиссии СССР, утвержденное в тот же день. Отмечая цель создания Госплана, Положение говорит о необходимости согласования планов народного хозяйства отдельных, входящих в Союз, советских социалистических республик, разработки единого союзного перспективного плана государственного хозяйств относилось к ведению Союза и заключение концессионных договоров. </w:t>
      </w:r>
    </w:p>
    <w:p w:rsidR="00D46349" w:rsidRPr="00D46349" w:rsidRDefault="00D46349" w:rsidP="00E01E53">
      <w:pPr>
        <w:spacing w:line="360" w:lineRule="auto"/>
        <w:ind w:firstLine="709"/>
        <w:rPr>
          <w:sz w:val="28"/>
          <w:szCs w:val="28"/>
        </w:rPr>
      </w:pPr>
      <w:r w:rsidRPr="00D46349">
        <w:rPr>
          <w:sz w:val="28"/>
          <w:szCs w:val="28"/>
        </w:rPr>
        <w:t>Конституция относила к ведению Союза руководство транспортом и связью. Как помним, проблема объединения железных дорог была предметом оживленных споров в Закавказье.</w:t>
      </w:r>
    </w:p>
    <w:p w:rsidR="00D46349" w:rsidRPr="00D46349" w:rsidRDefault="00D46349" w:rsidP="00D46349">
      <w:pPr>
        <w:spacing w:line="360" w:lineRule="auto"/>
        <w:ind w:firstLine="709"/>
        <w:rPr>
          <w:sz w:val="28"/>
          <w:szCs w:val="28"/>
        </w:rPr>
      </w:pPr>
      <w:r w:rsidRPr="00D46349">
        <w:rPr>
          <w:sz w:val="28"/>
          <w:szCs w:val="28"/>
        </w:rPr>
        <w:t>К ведению Союза были отнесены организация и руководство вооруженными силами, исторически сложившееся к этому времени. Как помним, процесс объединения вооруженных сил советских республик начался еще во время гражданской войны. Тогда он принял форму сначала подчинения армий Украины и Прибалтийских республик командованию Красной Армии РСФСР и органам ее военного управления, а затем и полного включения армий этих республик в единую Красную Армию. В ходе освобождения Закавказья подобные же отношения сложились и со здешними советскими республиками. То есть руководство вооруженными силами строилось сначала на принципах автономизации, а потом и полного единства. Союзный договор, а затем и Конституция СССР закрепили, следовательно, эту практику.</w:t>
      </w:r>
    </w:p>
    <w:p w:rsidR="00D46349" w:rsidRPr="00D46349" w:rsidRDefault="00D46349" w:rsidP="00D46349">
      <w:pPr>
        <w:spacing w:line="360" w:lineRule="auto"/>
        <w:ind w:firstLine="709"/>
        <w:rPr>
          <w:sz w:val="28"/>
          <w:szCs w:val="28"/>
        </w:rPr>
      </w:pPr>
    </w:p>
    <w:p w:rsidR="00D46349" w:rsidRPr="00D46349" w:rsidRDefault="00D46349" w:rsidP="00E01E53">
      <w:pPr>
        <w:spacing w:line="360" w:lineRule="auto"/>
        <w:ind w:firstLine="709"/>
        <w:rPr>
          <w:sz w:val="28"/>
          <w:szCs w:val="28"/>
        </w:rPr>
      </w:pPr>
      <w:r w:rsidRPr="00D46349">
        <w:rPr>
          <w:sz w:val="28"/>
          <w:szCs w:val="28"/>
        </w:rPr>
        <w:t>Принципиально иную политику проводило Советское государство. Кроме тех воинских формирований союзных республик, которые влились в Красную Армию во время гражданской войны, уже в мирное время был взят курс на создание национальных воинских формирований, о чем специально говорилось в решении ХII съезда РКП(б). Однако никаких республиканских армий не создавалось.</w:t>
      </w:r>
    </w:p>
    <w:p w:rsidR="00E01E53" w:rsidRDefault="00D46349" w:rsidP="00D46349">
      <w:pPr>
        <w:spacing w:line="360" w:lineRule="auto"/>
        <w:ind w:firstLine="709"/>
        <w:rPr>
          <w:sz w:val="28"/>
          <w:szCs w:val="28"/>
        </w:rPr>
      </w:pPr>
      <w:r w:rsidRPr="00D46349">
        <w:rPr>
          <w:sz w:val="28"/>
          <w:szCs w:val="28"/>
        </w:rPr>
        <w:t xml:space="preserve">Серьезное внимание в Конституции уделяется компетенции Союза в области финансов. Прежде всего, это касается бюджета, который мыслится как единый, но включает в себя бюджеты союзных республик. Такое положение сложилось на практике еще в 1919 году, когда бюджеты союзных республик включались в бюджет Российской Федерации. В 1921 г. порядок начал несколько меняться. По соглашению между правительствами РСФСР и Азербайджана предусматривалось различное финансирование азербайджанских наркоматов из бюджета России. Финансовые сметы объединенных наркоматов АзССР представлялись непосредственно в соответствующие наркоматы России на утверждение, а сметы необъединенных наркоматов утверждались СНК Азербайджана. </w:t>
      </w:r>
    </w:p>
    <w:p w:rsidR="00D46349" w:rsidRPr="00D46349" w:rsidRDefault="00D46349" w:rsidP="00E01E53">
      <w:pPr>
        <w:spacing w:line="360" w:lineRule="auto"/>
        <w:ind w:firstLine="709"/>
        <w:rPr>
          <w:sz w:val="28"/>
          <w:szCs w:val="28"/>
        </w:rPr>
      </w:pPr>
      <w:r w:rsidRPr="00D46349">
        <w:rPr>
          <w:sz w:val="28"/>
          <w:szCs w:val="28"/>
        </w:rPr>
        <w:t>Союзный рабоче-крестьянский договор между Российской Социалистической Федеративной Советской Республикой и Украинской Социалистической Советской Республикой относит Наркомфин Украины к объединенным ведомствам. Аналогичный договор был заключен в январе 1921 г. с Белоруссией. С Грузией подписали специальное соглашение по финансовым вопросам. То же было сделано в июле 1921 года по отношению к Белоруссии, а 30 сентября - к Армении.</w:t>
      </w:r>
    </w:p>
    <w:p w:rsidR="00D46349" w:rsidRPr="00D46349" w:rsidRDefault="00D46349" w:rsidP="00E01E53">
      <w:pPr>
        <w:spacing w:line="360" w:lineRule="auto"/>
        <w:ind w:firstLine="709"/>
        <w:rPr>
          <w:sz w:val="28"/>
          <w:szCs w:val="28"/>
        </w:rPr>
      </w:pPr>
      <w:r w:rsidRPr="00D46349">
        <w:rPr>
          <w:sz w:val="28"/>
          <w:szCs w:val="28"/>
        </w:rPr>
        <w:t>Теперь Конституция Союза обобщила практику и поставила финансовое дело в стране на твердую опору.</w:t>
      </w:r>
    </w:p>
    <w:p w:rsidR="00D46349" w:rsidRPr="00D46349" w:rsidRDefault="00D46349" w:rsidP="00E01E53">
      <w:pPr>
        <w:spacing w:line="360" w:lineRule="auto"/>
        <w:ind w:firstLine="709"/>
        <w:rPr>
          <w:sz w:val="28"/>
          <w:szCs w:val="28"/>
        </w:rPr>
      </w:pPr>
      <w:r w:rsidRPr="00D46349">
        <w:rPr>
          <w:sz w:val="28"/>
          <w:szCs w:val="28"/>
        </w:rPr>
        <w:t>Важные положения отнесены к компетенции Союза в отношении природопользования. Пункт "н" предусматривает "установление общих начал землеустройства и землепользования, а равно пользования недрами, лесами и водами по всей территории Союза Советских Социалистических Республик". В условиях нэпа и грядущей коренной перестройки сельского хозяйства этот пункт был в высшей степени актуальным. При всем разнообразии и многообразии природных условий в стране определенная единая политика в этой сфере была совершенно необходима, ибо касалась самых основных ценностей, без которых жизнь на планете вообще невозможна.</w:t>
      </w:r>
    </w:p>
    <w:p w:rsidR="00D46349" w:rsidRPr="00D46349" w:rsidRDefault="00D46349" w:rsidP="00E01E53">
      <w:pPr>
        <w:spacing w:line="360" w:lineRule="auto"/>
        <w:ind w:firstLine="709"/>
        <w:rPr>
          <w:sz w:val="28"/>
          <w:szCs w:val="28"/>
        </w:rPr>
      </w:pPr>
      <w:r w:rsidRPr="00D46349">
        <w:rPr>
          <w:sz w:val="28"/>
          <w:szCs w:val="28"/>
        </w:rPr>
        <w:t>В этой связи и вопрос о межреспубликанских переселениях также имел общесоюзное значение, поскольку свободные земли часто находились в малолюдных районах, и наоборот, перенаселенные районы не могли обойтись без наделения землей в более свободных республиках.</w:t>
      </w:r>
    </w:p>
    <w:p w:rsidR="00D46349" w:rsidRPr="00D46349" w:rsidRDefault="00D46349" w:rsidP="00E01E53">
      <w:pPr>
        <w:spacing w:line="360" w:lineRule="auto"/>
        <w:ind w:firstLine="709"/>
        <w:rPr>
          <w:sz w:val="28"/>
          <w:szCs w:val="28"/>
        </w:rPr>
      </w:pPr>
      <w:r w:rsidRPr="00D46349">
        <w:rPr>
          <w:sz w:val="28"/>
          <w:szCs w:val="28"/>
        </w:rPr>
        <w:t>В пункте "п" содержится положение, знаменующее собой уже разграничение компетенции между Союзом и республиками. Он предполагает создание по некоторым отраслям права лишь основ законодательства в Союзе, относя, очевидно, конкретизацию к сфере деятельности республики. Этот пункт реализовался уже в 20-х годах. В октябре 1924 г. были изданы Основные начала уголовного законодательства СССР и союзных республик, другие общесоюзные акты - Положение о воинских преступлениях, "Об амнистии лицам, совершившим побег из Рабоче-крестьянской Красной Армии и Флота" и др. Важные общесоюзные законы были изданы также в области судоустройства - "Основы судоустройства Союза ССР и союзных республик" 1924 г., "Об изменении основ судоустройства Союза ССР и союзных республик ввиду ликвидации округов" 1930 г.</w:t>
      </w:r>
    </w:p>
    <w:p w:rsidR="00D46349" w:rsidRPr="00D46349" w:rsidRDefault="00D46349" w:rsidP="00E01E53">
      <w:pPr>
        <w:spacing w:line="360" w:lineRule="auto"/>
        <w:ind w:firstLine="709"/>
        <w:rPr>
          <w:sz w:val="28"/>
          <w:szCs w:val="28"/>
        </w:rPr>
      </w:pPr>
      <w:r w:rsidRPr="00D46349">
        <w:rPr>
          <w:sz w:val="28"/>
          <w:szCs w:val="28"/>
        </w:rPr>
        <w:t>Уже в рассматриваемой статье Конституции мы видим определенные намеки и на права республик, отграничение этих прав. Но кардинальную линию раздела вносит ст. 3. Она утверждает, как уже отмечалось, основной принцип: все, что не отнесено к компетенции Союза, входит в сферу деятельности союзных республик. Однако закон не ограничивается таким общим указанием. Законодатель считает необходимым подчеркнуть некоторые суверенные права республик, особенно в силу их чрезвычайной важности. Сюда относится уже упоминавшееся право свободного выхода из Союза. Н.Н. Алексеев, как и многие зарубежные авторы, даже доброжелательно относившиеся к нашей стране, ставил вопрос, не является ли право свободного выхода простой фикцией. С его точки зрения, таким правом могут пользоваться только независимые государства (вспомним, что Н.Н. Алексеев различает независимость и суверенитет). Но независимым государствам нет необходимости выходить из федерации. Алексеев приводит примеры объединений, из которых можно выходить: Лига Наций или другие чисто международные объединении. Автор ставит вопрос ребром: или государство независимое, и тогда оно имеет право выхода, или оно зависимое, и тогда не имеет права выхода.</w:t>
      </w:r>
    </w:p>
    <w:p w:rsidR="00D46349" w:rsidRPr="00D46349" w:rsidRDefault="00D46349" w:rsidP="00E01E53">
      <w:pPr>
        <w:spacing w:line="360" w:lineRule="auto"/>
        <w:ind w:firstLine="709"/>
        <w:rPr>
          <w:sz w:val="28"/>
          <w:szCs w:val="28"/>
        </w:rPr>
      </w:pPr>
      <w:r w:rsidRPr="00D46349">
        <w:rPr>
          <w:sz w:val="28"/>
          <w:szCs w:val="28"/>
        </w:rPr>
        <w:t>Недоброжелатели нашей страны говорили о фиктивности ст. 4 в том смысле, что право выхода только провозглашается, а реально никто не позволит его осуществить. История Советского Союза показала несостоятельность этого утверждения. За 70 лет существования СССР просто никому не приходила в голову необходимость выхода из него, поскольку не было никаких причин к этому. Вот если бы какая-нибудь республика поставила этот вопрос, а ей отказали, тогда действительно право выхода оказалось бы фиктивным. Но таких же случаев не было! И разрушен Союз был совсем не в силу анализируемого принципа, как мы знаем, позорные беловежские документы не основаны на законе, они грубо нарушили его.</w:t>
      </w:r>
    </w:p>
    <w:p w:rsidR="00D46349" w:rsidRPr="00D46349" w:rsidRDefault="00D46349" w:rsidP="00E01E53">
      <w:pPr>
        <w:spacing w:line="360" w:lineRule="auto"/>
        <w:ind w:firstLine="709"/>
        <w:rPr>
          <w:sz w:val="28"/>
          <w:szCs w:val="28"/>
        </w:rPr>
      </w:pPr>
      <w:r w:rsidRPr="00D46349">
        <w:rPr>
          <w:sz w:val="28"/>
          <w:szCs w:val="28"/>
        </w:rPr>
        <w:t>В советском законодательстве вопрос о праве выхода территории из состава государства был поставлен и решен еще в Конституции РСФСР 1918 года, которую вы изучили в семинаре по известному пособию. Пункт "д" ст. этого Основного закона неоднократно применялся в ходе строительства новых советских республик. Оригинально право выхода было использовано при размежевании Средней Азии. Там его применили, как уже отмечалось, не к территориям, а к народам, хотя, конечно, живущим на определенной земле. И сделали это не всероссийские органы, а ЦИК Туркестанской АССР. Кстати, тогда советская автономная республика в первый и последний раз своей властью решала территориальный вопрос, вопрос о собственной территории, к тому же приводящий к ликвидации самой республики. Статьи о праве свободного выхода включались позднее и в последующие конституции СССР.</w:t>
      </w:r>
    </w:p>
    <w:p w:rsidR="00D46349" w:rsidRPr="00D46349" w:rsidRDefault="00D46349" w:rsidP="00E01E53">
      <w:pPr>
        <w:spacing w:line="360" w:lineRule="auto"/>
        <w:ind w:firstLine="709"/>
        <w:rPr>
          <w:sz w:val="28"/>
          <w:szCs w:val="28"/>
        </w:rPr>
      </w:pPr>
      <w:r w:rsidRPr="00D46349">
        <w:rPr>
          <w:sz w:val="28"/>
          <w:szCs w:val="28"/>
        </w:rPr>
        <w:t>Подобно первой Конституции России вопрос о праве выхода предусмотрен и в первой Конституции ЗСФСР, но решен несколько по-иному. Статья 31 п. "б" относит, как и в России, к компетенции съезда Советов и ЦИК Федерации "разрешение выхода из нее отдельных ее частей". То есть в отличие от России здесь требуется разрешение, а не последующее признание. И в отличие от Основного закона Союза, Конституция Закфедерации говорит не о членах ЗСФСР, а о любых частях федерации. Это было особенно актуально, потому что кроме трех основных народов Закавказья в республику входили и другие, в которых существовали определенные сепаратистские настроения. Такое положение было сохранено и в новой Конституции ЗСФСР, принятой после образования Советского Союза.</w:t>
      </w:r>
    </w:p>
    <w:p w:rsidR="00D46349" w:rsidRPr="00D46349" w:rsidRDefault="00D46349" w:rsidP="00E01E53">
      <w:pPr>
        <w:spacing w:line="360" w:lineRule="auto"/>
        <w:ind w:firstLine="709"/>
        <w:rPr>
          <w:sz w:val="28"/>
          <w:szCs w:val="28"/>
        </w:rPr>
      </w:pPr>
      <w:r w:rsidRPr="00D46349">
        <w:rPr>
          <w:sz w:val="28"/>
          <w:szCs w:val="28"/>
        </w:rPr>
        <w:t>Интересно, что при упразднении ЗСФСР инициатива исходила не от входящих в нее союзных республик, а от органов Союза ССР. Чрезвычайный VIII съезд Советов СССР, приняв Конституцию, перечислил в его составе новых членов - Азербайджан, Армению и Грузию. Собственно говоря, уже этим была упразднена Закфедерация. Тем не менее, ее союзные республики в начале 1937 года одна за другой на своих съездах Советов приняли одинаковые постановления об упразднении Закавказской Федерации, ссылаясь не на собственное желание, а именно на новую Конституцию Союза. Подчеркнем, что и сами постановления говорили не о выходе той или иной республики из Закфедерации, а именно об упразднении ЗСФСР. Получается, что как будто бы волей каждого члена Закфедерации упразднялось само это государство.</w:t>
      </w:r>
    </w:p>
    <w:p w:rsidR="00D46349" w:rsidRPr="00D46349" w:rsidRDefault="00D46349" w:rsidP="00E01E53">
      <w:pPr>
        <w:spacing w:line="360" w:lineRule="auto"/>
        <w:ind w:firstLine="709"/>
        <w:rPr>
          <w:sz w:val="28"/>
          <w:szCs w:val="28"/>
        </w:rPr>
      </w:pPr>
      <w:r w:rsidRPr="00D46349">
        <w:rPr>
          <w:sz w:val="28"/>
          <w:szCs w:val="28"/>
        </w:rPr>
        <w:t>Как уже упоминалось, Конституция СССР 1924 года закрепляла право союзных республик на неизменность их территории. Естественно, что такие преобразования могли быть произведены с согласия той или иной республики. Заметим, что речь шла не только об уменьшении территории, но, очевидно, и о возможном увеличении. Ведь не всякое приращение может быть благом.</w:t>
      </w:r>
    </w:p>
    <w:p w:rsidR="00D46349" w:rsidRPr="00D46349" w:rsidRDefault="00D46349" w:rsidP="00E01E53">
      <w:pPr>
        <w:spacing w:line="360" w:lineRule="auto"/>
        <w:ind w:firstLine="709"/>
        <w:rPr>
          <w:sz w:val="28"/>
          <w:szCs w:val="28"/>
        </w:rPr>
      </w:pPr>
      <w:r w:rsidRPr="00D46349">
        <w:rPr>
          <w:sz w:val="28"/>
          <w:szCs w:val="28"/>
        </w:rPr>
        <w:t>В данный период проблема эта оказалась достаточно актуальной. Мы уже рассмотрели ее применительно к национально-государственному размежеванию Средней Азии, которое привело к заметному уменьшению территории России. Но после образования СССР было проведено и заметное укрупнение Белорусской ССР, о котором очень беспокоились в Белоруссии еще с 1919 г. в ходе разработки документов образования Союза. В марте 1923 года XII Конференция Компартии Белоруссии подняла вопрос об укрупнении республики, мотивируя его тем, что от такого преобразования зависит быстрое возрождение Белорусского государства. Укрупнение мыслилось провести за счет "родственных... соседних районов" РСФСР. В декабре 1923 года съезды Советов Витебской, Гомельской и Смоленской губерний высказались за присоединение к БССР тех частей губерний, где белорусское население составляло большинство. Важно отметить в этой связи, что в Витебской губернии не все было просто. Еще в конце 1917 года, когда образовалась Западная область, включившая в себя несколько белорусских губерний, представители Витебской губернии уклонились от участия в работе органов этой области. Они предпочитали войти в Северную область. И теперь судьба губернии решалась также непросто: возникло определенное сопротивление со стороны местных партийных органов.</w:t>
      </w:r>
    </w:p>
    <w:p w:rsidR="00D46349" w:rsidRPr="00D46349" w:rsidRDefault="00D46349" w:rsidP="00E01E53">
      <w:pPr>
        <w:spacing w:line="360" w:lineRule="auto"/>
        <w:ind w:firstLine="709"/>
        <w:rPr>
          <w:sz w:val="28"/>
          <w:szCs w:val="28"/>
        </w:rPr>
      </w:pPr>
      <w:r w:rsidRPr="00D46349">
        <w:rPr>
          <w:sz w:val="28"/>
          <w:szCs w:val="28"/>
        </w:rPr>
        <w:t>Статья 7 Конституции СССР закрепляла принцип, по которому для граждан союзных республик устанавливалось единое союзное гражданство. Такой порядок сложился тоже исторически. Уже во время гражданской войны, когда республики только образовались, они, как известно, тут же вступили в государственно-правовые отношения, большей частью фактические, чем юридические, но, тем не менее, достаточно серьезные. В том числе возник и вопрос о единстве гражданства, вызываемый по преимуществу военной необходимостью - потребностью призывать граждан любой республики, находящихся на территории другой. Тогда дело дошло уже и до того, что кое-где были изданы акты и о приравнении граждан советских республик во всех отношениях к гражданам каждой республики. Конституция СССР закрепила принцип единства гражданства уже на более высоком уровне. Введение единого гражданства нисколько не умаляло суверенитет союзных республик, поскольку их собственное гражданство сохранилось. Но оно, несомненно, расширяло право граждан каждой союзной республики, ибо они могли на территории всего Союза чувствовать себя хозяевами. А во внешней сфере гражданство Союза давало возможность каждому советскому гражданину ощущать себя под защитой всего громадного государства.</w:t>
      </w:r>
    </w:p>
    <w:p w:rsidR="00D46349" w:rsidRPr="00D46349" w:rsidRDefault="00D46349" w:rsidP="00E01E53">
      <w:pPr>
        <w:spacing w:line="360" w:lineRule="auto"/>
        <w:ind w:firstLine="709"/>
        <w:rPr>
          <w:sz w:val="28"/>
          <w:szCs w:val="28"/>
        </w:rPr>
      </w:pPr>
      <w:r w:rsidRPr="00D46349">
        <w:rPr>
          <w:sz w:val="28"/>
          <w:szCs w:val="28"/>
        </w:rPr>
        <w:t>Единое гражданство ликвидировало и всякого рода коллизии между республиканскими законами. А такие коллизии имели место, например, в Закавказье до образования СССР, в частности, в брачных отношениях.</w:t>
      </w:r>
    </w:p>
    <w:p w:rsidR="00D46349" w:rsidRPr="00D46349" w:rsidRDefault="00D46349" w:rsidP="00E01E53">
      <w:pPr>
        <w:spacing w:line="360" w:lineRule="auto"/>
        <w:ind w:firstLine="709"/>
        <w:rPr>
          <w:sz w:val="28"/>
          <w:szCs w:val="28"/>
        </w:rPr>
      </w:pPr>
      <w:r w:rsidRPr="00D46349">
        <w:rPr>
          <w:sz w:val="28"/>
          <w:szCs w:val="28"/>
        </w:rPr>
        <w:t>Проблема гражданства особую специфику имела в Закавказье. Конституция ЗСФСР 1925 г. специально говорила о ней. Статья 6 Основного закона предусматривала единое гражданство для всех республик, входящих в Федерацию. В то же время отмечалось, что граждане ЗСФСР "являются одновременно союзными гражданами". В ст. 6 Конституции Украины 1925 года говорится то же самое. Оригинально решался вопрос в Конституции России, принятой также в 1925 году. В ней говорится лишь о равноправии граждан других союзных республик, пребывающих на территории РСФСР, с российскими (ст. 11). Сохранено и положение, по которому такое приравнение касается всех трудящихся-иностранцев, предусмотренное еще первой советской Конституцией. О союзном гражданстве не упоминается. Аналогично решен вопрос в Конституции Туркмении 1927 года.</w:t>
      </w:r>
    </w:p>
    <w:p w:rsidR="00D46349" w:rsidRPr="00D46349" w:rsidRDefault="00D46349" w:rsidP="00E01E53">
      <w:pPr>
        <w:spacing w:line="360" w:lineRule="auto"/>
        <w:ind w:firstLine="709"/>
        <w:rPr>
          <w:sz w:val="28"/>
          <w:szCs w:val="28"/>
        </w:rPr>
      </w:pPr>
      <w:r w:rsidRPr="00D46349">
        <w:rPr>
          <w:sz w:val="28"/>
          <w:szCs w:val="28"/>
        </w:rPr>
        <w:t>Основной закон Союза ССР предусматривает и некоторые обязанности республик. Специально говорит об этом ст. 5, требующая от союзных республик привести свои конституции в соответствие с Основным законом СССР. Все республики в ближайшие годы выполнили эту обязанность. Те из них, которые уже обладали Конституциями, приняли новые, а вновь вступившие в Союз учитывали общесоюзный закон при создании своих. Заметная группа суверенных прав союзных республик вытекала и из ст. 1 б Конституции СССР. Хотя статья посвящена суверенитету Союза, однако в ней легко просматриваются определенные полномочия союзных республик. Как уже отмечалось, Конституция Союза гарантирует неизменяемость границ республик без их согласия, но п. "б" ст. 1 допускал возможность урегулирования "вопросов об изменении границ между союзными республиками". Следовательно, уже здесь отмечается определенная свобода в решении территориальных вопросов между союзными республиками, которой наделены члены Союза.</w:t>
      </w:r>
    </w:p>
    <w:p w:rsidR="00D46349" w:rsidRDefault="00D46349" w:rsidP="00D46349">
      <w:pPr>
        <w:spacing w:line="360" w:lineRule="auto"/>
        <w:ind w:firstLine="709"/>
        <w:rPr>
          <w:sz w:val="28"/>
          <w:szCs w:val="28"/>
        </w:rPr>
      </w:pPr>
      <w:r w:rsidRPr="00D46349">
        <w:rPr>
          <w:sz w:val="28"/>
          <w:szCs w:val="28"/>
        </w:rPr>
        <w:t>Таким образом, Конституция, не давая определение понятия суверенитета, практически решает проблему разделения суверенных прав между Союзом и республиками, притом достаточно гармонично. Союз наделяется правами, обеспечивающими его функционирование как могучей единой державы, но республики сохраняют за собой все необходимое для их успешного развития в сторону строительства социализма.</w:t>
      </w: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Default="00E01E53" w:rsidP="00D46349">
      <w:pPr>
        <w:spacing w:line="360" w:lineRule="auto"/>
        <w:ind w:firstLine="709"/>
        <w:rPr>
          <w:sz w:val="28"/>
          <w:szCs w:val="28"/>
        </w:rPr>
      </w:pPr>
    </w:p>
    <w:p w:rsidR="00E01E53" w:rsidRPr="00D46349" w:rsidRDefault="00E01E53" w:rsidP="00D46349">
      <w:pPr>
        <w:spacing w:line="360" w:lineRule="auto"/>
        <w:ind w:firstLine="709"/>
        <w:rPr>
          <w:sz w:val="28"/>
          <w:szCs w:val="28"/>
        </w:rPr>
      </w:pPr>
    </w:p>
    <w:p w:rsidR="00D46349" w:rsidRPr="00D46349" w:rsidRDefault="00D46349" w:rsidP="00D46349">
      <w:pPr>
        <w:spacing w:line="360" w:lineRule="auto"/>
        <w:ind w:firstLine="709"/>
        <w:rPr>
          <w:sz w:val="28"/>
          <w:szCs w:val="28"/>
        </w:rPr>
      </w:pPr>
    </w:p>
    <w:p w:rsidR="00D46349" w:rsidRPr="00E01E53" w:rsidRDefault="00D46349" w:rsidP="00E01E53">
      <w:pPr>
        <w:spacing w:line="360" w:lineRule="auto"/>
        <w:ind w:firstLine="709"/>
        <w:jc w:val="center"/>
        <w:rPr>
          <w:b/>
          <w:sz w:val="32"/>
          <w:szCs w:val="32"/>
        </w:rPr>
      </w:pPr>
      <w:r w:rsidRPr="00E01E53">
        <w:rPr>
          <w:b/>
          <w:sz w:val="32"/>
          <w:szCs w:val="32"/>
        </w:rPr>
        <w:t>Заключение</w:t>
      </w:r>
    </w:p>
    <w:p w:rsidR="00D46349" w:rsidRPr="00D46349" w:rsidRDefault="00D46349" w:rsidP="00E01E53">
      <w:pPr>
        <w:spacing w:line="360" w:lineRule="auto"/>
        <w:ind w:firstLine="709"/>
        <w:rPr>
          <w:sz w:val="28"/>
          <w:szCs w:val="28"/>
        </w:rPr>
      </w:pPr>
      <w:r w:rsidRPr="00D46349">
        <w:rPr>
          <w:sz w:val="28"/>
          <w:szCs w:val="28"/>
        </w:rPr>
        <w:t>Образование СССР было событием исторического значения. Советский Союз, созданный в те годы, сыграл важную роль в жизни населявших его народов. Вместе с тем суверенность входящих в него республик уже изначально нарушалась. Очень образно о расхождении слова и дела на практике сказал на заседании фракции РКП(б) (26 декабря 1922 г.) т. Удалов: "В наших лозунгах мы говорим о независимости, самоопределении и т.д., а между тем, стремимся слопать это самоопределение". В тезисах по национальному вопросу к XII съезду партии Сталин обращал внимание на то, что значительной частью чиновников в центре и на местах образование СССР было признано " не как союз равноправных государственных единиц, а как шаг к ликвидации этих республик, как начало образования так называемого "единого-неделимого".</w:t>
      </w:r>
    </w:p>
    <w:p w:rsidR="00D46349" w:rsidRPr="00D46349" w:rsidRDefault="00D46349" w:rsidP="00E01E53">
      <w:pPr>
        <w:spacing w:line="360" w:lineRule="auto"/>
        <w:ind w:firstLine="709"/>
        <w:rPr>
          <w:sz w:val="28"/>
          <w:szCs w:val="28"/>
        </w:rPr>
      </w:pPr>
      <w:r w:rsidRPr="00D46349">
        <w:rPr>
          <w:sz w:val="28"/>
          <w:szCs w:val="28"/>
        </w:rPr>
        <w:t>Конституция 1924 года становясь открыто классовой, существенно смягчила формулировки норм о насилии, подавлении, уничтожении «паразитических» слоев общества, исключила положения о мировой революции и интересах всего человечества. Конституция 1924 г. стала юридически более строгой и сняла общие политические положения, присущие Конституции 1918 г. Конституция 1924 г. в значительной мере сохранила некоторые отмеченные выше черты, свойственные Конституции 1918г, но в отличие от Конституции 1918г. Конституция СССР 1924 г. не включала в свой текст «Декларацию прав трудящегося и эксплуатируемого народа», однако записала, что исходит из основных ее положений и воспроизводила многие из них.</w:t>
      </w:r>
    </w:p>
    <w:p w:rsidR="00D46349" w:rsidRPr="00D46349" w:rsidRDefault="00D46349" w:rsidP="00E01E53">
      <w:pPr>
        <w:spacing w:line="360" w:lineRule="auto"/>
        <w:ind w:firstLine="709"/>
        <w:rPr>
          <w:sz w:val="28"/>
          <w:szCs w:val="28"/>
        </w:rPr>
      </w:pPr>
      <w:r w:rsidRPr="00D46349">
        <w:rPr>
          <w:sz w:val="28"/>
          <w:szCs w:val="28"/>
        </w:rPr>
        <w:t>Первая союзная Конституция, принятая в 1924 г., в отличие от Конституции РСФСР 1918 г., дала исчерпывающий перечень предметов ведения (хотя в ряде случаев в ней речь шла и о конкретных полномочиях) высших органов власти Союза ССР (ст. 1) и определила, что суверенитет союзных республик ограничен лишь в пределах, указанных в настоящей Конституции, и лишь по предметам, отнесенным к компетенции Союза. Вне этих пределов каждая союзная республика осуществляет свою государственную власть самостоятельно (ст.3). В Конституции СССР 1924 г. отсутствовал термин «совместное ведение», но исходя из содержания ст. 1 такие вопросы в ней содержались. Например, к ведению Союза ССР относилось установление общих начал землеустройства и землепользования, а равно пользования недрами, лесами и водами на всей территории Союза ССР. Это означало, что детальное регулирование соответствующих вопросов относилось к компетенции союзных республик.</w:t>
      </w:r>
    </w:p>
    <w:p w:rsidR="00D46349" w:rsidRPr="00D46349" w:rsidRDefault="00D46349" w:rsidP="00E01E53">
      <w:pPr>
        <w:spacing w:line="360" w:lineRule="auto"/>
        <w:ind w:firstLine="709"/>
        <w:rPr>
          <w:sz w:val="28"/>
          <w:szCs w:val="28"/>
        </w:rPr>
      </w:pPr>
      <w:r w:rsidRPr="00D46349">
        <w:rPr>
          <w:sz w:val="28"/>
          <w:szCs w:val="28"/>
        </w:rPr>
        <w:t>По своему содержанию Конституция СССР 1924 г. весьма своеобразна и непохожа на другие советские конституции. В ней нет характеристики общественного устройства, глав о правах и обязанностей граждан, избирательном праве, местных органов власти и управления. Все эти вопросы решались республиканскими конституциями. Основное внимание Конституция СССР 1924 г. уделила факту окончательного юридического оформления образования СССР, прав Союза ССР и союзных республик, системе высших государственных органов Союза ССР и союзных республик.</w:t>
      </w:r>
    </w:p>
    <w:p w:rsidR="00D46349" w:rsidRPr="00D46349" w:rsidRDefault="00D46349" w:rsidP="00D46349">
      <w:pPr>
        <w:spacing w:line="360" w:lineRule="auto"/>
        <w:ind w:firstLine="709"/>
        <w:rPr>
          <w:sz w:val="28"/>
          <w:szCs w:val="28"/>
        </w:rPr>
      </w:pPr>
      <w:r w:rsidRPr="00D46349">
        <w:rPr>
          <w:sz w:val="28"/>
          <w:szCs w:val="28"/>
        </w:rPr>
        <w:t>Последующее конституционное развитие СССР также напрямую связывалось с принятием новых союзных конституций. Поэтому основные черты и особенности последующих советских конституций являлись в полной мере производными от соответствующих характеристик конституций СССР.</w:t>
      </w:r>
    </w:p>
    <w:p w:rsidR="00D46349" w:rsidRPr="00D46349" w:rsidRDefault="00D46349" w:rsidP="00D46349">
      <w:pPr>
        <w:spacing w:line="360" w:lineRule="auto"/>
        <w:ind w:firstLine="709"/>
        <w:rPr>
          <w:sz w:val="28"/>
          <w:szCs w:val="28"/>
        </w:rPr>
      </w:pPr>
    </w:p>
    <w:p w:rsidR="00D46349" w:rsidRPr="00D46349" w:rsidRDefault="00D46349" w:rsidP="00D46349">
      <w:pPr>
        <w:spacing w:line="360" w:lineRule="auto"/>
        <w:ind w:firstLine="709"/>
        <w:rPr>
          <w:sz w:val="28"/>
          <w:szCs w:val="28"/>
        </w:rPr>
      </w:pPr>
    </w:p>
    <w:p w:rsidR="00D46349" w:rsidRDefault="00D46349" w:rsidP="00E01E53">
      <w:pPr>
        <w:spacing w:line="360" w:lineRule="auto"/>
        <w:rPr>
          <w:sz w:val="28"/>
          <w:szCs w:val="28"/>
        </w:rPr>
      </w:pPr>
    </w:p>
    <w:p w:rsidR="00E01E53" w:rsidRDefault="00E01E53" w:rsidP="00E01E53">
      <w:pPr>
        <w:spacing w:line="360" w:lineRule="auto"/>
        <w:rPr>
          <w:sz w:val="28"/>
          <w:szCs w:val="28"/>
        </w:rPr>
      </w:pPr>
    </w:p>
    <w:p w:rsidR="00E01E53" w:rsidRDefault="00E01E53" w:rsidP="00E01E53">
      <w:pPr>
        <w:spacing w:line="360" w:lineRule="auto"/>
        <w:rPr>
          <w:sz w:val="28"/>
          <w:szCs w:val="28"/>
        </w:rPr>
      </w:pPr>
    </w:p>
    <w:p w:rsidR="00E01E53" w:rsidRDefault="00E01E53" w:rsidP="00E01E53">
      <w:pPr>
        <w:spacing w:line="360" w:lineRule="auto"/>
        <w:rPr>
          <w:sz w:val="28"/>
          <w:szCs w:val="28"/>
        </w:rPr>
      </w:pPr>
    </w:p>
    <w:p w:rsidR="00E01E53" w:rsidRDefault="00E01E53" w:rsidP="00E01E53">
      <w:pPr>
        <w:spacing w:line="360" w:lineRule="auto"/>
        <w:rPr>
          <w:sz w:val="28"/>
          <w:szCs w:val="28"/>
        </w:rPr>
      </w:pPr>
    </w:p>
    <w:p w:rsidR="00E01E53" w:rsidRPr="00D46349" w:rsidRDefault="00E01E53" w:rsidP="00E01E53">
      <w:pPr>
        <w:spacing w:line="360" w:lineRule="auto"/>
        <w:rPr>
          <w:sz w:val="28"/>
          <w:szCs w:val="28"/>
        </w:rPr>
      </w:pPr>
    </w:p>
    <w:p w:rsidR="00D46349" w:rsidRPr="00D46349" w:rsidRDefault="00D46349" w:rsidP="00D46349">
      <w:pPr>
        <w:spacing w:line="360" w:lineRule="auto"/>
        <w:ind w:firstLine="709"/>
        <w:rPr>
          <w:sz w:val="28"/>
          <w:szCs w:val="28"/>
        </w:rPr>
      </w:pPr>
    </w:p>
    <w:p w:rsidR="00D46349" w:rsidRPr="00E01E53" w:rsidRDefault="00D46349" w:rsidP="00E01E53">
      <w:pPr>
        <w:spacing w:line="360" w:lineRule="auto"/>
        <w:ind w:firstLine="709"/>
        <w:jc w:val="center"/>
        <w:rPr>
          <w:b/>
          <w:sz w:val="32"/>
          <w:szCs w:val="32"/>
        </w:rPr>
      </w:pPr>
      <w:r w:rsidRPr="00E01E53">
        <w:rPr>
          <w:b/>
          <w:sz w:val="32"/>
          <w:szCs w:val="32"/>
        </w:rPr>
        <w:t>Список литературы</w:t>
      </w:r>
    </w:p>
    <w:p w:rsidR="00D46349" w:rsidRPr="00D46349" w:rsidRDefault="00D46349" w:rsidP="00E01E53">
      <w:pPr>
        <w:spacing w:line="360" w:lineRule="auto"/>
        <w:ind w:firstLine="709"/>
        <w:rPr>
          <w:sz w:val="28"/>
          <w:szCs w:val="28"/>
        </w:rPr>
      </w:pPr>
      <w:r w:rsidRPr="00D46349">
        <w:rPr>
          <w:sz w:val="28"/>
          <w:szCs w:val="28"/>
        </w:rPr>
        <w:t>1. Карр Э. История Советской России. М., 1989. - 789 с.</w:t>
      </w:r>
    </w:p>
    <w:p w:rsidR="00D46349" w:rsidRPr="00D46349" w:rsidRDefault="00D46349" w:rsidP="00E01E53">
      <w:pPr>
        <w:spacing w:line="360" w:lineRule="auto"/>
        <w:ind w:firstLine="709"/>
        <w:rPr>
          <w:sz w:val="28"/>
          <w:szCs w:val="28"/>
        </w:rPr>
      </w:pPr>
      <w:r w:rsidRPr="00D46349">
        <w:rPr>
          <w:sz w:val="28"/>
          <w:szCs w:val="28"/>
        </w:rPr>
        <w:t>2. Конт Ф. К политической антропологии Советской системы. Внешнеполитические аспекты. М., 2013. - 454 с.</w:t>
      </w:r>
    </w:p>
    <w:p w:rsidR="00D46349" w:rsidRPr="00D46349" w:rsidRDefault="00D46349" w:rsidP="00E01E53">
      <w:pPr>
        <w:spacing w:line="360" w:lineRule="auto"/>
        <w:ind w:firstLine="709"/>
        <w:rPr>
          <w:sz w:val="28"/>
          <w:szCs w:val="28"/>
        </w:rPr>
      </w:pPr>
      <w:r w:rsidRPr="00D46349">
        <w:rPr>
          <w:sz w:val="28"/>
          <w:szCs w:val="28"/>
        </w:rPr>
        <w:t>3. Коржихина Т.П. Советское государство и его учреждения: ноябрь 1917 г. - декабрь 1991 г. М., 1994. - 456 с.</w:t>
      </w:r>
    </w:p>
    <w:p w:rsidR="00D46349" w:rsidRPr="00D46349" w:rsidRDefault="00D46349" w:rsidP="00E01E53">
      <w:pPr>
        <w:spacing w:line="360" w:lineRule="auto"/>
        <w:ind w:firstLine="709"/>
        <w:rPr>
          <w:sz w:val="28"/>
          <w:szCs w:val="28"/>
        </w:rPr>
      </w:pPr>
      <w:r w:rsidRPr="00D46349">
        <w:rPr>
          <w:sz w:val="28"/>
          <w:szCs w:val="28"/>
        </w:rPr>
        <w:t>4. Скрипилев Е.А. Первая советская Конституция. М. 1968. С. 35.</w:t>
      </w:r>
    </w:p>
    <w:p w:rsidR="00D46349" w:rsidRPr="00D46349" w:rsidRDefault="00D46349" w:rsidP="00E01E53">
      <w:pPr>
        <w:spacing w:line="360" w:lineRule="auto"/>
        <w:ind w:firstLine="709"/>
        <w:rPr>
          <w:sz w:val="28"/>
          <w:szCs w:val="28"/>
        </w:rPr>
      </w:pPr>
      <w:r w:rsidRPr="00D46349">
        <w:rPr>
          <w:sz w:val="28"/>
          <w:szCs w:val="28"/>
        </w:rPr>
        <w:t>5. Титов Ю.П. Хрестоматия по истории государства и права России. М., 1997. - 567с.</w:t>
      </w:r>
    </w:p>
    <w:p w:rsidR="00D46349" w:rsidRPr="00D46349" w:rsidRDefault="00D46349" w:rsidP="00E01E53">
      <w:pPr>
        <w:spacing w:line="360" w:lineRule="auto"/>
        <w:ind w:firstLine="709"/>
        <w:rPr>
          <w:sz w:val="28"/>
          <w:szCs w:val="28"/>
        </w:rPr>
      </w:pPr>
      <w:r w:rsidRPr="00D46349">
        <w:rPr>
          <w:sz w:val="28"/>
          <w:szCs w:val="28"/>
        </w:rPr>
        <w:t>6. История национально-государственного строительства в СССР. Национально-государственное строительство в СССР в переходный период от капитализма к социализму (1917-1936 гг.). М., 2005. - 675 с.</w:t>
      </w:r>
    </w:p>
    <w:p w:rsidR="00D46349" w:rsidRPr="00D46349" w:rsidRDefault="00D46349" w:rsidP="00E01E53">
      <w:pPr>
        <w:spacing w:line="360" w:lineRule="auto"/>
        <w:ind w:firstLine="709"/>
        <w:rPr>
          <w:sz w:val="28"/>
          <w:szCs w:val="28"/>
        </w:rPr>
      </w:pPr>
      <w:r w:rsidRPr="00D46349">
        <w:rPr>
          <w:sz w:val="28"/>
          <w:szCs w:val="28"/>
        </w:rPr>
        <w:t>7. История государства и права России / Под ред. Ю.П. Титова. М., 1996. - 674 с. Учебные программы по специальности "Юриспруденция". Общие курсы. М., 2013. - 598 с.</w:t>
      </w:r>
    </w:p>
    <w:p w:rsidR="00D46349" w:rsidRPr="00D46349" w:rsidRDefault="00D46349" w:rsidP="00E01E53">
      <w:pPr>
        <w:spacing w:line="360" w:lineRule="auto"/>
        <w:ind w:firstLine="709"/>
        <w:rPr>
          <w:sz w:val="28"/>
          <w:szCs w:val="28"/>
        </w:rPr>
      </w:pPr>
      <w:r w:rsidRPr="00D46349">
        <w:rPr>
          <w:sz w:val="28"/>
          <w:szCs w:val="28"/>
        </w:rPr>
        <w:t>9. Чистяков О.И. Конституция СССР 1924 года. Учебное пособие. М.: ИКД "Зерцало-М", 2014. - 664 с.</w:t>
      </w:r>
    </w:p>
    <w:p w:rsidR="00ED508F" w:rsidRPr="00D46349" w:rsidRDefault="00D46349" w:rsidP="00D46349">
      <w:pPr>
        <w:spacing w:line="360" w:lineRule="auto"/>
        <w:ind w:firstLine="709"/>
        <w:rPr>
          <w:sz w:val="28"/>
          <w:szCs w:val="28"/>
        </w:rPr>
      </w:pPr>
      <w:r w:rsidRPr="00D46349">
        <w:rPr>
          <w:sz w:val="28"/>
          <w:szCs w:val="28"/>
        </w:rPr>
        <w:t>10. Якубовская С.И. Строительство Союзного Советского Социалистического государства. 1922-1925 гг. - 456 с.</w:t>
      </w:r>
    </w:p>
    <w:sectPr w:rsidR="00ED508F" w:rsidRPr="00D46349" w:rsidSect="00ED5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2472B"/>
    <w:multiLevelType w:val="hybridMultilevel"/>
    <w:tmpl w:val="183282B4"/>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49"/>
    <w:rsid w:val="00201427"/>
    <w:rsid w:val="00D46349"/>
    <w:rsid w:val="00E01E53"/>
    <w:rsid w:val="00ED5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5864</Words>
  <Characters>33425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kursov</dc:creator>
  <cp:keywords/>
  <dc:description/>
  <cp:lastModifiedBy>Dmitrij V Stolpovskih</cp:lastModifiedBy>
  <cp:revision>2</cp:revision>
  <dcterms:created xsi:type="dcterms:W3CDTF">2015-05-06T06:30:00Z</dcterms:created>
  <dcterms:modified xsi:type="dcterms:W3CDTF">2015-05-06T06:30:00Z</dcterms:modified>
</cp:coreProperties>
</file>