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2E" w:rsidRPr="00C22D4F" w:rsidRDefault="0037122E" w:rsidP="003712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АВТОНОМНАЯ НЕККОМЕРЧЕСКАЯ ОРГАНИЗАЦИЯ ВЫСШЕГО ОБРАЗОВАНИЯ «РОССИЙСКИЙ НОВЫЙ УНИВЕРСИТЕТ» (АНО ВО «РОСНОУ»)</w:t>
      </w: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КУРСОВАЯ </w:t>
      </w:r>
      <w:r w:rsidRPr="0039549D">
        <w:rPr>
          <w:rFonts w:ascii="Times New Roman" w:hAnsi="Times New Roman" w:cs="Times New Roman"/>
          <w:sz w:val="32"/>
          <w:szCs w:val="32"/>
        </w:rPr>
        <w:t>РАБОТА</w:t>
      </w: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по дисциплине: «</w:t>
      </w:r>
      <w:r>
        <w:rPr>
          <w:rFonts w:ascii="Times New Roman" w:hAnsi="Times New Roman" w:cs="Times New Roman"/>
          <w:sz w:val="28"/>
          <w:szCs w:val="28"/>
          <w:u w:val="single"/>
        </w:rPr>
        <w:t>Семейное право</w:t>
      </w:r>
      <w:r w:rsidRPr="0039549D">
        <w:rPr>
          <w:rFonts w:ascii="Times New Roman" w:hAnsi="Times New Roman" w:cs="Times New Roman"/>
          <w:sz w:val="28"/>
          <w:szCs w:val="28"/>
        </w:rPr>
        <w:t>»</w:t>
      </w: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на тему:</w:t>
      </w: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  <w:u w:val="single"/>
        </w:rPr>
        <w:t>Личные права детей</w:t>
      </w:r>
      <w:bookmarkEnd w:id="0"/>
      <w:r w:rsidRPr="0039549D">
        <w:rPr>
          <w:rFonts w:ascii="Times New Roman" w:hAnsi="Times New Roman" w:cs="Times New Roman"/>
          <w:sz w:val="28"/>
          <w:szCs w:val="28"/>
        </w:rPr>
        <w:t>»</w:t>
      </w:r>
    </w:p>
    <w:p w:rsidR="0037122E" w:rsidRDefault="0037122E" w:rsidP="0037122E">
      <w:pPr>
        <w:spacing w:after="16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122E" w:rsidRPr="0039549D" w:rsidRDefault="0037122E" w:rsidP="0037122E">
      <w:pPr>
        <w:jc w:val="right"/>
        <w:rPr>
          <w:rFonts w:ascii="Times New Roman" w:hAnsi="Times New Roman" w:cs="Times New Roman"/>
          <w:sz w:val="28"/>
          <w:szCs w:val="28"/>
        </w:rPr>
      </w:pPr>
      <w:r w:rsidRPr="008C7231">
        <w:rPr>
          <w:rFonts w:ascii="Times New Roman" w:hAnsi="Times New Roman" w:cs="Times New Roman"/>
          <w:sz w:val="28"/>
          <w:szCs w:val="28"/>
        </w:rPr>
        <w:t>Выполнила</w:t>
      </w:r>
      <w:r w:rsidRPr="0039549D">
        <w:rPr>
          <w:rFonts w:ascii="Times New Roman" w:hAnsi="Times New Roman" w:cs="Times New Roman"/>
          <w:sz w:val="28"/>
          <w:szCs w:val="28"/>
        </w:rPr>
        <w:t>:</w:t>
      </w:r>
    </w:p>
    <w:p w:rsidR="0037122E" w:rsidRPr="0039549D" w:rsidRDefault="0037122E" w:rsidP="0037122E">
      <w:pPr>
        <w:jc w:val="right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9549D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37122E" w:rsidRDefault="0037122E" w:rsidP="0037122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C7231">
        <w:rPr>
          <w:rFonts w:ascii="Times New Roman" w:hAnsi="Times New Roman" w:cs="Times New Roman"/>
          <w:sz w:val="28"/>
          <w:szCs w:val="28"/>
          <w:u w:val="single"/>
        </w:rPr>
        <w:t>Соломинцева</w:t>
      </w:r>
      <w:proofErr w:type="spellEnd"/>
      <w:r w:rsidRPr="008C7231">
        <w:rPr>
          <w:rFonts w:ascii="Times New Roman" w:hAnsi="Times New Roman" w:cs="Times New Roman"/>
          <w:sz w:val="28"/>
          <w:szCs w:val="28"/>
          <w:u w:val="single"/>
        </w:rPr>
        <w:t xml:space="preserve"> Юлия Анатольевна</w:t>
      </w:r>
    </w:p>
    <w:p w:rsidR="0037122E" w:rsidRDefault="0037122E" w:rsidP="0037122E">
      <w:pPr>
        <w:jc w:val="right"/>
        <w:rPr>
          <w:rFonts w:ascii="Times New Roman" w:hAnsi="Times New Roman" w:cs="Times New Roman"/>
          <w:sz w:val="28"/>
          <w:szCs w:val="28"/>
        </w:rPr>
      </w:pPr>
      <w:r w:rsidRPr="008C7231"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37122E" w:rsidRPr="008C7231" w:rsidRDefault="0037122E" w:rsidP="0037122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8C7231">
        <w:rPr>
          <w:rFonts w:ascii="Times New Roman" w:hAnsi="Times New Roman" w:cs="Times New Roman"/>
          <w:sz w:val="28"/>
          <w:szCs w:val="28"/>
          <w:u w:val="single"/>
        </w:rPr>
        <w:t>риспруденция</w:t>
      </w:r>
    </w:p>
    <w:p w:rsidR="0037122E" w:rsidRDefault="0037122E" w:rsidP="003712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7122E" w:rsidRPr="00BA458E" w:rsidRDefault="0037122E" w:rsidP="0037122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BA458E">
        <w:rPr>
          <w:rFonts w:ascii="Times New Roman" w:hAnsi="Times New Roman" w:cs="Times New Roman"/>
          <w:sz w:val="28"/>
          <w:szCs w:val="28"/>
          <w:u w:val="single"/>
        </w:rPr>
        <w:t>оц. Болдырева О.М.</w:t>
      </w:r>
    </w:p>
    <w:p w:rsidR="0037122E" w:rsidRDefault="0037122E" w:rsidP="0037122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 </w:t>
      </w:r>
      <w:r w:rsidRPr="00C22D4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37122E" w:rsidRPr="00BA458E" w:rsidRDefault="0037122E" w:rsidP="0037122E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bCs/>
        </w:rPr>
        <w:t xml:space="preserve">«____» _______________ </w:t>
      </w:r>
      <w:r>
        <w:rPr>
          <w:bCs/>
          <w:sz w:val="28"/>
          <w:szCs w:val="28"/>
        </w:rPr>
        <w:t>2020</w:t>
      </w:r>
      <w:r>
        <w:rPr>
          <w:bCs/>
        </w:rPr>
        <w:t xml:space="preserve"> </w:t>
      </w:r>
      <w:r>
        <w:rPr>
          <w:bCs/>
          <w:sz w:val="28"/>
          <w:szCs w:val="28"/>
        </w:rPr>
        <w:t>г</w:t>
      </w: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22E" w:rsidRPr="0039549D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22E" w:rsidRDefault="0037122E" w:rsidP="0037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 2020</w:t>
      </w: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данной работы заключается в том, что во всем мире отношение к детям постепенно приобретает новое качество. Все более очевидной становится истина, что ребенок — это личность, умение которого жить в обществе, семье во многом зависит от предоставления ему возможности получить всестороннее развитие, проявить себя. Одним из способов достижения такой цели служит наделение гражданина, в данном случае несовершеннолетнего, соответствующими правами, т.е. превращение его в самостоятельный субъект права. Стремление «посмотреть» на ребенка, как на самостоятельный субъект права созревает постепенно, преимущественно в европейских государствах, и находит свое отражение в Конвенц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ии ОО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Н 1989 г. «О правах ребенка». После ее ратификации 16 августа 1990 г. Российская Федерация приняла на себя обязательство привести действующее семейное законодательство в соответствие с требованиями этой Конвенции. Включение в Семейный кодекс РФ (далее СК РФ) главы, посвященной правам несовершеннолетних детей, явилось важным шагом на пути преодоления такого подхода.</w:t>
      </w:r>
      <w:bookmarkStart w:id="1" w:name="w1"/>
      <w:bookmarkEnd w:id="1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 Согласно п. 1 ст. 54 СК ребенком признается лицо, не достигшее возраста восемнадцати лет (совершеннолетия).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должен знать свои права и обязанности, которые закреплены в действующих правовых актах, чтобы с легкостью ими оперировать в нужной для него ситуации.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курсовой работы является исследование личных неимущественных прав детей и особенностей их правовой защиты.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целью работы мною были поставлены для решения следующие задачи: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Дать правовую характеристику, и выделить особенности регулирования положения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России, так и на международном уровне;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2. Исследовать основные права ребенка в РФ;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Проанализировать способы защиты прав ребенка.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курсовой работе, раскрывая изменения в законодательстве по данному вопросу, использовался исторический и сравнительный, а также общенаучные методы анализа и синтеза.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Еще я выбрала данную тему, потому как сама являюсь мамой и мне очень важно, чтобы мой ребенок знал и умел пользоваться своими законными правами, а я ему обязательно в этом помогу.</w:t>
      </w:r>
    </w:p>
    <w:p w:rsid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32A0" w:rsidRDefault="00AD32A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32A0" w:rsidRDefault="00AD32A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32A0" w:rsidRDefault="00AD32A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32A0" w:rsidRPr="0037122E" w:rsidRDefault="00AD32A0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Глава 1. Международное и Российское правовое регулирование положения детей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протяжении всей истории человечества отношение к детям претерпевало значительные изменения. В первобытнообщинном обществе оно не особенно отличалось от отношения животных к своим детенышам. Вопрос об отдельном рассмотрении прав детей возник сравнительно недавно.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Губительные последствия Первой Мировой Войны в отношении гражданского населения и растущий интерес к проблеме защиты детей в большинстве стран Европы и Северной Америки вызвал необходимость, со стороны, Лиги Наций создать в 1919 г. Комитет детского благополучия, который рассматривал права детей в основном в контексте мер, которые нужно было принять в отношении беспризорных детей, рабства, детского труда, торговли детьми и проституции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несовершеннолетних. Большую роль в разработке социальных стандартов защиты детей в этот период сыграли неправительственные организации, в частности, Международный союз спасения детей, основанный англичанкой </w:t>
      </w:r>
      <w:proofErr w:type="spell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Эглантайн</w:t>
      </w:r>
      <w:proofErr w:type="spell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Джебб</w:t>
      </w:r>
      <w:proofErr w:type="spell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. В 1923 г. в рамках этой организации была разработана декларация, содержащая основные условия, которым должно следовать общество, чтобы обеспечить соответствующую защиту детей и заботу о них.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1924 г. в Женеве Лига Наций на своей 5-й сессии приняла предложенную Международным союзом спасения детей Декларацию прав ребенка. Это был первый документ международно-правового характера в области охраны прав и интересов детей.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Декларация, которая состояла из 5 принципов, сформулировала цели международно-правовой защиты детей: ребенку должна предоставляться возможность нормального развития, как матери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ального, так и духовного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; голодный ребенок должен быть накормлен, больному ребенку должен быть предоставлен уход, порочные дети должны быть исправлены, сиротам и беспризорным детям должно быть дано укрытие и все необходи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мое для их существования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должен быть первым, кто пол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 помощь при бедствии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ребенку должна быть предоставлена 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возможность зарабатывать средства на существование, и он должен быть огражде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н от всех форм эксплуатации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; ребенок должен воспитываться с сознанием того, что его лучшие качества будут использованы на благо следующего поколени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. В Декларации впервые подчеркивалось, что забота о детях и их защита не является больше исключительной обязанностью семьи, общества или даже отдельной страны - все человечество должно заботиться о благополучии детей.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окончательно система международной защиты прав ребенка как составной части защиты прав человека сложилась после Второй мировой войны в рамках Организации Объединенных Наций, одним из основополагающих принципов которой было провозглашение уважения к правам и свободам человека без какой-либо дискриминации. Принцип уважения прав человека был закреплен в Уставе ООН.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разработки мер по охране прав ребенка, в силу его физической и умственной незрелости, потребовала выделение международной защиты прав детей в особое направление. С этой целью в ООН были созданы Социальная комиссия и Детский фонд ООН (ЮНИСЕФ). Кроме того, защитой прав детей в отдельных областях занимаются специализированные учреждения ООН: Международная организация труда (МОТ), Всемирная организация здравоохранения (ВОЗ), Организация Объединенных Наций по вопросам науки, культуры и образования (ЮНЕСКО).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Организацией, которая занимается исключительно детскими проблемами, является Детский фонд ООН. ЮНИСЕФ был создан резолюцией Генеральной Ассамблеи 57(1) об учреждении ЮНИСЕФ от 11 декабря 1946 г.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Международная защита прав ребенка осуществляется по нескольким направлениям: 1) разработка деклараций, резолюций, конвенций с целью подготовки международных стандартов в области прав ребенка; 2) создание 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специального контрольного органа по защите прав ребенка; 3) оказание международной помощи через Детский фонд ООН.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время и положение детей - потребовало от мирового сообщества принятия нового документа, в котором не просто декларировались права детей, но на основе юридических норм фиксировались меры защиты этих прав. В период с 1979-го по 1989 год Комиссия ООН по правам человека, в которой участвовали специалисты из многих стран мира, подготовила текст Конвенции о правах ребенка.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принятием Конвенции был введен ряд новых прав ребенка: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выживание и развитие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, на сох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ранение индивидуальности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, на право свободн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о выражать свои взгляды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, на неучас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тие в военных действиях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физическое и психологическое восстановление и социальную </w:t>
      </w:r>
      <w:proofErr w:type="spell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реинтеграцию</w:t>
      </w:r>
      <w:proofErr w:type="spell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(восстановление в гражданстве какого-либо государства лиц, ранее его имевших и затем утративших) жертв злоупот</w:t>
      </w:r>
      <w:r w:rsidR="00F20E9F">
        <w:rPr>
          <w:rFonts w:ascii="Times New Roman" w:eastAsia="Times New Roman" w:hAnsi="Times New Roman" w:cs="Times New Roman"/>
          <w:color w:val="000000"/>
          <w:sz w:val="28"/>
          <w:szCs w:val="28"/>
        </w:rPr>
        <w:t>реблений и эксплуатации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документом в РФ, по правам ребенка является федеральный закон от 24 июля 1998 г. № 124-ФЗ «Об основных гарантиях прав ребенка в Российской Федерации», принятый Государственной Думой 3 июля 1998 года, одобренный Советом Федерации 9 июля 1998 года.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 В нем говорится: «Государство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гражданственности»</w:t>
      </w:r>
      <w:r w:rsidR="009647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647A1"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ребенка в РФ, также закреплены в Конституции РФ, Гражданском кодексе РФ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Семейном кодексе РФ.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Подводя итог, можно сделать вывод, права ребенка наиболее обоснованно были регламентированы в результате реформ в XX веке, на современном этапе уже практически все государства мира, взяли на себя ответственность за защиту и обеспечение прав детей.</w:t>
      </w:r>
    </w:p>
    <w:p w:rsid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95F60" w:rsidRPr="0037122E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47A1" w:rsidRDefault="009647A1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Глава 2. Семья и права ребенка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я рассмотрю правовые отношения между родителями и детьми. В основе возникновения правовых отношений между родителями и детьми лежит происхождение детей от родителей, удостоверенное в установленном порядке. Происхождение ребенка от родителей, состоящих между собой в браке, удостоверяется записью о браке родителей. Свидетельство о рождении ребенка, выдаваемое загсом, является доказательством происхождения ребенка от указанных в нем родителей. Рождение ребенка его матерью подтверждается справкой, выданной родильным домом. Факт рождения ребенка вне медицинского учреждения может быть подтвержден врачом или свидетелями. На основании этих данных происходит регистрация рождения в актовых книгах в загсе.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родителями и детьми возникают правоотношения. Они бывают личными и имущественными.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К личным правоотношениям относятся: право ребенка на имя, отчество и фамилию, соответственно право и обязанность родителей дать ребенку имя, отчество и фамилию; право и обязанность родителей воспитывать своих несовершеннолетних детей и право детей на получение воспитания от родителей, право и обязанность родителей на осуществление представительства от имени детей и право детей на защиту своих прав и интересов.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 равны в правах и обязанностях в отношении детей.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являются представителями своих несовершеннолетних детей. Представительство осуществляется в области семейного права (взыскание алиментов на детей), гражданского права (при совершении гражданско-правовых сделок), гражданского процесса (судебное представительство). Родители представляют и охраняют интересы своих детей.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родительские обязанности осуществляются в противоречии интересам детей, то такое поведение родителей может привести к применению 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санкции, выражающейся в лишении их родительских прав. Конечно, эта мера крайняя, исключительная. Она применяется тогда, когда другие способы воздействия не дали результатов. Лишение родительских прав родителей или одного из них допускается только в случаях, установленных законом: при уклонении от выполнения обязанностей по воспитанию детей; злоупотреблении родительскими правами; жестоком обращении с детьми; вредном влиянии на детей аморального поведения родителей; при наличии у них такого заболевания, как хронический алкоголизм или наркомания. Лишение родительских прав является бессрочным. Но, если родители, лишенные родительских прав, коренным образом изменяют свое поведение, отношение к детям, весь образ жизни, они могут в судебном порядке восстановить свои родительские права.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семье между родителями и детьми возникают еще и имущественные правоотношения по поводу принадлежащего им имущества, которые регулируются нормами гражданского права, а также алиментные правоотношения, урегулированные семейным законодательством. Имущество родителей и детей раздельно. При жизни родителей дети не имеют прав на их имущество. Родители также не имеют права на имущество своих детей, хотя взаимно они и пользуются вещами друг друга. Приобретаемые родителями одежда, обувь, книги и другие вещи для детей принадлежат последним. Родители и дети могут вступать между собой во все дозволенные законом сделки (купли-продажи, займы и т. д.). Если в отношениях с несовершеннолетними детьми самым распространенным является договор дарения, то с совершеннолетними детьми заключаются и другие договоры. Например, по договору займа отец может предоставить сыну денежную сумму для покупки автомашины. Родители и дети могут быть участниками общей долевой собственности. На долевых началах ими могут приобретаться или строиться дома, дачи и т. д. В соответствии с законом родители обязаны содержать своих несовершеннолетних детей. Обычно эта обязанность 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выполняется родителями добровольно. Родители обеспечивают детей всем необходимым для жизни, учебы, развития.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же родители не предоставляют средства на содержание детей добровольно, они принуждаются к уплате алиментов на основании судебного решения. Обязанность по содержанию детей возлагается на обоих родителей. Когда дети проживают с матерью, чек о взыскании алиментов предъявляется к отцу. На детей, воспитываемых отцом, алименты взыскиваются с их матери. В случае передачи детей на воспитание другим лицам (деду, бабушке, тетке и др.) эти лица могут взыскать алименты с обоих родителей. Алименты в пользу несовершеннолетних детей с их родителей взыскиваются в процентном исчислении от заработка (дохода) последних. Родители, злостно уклоняющиеся от выплаты алиментов своим несовершеннолетним детям, могут быть привлечены к уголовной ответственности.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суд защищает права и интересы всех членов семьи, обеспечивает соблюдение прав и обязанностей родителей и детей.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Семейное законодательство предоставляет возможность обращения в суд для предотвращения нарушения прав и интересов детей. Но обращение в суд, на мой взгляд, – это крайняя мера, свидетельствующая о том, что семья распадается, либо находится на грани распада. Поэтому главная задача, стоящая перед супругами, равно как и перед обществом, и государством, сделать все возможное, чтобы эта проблема была разрешена как можно безболезненно и учтены интересы всех сторон участников правоотношений.</w:t>
      </w:r>
    </w:p>
    <w:p w:rsidR="00E95F60" w:rsidRDefault="00E95F60" w:rsidP="0037122E">
      <w:pPr>
        <w:spacing w:after="16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Глава 3. Дееспособность несовершеннолетних детей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новом Гражданском кодексе дееспособность несовершеннолетних детей существенно расширена. Впервые в российском законодательстве установлено, что малолетние дети по достижении шести лет могут совершать юридические действия (ст.28 ГК РФ), в нем предусмотрена эмансипация несовершеннолетних (ст.27 ГК РФ).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Дееспособность гражданина - способность гражданина своими действиями приобретать и осуществлять гражданские права, создавать своими действиями гражданские обязанности и таким образом являться полноправным членом гражданского общества. Когда мы говорим о «правоспособности», мы говорим о том, что это общий, абстрактный институт, на который не влияет ни возраст человека, ни его состояние здоровья, ни его социальный статус. Для понятия «дееспособность» все эти параметры очень важны. В полном объеме дееспособность возникает с момента наступления совершеннолетия, т.е. по достижении восемнадцати лет. Дееспособность в отличие от правоспособности предполагает способность понимать значение своих действий, управлять ими и предвидеть их последствия, что становиться возможным, только при достижении 18 лет. Гражданин может сам заключать договора, распоряжаться своей собственностью, совершать иные юридические действия и отвечать за них. По общему правилу о достижении полной дееспособности (18 лет) в гражданском кодексе имеются два исключения: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- 1. Для лиц, вступивших в брак раньше восемнадцати лет (что является единым брачным возрастом и для мужчин и женщин на территории РФ)</w:t>
      </w:r>
      <w:bookmarkStart w:id="2" w:name="_ftnref8"/>
      <w:r w:rsidR="00691F40"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"https://www.bestreferat.ru/referat-153365.html" \l "_ftn8" </w:instrText>
      </w:r>
      <w:r w:rsidR="00691F40"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37122E">
        <w:rPr>
          <w:rFonts w:ascii="Times New Roman" w:eastAsia="Times New Roman" w:hAnsi="Times New Roman" w:cs="Times New Roman"/>
          <w:color w:val="800080"/>
          <w:sz w:val="28"/>
          <w:szCs w:val="28"/>
        </w:rPr>
        <w:t>[8]</w:t>
      </w:r>
      <w:r w:rsidR="00691F40"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bookmarkEnd w:id="2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 . Однако брачный возраст может быть в конкретном случае снижен по решению органов местного самоуправления до шестнадцати лет при наличии причин, которые будут сочтены уважительными. Четкого перечня уважительных причин нет, однако, с полной уверенностью, к таким причинам можно отнести: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-беременность невесты;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-рождение ребенка;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-фактически сложившиеся брачные отношения.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13 Семейного кодекса предусматривается возможность вступления в брак лицам и не достигшим шестнадцати лет, но лишь в виде исключения, с учетом особых обстоятельств. После вступления в брак граждане, не достигшие восемнадцатилетнего возраста, приобретают дееспособность в полном объеме. Это правило необходимо для обеспечения равенства супругов в браке. Т.к. возможна ситуация при которой, например, один из супругов достиг 18 лет, а другой нет. Важно еще то, что если брак был заключен гражданином, не достигшим совершеннолетия, и он до наступления совершеннолетия уже успел брак расторгнуть, то его полная дееспособность за ним сохраняется. 2-ым исключением из правила о дееспособности является эмансипация.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несовершеннолетних детей будет интересно знакомство еще с одной статьей 28 Гражданского кодекса РФ, которая определяет градацию дееспособности малолетних в зависимости от достигнутого ими возраста. Гражданский кодекс РФ впервые установил разграничение недееспособности малолетних до 6 лет и от 6 до 14 лет. От 0 до 6 лет - полностью лишены дееспособности. От 6 до 14 лет - в этом возрасте несовершеннолетние вправе заключать мелкие бытовые сделки, законодатель понимает под термином «мелкие бытовые сделки» сделки, заключаемые на небольшую сумму за наличный расчет, исполняемые при их заключении и имеющие целью удовлетворения личных потребностей (покупка мороженого, конфет и других продуктов, покупка канцелярских товаров). Малолетний ребенок, достигший шестилетнего возраста, вправе самостоятельно распоряжаться средствами, предоставленными ему для определенной цели или свободного распоряжения законным представителем или, с согласия последнего, третьим лицом.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Глава 4. Основные личные права детей в современной России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«Ребенком является каждое человеческое существо до достижения 18-летнего возраста». Такое определение дается в Конвенции «О правах ребенка», участницей которой Российская Федерация является с 15 сентября 1990года.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С момента рождения каждый ребенок приобретает способность иметь права, которые предусмотрены семейным законодательством. Глава 11 СК РФ посвящена правам несовершеннолетних детей, которые принято делить на личные неимущественные и имущественные права (право на получение содержания; право собственности ребенка). К личным неимущественным правам детей относятся: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жить и воспитываться в семье;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общение с родителями и другими родственниками;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защиту;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выражать своё мнение;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право на имя, отчество и фамилию.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Конвенцией за ребенком признается также право на сохранение своей индивидуальности, включая гражданство, имя и семейные связи (ст.8); право на определенный уровень жизни, необходимый для физического, умственного, духовного, нравственного и социального развития (ст.27) и др.</w:t>
      </w:r>
    </w:p>
    <w:p w:rsid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таким разнообразием прав детей, предметом данной главы станут лишь некоторые, как мне кажется, основные права, которые представляют, особый интерес, как с теоретической, так и с практической стороны. Рассмотрим эти права подробней:</w:t>
      </w: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47A1" w:rsidRPr="0037122E" w:rsidRDefault="009647A1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4.1 Право жить и воспитываться в семье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ребенка жить и воспитываться в семье заключается в обеспечении ребенку со стороны государства возможности жить и воспитываться в семье, так как в ней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получает физическое и духовное развитие, находит поддержку и понимание. В истории человеческого развития не было выявлено лучшей формы воспитания ребенка, чем воспитание в семье. Даже в отношении ребенка, лишившегося своей семьи, лучшей, я бы даже сказала «приоритетной» формой воспитания является - передача ребенка на усыновление, в приёмную семью, опекуну (попечителю). В случаях, когда подобное устройство ребенка не представляется возможным, он передаётся на воспитание в детские учреждения.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54 Семейного кодекса РФ предусмотрено, что ребенок может проживать вместе со своими родителями. Согласно ГК РФ местом жительства несовершеннолетних, не достигших четырнадцати лет, признается место жительства их законных представителей-родителей, усыновителей или опекунов. С четырнадцати лет несовершеннолетние с согласия законных представителей вправе избрать место своего жительства. Место жительства ребенка при раздельном жительстве родителей определяется соглашением родителей. В противном случае споры разрешаются в судебном порядке.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7 Конвенц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ии ОО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«о правах ребенка», каждый ребенок имеет право знать своих родителей, насколько это возможно. Если ребенок воспитывается в полноценной семье, то не возникает никаких сложностей. В том случае, если ребенок был найден или воспитывается матерью, а отец неизвестен - право ребенка знать своих родителей реализуется путем установления отцовства (материнства) в судебном порядке. Законные представители ребенка, государственные и муниципальные органы, организации, занимающиеся розыском, должны содействовать ребенку в розыске своих родителей. До сих пор остается дискуссионным вопрос о том, в какой мере соответствует праву знать своих родителей тайна усыновления и 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тайна биологического происхождения ребенка при применении методов искусственной оплодотворения.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ребенка на заботу со стороны родителей предполагает удовлетворение всех жизненно важных интересов и потребностей ребенка родителями, обеспечение уважения его человеческого достоинства. Под заботой понимаются все виды помощи ребенку: обеспечение питанием, одеждой, учебными принадлежностями и книгами, лечением в случае болезни и т. п.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ребенка на воспитание своими родителями, обеспечение его интересов, под которыми понимается удовлетворение его жизненно важных потребностей, что позволяет расти ребенку физически, духовно и психически здоровым, создает возможность для нормального и всестороннего развития его индивидуальных способностей.</w:t>
      </w:r>
    </w:p>
    <w:p w:rsid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человеческого достоинства ребенка в семье родителями и другими родственниками также оказывает существенное влияние на развитие полноценной личности. При воспитании ребенка должно категорически исключаться пренебрежительное, жестокое, грубое, унижающее человеческое достоинство обращение (ч. 1 ст. 65 СК РФ).</w:t>
      </w: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Pr="0037122E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4.2 Право на общение с родителями и другими родственниками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55 СК РФ закрепляет право детей на общение с обоими родителями, а также другими родственниками, как со стороны матери, так и со стороны отца. Закон не дает исчерпывающегося перечня родственников, которые имеют право на общение с ребенком. Таким образом, к этой категории относятся и ближайшие родственники, и родственники более отдаленных степеней. Право на общение с родителями и другими родственниками сохраняется, в случае расторжения брака между родителями, признание брака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недействительным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 не менее такое право может быть ограничено или ребенок может его лишиться в случаях, строго определенных законом: лишение (ст. 71 СК РФ) или ограничение родительских прав (ст. 74 СК РФ) и при отобрании ребенка у родителей (ст. 77 СК РФ).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Ребенок, родители которого проживают в различных государствах, имеет право поддерживать на регулярной основе, за исключением особых обстоятельств, личные отношения и прямые контакты с обоими родителями. С этой целью государства-участники Конвенц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ии ОО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Н «о правах ребенка» обязуются уважать право ребенка и его родителей покидать любую страну, включая свою собственную и возвращаться в свою страну.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Даже находящийся в экстремальной ситуации (задержание, арест, заключение под стражу и другое), ребенок имеет право на общение с родителями и другими родственниками.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Под экстремальной следует понимать чрезвычайную, необычную ситуацию с вынужденной изоляцией ребенка.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экстремальной можно отнести случай, когда ребенок тяжело болен и нуждается в госпитализации или не может находиться дома из-за инвалидности. Так, ВИЧ-инфицированный ребенок в возрасте до 15-ти лет имеет право на совместное пребывание с родителями, а также другими законными представителями в стационаре учреждения, которое оказывает несовершеннолетнему помощь.</w:t>
      </w: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4.3 Право ребенка на защиту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Впервые семейное законодательство не только закрепляет права ребенка, но и предусматривает гарантии их реализации. Одной из таких гарантий является право ребенка на защиту своих прав и законных интересов, предусмотренное ст. 56 СК РФ. Под защитой понимается: восстановление нарушенного права, создание условий, которые компенсируют утрату прав, устранение препятствий на пути осуществления права и др. Защита осуществляется с помощью таких отраслей права, как административного, гражданского, уголовного, трудового и других.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Защита прав и законных интересов несовершеннолетнего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его родителями, а также лицами, их заменяющими. Следует добавить, что защиту прав и законных интересов ребенка не могут осуществлять: лица, лишенные родительских прав; граждане, у которых он отобран по решению суда либо органом опеки и попечительства; лица, признанные судом недееспособными. Также не могут выступать в роли защитника прав и законных интересов своего ребенка граждане, дееспособность которых ограничена из-за злоупотребления спиртными напитками или наркотическими средствами. В том случае, когда ребенок устроен в детское воспитательное, лечебное учреждение, учреждение социальной защиты, защита его прав и законных интересов возлагается на администрацию этого учреждения. Даже временное пребывание ребенка в таких учреждениях обязывает их администрацию выступать в защиту его прав и законных интересов.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то же время СК РФ предусматривает случаи, когда такую защиту осуществляют и иные прямо указанные в законе лица. Это органы опеки и попечительства, прокурор, суд.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Эмансипированные лица, а также несовершеннолетние, которые приобрели полную дееспособность в связи с вступлением в брак, в праве самостоятельно осуществлять защиту своих прав и законных интересов.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имеет право на защиту от злоупотреблений со стороны родителей, а также лиц их заменяющих. «При нарушении прав и законных интересов ребенка, в том числе при невыполнении или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достижению возраста четырнадцати лет в суд»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должностные лица или иные граждане, которым стало известно о нарушении прав ребенка и его законных интересов, угрозе его жизни или здоровью, обязаны незамедлительно сообщить об этом в орган опеки и попечительства по месту фактического нахождения ребенка (ст. 56 СК РФ).</w:t>
      </w:r>
    </w:p>
    <w:p w:rsid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«При подготовке дел данной категории к судебному разбирательству судье следует правильно определить обстоятельства, имеющие значение для разрешения возникшего спора и подлежащие доказыванию сторонами, обратив особое внимание на те из них, которые характеризуют личные качества родителей либо иных лиц, воспитывающих ребенка, а также сложившиеся взаимоотношения этих лиц с ребенком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…В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со ст.41 ГПК РСФСР, п.4 ст.73, п.2 ст.70, п.2 ст.72 СК РФ в рассмотрении дел об ограничении либо лишении родительских прав, а также о восстановлении в родительских правах участвует прокурор».</w:t>
      </w: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Pr="0037122E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4.4 Право ребенка выражать свое мнение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ребенок, в соответствии со ст. 57 СК РФ, вправе выражать свое мнение при решении в семье любого вопроса, затрагивающего его интересы. При этом право не ограничивается только рамками семьи, а выходит и за его пределы: «ребенок вправе быть заслушанным в ходе любого судебного или административного разбирательства»</w:t>
      </w:r>
      <w:r w:rsidR="00421D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 не содержит указания на минимальный возраст, начиная с которого ребенок обладает этим правом.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12 Конвенции о правах ребенка государства-участники обеспечивают ребенку, способному сформулировать свои собственные взгляды, право свободно выражать свое мнение при решении любого вопроса в семье, затрагивающего его интересы, при этом взглядам ребенка уделяется должное внимание в соответствии с его возрастом и зрелостью.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мнения ребенка, достигшего возраста десяти лет, обязателен, когда это не противоречит его интересам. В этом возрасте ребенок не обладает достаточной зрелостью и во избежание нарушения его прав и законных интересов лицо, решающее вопросы, связанные с интересами ребенка, вправе не согласиться с его мнением. В этом случае решение должно быть обосновано (например, при определении судом места жительства ребенка после расторжения брака родителей желание ребенка проживать совместно с родителем-наркоманом может быть не удовлетворено).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опеки и попечительства или суд могут принять решение только с согласия ребенка, достигшего возраста десяти лет, в случаях: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изменении имени и (или) фамилии ребенка (п. 4 ст. 59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восстановлении родителей в родительских правах (п. 4 ст.72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усыновлении ребенка (п. 1 ст. 132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 изменении фамилии, имени или отчества усыновленного ребенка (п.4 ст. 134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записи усыновителей в качестве родителей усыновленного ребенка (п. 2 ст. 136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изменении фамилии, имени или отчества ребенка в случае отмены усыновления (п. 3 ст. 143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передаче ребенка на воспитание в приемную семью (п. 3 ст. 154 СК РФ).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Мнение ребенка также учитывается: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выборе родителями образовательного учреждения, формы обучения (п. 2 ст.63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решении родителями вопросов воспитания и образования детей (п. 2 ст. 65 СК РФ);</w:t>
      </w:r>
    </w:p>
    <w:p w:rsid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разрешении судом спора о месте жительства детей при раздельном проживании родителей (п. 3 ст. 65 СК РФ).</w:t>
      </w: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5F60" w:rsidRPr="0037122E" w:rsidRDefault="00E95F60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4.5 Право ребенка на имя, отчество и фамилию. Изменение имени и фамилии ребенка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1 ст. 58 СК РФ ребенок имеет право на имя, отчество и фамилию. Это право реализуются родителями (а при их отсутствии – лица, их заменяющие) во время регистрации рождения ребенка в установленном законом порядке. Родители свободны в выборе имени своему ребенку. «Имя ребенку дается по соглашению родителей, отчество присваивается по имени отца, если иное не предусмотрено законами субъектов РФ или не основано на национальном обычае». Дело в том, что не все народы, населяющие нашу страну, имеют традицию называть людей не только по имени, но и по отчеству. В настоящее время субъекты РФ имеют право установить, что присвоение отчества на их территории не обязательно и может осуществляться по желанию лиц, регистрирующих ребенка, если это соответствует их национальным традициям.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 ребенка определяется фамилией родителей. Если у родителей разные фамилии, то вопрос о фамилии ребенка решается по соглашению между ними, если иное не предусмотрено законами субъектов РФ. В этом случае субъекты РФ вправе также установить иные правила выбора фамилии ребенку в соответствии со своими национальными традициями. Но принимаемые нормы не должны нарушать принципа равноправия супругов в браке. Таким нарушением может быть, например, правило о том, что фамилия ребенка всегда определяется только фамилией отца.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соглашения между родителями вопросы решаются органами опеки попечительства.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отцовство не установлено, то имя и отчество отца ребенка дается по указанию матери (п. 3 ст. 51 СК РФ), а фамилия – фамилия матери.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«По совместной просьбе родителей до достижения ребенком возраста четырнадцати лет орган опеки и попечительства, исходя из интересов ребенка, вправе изменить имя ребенку, а также изменить присвоенную ему фамилию на фамилию другого родителя».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К десяти годам ребенок достигает определенной степени зрелости, и его согласие или несогласие имеет правовое значение. Что касается детей в возрасте до десяти лет, то учет их мнения необязателен, но желателен, чтобы изменение имени и (или) фамилии не стало для них незабываемой травмой.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родители проживают раздельно, а родитель, с которым проживает ребенок, хочет присвоить ему свою фамилию, он должен обратиться в орган опеки и попечительства для разрешения данного вопроса. Орган опеки и попечительства разрешает этот вопрос в зависимости от интереса ребенка и с учетом мнения другого родителя. Учет мнения родителей не обязателен в случаях: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невозможности установления его места нахождения;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лишения его родительских прав;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признания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недееспособным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уклонение родителя без уважительных причин от воспитания и содержания ребенка.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достижении четырнадцати лет ребенок вправе сам обратиться в орган записи актов гражданского состояния с просьбой о перемене фамилии, имени и (или) отчества. Перемена имени производится органом </w:t>
      </w:r>
      <w:proofErr w:type="spell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ЗАГСа</w:t>
      </w:r>
      <w:proofErr w:type="spell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месту жительства или по месту государственной регистрации рождения лица, желающего переменить фамилию, имя и (или) отчество.</w:t>
      </w:r>
    </w:p>
    <w:p w:rsidR="0037122E" w:rsidRDefault="0037122E" w:rsidP="0037122E">
      <w:pPr>
        <w:spacing w:after="16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95F60" w:rsidRPr="0037122E" w:rsidRDefault="00E95F60" w:rsidP="0037122E">
      <w:pPr>
        <w:spacing w:after="16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Глава 5. Правовые основы защиты прав ребенка</w:t>
      </w:r>
    </w:p>
    <w:p w:rsidR="0037122E" w:rsidRPr="0037122E" w:rsidRDefault="0037122E" w:rsidP="0037122E">
      <w:pPr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 Порядок защиты прав детей в РФ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соответствие с п.1 ст.8 СК РФ защита прав детей осуществляется судом, а также государственными органами или органами опеки и попечительства.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Судебная защита прав детей осуществляется прямо и косвенно. Говоря о прямой судебной защите, я имею в виду дела непосредственно связанные с семейным воспитанием несовершеннолетних. Это: - определение места жительства детей при раздельном проживании их родителей;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права ребенка на общение с родителем, проживающим отдельно от него;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права ребенка на общение с близкими родственниками;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лишение родительских прав и восстановление в родительских правах;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ограничение родительских прав и его отмена.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Характерная особенность прямой защиты прав детей заключается в том, что здесь налицо спор о праве на семейное воспитание.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Косвенная судебная защита осуществляется с помощью семейного законодательства, например, при взыскании алиментов, установлении отцовства (материнства). Также косвенная защита может осуществляться и с помощью иных отраслей законодательства (гражданского, уголовного, административного, трудового и других).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прав ребенка в административном порядке осуществляется государственными органами и органами опеки и попечительства. К государственным органам относятся: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Прокуратура;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Органы внутренних дел.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Прокурор, защищая права детей, использует следующие способы: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предъявление иска о лишении родительских прав (ст. 70 СК РФ), ограничении в родительских правах (ст. 73 СК РФ), об отмене усыновления ребенка (ст. 142 СК РФ);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предъявление в суд, орган опеки и попечительства заявления с требованием о восстановлении (признании) нарушенного (оспоренного) права ребенка;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непосредственно участвуя в рассмотрении судом дел о защите прав ребенка;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внесение предостережения о недопустимости нарушения прав ребенка в дальнейшем и представления об устранении нарушений закона;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опротестование актов других административных органов, имеющих прямое отношение к защите прав детей (при наличии оснований, предусмотренных законом.</w:t>
      </w:r>
      <w:proofErr w:type="gramEnd"/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опеки и попечительства являются органами местного самоуправления. В соответствии со ст. 121 СК РФ органы опеки и попечительства выявляют детей, оставшихся без попечения родителей, ведут учет таких детей и, исходя из конкретных обстоятельств утраты попечения родителей, избирают формы их устройства, а также осуществляют, последующий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условиями их содержания, воспитания и образования. Кроме того, органы опеки и попечительства: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предъявляют иск о лишении родительских прав, ограничении родительских прав;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выступают в роли ответчика по делам о восстановлении в родительских правах, отмене ограничения родительских прав;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дают заключения по делам, связанным с установлением усыновления, отменой усыновления;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дают заключения по спорам, связанным с воспитанием ребенка в семье;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участвуют в исполнении решений суда по делам, связанным с воспитанием детей.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большинстве органов опеки и попечительства работу по защите прав несовершеннолетних, как правило, выполняет один специалист (инспектор) по охране детства. Это приводит к тому, что выполнять удаётся только самую неотложную работу, связанную с представительством интересов несовершеннолетнего в суде, подготовкой заключений и т.д.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56 СК РФ дает возможность несовершеннолетним самостоятельно защищать свои права, в случае нарушения их родителями или лицами их заменяющими. В этих случаях ребенок может обратиться в орган опеки и попечительства, а по достижении четырнадцати лет - в суд.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ребенка на самозащиту означает обязанность органов, осуществляющих защиту прав ребенка, принимать по его жалобе соответствующие меры. Отсутствие законодательного регулирования этого вопроса на практике может привести к нежеланию должностных лиц, фиксировать жалобы детей и предпринимать какие-либо действия для восстановления их прав.</w:t>
      </w:r>
    </w:p>
    <w:p w:rsidR="00E95F60" w:rsidRPr="00F93E08" w:rsidRDefault="0037122E" w:rsidP="00F93E08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защиты прав ребенка на национальном уровне возможна его защита с помощью международных механизмов, которые основаны на международных нормативных актах, являющиеся, в соответствии с ч. 4 ст. 15 Конституции РФ частью правовой системы Российской Федерации, и имеющей преюдициальное значение. Более того, Конституция РФ закрепляет право каждого на обращение в межгосударственные органы по защите прав и свобод человека, если исчерпаны все имеющиеся внутригосударственные средства правовой защиты</w:t>
      </w:r>
      <w:r w:rsidR="00F93E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5F60" w:rsidRDefault="00E95F60" w:rsidP="00F93E08">
      <w:pPr>
        <w:spacing w:after="16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122E" w:rsidRPr="0037122E" w:rsidRDefault="0037122E" w:rsidP="00F93E08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</w:p>
    <w:p w:rsidR="00F93E08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представленного в данной курсовой работе материала видно, что в законодательстве РФ уделяется немало внимания вопросам гражданско-правового положения несовершеннолетних. Россия встает на путь стабильности и формирования условий для экономического и социального развития, прочно входит в международное правовое пространство. 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</w:t>
      </w:r>
      <w:proofErr w:type="gramStart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личным правам детей, в соответствии с Конвенцией о правах детей и СК РФ, относятся: право жить и воспитываться в семье, право на общение с родителями и другими родственниками, право на защиту, право выражать своё мнение, право на имя, право на охрану здоровья, право на образование, право на профессиональную ориентацию, профессиональную подготовку и занятость, право на отдых, оздоровление и досуг.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изучения и анализа научной юридической литературы, можно сделать следующие выводы: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современное Российское законодательство, регулирующее гражданско-правовое положение несовершеннолетних, соответствует общепринятым международно-правовым нормам и позволяет обеспечить гарантии прав и свобод этой категории граждан;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различны</w:t>
      </w:r>
      <w:r w:rsidR="00F93E08">
        <w:rPr>
          <w:rFonts w:ascii="Times New Roman" w:eastAsia="Times New Roman" w:hAnsi="Times New Roman" w:cs="Times New Roman"/>
          <w:color w:val="000000"/>
          <w:sz w:val="28"/>
          <w:szCs w:val="28"/>
        </w:rPr>
        <w:t>х отраслей права при определении</w:t>
      </w: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статуса несовершеннолетних создают предпосылки к созданию комплексных нормативных актов, посвященных правам несовершеннолетних.</w:t>
      </w:r>
    </w:p>
    <w:p w:rsidR="0037122E" w:rsidRPr="0037122E" w:rsidRDefault="0037122E" w:rsidP="0037122E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2E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Полагаю, что в настоящий момент имеется неплохая законодательная база для защиты личных неимущественных прав ребенка. Теперь важно правильно сформулировать правосознание граждан для того, чтобы права детей не нарушались.</w:t>
      </w:r>
    </w:p>
    <w:p w:rsidR="0075309A" w:rsidRDefault="0075309A" w:rsidP="0037122E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F60" w:rsidRDefault="00E95F60" w:rsidP="0037122E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F60" w:rsidRDefault="00AD32A0" w:rsidP="00AD32A0">
      <w:pPr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1. Международные акты: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1. Конвенция о защите прав человека и основных свобод (заключена в г. Риме 04. 04.11.1950) // Собрание законодательства РФ, 08.01.2001, № 2.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2. Конвенция ООН « О правах ребенка» от 20 ноября 1989 года/ Конвенция ООН о правах ребенка – извлечения. // Семейный Кодекс РФ с краткими комментариями. М., 1996.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3. Декларация прав ребенка //Документы ООН о детях, женщинах, образовании:- М., 1995.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2. Нормативные акты: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1. Конституция РФ от 12.12.1993 г.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2. Гражданский кодекс РФ (ч. I от 30.11.1994 г. № 51-ФЗ, ч. II от 26.01.1996 г. № 14-ФЗ, ч. III от 26.11.2001 г. № 146-ФЗ).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3. Гражданский процессуальный кодекс РФ от 14.11.2002 г. № 138-ФЗ (ГПК РФ).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4. Семейный кодекс РФ от 29.12.1995 г. № 223-ФЗ.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5. ФЗ РФ от 10 июля 1992 г. № 3266-1 «Об образовании» // Российская газета, № 226, 22.11.97.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6. ФЗ РФ от 15 ноября 1997 г. «Об актах гражданского состояния» // СЗ РФ. 1997. № 47.</w:t>
      </w:r>
    </w:p>
    <w:p w:rsidR="00AD32A0" w:rsidRPr="00AD32A0" w:rsidRDefault="00AD32A0" w:rsidP="00AD32A0">
      <w:pPr>
        <w:pStyle w:val="a3"/>
        <w:spacing w:before="0" w:beforeAutospacing="0" w:after="16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AD32A0">
        <w:rPr>
          <w:color w:val="000000"/>
          <w:sz w:val="28"/>
          <w:szCs w:val="28"/>
        </w:rPr>
        <w:t>7. ФЗ РФ от 24 июля 1998 г. № 124-ФЗ «Об основных гарантиях прав ребенка в РФ» // Российская газета № 147, 05.08.1998.</w:t>
      </w:r>
    </w:p>
    <w:p w:rsidR="00AD32A0" w:rsidRPr="00AD32A0" w:rsidRDefault="00AD32A0" w:rsidP="00AD32A0">
      <w:pPr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32A0" w:rsidRPr="00AD32A0" w:rsidSect="0037122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29" w:rsidRDefault="00B27929" w:rsidP="0037122E">
      <w:pPr>
        <w:spacing w:after="0" w:line="240" w:lineRule="auto"/>
      </w:pPr>
      <w:r>
        <w:separator/>
      </w:r>
    </w:p>
  </w:endnote>
  <w:endnote w:type="continuationSeparator" w:id="0">
    <w:p w:rsidR="00B27929" w:rsidRDefault="00B27929" w:rsidP="0037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404204"/>
      <w:docPartObj>
        <w:docPartGallery w:val="Page Numbers (Bottom of Page)"/>
        <w:docPartUnique/>
      </w:docPartObj>
    </w:sdtPr>
    <w:sdtEndPr/>
    <w:sdtContent>
      <w:p w:rsidR="0037122E" w:rsidRDefault="00B2792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122E" w:rsidRDefault="003712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29" w:rsidRDefault="00B27929" w:rsidP="0037122E">
      <w:pPr>
        <w:spacing w:after="0" w:line="240" w:lineRule="auto"/>
      </w:pPr>
      <w:r>
        <w:separator/>
      </w:r>
    </w:p>
  </w:footnote>
  <w:footnote w:type="continuationSeparator" w:id="0">
    <w:p w:rsidR="00B27929" w:rsidRDefault="00B27929" w:rsidP="00371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2E"/>
    <w:rsid w:val="0017474D"/>
    <w:rsid w:val="002B1313"/>
    <w:rsid w:val="0037122E"/>
    <w:rsid w:val="00421DC3"/>
    <w:rsid w:val="005E36BC"/>
    <w:rsid w:val="00691F40"/>
    <w:rsid w:val="0075309A"/>
    <w:rsid w:val="009647A1"/>
    <w:rsid w:val="00AD32A0"/>
    <w:rsid w:val="00B27929"/>
    <w:rsid w:val="00DE772B"/>
    <w:rsid w:val="00E95F60"/>
    <w:rsid w:val="00F20E9F"/>
    <w:rsid w:val="00F61DB2"/>
    <w:rsid w:val="00F9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122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7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122E"/>
  </w:style>
  <w:style w:type="paragraph" w:styleId="a7">
    <w:name w:val="footer"/>
    <w:basedOn w:val="a"/>
    <w:link w:val="a8"/>
    <w:uiPriority w:val="99"/>
    <w:unhideWhenUsed/>
    <w:rsid w:val="0037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1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122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7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122E"/>
  </w:style>
  <w:style w:type="paragraph" w:styleId="a7">
    <w:name w:val="footer"/>
    <w:basedOn w:val="a"/>
    <w:link w:val="a8"/>
    <w:uiPriority w:val="99"/>
    <w:unhideWhenUsed/>
    <w:rsid w:val="0037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5B9D-FAFB-4E14-8CEA-1070A9E9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5796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Dmitry V Stolpovskih</cp:lastModifiedBy>
  <cp:revision>2</cp:revision>
  <dcterms:created xsi:type="dcterms:W3CDTF">2020-04-15T10:43:00Z</dcterms:created>
  <dcterms:modified xsi:type="dcterms:W3CDTF">2020-04-15T10:43:00Z</dcterms:modified>
</cp:coreProperties>
</file>