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6D9" w:rsidRPr="00F376D9" w:rsidRDefault="00F376D9" w:rsidP="00F376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F376D9">
        <w:rPr>
          <w:rFonts w:ascii="Times New Roman" w:eastAsia="Calibri" w:hAnsi="Times New Roman" w:cs="Times New Roman"/>
          <w:sz w:val="28"/>
          <w:szCs w:val="28"/>
        </w:rPr>
        <w:t>ФИЛИАЛ НЕГОСУДАРСТВЕННОГО ОБРАЗОВАТЕЛЬНОГО УЧРЕЖД</w:t>
      </w:r>
      <w:r w:rsidR="001767BE">
        <w:rPr>
          <w:rFonts w:ascii="Times New Roman" w:eastAsia="Calibri" w:hAnsi="Times New Roman" w:cs="Times New Roman"/>
          <w:sz w:val="28"/>
          <w:szCs w:val="28"/>
        </w:rPr>
        <w:t>Е</w:t>
      </w:r>
      <w:r w:rsidRPr="00F376D9">
        <w:rPr>
          <w:rFonts w:ascii="Times New Roman" w:eastAsia="Calibri" w:hAnsi="Times New Roman" w:cs="Times New Roman"/>
          <w:sz w:val="28"/>
          <w:szCs w:val="28"/>
        </w:rPr>
        <w:t>НИЯ</w:t>
      </w:r>
    </w:p>
    <w:p w:rsidR="00F376D9" w:rsidRPr="00F376D9" w:rsidRDefault="00F376D9" w:rsidP="00F376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76D9">
        <w:rPr>
          <w:rFonts w:ascii="Times New Roman" w:eastAsia="Calibri" w:hAnsi="Times New Roman" w:cs="Times New Roman"/>
          <w:sz w:val="28"/>
          <w:szCs w:val="28"/>
        </w:rPr>
        <w:t>ВЫСШЕГО ПРОФЕССИОНАЛЬНОГО ОБРАЗОВАНИЯ</w:t>
      </w:r>
    </w:p>
    <w:p w:rsidR="00F376D9" w:rsidRPr="00F376D9" w:rsidRDefault="00F376D9" w:rsidP="00F376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76D9">
        <w:rPr>
          <w:rFonts w:ascii="Times New Roman" w:eastAsia="Calibri" w:hAnsi="Times New Roman" w:cs="Times New Roman"/>
          <w:sz w:val="28"/>
          <w:szCs w:val="28"/>
        </w:rPr>
        <w:t xml:space="preserve">«МОСКОВСКИЙ ИСТИТУТ </w:t>
      </w:r>
    </w:p>
    <w:p w:rsidR="00F376D9" w:rsidRPr="00F376D9" w:rsidRDefault="001767BE" w:rsidP="001767BE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376D9" w:rsidRPr="00F376D9">
        <w:rPr>
          <w:rFonts w:ascii="Times New Roman" w:eastAsia="Calibri" w:hAnsi="Times New Roman" w:cs="Times New Roman"/>
          <w:sz w:val="28"/>
          <w:szCs w:val="28"/>
        </w:rPr>
        <w:t>ГОСУДАРСТВЕННОГО УПРАВЛЕНИЯ И ПРАВА»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F376D9" w:rsidRDefault="00F376D9" w:rsidP="00F376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76D9">
        <w:rPr>
          <w:rFonts w:ascii="Times New Roman" w:eastAsia="Calibri" w:hAnsi="Times New Roman" w:cs="Times New Roman"/>
          <w:sz w:val="28"/>
          <w:szCs w:val="28"/>
        </w:rPr>
        <w:t>В ТЮМЕНСКОЙ ОБЛАСТИ</w:t>
      </w:r>
    </w:p>
    <w:p w:rsidR="00083F5F" w:rsidRPr="00083F5F" w:rsidRDefault="00083F5F" w:rsidP="00F376D9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5BA7">
        <w:rPr>
          <w:rFonts w:ascii="Times New Roman" w:eastAsia="Calibri" w:hAnsi="Times New Roman" w:cs="Times New Roman"/>
          <w:sz w:val="28"/>
          <w:szCs w:val="28"/>
        </w:rPr>
        <w:t>Кафедра теории и истории государства и права</w:t>
      </w: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90874" w:rsidRDefault="00490874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90874" w:rsidRPr="00083F5F" w:rsidRDefault="00490874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Default="00083F5F" w:rsidP="00083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3F5F">
        <w:rPr>
          <w:rFonts w:ascii="Times New Roman" w:eastAsia="Calibri" w:hAnsi="Times New Roman" w:cs="Times New Roman"/>
          <w:sz w:val="28"/>
          <w:szCs w:val="28"/>
        </w:rPr>
        <w:t>КУРСОВАЯ РАБОТА</w:t>
      </w:r>
    </w:p>
    <w:p w:rsidR="00490874" w:rsidRPr="00083F5F" w:rsidRDefault="00490874" w:rsidP="00083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3F5F" w:rsidRDefault="00083F5F" w:rsidP="00083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3F5F">
        <w:rPr>
          <w:rFonts w:ascii="Times New Roman" w:eastAsia="Calibri" w:hAnsi="Times New Roman" w:cs="Times New Roman"/>
          <w:sz w:val="28"/>
          <w:szCs w:val="28"/>
        </w:rPr>
        <w:t>по дисциплине «Теория государства и права»</w:t>
      </w:r>
    </w:p>
    <w:p w:rsidR="00490874" w:rsidRPr="00083F5F" w:rsidRDefault="00490874" w:rsidP="00083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F376D9" w:rsidP="00083F5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тему</w:t>
      </w:r>
      <w:r w:rsidR="00083F5F" w:rsidRPr="00083F5F">
        <w:rPr>
          <w:rFonts w:ascii="Times New Roman" w:eastAsia="Calibri" w:hAnsi="Times New Roman" w:cs="Times New Roman"/>
          <w:sz w:val="28"/>
          <w:szCs w:val="28"/>
        </w:rPr>
        <w:t>: «</w:t>
      </w:r>
      <w:r w:rsidR="00513945">
        <w:rPr>
          <w:rFonts w:ascii="Times New Roman" w:eastAsia="Calibri" w:hAnsi="Times New Roman" w:cs="Times New Roman"/>
          <w:sz w:val="28"/>
          <w:szCs w:val="28"/>
        </w:rPr>
        <w:t>Механизмы защиты прав человека</w:t>
      </w:r>
      <w:r w:rsidR="00083F5F" w:rsidRPr="00083F5F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490874" w:rsidRPr="00083F5F" w:rsidRDefault="00490874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083F5F" w:rsidRPr="00083F5F" w:rsidRDefault="00083F5F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670" w:type="dxa"/>
        <w:tblInd w:w="4077" w:type="dxa"/>
        <w:tblLook w:val="04A0" w:firstRow="1" w:lastRow="0" w:firstColumn="1" w:lastColumn="0" w:noHBand="0" w:noVBand="1"/>
      </w:tblPr>
      <w:tblGrid>
        <w:gridCol w:w="5670"/>
      </w:tblGrid>
      <w:tr w:rsidR="00F376D9" w:rsidRPr="00F376D9" w:rsidTr="001D28CD">
        <w:tc>
          <w:tcPr>
            <w:tcW w:w="5670" w:type="dxa"/>
          </w:tcPr>
          <w:p w:rsidR="00F376D9" w:rsidRPr="00F376D9" w:rsidRDefault="00F376D9" w:rsidP="00F376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</w:t>
            </w:r>
            <w:r w:rsidR="00F66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Ефимов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</w:p>
          <w:p w:rsidR="00F376D9" w:rsidRPr="00F376D9" w:rsidRDefault="00244C5B" w:rsidP="00F376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обучающийся</w:t>
            </w:r>
            <w:r w:rsid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F376D9"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курса,</w:t>
            </w:r>
          </w:p>
          <w:p w:rsidR="00F376D9" w:rsidRPr="00F376D9" w:rsidRDefault="00F376D9" w:rsidP="00F376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очной формы обучения</w:t>
            </w:r>
          </w:p>
          <w:p w:rsidR="00F376D9" w:rsidRPr="00F376D9" w:rsidRDefault="00F376D9" w:rsidP="00F376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Бо-16-2</w:t>
            </w:r>
          </w:p>
        </w:tc>
      </w:tr>
      <w:tr w:rsidR="00F376D9" w:rsidRPr="00F376D9" w:rsidTr="001D28CD">
        <w:tc>
          <w:tcPr>
            <w:tcW w:w="5670" w:type="dxa"/>
          </w:tcPr>
          <w:p w:rsidR="00F376D9" w:rsidRPr="00F376D9" w:rsidRDefault="00F376D9" w:rsidP="001D28CD">
            <w:pPr>
              <w:tabs>
                <w:tab w:val="left" w:pos="356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руководитель:</w:t>
            </w:r>
            <w:r w:rsidR="0060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8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Кузакбирдиев</w:t>
            </w:r>
            <w:r w:rsidR="0060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</w:t>
            </w: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</w:t>
            </w:r>
          </w:p>
          <w:p w:rsidR="00F376D9" w:rsidRPr="00F376D9" w:rsidRDefault="00F376D9" w:rsidP="00F376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канд. юрид. наук, доцент</w:t>
            </w:r>
          </w:p>
        </w:tc>
      </w:tr>
    </w:tbl>
    <w:p w:rsidR="00BB7018" w:rsidRPr="00EC5BA7" w:rsidRDefault="00BB7018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BB7018" w:rsidRPr="00EC5BA7" w:rsidRDefault="00BB7018" w:rsidP="00083F5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F376D9" w:rsidRPr="00F376D9" w:rsidRDefault="00F6618B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</w:t>
      </w:r>
      <w:r w:rsidR="00F376D9"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защите </w:t>
      </w: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376D9" w:rsidRPr="00F376D9" w:rsidRDefault="00F376D9" w:rsidP="00F376D9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F376D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научного руководителя)</w:t>
      </w: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защиты: «___» ____________ 20__ г.</w:t>
      </w: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</w:t>
      </w:r>
      <w:r w:rsidR="00B03365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нка_____________</w:t>
      </w: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D9" w:rsidRPr="00F376D9" w:rsidRDefault="00F376D9" w:rsidP="00F376D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8CD" w:rsidRDefault="001D28CD" w:rsidP="00825AE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8CD" w:rsidRDefault="00F376D9" w:rsidP="00825AE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6D9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Тюмень</w:t>
      </w:r>
    </w:p>
    <w:p w:rsidR="00825AE9" w:rsidRDefault="00825AE9" w:rsidP="001D28C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5AE9" w:rsidSect="00825AE9">
          <w:headerReference w:type="default" r:id="rId8"/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</w:p>
    <w:p w:rsidR="00F376D9" w:rsidRPr="00F376D9" w:rsidRDefault="00F376D9" w:rsidP="00825AE9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90" w:type="pct"/>
        <w:tblLook w:val="04A0" w:firstRow="1" w:lastRow="0" w:firstColumn="1" w:lastColumn="0" w:noHBand="0" w:noVBand="1"/>
      </w:tblPr>
      <w:tblGrid>
        <w:gridCol w:w="384"/>
        <w:gridCol w:w="8631"/>
        <w:gridCol w:w="555"/>
        <w:gridCol w:w="555"/>
      </w:tblGrid>
      <w:tr w:rsidR="002A1FF1" w:rsidRPr="001D28CD" w:rsidTr="00244C5B">
        <w:trPr>
          <w:gridAfter w:val="1"/>
          <w:wAfter w:w="274" w:type="pct"/>
        </w:trPr>
        <w:tc>
          <w:tcPr>
            <w:tcW w:w="4726" w:type="pct"/>
            <w:gridSpan w:val="3"/>
          </w:tcPr>
          <w:p w:rsidR="002A1FF1" w:rsidRPr="001D28CD" w:rsidRDefault="002A1FF1" w:rsidP="00825A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2A1FF1" w:rsidRPr="001D28CD" w:rsidRDefault="002A1F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BAD" w:rsidRPr="001D28CD" w:rsidTr="00244C5B">
        <w:trPr>
          <w:gridAfter w:val="1"/>
          <w:wAfter w:w="274" w:type="pct"/>
        </w:trPr>
        <w:tc>
          <w:tcPr>
            <w:tcW w:w="4452" w:type="pct"/>
            <w:gridSpan w:val="2"/>
            <w:hideMark/>
          </w:tcPr>
          <w:p w:rsidR="002A1FF1" w:rsidRPr="001D28CD" w:rsidRDefault="002A1FF1" w:rsidP="001D28CD">
            <w:pPr>
              <w:ind w:firstLine="0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>ВВЕДЕНИЕ</w:t>
            </w:r>
          </w:p>
        </w:tc>
        <w:tc>
          <w:tcPr>
            <w:tcW w:w="274" w:type="pct"/>
            <w:hideMark/>
          </w:tcPr>
          <w:p w:rsidR="002A1FF1" w:rsidRPr="001D28CD" w:rsidRDefault="00A170FC" w:rsidP="003D5BAD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>3</w:t>
            </w:r>
          </w:p>
        </w:tc>
      </w:tr>
      <w:tr w:rsidR="00244C5B" w:rsidRPr="001D28CD" w:rsidTr="00244C5B">
        <w:trPr>
          <w:gridAfter w:val="1"/>
          <w:wAfter w:w="274" w:type="pct"/>
        </w:trPr>
        <w:tc>
          <w:tcPr>
            <w:tcW w:w="4452" w:type="pct"/>
            <w:gridSpan w:val="2"/>
            <w:hideMark/>
          </w:tcPr>
          <w:p w:rsidR="00244C5B" w:rsidRPr="001D28CD" w:rsidRDefault="00244C5B" w:rsidP="001D28CD">
            <w:pPr>
              <w:ind w:firstLine="0"/>
              <w:jc w:val="both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74" w:type="pct"/>
            <w:hideMark/>
          </w:tcPr>
          <w:p w:rsidR="00244C5B" w:rsidRPr="001D28CD" w:rsidRDefault="00244C5B" w:rsidP="003D5BAD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  <w:tr w:rsidR="00244C5B" w:rsidRPr="001D28CD" w:rsidTr="00244C5B">
        <w:trPr>
          <w:gridAfter w:val="1"/>
          <w:wAfter w:w="274" w:type="pct"/>
          <w:trHeight w:val="557"/>
        </w:trPr>
        <w:tc>
          <w:tcPr>
            <w:tcW w:w="190" w:type="pct"/>
            <w:hideMark/>
          </w:tcPr>
          <w:p w:rsidR="00244C5B" w:rsidRPr="001D28CD" w:rsidRDefault="00244C5B" w:rsidP="00A170FC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1. </w:t>
            </w:r>
          </w:p>
        </w:tc>
        <w:tc>
          <w:tcPr>
            <w:tcW w:w="4262" w:type="pct"/>
          </w:tcPr>
          <w:p w:rsidR="00244C5B" w:rsidRPr="001D28CD" w:rsidRDefault="00244C5B" w:rsidP="00F6618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понятие </w:t>
            </w:r>
            <w:r w:rsidR="00F6618B">
              <w:rPr>
                <w:rFonts w:ascii="Times New Roman" w:hAnsi="Times New Roman" w:cs="Times New Roman"/>
                <w:caps/>
                <w:sz w:val="28"/>
                <w:szCs w:val="28"/>
              </w:rPr>
              <w:t>МЕХАНИЗМА ЗАЩИТЫ ПРАВ ЧЕЛОВЕКА</w:t>
            </w:r>
          </w:p>
        </w:tc>
        <w:tc>
          <w:tcPr>
            <w:tcW w:w="274" w:type="pct"/>
            <w:hideMark/>
          </w:tcPr>
          <w:p w:rsidR="00244C5B" w:rsidRPr="001D28CD" w:rsidRDefault="00244C5B" w:rsidP="00B535FA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5</w:t>
            </w:r>
          </w:p>
        </w:tc>
      </w:tr>
      <w:tr w:rsidR="00244C5B" w:rsidRPr="001D28CD" w:rsidTr="00244C5B">
        <w:trPr>
          <w:trHeight w:val="627"/>
        </w:trPr>
        <w:tc>
          <w:tcPr>
            <w:tcW w:w="190" w:type="pct"/>
          </w:tcPr>
          <w:p w:rsidR="00244C5B" w:rsidRPr="001D28CD" w:rsidRDefault="00244C5B" w:rsidP="00A170FC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2. </w:t>
            </w:r>
          </w:p>
        </w:tc>
        <w:tc>
          <w:tcPr>
            <w:tcW w:w="4262" w:type="pct"/>
          </w:tcPr>
          <w:p w:rsidR="00F6618B" w:rsidRDefault="00F6618B" w:rsidP="00F6618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ХАРАКТЕРИСТИКА ВНУТРИГОСУДАРСТВЕННЫХ МЕХАНИЗМОВ ЗАЩИТЫ ПРАВ ЧЕЛОВЕКА</w:t>
            </w:r>
          </w:p>
          <w:p w:rsidR="00F6618B" w:rsidRPr="001D28CD" w:rsidRDefault="00F6618B" w:rsidP="00F6618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274" w:type="pct"/>
          </w:tcPr>
          <w:p w:rsidR="00F6618B" w:rsidRDefault="00F6618B" w:rsidP="00244C5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244C5B" w:rsidRPr="001D28CD" w:rsidRDefault="00F6618B" w:rsidP="00244C5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12</w:t>
            </w:r>
          </w:p>
        </w:tc>
        <w:tc>
          <w:tcPr>
            <w:tcW w:w="274" w:type="pct"/>
          </w:tcPr>
          <w:p w:rsidR="00244C5B" w:rsidRPr="001D28CD" w:rsidRDefault="00244C5B" w:rsidP="00244C5B">
            <w:pPr>
              <w:tabs>
                <w:tab w:val="left" w:pos="4536"/>
              </w:tabs>
              <w:ind w:left="-498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>21</w:t>
            </w:r>
          </w:p>
        </w:tc>
      </w:tr>
      <w:tr w:rsidR="00244C5B" w:rsidRPr="001D28CD" w:rsidTr="00244C5B">
        <w:trPr>
          <w:gridAfter w:val="1"/>
          <w:wAfter w:w="274" w:type="pct"/>
          <w:trHeight w:val="423"/>
        </w:trPr>
        <w:tc>
          <w:tcPr>
            <w:tcW w:w="190" w:type="pct"/>
          </w:tcPr>
          <w:p w:rsidR="00244C5B" w:rsidRPr="001D28CD" w:rsidRDefault="00244C5B" w:rsidP="00A170FC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3. </w:t>
            </w:r>
          </w:p>
        </w:tc>
        <w:tc>
          <w:tcPr>
            <w:tcW w:w="4262" w:type="pct"/>
          </w:tcPr>
          <w:p w:rsidR="00F6618B" w:rsidRPr="001D28CD" w:rsidRDefault="00F6618B" w:rsidP="00F6618B">
            <w:pPr>
              <w:tabs>
                <w:tab w:val="left" w:pos="1276"/>
              </w:tabs>
              <w:spacing w:line="240" w:lineRule="auto"/>
              <w:ind w:right="-302"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ХАРАКТЕРИСТИКА МЕЖДУНАРОДНЫХ МЕХАНИЗМОВ ЗАЩИТЫ ПРАВ ЧЕЛОВЕКА</w:t>
            </w:r>
          </w:p>
        </w:tc>
        <w:tc>
          <w:tcPr>
            <w:tcW w:w="274" w:type="pct"/>
          </w:tcPr>
          <w:p w:rsidR="00244C5B" w:rsidRDefault="00244C5B" w:rsidP="003D5BAD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  <w:p w:rsidR="00244C5B" w:rsidRPr="001D28CD" w:rsidRDefault="00F6618B" w:rsidP="003D5BAD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18</w:t>
            </w:r>
          </w:p>
        </w:tc>
      </w:tr>
      <w:tr w:rsidR="00244C5B" w:rsidRPr="001D28CD" w:rsidTr="00244C5B">
        <w:trPr>
          <w:gridAfter w:val="1"/>
          <w:wAfter w:w="274" w:type="pct"/>
        </w:trPr>
        <w:tc>
          <w:tcPr>
            <w:tcW w:w="4452" w:type="pct"/>
            <w:gridSpan w:val="2"/>
            <w:hideMark/>
          </w:tcPr>
          <w:p w:rsidR="00244C5B" w:rsidRPr="001D28CD" w:rsidRDefault="00244C5B" w:rsidP="001D28CD">
            <w:pPr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>ЗАКЛЮЧЕНИЕ</w:t>
            </w:r>
          </w:p>
        </w:tc>
        <w:tc>
          <w:tcPr>
            <w:tcW w:w="274" w:type="pct"/>
            <w:hideMark/>
          </w:tcPr>
          <w:p w:rsidR="00244C5B" w:rsidRPr="001D28CD" w:rsidRDefault="00FC1314" w:rsidP="003D5BAD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24</w:t>
            </w:r>
          </w:p>
        </w:tc>
      </w:tr>
      <w:tr w:rsidR="00244C5B" w:rsidRPr="001D28CD" w:rsidTr="00244C5B">
        <w:trPr>
          <w:gridAfter w:val="1"/>
          <w:wAfter w:w="274" w:type="pct"/>
        </w:trPr>
        <w:tc>
          <w:tcPr>
            <w:tcW w:w="4452" w:type="pct"/>
            <w:gridSpan w:val="2"/>
            <w:hideMark/>
          </w:tcPr>
          <w:p w:rsidR="00244C5B" w:rsidRPr="001D28CD" w:rsidRDefault="00244C5B" w:rsidP="001767BE">
            <w:pPr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D28CD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СПИСОК ИСПОЛЬЗУЕМЫХ ИСТОЧНИКОВ </w:t>
            </w:r>
          </w:p>
        </w:tc>
        <w:tc>
          <w:tcPr>
            <w:tcW w:w="274" w:type="pct"/>
            <w:hideMark/>
          </w:tcPr>
          <w:p w:rsidR="00244C5B" w:rsidRPr="001D28CD" w:rsidRDefault="00FC1314" w:rsidP="0064233E">
            <w:pPr>
              <w:tabs>
                <w:tab w:val="left" w:pos="4536"/>
              </w:tabs>
              <w:ind w:firstLine="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26</w:t>
            </w:r>
          </w:p>
        </w:tc>
      </w:tr>
    </w:tbl>
    <w:p w:rsidR="003D0E6C" w:rsidRDefault="002A1FF1" w:rsidP="00825A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0"/>
      </w:pPr>
      <w:r>
        <w:br w:type="page"/>
      </w:r>
    </w:p>
    <w:p w:rsidR="003D0E6C" w:rsidRPr="001767BE" w:rsidRDefault="003D0E6C" w:rsidP="00244C5B">
      <w:pPr>
        <w:tabs>
          <w:tab w:val="center" w:pos="5031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67BE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3D0E6C" w:rsidRPr="001767BE" w:rsidRDefault="003D0E6C" w:rsidP="00244C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человека, став одним из ключевых ориентиров социального развития, сыграли огромную роль в установлении демократических взаимоотношений государства и гражданина, формировании правового государства. Тем не менее</w:t>
      </w:r>
      <w:r w:rsidR="00513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защита данной ценности пока не стала приоритетной задаче</w:t>
      </w:r>
      <w:r w:rsidR="00217625">
        <w:rPr>
          <w:rFonts w:ascii="Times New Roman" w:hAnsi="Times New Roman" w:cs="Times New Roman"/>
          <w:sz w:val="28"/>
          <w:szCs w:val="28"/>
        </w:rPr>
        <w:t>й всех органов власти и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625">
        <w:rPr>
          <w:rFonts w:ascii="Times New Roman" w:hAnsi="Times New Roman" w:cs="Times New Roman"/>
          <w:sz w:val="28"/>
          <w:szCs w:val="28"/>
        </w:rPr>
        <w:t>именно поэтому важно</w:t>
      </w:r>
      <w:r>
        <w:rPr>
          <w:rFonts w:ascii="Times New Roman" w:hAnsi="Times New Roman" w:cs="Times New Roman"/>
          <w:sz w:val="28"/>
          <w:szCs w:val="28"/>
        </w:rPr>
        <w:t xml:space="preserve"> уяснение принципов, способов и форм защиты прав человека и гражданина, их реализация на территории Российской Федерации.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 защита прав и свобод человека и гражданина выступают как конституционно-правовая и международно-правовая обязанности современного государства. В демократических государствах создается правозащитная система, способствующая закреплению международных стандартов, соблюдению и защите от нарушений прав человека.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Важность, разносторонность, объемность, правового регулирования в сфере защиты прав человека обуславливает необходимость тщательного изучения всех элементов правозащитной системы.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69">
        <w:rPr>
          <w:rFonts w:ascii="Times New Roman" w:hAnsi="Times New Roman" w:cs="Times New Roman"/>
          <w:sz w:val="28"/>
          <w:szCs w:val="28"/>
        </w:rPr>
        <w:t>Объект</w:t>
      </w:r>
      <w:r w:rsidR="006038D9">
        <w:rPr>
          <w:rFonts w:ascii="Times New Roman" w:hAnsi="Times New Roman" w:cs="Times New Roman"/>
          <w:sz w:val="28"/>
          <w:szCs w:val="28"/>
        </w:rPr>
        <w:t>ом</w:t>
      </w:r>
      <w:r w:rsidRPr="00013B69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6038D9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деятельность государства.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69">
        <w:rPr>
          <w:rFonts w:ascii="Times New Roman" w:hAnsi="Times New Roman" w:cs="Times New Roman"/>
          <w:sz w:val="28"/>
          <w:szCs w:val="28"/>
        </w:rPr>
        <w:t>Предмет</w:t>
      </w:r>
      <w:r w:rsidR="006038D9">
        <w:rPr>
          <w:rFonts w:ascii="Times New Roman" w:hAnsi="Times New Roman" w:cs="Times New Roman"/>
          <w:sz w:val="28"/>
          <w:szCs w:val="28"/>
        </w:rPr>
        <w:t>ом исследования являются</w:t>
      </w:r>
      <w:r w:rsidRPr="00013B69">
        <w:rPr>
          <w:rFonts w:ascii="Times New Roman" w:hAnsi="Times New Roman" w:cs="Times New Roman"/>
          <w:sz w:val="28"/>
          <w:szCs w:val="28"/>
        </w:rPr>
        <w:t xml:space="preserve"> общественные отношения, складывающиеся в процессе реализации прав человека в международном и внутригосударственном праве. 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69">
        <w:rPr>
          <w:rFonts w:ascii="Times New Roman" w:hAnsi="Times New Roman" w:cs="Times New Roman"/>
          <w:sz w:val="28"/>
          <w:szCs w:val="28"/>
        </w:rPr>
        <w:t xml:space="preserve">Цель исследования состоит в </w:t>
      </w:r>
      <w:r>
        <w:rPr>
          <w:rFonts w:ascii="Times New Roman" w:hAnsi="Times New Roman" w:cs="Times New Roman"/>
          <w:sz w:val="28"/>
          <w:szCs w:val="28"/>
        </w:rPr>
        <w:t>раскрытии понятия и содержания норм права на защиту основных прав и свобод человека и гражданина, как основы демократического строя и одной из гарантий реализации основных прав и свобод человека и гражданина в России.</w:t>
      </w:r>
    </w:p>
    <w:p w:rsidR="00F6618B" w:rsidRPr="00EE68D1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B69">
        <w:rPr>
          <w:rFonts w:ascii="Times New Roman" w:hAnsi="Times New Roman" w:cs="Times New Roman"/>
          <w:sz w:val="28"/>
          <w:szCs w:val="28"/>
        </w:rPr>
        <w:t>Задачи исследования направлены на достиже</w:t>
      </w:r>
      <w:r>
        <w:rPr>
          <w:rFonts w:ascii="Times New Roman" w:hAnsi="Times New Roman" w:cs="Times New Roman"/>
          <w:sz w:val="28"/>
          <w:szCs w:val="28"/>
        </w:rPr>
        <w:t xml:space="preserve">ние поставленной цели: охарактеризовать социально-юридические механизмы обеспечения защиты прав и свобод человека и гражданина, рассмотреть и проанализировать внутригосударственные способы и формы, а также международно-правовые </w:t>
      </w:r>
      <w:r>
        <w:rPr>
          <w:rFonts w:ascii="Times New Roman" w:hAnsi="Times New Roman" w:cs="Times New Roman"/>
          <w:sz w:val="28"/>
          <w:szCs w:val="28"/>
        </w:rPr>
        <w:lastRenderedPageBreak/>
        <w:t>механизмы защиты основных прав и свобод человека и гражданина, выявить некоторые проблемы реализации их права на защиту.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Теоретической и информационной базой исследования послужили публикации и статьи в периодической печати, интернет источники, научные труды отечественных авторов: И.В. Крылатова, Н.М. Добрынина, Т.В. Кашаниной и др.</w:t>
      </w:r>
    </w:p>
    <w:p w:rsidR="00F6618B" w:rsidRPr="00DD57C8" w:rsidRDefault="00F6618B" w:rsidP="00F6618B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7C8">
        <w:rPr>
          <w:rFonts w:ascii="Times New Roman" w:hAnsi="Times New Roman" w:cs="Times New Roman"/>
          <w:color w:val="000000"/>
          <w:sz w:val="28"/>
          <w:szCs w:val="28"/>
        </w:rPr>
        <w:t>Работа состоит из введения, трех основных разделов, заключения и списка использованных источников и литературы (библиография).</w:t>
      </w: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Default="00F6618B" w:rsidP="00F6618B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6618B" w:rsidRPr="00F6618B" w:rsidRDefault="00F6618B" w:rsidP="00F6618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sz w:val="28"/>
          <w:szCs w:val="28"/>
        </w:rPr>
        <w:lastRenderedPageBreak/>
        <w:t>1. ПОНЯТИЕ МЕХАНИЗМА ЗАЩИТЫ ПРАВ ЧЕЛОВЕКА</w:t>
      </w:r>
    </w:p>
    <w:p w:rsidR="00F6618B" w:rsidRPr="00CA65D0" w:rsidRDefault="00F6618B" w:rsidP="00F661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>Термин «механизм» широко употребляется в теории прав человека. В настоящее время в научной литературе наиболее часто встречаются понятия «механизм защиты прав и свобод», «механизм обеспечения прав и свобод»  и  «меха</w:t>
      </w:r>
      <w:r>
        <w:rPr>
          <w:color w:val="000000" w:themeColor="text1"/>
          <w:sz w:val="28"/>
          <w:szCs w:val="28"/>
        </w:rPr>
        <w:t>низм ограничения прав и свобод»</w:t>
      </w:r>
      <w:r>
        <w:rPr>
          <w:rStyle w:val="aa"/>
          <w:color w:val="000000" w:themeColor="text1"/>
          <w:sz w:val="28"/>
          <w:szCs w:val="28"/>
        </w:rPr>
        <w:footnoteReference w:id="1"/>
      </w:r>
      <w:r w:rsidR="00FC1314">
        <w:rPr>
          <w:color w:val="000000" w:themeColor="text1"/>
          <w:sz w:val="28"/>
          <w:szCs w:val="28"/>
        </w:rPr>
        <w:t>.</w:t>
      </w:r>
      <w:r w:rsidRPr="003A0EE4">
        <w:rPr>
          <w:color w:val="000000" w:themeColor="text1"/>
          <w:sz w:val="28"/>
          <w:szCs w:val="28"/>
        </w:rPr>
        <w:t xml:space="preserve"> По мнению Е. Н. Хазова, термин «механизм» «указывает на наличие «узловых» элементов системы конституционной гарантированности реальности и осуществимости прав и свобод личности, приводящих в действие всю данную нормативно-правовую систему, превращающий ее в реально действующий и беспрепятственно фун</w:t>
      </w:r>
      <w:r>
        <w:rPr>
          <w:color w:val="000000" w:themeColor="text1"/>
          <w:sz w:val="28"/>
          <w:szCs w:val="28"/>
        </w:rPr>
        <w:t>кционирующий процесс»</w:t>
      </w:r>
      <w:r>
        <w:rPr>
          <w:rStyle w:val="aa"/>
          <w:color w:val="000000" w:themeColor="text1"/>
          <w:sz w:val="28"/>
          <w:szCs w:val="28"/>
        </w:rPr>
        <w:footnoteReference w:id="2"/>
      </w:r>
      <w:r w:rsidR="00FC1314">
        <w:rPr>
          <w:color w:val="000000" w:themeColor="text1"/>
          <w:sz w:val="28"/>
          <w:szCs w:val="28"/>
        </w:rPr>
        <w:t>.</w:t>
      </w:r>
      <w:r w:rsidRPr="003A0EE4">
        <w:rPr>
          <w:color w:val="000000" w:themeColor="text1"/>
          <w:sz w:val="28"/>
          <w:szCs w:val="28"/>
        </w:rPr>
        <w:t xml:space="preserve"> Данное определение позволяет  перейти к анализу существующих дефиниций понятия «механизм реализации прав и свобод».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3A0EE4">
        <w:rPr>
          <w:color w:val="000000" w:themeColor="text1"/>
          <w:sz w:val="28"/>
          <w:szCs w:val="28"/>
        </w:rPr>
        <w:t xml:space="preserve">еханизм </w:t>
      </w:r>
      <w:r>
        <w:rPr>
          <w:color w:val="000000" w:themeColor="text1"/>
          <w:sz w:val="28"/>
          <w:szCs w:val="28"/>
        </w:rPr>
        <w:t xml:space="preserve">реализации прав и свобод – это, </w:t>
      </w:r>
      <w:r w:rsidRPr="003A0EE4">
        <w:rPr>
          <w:color w:val="000000" w:themeColor="text1"/>
          <w:sz w:val="28"/>
          <w:szCs w:val="28"/>
        </w:rPr>
        <w:t>прежде всего, сложный процедурно-правовой порядок реализации прав, свобод и обязанностей, при котором закон устанавливает известную алгоритмичность порядка реализации, его процедуру: последовательность действий самого носителя прав и свобод и обязанных субъектов права, а также содержание этих действий, выполнение которых и направлено на наиболее полное и точное и</w:t>
      </w:r>
      <w:r>
        <w:rPr>
          <w:color w:val="000000" w:themeColor="text1"/>
          <w:sz w:val="28"/>
          <w:szCs w:val="28"/>
        </w:rPr>
        <w:t>спользование права или свободы.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 xml:space="preserve">И.В. Крылатова определяет механизм реализации прав и свобод как систему последовательных действий субъектов реализации права (граждан, других участников правовых отношений) по воплощению в жизнь предписаний норм о правах человека или, иными словами, результативно воплощаемую в правореализационном поведении субъектов прав человека </w:t>
      </w:r>
      <w:r w:rsidRPr="003A0EE4">
        <w:rPr>
          <w:color w:val="000000" w:themeColor="text1"/>
          <w:sz w:val="28"/>
          <w:szCs w:val="28"/>
        </w:rPr>
        <w:lastRenderedPageBreak/>
        <w:t>совокупность юридических средств целенаправленного претворения естественных право</w:t>
      </w:r>
      <w:r>
        <w:rPr>
          <w:color w:val="000000" w:themeColor="text1"/>
          <w:sz w:val="28"/>
          <w:szCs w:val="28"/>
        </w:rPr>
        <w:t>обязанностей в жизнь</w:t>
      </w:r>
      <w:r>
        <w:rPr>
          <w:rStyle w:val="aa"/>
          <w:color w:val="000000" w:themeColor="text1"/>
          <w:sz w:val="28"/>
          <w:szCs w:val="28"/>
        </w:rPr>
        <w:footnoteReference w:id="3"/>
      </w:r>
      <w:r w:rsidR="00FC1314">
        <w:rPr>
          <w:color w:val="000000" w:themeColor="text1"/>
          <w:sz w:val="28"/>
          <w:szCs w:val="28"/>
        </w:rPr>
        <w:t>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A0EE4">
        <w:rPr>
          <w:color w:val="000000" w:themeColor="text1"/>
          <w:sz w:val="28"/>
          <w:szCs w:val="28"/>
        </w:rPr>
        <w:t xml:space="preserve"> теории прав человека существует несколько подходов к определению механизма реализации прав и свобод, что демонстрирует дискуссионность и востребованность данной темы. Можно выделить несколько особенностей этой научной полемики.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>Во-первых, совершенно справедливым представляется осознание механизма реализации прав и свобод как не только юридического, но и социаль</w:t>
      </w:r>
      <w:r>
        <w:rPr>
          <w:color w:val="000000" w:themeColor="text1"/>
          <w:sz w:val="28"/>
          <w:szCs w:val="28"/>
        </w:rPr>
        <w:t xml:space="preserve">ного, </w:t>
      </w:r>
      <w:r w:rsidRPr="003A0EE4">
        <w:rPr>
          <w:color w:val="000000" w:themeColor="text1"/>
          <w:sz w:val="28"/>
          <w:szCs w:val="28"/>
        </w:rPr>
        <w:t>потому что воплощение конкретного субъективного права часто ведет к получению личностью общественно значимых благ или обретению состояния свободы.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>Во-вторых, механизм реализации прав и свобод представляет всегда последовательное системное взаимодействие разнообразных субъектов права по воплощению в жизнь пред</w:t>
      </w:r>
      <w:r>
        <w:rPr>
          <w:color w:val="000000" w:themeColor="text1"/>
          <w:sz w:val="28"/>
          <w:szCs w:val="28"/>
        </w:rPr>
        <w:t xml:space="preserve">писаний норм о правах человека, </w:t>
      </w:r>
      <w:r w:rsidRPr="003A0EE4">
        <w:rPr>
          <w:color w:val="000000" w:themeColor="text1"/>
          <w:sz w:val="28"/>
          <w:szCs w:val="28"/>
        </w:rPr>
        <w:t>но не способ осуществления прав и обязанностей исключительно отдельной личностью.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>В-третьих, механизм реализации прав и свобод не следует рассматривать исключительно в формально-юридическом аспекте. Будучи крайне индивидуализированным, он осуществляется под влиянием   социально-психологического, политического, экономического, морально-нравственного, религиозного, организационного и иных факторов, обусловливающих в совокупности процесс реализации прав и свобод. Иначе говоря, реализация индивидом права является выражением его потребностей, правовых интересов, убеждений, идеалов, эмоций и мотивов.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>В-четвертых, механизм реализации прав и свобод представляет собой комплекс юридических действий, что позволяет считать его процессуально-правовым порядком.</w:t>
      </w:r>
    </w:p>
    <w:p w:rsidR="00F6618B" w:rsidRPr="003A0EE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A0EE4">
        <w:rPr>
          <w:color w:val="000000" w:themeColor="text1"/>
          <w:sz w:val="28"/>
          <w:szCs w:val="28"/>
        </w:rPr>
        <w:t xml:space="preserve">Таким образом, под механизмом реализации прав и свобод следует понимать  особый правовой механизм, представляющий собой систему </w:t>
      </w:r>
      <w:r w:rsidRPr="003A0EE4">
        <w:rPr>
          <w:color w:val="000000" w:themeColor="text1"/>
          <w:sz w:val="28"/>
          <w:szCs w:val="28"/>
        </w:rPr>
        <w:lastRenderedPageBreak/>
        <w:t>предусмотренных законом  действий разнообразных субъектов, направленных на получение (гарантирование получения) индивидуального блага или общественно значимого  результата.  По нашему мнению, механизм реализации прав и свобод включает в качестве особой подсистемы механизм защиты прав и свобод</w:t>
      </w:r>
      <w:r w:rsidR="00A0587D">
        <w:rPr>
          <w:rStyle w:val="aa"/>
          <w:color w:val="000000" w:themeColor="text1"/>
          <w:sz w:val="28"/>
          <w:szCs w:val="28"/>
        </w:rPr>
        <w:footnoteReference w:id="4"/>
      </w:r>
      <w:r w:rsidRPr="003A0EE4">
        <w:rPr>
          <w:color w:val="000000" w:themeColor="text1"/>
          <w:sz w:val="28"/>
          <w:szCs w:val="28"/>
        </w:rPr>
        <w:t>.</w:t>
      </w:r>
    </w:p>
    <w:p w:rsidR="00B535FA" w:rsidRDefault="00F6618B" w:rsidP="00B535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Вообще</w:t>
      </w:r>
      <w:r>
        <w:rPr>
          <w:rFonts w:ascii="Times New Roman" w:hAnsi="Times New Roman" w:cs="Times New Roman"/>
          <w:sz w:val="28"/>
          <w:szCs w:val="28"/>
        </w:rPr>
        <w:t>, защита прав человека осущест</w:t>
      </w:r>
      <w:r w:rsidRPr="00CA65D0">
        <w:rPr>
          <w:rFonts w:ascii="Times New Roman" w:hAnsi="Times New Roman" w:cs="Times New Roman"/>
          <w:sz w:val="28"/>
          <w:szCs w:val="28"/>
        </w:rPr>
        <w:t xml:space="preserve">вляется </w:t>
      </w:r>
      <w:r>
        <w:rPr>
          <w:rFonts w:ascii="Times New Roman" w:hAnsi="Times New Roman" w:cs="Times New Roman"/>
          <w:sz w:val="28"/>
          <w:szCs w:val="28"/>
        </w:rPr>
        <w:t>на международном и национально-</w:t>
      </w:r>
      <w:r w:rsidRPr="00CA65D0">
        <w:rPr>
          <w:rFonts w:ascii="Times New Roman" w:hAnsi="Times New Roman" w:cs="Times New Roman"/>
          <w:sz w:val="28"/>
          <w:szCs w:val="28"/>
        </w:rPr>
        <w:t xml:space="preserve">правовом уровне. </w:t>
      </w:r>
      <w:r w:rsidR="00B535FA" w:rsidRPr="00B535FA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>Международно-правовая защита прав человека</w:t>
      </w:r>
      <w:r w:rsidR="00B535FA">
        <w:rPr>
          <w:rStyle w:val="af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B535FA" w:rsidRPr="00B535FA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B53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B535FA" w:rsidRPr="00B53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</w:t>
      </w:r>
      <w:r w:rsidR="00B53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35FA" w:rsidRPr="00B535FA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 правовых актов, защищающих права человека, направленных на борьбу с международными преступлениями в сфере прав человека, с дискриминацией и необходимостью защиты отдельных категорий физических лиц.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В их основе стоит обязательство по соблю</w:t>
      </w:r>
      <w:r>
        <w:rPr>
          <w:rFonts w:ascii="Times New Roman" w:hAnsi="Times New Roman" w:cs="Times New Roman"/>
          <w:sz w:val="28"/>
          <w:szCs w:val="28"/>
        </w:rPr>
        <w:t>дению государствами прав и сво</w:t>
      </w:r>
      <w:r w:rsidRPr="00CA65D0">
        <w:rPr>
          <w:rFonts w:ascii="Times New Roman" w:hAnsi="Times New Roman" w:cs="Times New Roman"/>
          <w:sz w:val="28"/>
          <w:szCs w:val="28"/>
        </w:rPr>
        <w:t>бод человека всех лиц независимо от расы, пола, язык</w:t>
      </w:r>
      <w:r>
        <w:rPr>
          <w:rFonts w:ascii="Times New Roman" w:hAnsi="Times New Roman" w:cs="Times New Roman"/>
          <w:sz w:val="28"/>
          <w:szCs w:val="28"/>
        </w:rPr>
        <w:t>а, религии и т.д., и закреплен</w:t>
      </w:r>
      <w:r w:rsidRPr="00CA65D0">
        <w:rPr>
          <w:rFonts w:ascii="Times New Roman" w:hAnsi="Times New Roman" w:cs="Times New Roman"/>
          <w:sz w:val="28"/>
          <w:szCs w:val="28"/>
        </w:rPr>
        <w:t>ными</w:t>
      </w:r>
      <w:r>
        <w:rPr>
          <w:rFonts w:ascii="Times New Roman" w:hAnsi="Times New Roman" w:cs="Times New Roman"/>
          <w:sz w:val="28"/>
          <w:szCs w:val="28"/>
        </w:rPr>
        <w:t xml:space="preserve"> важными международными нормами.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Национальный механизм за</w:t>
      </w:r>
      <w:r w:rsidRPr="00CA65D0">
        <w:rPr>
          <w:rFonts w:ascii="Times New Roman" w:hAnsi="Times New Roman" w:cs="Times New Roman"/>
          <w:sz w:val="28"/>
          <w:szCs w:val="28"/>
        </w:rPr>
        <w:t>щиты отражает в</w:t>
      </w:r>
      <w:r>
        <w:rPr>
          <w:rFonts w:ascii="Times New Roman" w:hAnsi="Times New Roman" w:cs="Times New Roman"/>
          <w:sz w:val="28"/>
          <w:szCs w:val="28"/>
        </w:rPr>
        <w:t xml:space="preserve"> себе защиту прав и сво</w:t>
      </w:r>
      <w:r w:rsidRPr="00CA65D0">
        <w:rPr>
          <w:rFonts w:ascii="Times New Roman" w:hAnsi="Times New Roman" w:cs="Times New Roman"/>
          <w:sz w:val="28"/>
          <w:szCs w:val="28"/>
        </w:rPr>
        <w:t>бод чело</w:t>
      </w:r>
      <w:r>
        <w:rPr>
          <w:rFonts w:ascii="Times New Roman" w:hAnsi="Times New Roman" w:cs="Times New Roman"/>
          <w:sz w:val="28"/>
          <w:szCs w:val="28"/>
        </w:rPr>
        <w:t>века внутри определенного госу</w:t>
      </w:r>
      <w:r w:rsidRPr="00CA65D0">
        <w:rPr>
          <w:rFonts w:ascii="Times New Roman" w:hAnsi="Times New Roman" w:cs="Times New Roman"/>
          <w:sz w:val="28"/>
          <w:szCs w:val="28"/>
        </w:rPr>
        <w:t>дарства. Наряду с этим, существуют также механиз</w:t>
      </w:r>
      <w:r>
        <w:rPr>
          <w:rFonts w:ascii="Times New Roman" w:hAnsi="Times New Roman" w:cs="Times New Roman"/>
          <w:sz w:val="28"/>
          <w:szCs w:val="28"/>
        </w:rPr>
        <w:t>мы защиты на федеральном, реги</w:t>
      </w:r>
      <w:r w:rsidRPr="00CA65D0">
        <w:rPr>
          <w:rFonts w:ascii="Times New Roman" w:hAnsi="Times New Roman" w:cs="Times New Roman"/>
          <w:sz w:val="28"/>
          <w:szCs w:val="28"/>
        </w:rPr>
        <w:t>ональном, местном уровнях. Федеральные (или ре</w:t>
      </w:r>
      <w:r>
        <w:rPr>
          <w:rFonts w:ascii="Times New Roman" w:hAnsi="Times New Roman" w:cs="Times New Roman"/>
          <w:sz w:val="28"/>
          <w:szCs w:val="28"/>
        </w:rPr>
        <w:t>гиональные) механизмы существу</w:t>
      </w:r>
      <w:r w:rsidRPr="00CA65D0">
        <w:rPr>
          <w:rFonts w:ascii="Times New Roman" w:hAnsi="Times New Roman" w:cs="Times New Roman"/>
          <w:sz w:val="28"/>
          <w:szCs w:val="28"/>
        </w:rPr>
        <w:t>ют в основном в государствах с фе</w:t>
      </w:r>
      <w:r>
        <w:rPr>
          <w:rFonts w:ascii="Times New Roman" w:hAnsi="Times New Roman" w:cs="Times New Roman"/>
          <w:sz w:val="28"/>
          <w:szCs w:val="28"/>
        </w:rPr>
        <w:t>дератив</w:t>
      </w:r>
      <w:r w:rsidRPr="00CA65D0">
        <w:rPr>
          <w:rFonts w:ascii="Times New Roman" w:hAnsi="Times New Roman" w:cs="Times New Roman"/>
          <w:sz w:val="28"/>
          <w:szCs w:val="28"/>
        </w:rPr>
        <w:t>но-территориальным устройством (</w:t>
      </w:r>
      <w:r w:rsidR="004700B8">
        <w:rPr>
          <w:rFonts w:ascii="Times New Roman" w:hAnsi="Times New Roman" w:cs="Times New Roman"/>
          <w:sz w:val="28"/>
          <w:szCs w:val="28"/>
        </w:rPr>
        <w:t xml:space="preserve">Российская Федерация, Индия, </w:t>
      </w:r>
      <w:r w:rsidRPr="00CA65D0">
        <w:rPr>
          <w:rFonts w:ascii="Times New Roman" w:hAnsi="Times New Roman" w:cs="Times New Roman"/>
          <w:sz w:val="28"/>
          <w:szCs w:val="28"/>
        </w:rPr>
        <w:t>США, Германия и т.д.). Местный механизм защиты прав и свобод челов</w:t>
      </w:r>
      <w:r>
        <w:rPr>
          <w:rFonts w:ascii="Times New Roman" w:hAnsi="Times New Roman" w:cs="Times New Roman"/>
          <w:sz w:val="28"/>
          <w:szCs w:val="28"/>
        </w:rPr>
        <w:t>ека и гражданина может осущест</w:t>
      </w:r>
      <w:r w:rsidRPr="00CA65D0">
        <w:rPr>
          <w:rFonts w:ascii="Times New Roman" w:hAnsi="Times New Roman" w:cs="Times New Roman"/>
          <w:sz w:val="28"/>
          <w:szCs w:val="28"/>
        </w:rPr>
        <w:t xml:space="preserve">вляться </w:t>
      </w:r>
      <w:r w:rsidR="004700B8">
        <w:rPr>
          <w:rFonts w:ascii="Times New Roman" w:hAnsi="Times New Roman" w:cs="Times New Roman"/>
          <w:sz w:val="28"/>
          <w:szCs w:val="28"/>
        </w:rPr>
        <w:t>на муниципальном уровне.</w:t>
      </w:r>
    </w:p>
    <w:p w:rsidR="00F6618B" w:rsidRDefault="00F6618B" w:rsidP="003717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жду этими механизмами существу</w:t>
      </w:r>
      <w:r w:rsidRPr="00CA65D0">
        <w:rPr>
          <w:rFonts w:ascii="Times New Roman" w:hAnsi="Times New Roman" w:cs="Times New Roman"/>
          <w:sz w:val="28"/>
          <w:szCs w:val="28"/>
        </w:rPr>
        <w:t>ет определенная взаимосвяз</w:t>
      </w:r>
      <w:r>
        <w:rPr>
          <w:rFonts w:ascii="Times New Roman" w:hAnsi="Times New Roman" w:cs="Times New Roman"/>
          <w:sz w:val="28"/>
          <w:szCs w:val="28"/>
        </w:rPr>
        <w:t>ь и подчинен</w:t>
      </w:r>
      <w:r w:rsidRPr="00CA65D0">
        <w:rPr>
          <w:rFonts w:ascii="Times New Roman" w:hAnsi="Times New Roman" w:cs="Times New Roman"/>
          <w:sz w:val="28"/>
          <w:szCs w:val="28"/>
        </w:rPr>
        <w:t xml:space="preserve">ность. </w:t>
      </w:r>
    </w:p>
    <w:p w:rsidR="00371700" w:rsidRDefault="00371700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6618B" w:rsidRPr="00CA65D0">
        <w:rPr>
          <w:rFonts w:ascii="Times New Roman" w:hAnsi="Times New Roman" w:cs="Times New Roman"/>
          <w:sz w:val="28"/>
          <w:szCs w:val="28"/>
        </w:rPr>
        <w:t>ежду</w:t>
      </w:r>
      <w:r w:rsidR="00F6618B">
        <w:rPr>
          <w:rFonts w:ascii="Times New Roman" w:hAnsi="Times New Roman" w:cs="Times New Roman"/>
          <w:sz w:val="28"/>
          <w:szCs w:val="28"/>
        </w:rPr>
        <w:t>народный механизм международно-</w:t>
      </w:r>
      <w:r w:rsidR="00F6618B" w:rsidRPr="00CA65D0">
        <w:rPr>
          <w:rFonts w:ascii="Times New Roman" w:hAnsi="Times New Roman" w:cs="Times New Roman"/>
          <w:sz w:val="28"/>
          <w:szCs w:val="28"/>
        </w:rPr>
        <w:t>правовых норм в о</w:t>
      </w:r>
      <w:r>
        <w:rPr>
          <w:rFonts w:ascii="Times New Roman" w:hAnsi="Times New Roman" w:cs="Times New Roman"/>
          <w:sz w:val="28"/>
          <w:szCs w:val="28"/>
        </w:rPr>
        <w:t>бласти прав человека включает в себя:</w:t>
      </w:r>
    </w:p>
    <w:p w:rsidR="00371700" w:rsidRDefault="00371700" w:rsidP="00371700">
      <w:pPr>
        <w:pStyle w:val="a7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</w:t>
      </w:r>
      <w:r w:rsidR="00BA36B7">
        <w:rPr>
          <w:rFonts w:ascii="Times New Roman" w:hAnsi="Times New Roman" w:cs="Times New Roman"/>
          <w:sz w:val="28"/>
          <w:szCs w:val="28"/>
        </w:rPr>
        <w:t>низм</w:t>
      </w:r>
      <w:r w:rsidRPr="00CA65D0">
        <w:rPr>
          <w:rFonts w:ascii="Times New Roman" w:hAnsi="Times New Roman" w:cs="Times New Roman"/>
          <w:sz w:val="28"/>
          <w:szCs w:val="28"/>
        </w:rPr>
        <w:t xml:space="preserve"> контроля за осуществлением прав человека</w:t>
      </w:r>
      <w:r>
        <w:rPr>
          <w:rFonts w:ascii="Times New Roman" w:hAnsi="Times New Roman" w:cs="Times New Roman"/>
          <w:sz w:val="28"/>
          <w:szCs w:val="28"/>
        </w:rPr>
        <w:t xml:space="preserve"> или институциональные механизмы;</w:t>
      </w:r>
    </w:p>
    <w:p w:rsidR="00F6618B" w:rsidRPr="00371700" w:rsidRDefault="00371700" w:rsidP="00371700">
      <w:pPr>
        <w:pStyle w:val="a7"/>
        <w:numPr>
          <w:ilvl w:val="0"/>
          <w:numId w:val="4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6618B" w:rsidRPr="00371700">
        <w:rPr>
          <w:rFonts w:ascii="Times New Roman" w:hAnsi="Times New Roman" w:cs="Times New Roman"/>
          <w:sz w:val="28"/>
          <w:szCs w:val="28"/>
        </w:rPr>
        <w:t>равовой механизм, предусматривающий обязательства госуд</w:t>
      </w:r>
      <w:r w:rsidR="00BA36B7">
        <w:rPr>
          <w:rFonts w:ascii="Times New Roman" w:hAnsi="Times New Roman" w:cs="Times New Roman"/>
          <w:sz w:val="28"/>
          <w:szCs w:val="28"/>
        </w:rPr>
        <w:t>арств материального характера.</w:t>
      </w:r>
    </w:p>
    <w:p w:rsidR="00371700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Прежде всего, обратим внимание на между</w:t>
      </w:r>
      <w:r>
        <w:rPr>
          <w:rFonts w:ascii="Times New Roman" w:hAnsi="Times New Roman" w:cs="Times New Roman"/>
          <w:sz w:val="28"/>
          <w:szCs w:val="28"/>
        </w:rPr>
        <w:t>народные стандарты или традици</w:t>
      </w:r>
      <w:r w:rsidRPr="00CA65D0">
        <w:rPr>
          <w:rFonts w:ascii="Times New Roman" w:hAnsi="Times New Roman" w:cs="Times New Roman"/>
          <w:sz w:val="28"/>
          <w:szCs w:val="28"/>
        </w:rPr>
        <w:t>онные м</w:t>
      </w:r>
      <w:r>
        <w:rPr>
          <w:rFonts w:ascii="Times New Roman" w:hAnsi="Times New Roman" w:cs="Times New Roman"/>
          <w:sz w:val="28"/>
          <w:szCs w:val="28"/>
        </w:rPr>
        <w:t>еханизмы. Относительно реализа</w:t>
      </w:r>
      <w:r w:rsidRPr="00CA65D0">
        <w:rPr>
          <w:rFonts w:ascii="Times New Roman" w:hAnsi="Times New Roman" w:cs="Times New Roman"/>
          <w:sz w:val="28"/>
          <w:szCs w:val="28"/>
        </w:rPr>
        <w:t xml:space="preserve">ции международно-правовых норм в сфере прав человека считается целесообразным объединить механизмы международного стандарта в три группы: </w:t>
      </w:r>
    </w:p>
    <w:p w:rsidR="00371700" w:rsidRDefault="00371700" w:rsidP="00371700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универсальный;</w:t>
      </w:r>
      <w:r w:rsidR="00F6618B" w:rsidRPr="00371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700" w:rsidRDefault="00371700" w:rsidP="00371700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региональный;</w:t>
      </w:r>
    </w:p>
    <w:p w:rsidR="00F6618B" w:rsidRPr="00371700" w:rsidRDefault="00F6618B" w:rsidP="00371700">
      <w:pPr>
        <w:pStyle w:val="a7"/>
        <w:numPr>
          <w:ilvl w:val="0"/>
          <w:numId w:val="4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700">
        <w:rPr>
          <w:rFonts w:ascii="Times New Roman" w:hAnsi="Times New Roman" w:cs="Times New Roman"/>
          <w:sz w:val="28"/>
          <w:szCs w:val="28"/>
        </w:rPr>
        <w:t xml:space="preserve">двусторонний. 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 xml:space="preserve">В основе международных договоров и конвенций по вопросам, относящихся к правам </w:t>
      </w:r>
      <w:r w:rsidR="00B75108">
        <w:rPr>
          <w:rFonts w:ascii="Times New Roman" w:hAnsi="Times New Roman" w:cs="Times New Roman"/>
          <w:sz w:val="28"/>
          <w:szCs w:val="28"/>
        </w:rPr>
        <w:t xml:space="preserve">человека, </w:t>
      </w:r>
      <w:r>
        <w:rPr>
          <w:rFonts w:ascii="Times New Roman" w:hAnsi="Times New Roman" w:cs="Times New Roman"/>
          <w:sz w:val="28"/>
          <w:szCs w:val="28"/>
        </w:rPr>
        <w:t>находятся такие обще</w:t>
      </w:r>
      <w:r w:rsidRPr="00CA65D0">
        <w:rPr>
          <w:rFonts w:ascii="Times New Roman" w:hAnsi="Times New Roman" w:cs="Times New Roman"/>
          <w:sz w:val="28"/>
          <w:szCs w:val="28"/>
        </w:rPr>
        <w:t>призн</w:t>
      </w:r>
      <w:r>
        <w:rPr>
          <w:rFonts w:ascii="Times New Roman" w:hAnsi="Times New Roman" w:cs="Times New Roman"/>
          <w:sz w:val="28"/>
          <w:szCs w:val="28"/>
        </w:rPr>
        <w:t>анные принципы</w:t>
      </w:r>
      <w:r w:rsidR="00B7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уважение су</w:t>
      </w:r>
      <w:r w:rsidRPr="00CA65D0">
        <w:rPr>
          <w:rFonts w:ascii="Times New Roman" w:hAnsi="Times New Roman" w:cs="Times New Roman"/>
          <w:sz w:val="28"/>
          <w:szCs w:val="28"/>
        </w:rPr>
        <w:t>веренитета государства и недопустимости вмешател</w:t>
      </w:r>
      <w:r>
        <w:rPr>
          <w:rFonts w:ascii="Times New Roman" w:hAnsi="Times New Roman" w:cs="Times New Roman"/>
          <w:sz w:val="28"/>
          <w:szCs w:val="28"/>
        </w:rPr>
        <w:t>ьства в их внутренние дела, са</w:t>
      </w:r>
      <w:r w:rsidRPr="00CA65D0">
        <w:rPr>
          <w:rFonts w:ascii="Times New Roman" w:hAnsi="Times New Roman" w:cs="Times New Roman"/>
          <w:sz w:val="28"/>
          <w:szCs w:val="28"/>
        </w:rPr>
        <w:t>моопред</w:t>
      </w:r>
      <w:r>
        <w:rPr>
          <w:rFonts w:ascii="Times New Roman" w:hAnsi="Times New Roman" w:cs="Times New Roman"/>
          <w:sz w:val="28"/>
          <w:szCs w:val="28"/>
        </w:rPr>
        <w:t>еление народов и наций, принци</w:t>
      </w:r>
      <w:r w:rsidRPr="00CA65D0">
        <w:rPr>
          <w:rFonts w:ascii="Times New Roman" w:hAnsi="Times New Roman" w:cs="Times New Roman"/>
          <w:sz w:val="28"/>
          <w:szCs w:val="28"/>
        </w:rPr>
        <w:t>пы за</w:t>
      </w:r>
      <w:r>
        <w:rPr>
          <w:rFonts w:ascii="Times New Roman" w:hAnsi="Times New Roman" w:cs="Times New Roman"/>
          <w:sz w:val="28"/>
          <w:szCs w:val="28"/>
        </w:rPr>
        <w:t>прещения дискриминации и равно</w:t>
      </w:r>
      <w:r w:rsidRPr="00CA65D0">
        <w:rPr>
          <w:rFonts w:ascii="Times New Roman" w:hAnsi="Times New Roman" w:cs="Times New Roman"/>
          <w:sz w:val="28"/>
          <w:szCs w:val="28"/>
        </w:rPr>
        <w:t>правия всех людей, соблюдение основных прав и своб</w:t>
      </w:r>
      <w:r>
        <w:rPr>
          <w:rFonts w:ascii="Times New Roman" w:hAnsi="Times New Roman" w:cs="Times New Roman"/>
          <w:sz w:val="28"/>
          <w:szCs w:val="28"/>
        </w:rPr>
        <w:t>од в любой ситуации, в том числе вооруженных конфликтов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 w:rsidR="00FC1314">
        <w:rPr>
          <w:rFonts w:ascii="Times New Roman" w:hAnsi="Times New Roman" w:cs="Times New Roman"/>
          <w:sz w:val="28"/>
          <w:szCs w:val="28"/>
        </w:rPr>
        <w:t>.</w:t>
      </w:r>
      <w:r w:rsidRPr="00CA6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рмы по правам человека формиру</w:t>
      </w:r>
      <w:r w:rsidRPr="00CA65D0">
        <w:rPr>
          <w:rFonts w:ascii="Times New Roman" w:hAnsi="Times New Roman" w:cs="Times New Roman"/>
          <w:sz w:val="28"/>
          <w:szCs w:val="28"/>
        </w:rPr>
        <w:t>ются в основном путем закл</w:t>
      </w:r>
      <w:r>
        <w:rPr>
          <w:rFonts w:ascii="Times New Roman" w:hAnsi="Times New Roman" w:cs="Times New Roman"/>
          <w:sz w:val="28"/>
          <w:szCs w:val="28"/>
        </w:rPr>
        <w:t>ючения мно</w:t>
      </w:r>
      <w:r w:rsidRPr="00CA65D0">
        <w:rPr>
          <w:rFonts w:ascii="Times New Roman" w:hAnsi="Times New Roman" w:cs="Times New Roman"/>
          <w:sz w:val="28"/>
          <w:szCs w:val="28"/>
        </w:rPr>
        <w:t>госторонних международных договоров. Двустор</w:t>
      </w:r>
      <w:r>
        <w:rPr>
          <w:rFonts w:ascii="Times New Roman" w:hAnsi="Times New Roman" w:cs="Times New Roman"/>
          <w:sz w:val="28"/>
          <w:szCs w:val="28"/>
        </w:rPr>
        <w:t>онние договора же являются эта</w:t>
      </w:r>
      <w:r w:rsidRPr="00CA65D0">
        <w:rPr>
          <w:rFonts w:ascii="Times New Roman" w:hAnsi="Times New Roman" w:cs="Times New Roman"/>
          <w:sz w:val="28"/>
          <w:szCs w:val="28"/>
        </w:rPr>
        <w:t xml:space="preserve">пом на пути формирования данной отрасли права. 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еждународными договорными меха</w:t>
      </w:r>
      <w:r w:rsidRPr="00CA65D0">
        <w:rPr>
          <w:rFonts w:ascii="Times New Roman" w:hAnsi="Times New Roman" w:cs="Times New Roman"/>
          <w:sz w:val="28"/>
          <w:szCs w:val="28"/>
        </w:rPr>
        <w:t>низмами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универсального характера в ре</w:t>
      </w:r>
      <w:r w:rsidRPr="00CA65D0">
        <w:rPr>
          <w:rFonts w:ascii="Times New Roman" w:hAnsi="Times New Roman" w:cs="Times New Roman"/>
          <w:sz w:val="28"/>
          <w:szCs w:val="28"/>
        </w:rPr>
        <w:t>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5D0">
        <w:rPr>
          <w:rFonts w:ascii="Times New Roman" w:hAnsi="Times New Roman" w:cs="Times New Roman"/>
          <w:sz w:val="28"/>
          <w:szCs w:val="28"/>
        </w:rPr>
        <w:t xml:space="preserve">международно-правовых норм в сфере </w:t>
      </w:r>
      <w:r>
        <w:rPr>
          <w:rFonts w:ascii="Times New Roman" w:hAnsi="Times New Roman" w:cs="Times New Roman"/>
          <w:sz w:val="28"/>
          <w:szCs w:val="28"/>
        </w:rPr>
        <w:t xml:space="preserve">прав человека являются </w:t>
      </w:r>
      <w:r w:rsidRPr="007E77ED">
        <w:rPr>
          <w:rFonts w:ascii="Times New Roman" w:hAnsi="Times New Roman" w:cs="Times New Roman"/>
          <w:sz w:val="28"/>
          <w:szCs w:val="28"/>
        </w:rPr>
        <w:t>Устав Организации Объединенных Наций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7E77ED">
        <w:rPr>
          <w:rFonts w:ascii="Times New Roman" w:hAnsi="Times New Roman" w:cs="Times New Roman"/>
          <w:color w:val="000000"/>
          <w:sz w:val="28"/>
          <w:szCs w:val="28"/>
        </w:rPr>
        <w:t>26.06.1945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6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Устав ООН)</w:t>
      </w:r>
      <w:r w:rsidRPr="007E77ED">
        <w:rPr>
          <w:rFonts w:ascii="Times New Roman" w:hAnsi="Times New Roman" w:cs="Times New Roman"/>
          <w:sz w:val="28"/>
          <w:szCs w:val="28"/>
        </w:rPr>
        <w:t>,</w:t>
      </w:r>
      <w:r w:rsidR="00B535F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A390B" w:rsidRPr="009A390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Международный пакт </w:t>
        </w:r>
        <w:r w:rsidR="00217625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16.12.1966 «О</w:t>
        </w:r>
        <w:r w:rsidR="009A390B" w:rsidRPr="009A390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б экономических, социальных и культурных правах</w:t>
        </w:r>
      </w:hyperlink>
      <w:r w:rsidR="002176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A390B" w:rsidRPr="009A390B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9A390B" w:rsidRPr="009A3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</w:t>
      </w:r>
      <w:r w:rsidR="009A390B" w:rsidRPr="009A390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1" w:history="1">
        <w:r w:rsidR="009A390B" w:rsidRPr="009A390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Международный пакт </w:t>
        </w:r>
        <w:r w:rsidR="00217625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от 16.12.1966 «О</w:t>
        </w:r>
        <w:r w:rsidR="009A390B" w:rsidRPr="009A390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гражданских и политических правах</w:t>
        </w:r>
      </w:hyperlink>
      <w:r w:rsidR="0021762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A390B" w:rsidRPr="009A390B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9A390B" w:rsidRPr="009A390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A390B" w:rsidRPr="009A3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36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два факультативных протокола </w:t>
      </w:r>
      <w:r w:rsidR="009A390B" w:rsidRPr="009A3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совокупности с</w:t>
      </w:r>
      <w:hyperlink r:id="rId12" w:history="1">
        <w:r w:rsidR="009A390B" w:rsidRPr="009A390B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 </w:t>
        </w:r>
        <w:r w:rsidR="009A390B" w:rsidRPr="009A390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Всеобщей декларацией прав человека</w:t>
        </w:r>
      </w:hyperlink>
      <w:r w:rsidR="002A12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1250">
        <w:rPr>
          <w:rFonts w:ascii="Times New Roman" w:hAnsi="Times New Roman" w:cs="Times New Roman"/>
          <w:sz w:val="28"/>
          <w:szCs w:val="28"/>
        </w:rPr>
        <w:t xml:space="preserve">(принята </w:t>
      </w:r>
      <w:r w:rsidR="002A1250">
        <w:rPr>
          <w:rFonts w:ascii="Times New Roman" w:hAnsi="Times New Roman" w:cs="Times New Roman"/>
          <w:sz w:val="28"/>
          <w:szCs w:val="28"/>
        </w:rPr>
        <w:lastRenderedPageBreak/>
        <w:t>Генеральной Ассамблеей ООН 10.12.1948)</w:t>
      </w:r>
      <w:r w:rsidR="009A390B" w:rsidRPr="009A390B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ootnoteReference w:id="9"/>
      </w:r>
      <w:r w:rsidR="009A390B" w:rsidRPr="009A390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9A390B" w:rsidRPr="009A39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составляют Международный билль о правах человека</w:t>
      </w:r>
      <w:r w:rsidR="00217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6618B" w:rsidRDefault="00936053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ООН является первым важнейшим международно-правовым документом, в котором поставлен вопрос о необходимости универсального </w:t>
      </w:r>
      <w:r w:rsidR="00E823C9">
        <w:rPr>
          <w:rFonts w:ascii="Times New Roman" w:hAnsi="Times New Roman" w:cs="Times New Roman"/>
          <w:sz w:val="28"/>
          <w:szCs w:val="28"/>
        </w:rPr>
        <w:t>обеспечения права человека.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ООН можно признать </w:t>
      </w:r>
      <w:r w:rsidR="00E823C9">
        <w:rPr>
          <w:rFonts w:ascii="Times New Roman" w:hAnsi="Times New Roman" w:cs="Times New Roman"/>
          <w:sz w:val="28"/>
          <w:szCs w:val="28"/>
        </w:rPr>
        <w:t xml:space="preserve">как первоначальное выражение обязательства государств-членов ООН содействовать уважению верховенства права в отношениях между государствами. Следует обратить внимание на то, что </w:t>
      </w:r>
      <w:r w:rsidR="00E823C9" w:rsidRPr="00CA65D0">
        <w:rPr>
          <w:rFonts w:ascii="Times New Roman" w:hAnsi="Times New Roman" w:cs="Times New Roman"/>
          <w:sz w:val="28"/>
          <w:szCs w:val="28"/>
        </w:rPr>
        <w:t>почти все государства мира являются членами ООН,</w:t>
      </w:r>
    </w:p>
    <w:p w:rsidR="00217625" w:rsidRDefault="00F6618B" w:rsidP="00F661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Генеральная Ассамблея ООН приняла в 1966 году</w:t>
      </w:r>
      <w:r w:rsidR="00217625">
        <w:rPr>
          <w:rFonts w:ascii="Times New Roman" w:hAnsi="Times New Roman" w:cs="Times New Roman"/>
          <w:sz w:val="28"/>
          <w:szCs w:val="28"/>
        </w:rPr>
        <w:t xml:space="preserve"> два международных пакта: </w:t>
      </w:r>
    </w:p>
    <w:p w:rsidR="00217625" w:rsidRDefault="00255247" w:rsidP="00217625">
      <w:pPr>
        <w:pStyle w:val="a7"/>
        <w:numPr>
          <w:ilvl w:val="0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п</w:t>
      </w:r>
      <w:r w:rsidR="00F6618B" w:rsidRPr="00217625">
        <w:rPr>
          <w:rFonts w:ascii="Times New Roman" w:hAnsi="Times New Roman" w:cs="Times New Roman"/>
          <w:sz w:val="28"/>
          <w:szCs w:val="28"/>
        </w:rPr>
        <w:t>акт об экономических, социальных и культурных правах</w:t>
      </w:r>
      <w:r w:rsidR="0044799D" w:rsidRPr="00217625">
        <w:rPr>
          <w:rFonts w:ascii="Times New Roman" w:hAnsi="Times New Roman" w:cs="Times New Roman"/>
          <w:sz w:val="28"/>
          <w:szCs w:val="28"/>
        </w:rPr>
        <w:t xml:space="preserve">, констатирует, что участвующие в Пакте государства признают право каждого на достаточный жизненный уровень для него и семью, включающий </w:t>
      </w:r>
      <w:r w:rsidR="00F6618B" w:rsidRPr="00217625">
        <w:rPr>
          <w:rFonts w:ascii="Times New Roman" w:hAnsi="Times New Roman" w:cs="Times New Roman"/>
          <w:sz w:val="28"/>
          <w:szCs w:val="28"/>
        </w:rPr>
        <w:t xml:space="preserve"> </w:t>
      </w:r>
      <w:r w:rsidR="0044799D" w:rsidRPr="00217625">
        <w:rPr>
          <w:rFonts w:ascii="Times New Roman" w:hAnsi="Times New Roman" w:cs="Times New Roman"/>
          <w:sz w:val="28"/>
          <w:szCs w:val="28"/>
        </w:rPr>
        <w:t>достаточное питание,  одежду и жилище и на непр</w:t>
      </w:r>
      <w:r w:rsidR="00217625">
        <w:rPr>
          <w:rFonts w:ascii="Times New Roman" w:hAnsi="Times New Roman" w:cs="Times New Roman"/>
          <w:sz w:val="28"/>
          <w:szCs w:val="28"/>
        </w:rPr>
        <w:t>ерывное улучшение условий жизни;</w:t>
      </w:r>
    </w:p>
    <w:p w:rsidR="002A1250" w:rsidRDefault="00255247" w:rsidP="00217625">
      <w:pPr>
        <w:pStyle w:val="a7"/>
        <w:numPr>
          <w:ilvl w:val="0"/>
          <w:numId w:val="49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п</w:t>
      </w:r>
      <w:r w:rsidR="00F6618B" w:rsidRPr="00217625">
        <w:rPr>
          <w:rFonts w:ascii="Times New Roman" w:hAnsi="Times New Roman" w:cs="Times New Roman"/>
          <w:sz w:val="28"/>
          <w:szCs w:val="28"/>
        </w:rPr>
        <w:t>акт о гражданских и политических правах</w:t>
      </w:r>
      <w:r w:rsidR="0065316E" w:rsidRPr="00217625">
        <w:rPr>
          <w:rFonts w:ascii="Times New Roman" w:hAnsi="Times New Roman" w:cs="Times New Roman"/>
          <w:sz w:val="28"/>
          <w:szCs w:val="28"/>
        </w:rPr>
        <w:t xml:space="preserve"> гарантирует право на жизнь, на свободу и личную неприкосновенность, на гуманное обращение и уважение достоинства лиц, лишенных свободы, на свободу передвижения и выбора места жительства, на свободу слова, совести и религии, </w:t>
      </w:r>
      <w:r w:rsidR="00EB4C3D" w:rsidRPr="00217625">
        <w:rPr>
          <w:rFonts w:ascii="Times New Roman" w:hAnsi="Times New Roman" w:cs="Times New Roman"/>
          <w:sz w:val="28"/>
          <w:szCs w:val="28"/>
        </w:rPr>
        <w:t>право беспрепятственно придерживаться своих мнений, право на мирные собрания, на признание правосубъектности, невмешательство в личную и семейную жизнь, неприкосновенность жилища и тайну корреспонденций</w:t>
      </w:r>
      <w:r w:rsidR="00F6618B" w:rsidRPr="002176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18B" w:rsidRPr="002A1250" w:rsidRDefault="00F6618B" w:rsidP="002A1250">
      <w:pPr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250">
        <w:rPr>
          <w:rFonts w:ascii="Times New Roman" w:hAnsi="Times New Roman" w:cs="Times New Roman"/>
          <w:sz w:val="28"/>
          <w:szCs w:val="28"/>
        </w:rPr>
        <w:t xml:space="preserve">В 1976 году эти акты вступили в силу после их ратификации со стороны 35-ти государств. </w:t>
      </w:r>
    </w:p>
    <w:p w:rsidR="00F6618B" w:rsidRDefault="00345D6A" w:rsidP="00345D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содержание Всеобщей декларации</w:t>
      </w:r>
      <w:r w:rsidR="00F6618B" w:rsidRPr="00CA65D0">
        <w:rPr>
          <w:rFonts w:ascii="Times New Roman" w:hAnsi="Times New Roman" w:cs="Times New Roman"/>
          <w:sz w:val="28"/>
          <w:szCs w:val="28"/>
        </w:rPr>
        <w:t xml:space="preserve"> прав человека</w:t>
      </w:r>
      <w:r w:rsidR="00F66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двух международных пактов,  составляющих единое целое – </w:t>
      </w:r>
      <w:r w:rsidR="00F6618B" w:rsidRPr="00CA65D0">
        <w:rPr>
          <w:rFonts w:ascii="Times New Roman" w:hAnsi="Times New Roman" w:cs="Times New Roman"/>
          <w:sz w:val="28"/>
          <w:szCs w:val="28"/>
        </w:rPr>
        <w:t xml:space="preserve"> «Билль о правах </w:t>
      </w:r>
      <w:r w:rsidR="00F6618B" w:rsidRPr="00CA65D0">
        <w:rPr>
          <w:rFonts w:ascii="Times New Roman" w:hAnsi="Times New Roman" w:cs="Times New Roman"/>
          <w:sz w:val="28"/>
          <w:szCs w:val="28"/>
        </w:rPr>
        <w:lastRenderedPageBreak/>
        <w:t>человека</w:t>
      </w:r>
      <w:r>
        <w:rPr>
          <w:rFonts w:ascii="Times New Roman" w:hAnsi="Times New Roman" w:cs="Times New Roman"/>
          <w:sz w:val="28"/>
          <w:szCs w:val="28"/>
        </w:rPr>
        <w:t>». Сформулированные в преамбуле и 30 статьях Всеобщей декларации прав человека, можно разделить на следующие группы:</w:t>
      </w:r>
    </w:p>
    <w:p w:rsidR="00345D6A" w:rsidRDefault="00345D6A" w:rsidP="00345D6A">
      <w:pPr>
        <w:pStyle w:val="a7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человека от любого ограничения его свободы (ст. 2 – </w:t>
      </w:r>
      <w:r w:rsidR="00E87173">
        <w:rPr>
          <w:rFonts w:ascii="Times New Roman" w:hAnsi="Times New Roman" w:cs="Times New Roman"/>
          <w:sz w:val="28"/>
          <w:szCs w:val="28"/>
        </w:rPr>
        <w:t>21);</w:t>
      </w:r>
    </w:p>
    <w:p w:rsidR="00E87173" w:rsidRDefault="00345D6A" w:rsidP="00E87173">
      <w:pPr>
        <w:pStyle w:val="a7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социальной справедл</w:t>
      </w:r>
      <w:r w:rsidR="00E87173">
        <w:rPr>
          <w:rFonts w:ascii="Times New Roman" w:hAnsi="Times New Roman" w:cs="Times New Roman"/>
          <w:sz w:val="28"/>
          <w:szCs w:val="28"/>
        </w:rPr>
        <w:t>ивости, свободы от нужды и участие в социальной, экономической и культурной жизни (ст. 22 – 27);</w:t>
      </w:r>
    </w:p>
    <w:p w:rsidR="00E87173" w:rsidRDefault="00E87173" w:rsidP="00E87173">
      <w:pPr>
        <w:pStyle w:val="a7"/>
        <w:numPr>
          <w:ilvl w:val="0"/>
          <w:numId w:val="4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права каждого человека</w:t>
      </w:r>
      <w:r w:rsidR="00463122">
        <w:rPr>
          <w:rFonts w:ascii="Times New Roman" w:hAnsi="Times New Roman" w:cs="Times New Roman"/>
          <w:sz w:val="28"/>
          <w:szCs w:val="28"/>
        </w:rPr>
        <w:t xml:space="preserve"> на социальный и международный порядок, при котором права и свободы, изложенные в Декларации, могут быть полностью осуществлены.</w:t>
      </w:r>
    </w:p>
    <w:p w:rsidR="00BA36B7" w:rsidRDefault="00BA36B7" w:rsidP="00BA36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международным органам по защите прав человека следует отнести договорные органы, а также тематические организации при международных организациях.</w:t>
      </w:r>
    </w:p>
    <w:p w:rsidR="00BA36B7" w:rsidRDefault="00BA36B7" w:rsidP="00BA36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договорным органам относятся:</w:t>
      </w:r>
    </w:p>
    <w:p w:rsidR="00BA36B7" w:rsidRDefault="00BA36B7" w:rsidP="00BA36B7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AB1">
        <w:rPr>
          <w:rFonts w:ascii="Times New Roman" w:hAnsi="Times New Roman" w:cs="Times New Roman"/>
          <w:sz w:val="28"/>
          <w:szCs w:val="28"/>
        </w:rPr>
        <w:t>Европейский суд по правам человека;</w:t>
      </w:r>
    </w:p>
    <w:p w:rsidR="00BA36B7" w:rsidRDefault="00BA36B7" w:rsidP="00BA36B7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правам человека, действует на основании Международного пакта о гр</w:t>
      </w:r>
      <w:r w:rsidR="00255247">
        <w:rPr>
          <w:rFonts w:ascii="Times New Roman" w:hAnsi="Times New Roman" w:cs="Times New Roman"/>
          <w:sz w:val="28"/>
          <w:szCs w:val="28"/>
        </w:rPr>
        <w:t>ажданских и политических правах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36B7" w:rsidRDefault="00BA36B7" w:rsidP="00BA36B7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защите прав всех трудящихся-мигрантов и членов их семей</w:t>
      </w:r>
      <w:r w:rsidR="00255247">
        <w:rPr>
          <w:rFonts w:ascii="Times New Roman" w:hAnsi="Times New Roman" w:cs="Times New Roman"/>
          <w:sz w:val="28"/>
          <w:szCs w:val="28"/>
        </w:rPr>
        <w:t>, действует на основании Конвенции о защите прав всех трудящихся мигрантов и членов их семей</w:t>
      </w:r>
      <w:r w:rsidR="00A92312">
        <w:rPr>
          <w:rFonts w:ascii="Times New Roman" w:hAnsi="Times New Roman" w:cs="Times New Roman"/>
          <w:sz w:val="28"/>
          <w:szCs w:val="28"/>
        </w:rPr>
        <w:t xml:space="preserve"> (заключена 18.12.1990)</w:t>
      </w:r>
      <w:r w:rsidR="00A92312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A92312">
        <w:rPr>
          <w:rFonts w:ascii="Times New Roman" w:hAnsi="Times New Roman" w:cs="Times New Roman"/>
          <w:sz w:val="28"/>
          <w:szCs w:val="28"/>
        </w:rPr>
        <w:t>;</w:t>
      </w:r>
    </w:p>
    <w:p w:rsidR="00BA36B7" w:rsidRDefault="00BA36B7" w:rsidP="00BA36B7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социальным</w:t>
      </w:r>
      <w:r w:rsidR="004A1F9C">
        <w:rPr>
          <w:rFonts w:ascii="Times New Roman" w:hAnsi="Times New Roman" w:cs="Times New Roman"/>
          <w:sz w:val="28"/>
          <w:szCs w:val="28"/>
        </w:rPr>
        <w:t>, экономическим</w:t>
      </w:r>
      <w:r>
        <w:rPr>
          <w:rFonts w:ascii="Times New Roman" w:hAnsi="Times New Roman" w:cs="Times New Roman"/>
          <w:sz w:val="28"/>
          <w:szCs w:val="28"/>
        </w:rPr>
        <w:t xml:space="preserve"> и культурным правам</w:t>
      </w:r>
      <w:r w:rsidR="00A92312">
        <w:rPr>
          <w:rFonts w:ascii="Times New Roman" w:hAnsi="Times New Roman" w:cs="Times New Roman"/>
          <w:sz w:val="28"/>
          <w:szCs w:val="28"/>
        </w:rPr>
        <w:t>, действует на основании Международного пакта о социальных, экономических и культурных правах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67D7" w:rsidRDefault="004067D7" w:rsidP="00BA36B7">
      <w:pPr>
        <w:pStyle w:val="a7"/>
        <w:numPr>
          <w:ilvl w:val="0"/>
          <w:numId w:val="42"/>
        </w:numPr>
        <w:tabs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ликвидации всех форм расовой дискриминации, действует на основании Конвенции о ликвидации всех форм расовой дискриминации (заключена 21.12.1965)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="007017E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A36B7" w:rsidRDefault="00BA36B7" w:rsidP="00BA36B7">
      <w:pPr>
        <w:pStyle w:val="a7"/>
        <w:tabs>
          <w:tab w:val="left" w:pos="0"/>
          <w:tab w:val="left" w:pos="567"/>
          <w:tab w:val="left" w:pos="993"/>
        </w:tabs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тематическим организациям при международных организациях относятся:</w:t>
      </w:r>
    </w:p>
    <w:p w:rsidR="00BA36B7" w:rsidRDefault="00BA36B7" w:rsidP="00BA36B7">
      <w:pPr>
        <w:pStyle w:val="a7"/>
        <w:numPr>
          <w:ilvl w:val="0"/>
          <w:numId w:val="44"/>
        </w:numPr>
        <w:tabs>
          <w:tab w:val="left" w:pos="0"/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Совет по правам человека ООН (ранее Комиссия по правам человека);</w:t>
      </w:r>
    </w:p>
    <w:p w:rsidR="00BA36B7" w:rsidRDefault="00BA36B7" w:rsidP="00BA36B7">
      <w:pPr>
        <w:pStyle w:val="a7"/>
        <w:numPr>
          <w:ilvl w:val="0"/>
          <w:numId w:val="44"/>
        </w:numPr>
        <w:tabs>
          <w:tab w:val="left" w:pos="0"/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Верховного комиссара ООН по правам человека;</w:t>
      </w:r>
    </w:p>
    <w:p w:rsidR="00BA36B7" w:rsidRDefault="00BA36B7" w:rsidP="00BA36B7">
      <w:pPr>
        <w:pStyle w:val="a7"/>
        <w:numPr>
          <w:ilvl w:val="0"/>
          <w:numId w:val="44"/>
        </w:numPr>
        <w:tabs>
          <w:tab w:val="left" w:pos="0"/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Бюро демократических институтов и прав человека (ОБСЕ);</w:t>
      </w:r>
    </w:p>
    <w:p w:rsidR="00BA36B7" w:rsidRPr="007017E7" w:rsidRDefault="00BA36B7" w:rsidP="007017E7">
      <w:pPr>
        <w:pStyle w:val="a7"/>
        <w:numPr>
          <w:ilvl w:val="0"/>
          <w:numId w:val="44"/>
        </w:numPr>
        <w:tabs>
          <w:tab w:val="left" w:pos="0"/>
          <w:tab w:val="left" w:pos="567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Комиссар Совета Европы по правам человека.</w:t>
      </w:r>
    </w:p>
    <w:p w:rsidR="00D809BA" w:rsidRDefault="00F6618B" w:rsidP="00D809B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5D0">
        <w:rPr>
          <w:rFonts w:ascii="Times New Roman" w:hAnsi="Times New Roman" w:cs="Times New Roman"/>
          <w:sz w:val="28"/>
          <w:szCs w:val="28"/>
        </w:rPr>
        <w:t>Таким образом,</w:t>
      </w:r>
      <w:r w:rsidR="00B00242" w:rsidRPr="00B00242">
        <w:rPr>
          <w:rFonts w:ascii="Times New Roman" w:hAnsi="Times New Roman" w:cs="Times New Roman"/>
          <w:sz w:val="28"/>
          <w:szCs w:val="28"/>
        </w:rPr>
        <w:t xml:space="preserve"> </w:t>
      </w:r>
      <w:r w:rsidR="00D809BA">
        <w:rPr>
          <w:rFonts w:ascii="Times New Roman" w:hAnsi="Times New Roman" w:cs="Times New Roman"/>
          <w:sz w:val="28"/>
          <w:szCs w:val="28"/>
        </w:rPr>
        <w:t xml:space="preserve">механизм защиты прав и свобод человека – это совокупность гарантий, применяемых по защите нарушенных прав и свобод человека и гражданина. </w:t>
      </w:r>
    </w:p>
    <w:p w:rsidR="00A0587D" w:rsidRPr="00D809BA" w:rsidRDefault="00D809BA" w:rsidP="00D809BA">
      <w:pPr>
        <w:tabs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00242" w:rsidRPr="00CA65D0">
        <w:rPr>
          <w:rFonts w:ascii="Times New Roman" w:hAnsi="Times New Roman" w:cs="Times New Roman"/>
          <w:sz w:val="28"/>
          <w:szCs w:val="28"/>
        </w:rPr>
        <w:t>азличают две важные структуры реализации норм в об</w:t>
      </w:r>
      <w:r>
        <w:rPr>
          <w:rFonts w:ascii="Times New Roman" w:hAnsi="Times New Roman" w:cs="Times New Roman"/>
          <w:sz w:val="28"/>
          <w:szCs w:val="28"/>
        </w:rPr>
        <w:t xml:space="preserve">ласти прав человека: </w:t>
      </w:r>
      <w:r w:rsidR="00B00242" w:rsidRPr="00D809BA">
        <w:rPr>
          <w:rFonts w:ascii="Times New Roman" w:hAnsi="Times New Roman" w:cs="Times New Roman"/>
          <w:sz w:val="28"/>
          <w:szCs w:val="28"/>
        </w:rPr>
        <w:t>нормативные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00242" w:rsidRPr="00D809BA">
        <w:rPr>
          <w:rFonts w:ascii="Times New Roman" w:hAnsi="Times New Roman" w:cs="Times New Roman"/>
          <w:sz w:val="28"/>
          <w:szCs w:val="28"/>
        </w:rPr>
        <w:t>институциональные.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242" w:rsidRPr="00D809BA">
        <w:rPr>
          <w:rFonts w:ascii="Times New Roman" w:hAnsi="Times New Roman" w:cs="Times New Roman"/>
          <w:sz w:val="28"/>
          <w:szCs w:val="28"/>
        </w:rPr>
        <w:t xml:space="preserve">Эти механизмы осуществляются на международном и внутригосударственном уровнях. </w:t>
      </w:r>
    </w:p>
    <w:p w:rsidR="00A0587D" w:rsidRDefault="00A0587D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7E7" w:rsidRDefault="007017E7" w:rsidP="004021A4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618B" w:rsidRDefault="00F6618B" w:rsidP="00F6618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ХАРАКТЕРИСТИКА ВНУТРИГОСУДАРСТВЕННЫХ МЕХАНИЗМОВ ЗАЩИТЫ ПРАВ ЧЕЛОВЕКА</w:t>
      </w:r>
    </w:p>
    <w:p w:rsidR="00F6618B" w:rsidRDefault="00F6618B" w:rsidP="00F6618B">
      <w:pPr>
        <w:spacing w:line="360" w:lineRule="auto"/>
        <w:ind w:firstLine="0"/>
      </w:pP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В современном мире нет ни одного государства, которое обладает безукоризненной репутацией в о</w:t>
      </w:r>
      <w:r>
        <w:rPr>
          <w:color w:val="000000" w:themeColor="text1"/>
          <w:sz w:val="28"/>
          <w:szCs w:val="28"/>
        </w:rPr>
        <w:t>бласти защиты прав человека</w:t>
      </w:r>
      <w:r>
        <w:rPr>
          <w:rStyle w:val="aa"/>
          <w:color w:val="000000" w:themeColor="text1"/>
          <w:sz w:val="28"/>
          <w:szCs w:val="28"/>
        </w:rPr>
        <w:footnoteReference w:id="12"/>
      </w:r>
      <w:r w:rsidR="00FC1314">
        <w:rPr>
          <w:color w:val="000000" w:themeColor="text1"/>
          <w:sz w:val="28"/>
          <w:szCs w:val="28"/>
        </w:rPr>
        <w:t>.</w:t>
      </w:r>
    </w:p>
    <w:p w:rsidR="008226E0" w:rsidRDefault="008226E0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 в России все еще отсутствует подлинное уважение к человеку и его правам.</w:t>
      </w:r>
    </w:p>
    <w:p w:rsidR="008226E0" w:rsidRDefault="00DD028C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статьи 1</w:t>
      </w:r>
      <w:r w:rsidR="008226E0">
        <w:rPr>
          <w:color w:val="000000" w:themeColor="text1"/>
          <w:sz w:val="28"/>
          <w:szCs w:val="28"/>
        </w:rPr>
        <w:t xml:space="preserve"> Конституции Российской Федерации </w:t>
      </w:r>
      <w:r>
        <w:rPr>
          <w:color w:val="000000" w:themeColor="text1"/>
          <w:sz w:val="28"/>
          <w:szCs w:val="28"/>
        </w:rPr>
        <w:t>(принята всенародным голосованием 12.12.1993)</w:t>
      </w:r>
      <w:r>
        <w:rPr>
          <w:rStyle w:val="aa"/>
          <w:color w:val="000000" w:themeColor="text1"/>
          <w:sz w:val="28"/>
          <w:szCs w:val="28"/>
        </w:rPr>
        <w:footnoteReference w:id="13"/>
      </w:r>
      <w:r>
        <w:rPr>
          <w:color w:val="000000" w:themeColor="text1"/>
          <w:sz w:val="28"/>
          <w:szCs w:val="28"/>
        </w:rPr>
        <w:t xml:space="preserve"> </w:t>
      </w:r>
      <w:r w:rsidR="008226E0">
        <w:rPr>
          <w:color w:val="000000" w:themeColor="text1"/>
          <w:sz w:val="28"/>
          <w:szCs w:val="28"/>
        </w:rPr>
        <w:t xml:space="preserve">провозглашает Российскую Федерацию демократическим правовым государством с республиканской формой правления. </w:t>
      </w:r>
      <w:r w:rsidR="006E18EC">
        <w:rPr>
          <w:color w:val="000000" w:themeColor="text1"/>
          <w:sz w:val="28"/>
          <w:szCs w:val="28"/>
        </w:rPr>
        <w:t>Значение правового государства раскрывается через статью 2 Конституции Российской Федерации: «Человек, его права и свободы являются высшей ценностью. Признание, соблюдение и защита прав и свобод человека и гражданина – обязанность государства».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Права и свободы человека – высшая ценность человеческой цивилизации. Невозможно представить современный мир без естественных, прирождённых и неотчуждаемых прав, таких, как, например, право на жизнь, личную неприкосновенность, свободу совести и многих других, основанных на принципах свободы, равен</w:t>
      </w:r>
      <w:r>
        <w:rPr>
          <w:color w:val="000000" w:themeColor="text1"/>
          <w:sz w:val="28"/>
          <w:szCs w:val="28"/>
        </w:rPr>
        <w:t>ства и справедливости</w:t>
      </w:r>
      <w:r w:rsidRPr="001A5036">
        <w:rPr>
          <w:color w:val="000000" w:themeColor="text1"/>
          <w:sz w:val="28"/>
          <w:szCs w:val="28"/>
        </w:rPr>
        <w:t>. Современное гражданское общество основано на экономической, политической, правовой, социокультурной, идеологической основе, предполагающей оп</w:t>
      </w:r>
      <w:r>
        <w:rPr>
          <w:color w:val="000000" w:themeColor="text1"/>
          <w:sz w:val="28"/>
          <w:szCs w:val="28"/>
        </w:rPr>
        <w:t>ределённую свободу граждан</w:t>
      </w:r>
      <w:r>
        <w:rPr>
          <w:rStyle w:val="aa"/>
          <w:color w:val="000000" w:themeColor="text1"/>
          <w:sz w:val="28"/>
          <w:szCs w:val="28"/>
        </w:rPr>
        <w:footnoteReference w:id="14"/>
      </w:r>
      <w:r w:rsidR="00FC1314">
        <w:rPr>
          <w:color w:val="000000" w:themeColor="text1"/>
          <w:sz w:val="28"/>
          <w:szCs w:val="28"/>
        </w:rPr>
        <w:t>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Идея прав человека сводится к тому, что все индивиды имеют равное право на жизнь, свободу и стремлению к благосостоянию и счастью.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Права человека – это определённые нормативно структурированные свойства и особ</w:t>
      </w:r>
      <w:r>
        <w:rPr>
          <w:color w:val="000000" w:themeColor="text1"/>
          <w:sz w:val="28"/>
          <w:szCs w:val="28"/>
        </w:rPr>
        <w:t>енности бытия личности</w:t>
      </w:r>
      <w:r w:rsidRPr="001A5036">
        <w:rPr>
          <w:color w:val="000000" w:themeColor="text1"/>
          <w:sz w:val="28"/>
          <w:szCs w:val="28"/>
        </w:rPr>
        <w:t xml:space="preserve">, признанные мировым сообществом. </w:t>
      </w:r>
      <w:r w:rsidRPr="001A5036">
        <w:rPr>
          <w:color w:val="000000" w:themeColor="text1"/>
          <w:sz w:val="28"/>
          <w:szCs w:val="28"/>
        </w:rPr>
        <w:lastRenderedPageBreak/>
        <w:t>Это неотъемлемые права каждого человека, в независимости от его национальности, местожительства, пола, этнической принадлежности, цвета кожи, религии, языка или любых других признаков. Все люди в равной степени располагают правами человека, исключая всякого рода дискриминацию. Эти права взаимосвязан</w:t>
      </w:r>
      <w:r>
        <w:rPr>
          <w:color w:val="000000" w:themeColor="text1"/>
          <w:sz w:val="28"/>
          <w:szCs w:val="28"/>
        </w:rPr>
        <w:t>ы, взаимозависимы и неделимы</w:t>
      </w:r>
      <w:r w:rsidRPr="001A5036">
        <w:rPr>
          <w:color w:val="000000" w:themeColor="text1"/>
          <w:sz w:val="28"/>
          <w:szCs w:val="28"/>
        </w:rPr>
        <w:t>.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В демократических государствах практически все права человека, зафиксированные в международных документах, транслируется в национальном законодательстве. Конституции или иные нормативные акты конституирующего характера – вот где в основном сосредоточены нормы о правах человека, и самое главное, они там не только провозглашены, но и граждане могут реально в</w:t>
      </w:r>
      <w:r>
        <w:rPr>
          <w:color w:val="000000" w:themeColor="text1"/>
          <w:sz w:val="28"/>
          <w:szCs w:val="28"/>
        </w:rPr>
        <w:t>оспользоваться правами человека.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Для того чтобы граждане могли воспользоваться своими правами, государством устанавливаются гарантии пользования правами. Гарантированность прав человека отражается в договорах, принципах международного права, обычного международного права и другие источники международного права. Государства обязаны осуществлять деятельность по защите прав и свобод человека.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Сегодня же ни одна конституция в мире не обходится без закрепления системы основных прав и свобод личности, и делается</w:t>
      </w:r>
      <w:r>
        <w:rPr>
          <w:color w:val="000000" w:themeColor="text1"/>
          <w:sz w:val="28"/>
          <w:szCs w:val="28"/>
        </w:rPr>
        <w:t xml:space="preserve"> это сознательно и продуманно.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В Российском законодательстве прослеживается влияние международно-правовых актов по правам человека. Пункт 1 ст.</w:t>
      </w:r>
      <w:r>
        <w:rPr>
          <w:color w:val="000000" w:themeColor="text1"/>
          <w:sz w:val="28"/>
          <w:szCs w:val="28"/>
        </w:rPr>
        <w:t xml:space="preserve"> 17 Конституции Российской</w:t>
      </w:r>
      <w:r w:rsidRPr="001A503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Федерации </w:t>
      </w:r>
      <w:r w:rsidRPr="001A5036">
        <w:rPr>
          <w:color w:val="000000" w:themeColor="text1"/>
          <w:sz w:val="28"/>
          <w:szCs w:val="28"/>
        </w:rPr>
        <w:t>гласит: «В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в соответстви</w:t>
      </w:r>
      <w:r>
        <w:rPr>
          <w:color w:val="000000" w:themeColor="text1"/>
          <w:sz w:val="28"/>
          <w:szCs w:val="28"/>
        </w:rPr>
        <w:t>и данной Конституцией»</w:t>
      </w:r>
      <w:r w:rsidRPr="001A5036">
        <w:rPr>
          <w:color w:val="000000" w:themeColor="text1"/>
          <w:sz w:val="28"/>
          <w:szCs w:val="28"/>
        </w:rPr>
        <w:t>. В данной статье Конституции правовой статус человека и гражданина России понимается как совокупность внутригосударственных и международных норм, содержащих права и свободы человека и гражданина.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lastRenderedPageBreak/>
        <w:t xml:space="preserve">Необходимо пояснить различие терминов «права» и «свободы», о которых говорится в Конституции РФ начиная со 2 статьи и в последующих статьях. </w:t>
      </w:r>
      <w:r>
        <w:rPr>
          <w:color w:val="000000" w:themeColor="text1"/>
          <w:sz w:val="28"/>
          <w:szCs w:val="28"/>
        </w:rPr>
        <w:t>П</w:t>
      </w:r>
      <w:r w:rsidRPr="001A5036">
        <w:rPr>
          <w:color w:val="000000" w:themeColor="text1"/>
          <w:sz w:val="28"/>
          <w:szCs w:val="28"/>
        </w:rPr>
        <w:t>о своей юридической природе и системе гарантий права и свободы идентичны. Они очерчивают обеспечиваемые государством социальные возможности человек</w:t>
      </w:r>
      <w:r>
        <w:rPr>
          <w:color w:val="000000" w:themeColor="text1"/>
          <w:sz w:val="28"/>
          <w:szCs w:val="28"/>
        </w:rPr>
        <w:t>а в различных сферах</w:t>
      </w:r>
      <w:r w:rsidRPr="001A5036">
        <w:rPr>
          <w:color w:val="000000" w:themeColor="text1"/>
          <w:sz w:val="28"/>
          <w:szCs w:val="28"/>
        </w:rPr>
        <w:t>.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 xml:space="preserve">Основной и наиболее распространённой в правовой литературе классификацией является деление прав по сферам жизнедеятельности человека. Данное основание является общепринятым в международном и </w:t>
      </w:r>
      <w:r>
        <w:rPr>
          <w:color w:val="000000" w:themeColor="text1"/>
          <w:sz w:val="28"/>
          <w:szCs w:val="28"/>
        </w:rPr>
        <w:t>внутригосударственном праве</w:t>
      </w:r>
      <w:r w:rsidRPr="001A5036">
        <w:rPr>
          <w:color w:val="000000" w:themeColor="text1"/>
          <w:sz w:val="28"/>
          <w:szCs w:val="28"/>
        </w:rPr>
        <w:t xml:space="preserve">. А.В. Стремоухов на основе достижений научной правовой мысли в качестве классификационных критериев выделяет шесть сфер жизнедеятельности человека: 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1A5036">
        <w:rPr>
          <w:color w:val="000000" w:themeColor="text1"/>
          <w:sz w:val="28"/>
          <w:szCs w:val="28"/>
        </w:rPr>
        <w:t xml:space="preserve"> область индивидуальной свободы и личной безопасности, 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1A5036">
        <w:rPr>
          <w:color w:val="000000" w:themeColor="text1"/>
          <w:sz w:val="28"/>
          <w:szCs w:val="28"/>
        </w:rPr>
        <w:t xml:space="preserve"> сфера публичных, не связанных с осуществлением власти и управления, отношений, 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1A5036">
        <w:rPr>
          <w:color w:val="000000" w:themeColor="text1"/>
          <w:sz w:val="28"/>
          <w:szCs w:val="28"/>
        </w:rPr>
        <w:t xml:space="preserve"> сфера собственности и хозяйстве</w:t>
      </w:r>
      <w:r>
        <w:rPr>
          <w:color w:val="000000" w:themeColor="text1"/>
          <w:sz w:val="28"/>
          <w:szCs w:val="28"/>
        </w:rPr>
        <w:t>нно-экономической деятельности,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1A5036">
        <w:rPr>
          <w:color w:val="000000" w:themeColor="text1"/>
          <w:sz w:val="28"/>
          <w:szCs w:val="28"/>
        </w:rPr>
        <w:t xml:space="preserve"> сфера материального и биологического бытия человека или сфера его достойного существования, 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Pr="001A5036">
        <w:rPr>
          <w:color w:val="000000" w:themeColor="text1"/>
          <w:sz w:val="28"/>
          <w:szCs w:val="28"/>
        </w:rPr>
        <w:t xml:space="preserve"> сфера удовлетв</w:t>
      </w:r>
      <w:r>
        <w:rPr>
          <w:color w:val="000000" w:themeColor="text1"/>
          <w:sz w:val="28"/>
          <w:szCs w:val="28"/>
        </w:rPr>
        <w:t>орения духовных потребностей</w:t>
      </w:r>
      <w:r>
        <w:rPr>
          <w:rStyle w:val="aa"/>
          <w:color w:val="000000" w:themeColor="text1"/>
          <w:sz w:val="28"/>
          <w:szCs w:val="28"/>
        </w:rPr>
        <w:footnoteReference w:id="15"/>
      </w:r>
      <w:r w:rsidRPr="001A5036">
        <w:rPr>
          <w:color w:val="000000" w:themeColor="text1"/>
          <w:sz w:val="28"/>
          <w:szCs w:val="28"/>
        </w:rPr>
        <w:t>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 xml:space="preserve">Глава вторая Конституции РФ содержит 48 статей о правах и свободах человека и гражданина, расположены по сферам жизнедеятельности человека, к которым они причастны. 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Механизмы, обеспечивающие</w:t>
      </w:r>
      <w:r w:rsidRPr="001A5036">
        <w:rPr>
          <w:color w:val="000000" w:themeColor="text1"/>
          <w:sz w:val="28"/>
          <w:szCs w:val="28"/>
        </w:rPr>
        <w:t xml:space="preserve"> защиту</w:t>
      </w:r>
      <w:r>
        <w:rPr>
          <w:color w:val="000000" w:themeColor="text1"/>
          <w:sz w:val="28"/>
          <w:szCs w:val="28"/>
        </w:rPr>
        <w:t xml:space="preserve"> конституционных прав человека </w:t>
      </w:r>
      <w:r w:rsidRPr="001A5036">
        <w:rPr>
          <w:color w:val="000000" w:themeColor="text1"/>
          <w:sz w:val="28"/>
          <w:szCs w:val="28"/>
        </w:rPr>
        <w:t>включают конституционный контроль (Конституционный Суд), судебную защиту (суды общей юрисдикции, арбитражные суды), административно-правовые формы (действия органов исполнительной власти и их должностными лицами).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 xml:space="preserve">Защитой прав человека в пределах своей компетенции занимаются все органы исполнительной власти и муниципальная власть. Действуют и </w:t>
      </w:r>
      <w:r w:rsidRPr="001A5036">
        <w:rPr>
          <w:color w:val="000000" w:themeColor="text1"/>
          <w:sz w:val="28"/>
          <w:szCs w:val="28"/>
        </w:rPr>
        <w:lastRenderedPageBreak/>
        <w:t>специальные органы по защите прав и свобод человека и гражданина: полиция, прокуратура, суды. Но помимо них в каждом государстве рекомендуется создавать общенациональные органы и системы органов защиты прав человека, не зависящие от власти и не являющиеся её частью и независимые друг от друга.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 Уполномоченные имеют специализацию задач: в субъектах федерации – с учетом местной специфики, на общефедеральном уровне и на уровне законов субъектов федерации – обусловленная задачами и полномочиями уполномоченных. Все они выполняют единую миссию - способствуют восстановлению нарушенных прав, совершенствованию законодательства Российской Федерации и её субъектов о правах человека и гражданина и приведению его в соответствие с общепризнанными принципами и нормами международного права, развитию сотрудничества в области прав человека, правовому просвещению по вопросам прав и свобод человека, форм и методов их защиты.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Нарушение конституционных прав и свобод человека и гражданина в Российской Федерации является одной из ключевых проблем по построению демократического государства и развитию гражданского общества. Стоит рассмотреть основные нарушения прав и свобод человека и гражданина. Все нарушения и проблемы реализации прав и свобод человека можно классифицировать так: какой субъект нарушает права человека, и какими действиями (бездействиями) это осуществляется.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 xml:space="preserve">Обратимся к Докладу Уполномоченного по правам человека в РФ за 2015 год, опубликованного 22 марта 2016 г. на официальном сайте Омбудсмена, в котором дается оценка положения дел в стране. Из года в год тематика поступавших к Уполномоченному жалоб практически не изменяется. Основная проблематика жалоб касалась уголовного процесса (30%), жилищных прав и сферы ЖКХ (16%), уголовно-исполнительного производства (14%), социального страхования и обеспечения (5%), оборонной сферы (4%), миграции и вопросов гражданства (4%). По вопросам </w:t>
      </w:r>
      <w:r w:rsidRPr="001A5036">
        <w:rPr>
          <w:color w:val="000000" w:themeColor="text1"/>
          <w:sz w:val="28"/>
          <w:szCs w:val="28"/>
        </w:rPr>
        <w:lastRenderedPageBreak/>
        <w:t xml:space="preserve">соблюдения либо восстановления всех иных прав </w:t>
      </w:r>
      <w:r>
        <w:rPr>
          <w:color w:val="000000" w:themeColor="text1"/>
          <w:sz w:val="28"/>
          <w:szCs w:val="28"/>
        </w:rPr>
        <w:t>доля обращений составила 27%</w:t>
      </w:r>
      <w:r>
        <w:rPr>
          <w:rStyle w:val="aa"/>
          <w:color w:val="000000" w:themeColor="text1"/>
          <w:sz w:val="28"/>
          <w:szCs w:val="28"/>
        </w:rPr>
        <w:footnoteReference w:id="16"/>
      </w:r>
      <w:r w:rsidRPr="001A5036">
        <w:rPr>
          <w:color w:val="000000" w:themeColor="text1"/>
          <w:sz w:val="28"/>
          <w:szCs w:val="28"/>
        </w:rPr>
        <w:t>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Наибольшее число обращений относится к общим и конституционным гарантиям прав (47%) - нарушения прав человека в процессе охраны общественного порядка, предварительного следствия, судопроизводства и исполнения наказаний, условия отбывания наказания в исправительных учреждениях и т.п.; социальным правам (37%) (несвоевременность социальных выплат различным категориям граждан; неудобство процедуры получения социальных проездных талонов; невыплата компенсации проезда к месту отдыха и обратно; возмещение расходов на переезд из северных районов; отказ в выдаче путевок на санаторно-курортное лечение; предоставление срочной социальной помощи; вопросы опеки и попечительства; порядок начисления льгот и пособий и др.); здравоохранение (неудовлетворительное медицинское обслуживание; эффективность медицинской помощи; очереди при записи на прием; нарушения в оформлении медицинской документации; льготное лекарственное обеспечение; несогласие с действиями страховых компаний; вопросы соблюдения прав лиц, страдающих психическими заболеваниями.), жилищные права (неисполнение судебных решений о</w:t>
      </w:r>
      <w:r>
        <w:rPr>
          <w:color w:val="000000" w:themeColor="text1"/>
          <w:sz w:val="28"/>
          <w:szCs w:val="28"/>
        </w:rPr>
        <w:t xml:space="preserve"> предоставлении жилых помещений</w:t>
      </w:r>
      <w:r w:rsidRPr="001A5036">
        <w:rPr>
          <w:color w:val="000000" w:themeColor="text1"/>
          <w:sz w:val="28"/>
          <w:szCs w:val="28"/>
        </w:rPr>
        <w:t xml:space="preserve">; отсутствие нормального маневренного фонда в муниципальных образованиях в регионах для погорельцев; нарушений прав граждан поставщиками коммунальных услуг), трудовые права (нарушение сроков выплаты заработной платы; необоснованные отказы работодателя в предоставлении работникам гарантий и компенсаций, предусмотренных трудовым законодательством РФ; ненадлежащее оформление трудовых отношений; нарушение порядка увольнения; гендерная дискриминация и др.). Доля группы экономических прав составила 7% (право частной </w:t>
      </w:r>
      <w:r w:rsidRPr="001A5036">
        <w:rPr>
          <w:color w:val="000000" w:themeColor="text1"/>
          <w:sz w:val="28"/>
          <w:szCs w:val="28"/>
        </w:rPr>
        <w:lastRenderedPageBreak/>
        <w:t>собственности, защита прав потребителей и участников рынка, нарушение правил землепользования и права собственности на землю), личных - 6% (гражданство, право свободного передвижения), политических - 2% (право на свободу собраний, манифестаций (митингов, демонстраций) право на участие в управлении обществом и государством), культурных - 1% (трудности, связанные с порядком содержания объектов культурного насл</w:t>
      </w:r>
      <w:r>
        <w:rPr>
          <w:color w:val="000000" w:themeColor="text1"/>
          <w:sz w:val="28"/>
          <w:szCs w:val="28"/>
        </w:rPr>
        <w:t>едия регионального значения)</w:t>
      </w:r>
      <w:r w:rsidRPr="001A5036">
        <w:rPr>
          <w:color w:val="000000" w:themeColor="text1"/>
          <w:sz w:val="28"/>
          <w:szCs w:val="28"/>
        </w:rPr>
        <w:t>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A5036">
        <w:rPr>
          <w:color w:val="000000" w:themeColor="text1"/>
          <w:sz w:val="28"/>
          <w:szCs w:val="28"/>
        </w:rPr>
        <w:t>В заключение можно констатировать следующее: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1A5036">
        <w:rPr>
          <w:color w:val="000000" w:themeColor="text1"/>
          <w:sz w:val="28"/>
          <w:szCs w:val="28"/>
        </w:rPr>
        <w:t xml:space="preserve"> Ситуация с защитой прав человека всегда была и остаётся проблематичной, не только в России, но и во всем мире.</w:t>
      </w:r>
    </w:p>
    <w:p w:rsidR="00F6618B" w:rsidRPr="001A5036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1A5036">
        <w:rPr>
          <w:color w:val="000000" w:themeColor="text1"/>
          <w:sz w:val="28"/>
          <w:szCs w:val="28"/>
        </w:rPr>
        <w:t xml:space="preserve"> Права человека – зеркало, которое отражает отношение, закрепленное нормами права, государства к человеку, и тем самым зеркально отражает социальную демократию в стране. Права человека – фундамент ценностей концепции конституционного строя в России.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1A5036">
        <w:rPr>
          <w:color w:val="000000" w:themeColor="text1"/>
          <w:sz w:val="28"/>
          <w:szCs w:val="28"/>
        </w:rPr>
        <w:t xml:space="preserve"> На современном этапе развития России, опираясь на нынешнее состояние социальных институтов, судебной системы, правоохранительных органов, слабого правосознания (государственного, общественного), а также экономики, существует разрыв между общепризнанными принципами и нормами права, закрепленными в Конституции Российской Федерации и фактическими механизмами защиты прав, св</w:t>
      </w:r>
      <w:r>
        <w:rPr>
          <w:color w:val="000000" w:themeColor="text1"/>
          <w:sz w:val="28"/>
          <w:szCs w:val="28"/>
        </w:rPr>
        <w:t>обод человека остается глубокими.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217625" w:rsidRDefault="00217625" w:rsidP="00F6618B">
      <w:pPr>
        <w:pStyle w:val="ae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ХАРАКТЕРИСТИКА МЕЖДУНАРОДНЫХ МЕХАНИЗМОВ </w:t>
      </w:r>
    </w:p>
    <w:p w:rsidR="00F6618B" w:rsidRPr="00F6618B" w:rsidRDefault="00D809BA" w:rsidP="00F6618B">
      <w:pPr>
        <w:pStyle w:val="ae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ЗАЩИТЫ ПРАВ</w:t>
      </w:r>
      <w:r w:rsidR="00F6618B">
        <w:rPr>
          <w:color w:val="000000" w:themeColor="text1"/>
          <w:sz w:val="28"/>
          <w:szCs w:val="28"/>
        </w:rPr>
        <w:t xml:space="preserve"> ЧЕЛОВЕКА</w:t>
      </w:r>
    </w:p>
    <w:p w:rsidR="00F6618B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Verdana" w:hAnsi="Verdana"/>
          <w:color w:val="484848"/>
          <w:sz w:val="18"/>
          <w:szCs w:val="18"/>
        </w:rPr>
      </w:pP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Концепция прав человека имеет долгую историю, проистекающую скорее из философии, нежели чем из прав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появилась она в качестве конструкции в международном праве сравнительно недавно, развиваясь при этом под покровительством Орга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низации Объединенных Наций после</w:t>
      </w:r>
      <w:r w:rsidR="00D80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Второй Мировой Войны, когда мировое сообщество сделало попытку не допустить больше проявления той жестокости, которая имела место в течение минувших кровопролитных конфликтов.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50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Документом, установившим права человека в качестве ценности, требующей поощрения и развития, стал Устав Организации Объединенных Наций 1945 года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документом, кодифицировавшим впервые свод прав на международном уровне, стала Всеобщая декларация прав человека от 10 декабря 1948 года, принятая резолюцией 217 А (III) Генеральной Ассамблеи ООН, не носившая изначально обязательного характера, но ставшая позднее нормами обычного права. 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Позже, на основе Всеобщей декларации в 1966 году в Нью-Йорке были приняты, а в 1976 году вступили в силу, два пакта – Международный пакт о гражданских и политических правах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Международный пакт об экономических, социальных и культурных правах. Пакты, вместе с факультативными протоколами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ним и Всеобщей декларацией прав человека, составляют, как принято его называть, Международный билль о правах человека.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Закрепление прав человека в нормативных актах происходило изначально в виде национальных документов: хартий, деклараций, конституций. Наиболее ярким примером такого акта служит Французская Декларация прав человека и гражданина 1789 года, ставшая ключевым документом в истории признания прав и свобод личности. В преамбуле обозначено, что в Декларации закреплены естественные, неотчуждаемые и 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священные права человека, далее в тексте уточняются сами права – право свободы, собственности, безопасности, сопротивления угнетению, вынесения наказания на основании закона, право человека не быть обвиненным, пока не доказана его вина, право на свободное выражение мыслей и свободу религиозных воззрений. Провозглашённые во Французской Декларации принципы были радикальным шагом к построению нового общества, отказа от прежнего, феодального восприятия мира.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Ещё одним документом на национальном уровне, провозгласившим права человека, б</w:t>
      </w:r>
      <w:r w:rsidR="0068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ыла Декларация Независимости Соединенных Штатов Америки (принята 04.07.1776)</w:t>
      </w:r>
      <w:r w:rsidR="006807E5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6807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после неё – Конституция Соединенных Штатов Америки от 17.09.1787</w:t>
      </w:r>
      <w:r w:rsidR="006807E5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8"/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10 поправок к Конституции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1791 года, именуемые впоследствии Биллем о правах США.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начале XX века принцип договорных отношений между индивидом и государством, основанный на признании прав и свобод личности, был законодательно закреплен в большинстве европейских стран, а также ряде латиноамериканских государств и в отдельных странах Азии, избежавших колонизации. </w:t>
      </w: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Права человека – это концепция, которую можно понимать с как минимум двух позиций: естественно-правовой и позитивистской. Не вдаваясь в вопросы теории, стоит отметить, что в этой статье «права человека» будут пониматься так, как предлагает нам их определять Управление Верховного комиссара по правам человека, а именно: «Права человека – это неотъемлемые права каждого человека, вне зависимости от его национальности, местожительства, пола, этнической принадлежности, цвета кожи, религии, языка или любых других признаков. Все люди в равной 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степени располагают правами человека, исключая всякого рода дискриминацию. Эти права взаимосвяза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ны, взаимозависимы и неделимы».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Права и свободы человека чаще всего противопоставляются обязанностям государств: обязанностям по защите, уважению, соблюдению, предоставлению и не нарушению этих прав. Практически каждое государство берёт на себя обязанности по соблюдению прав человека на национальном уровне, прописывая их в актах внутреннего законодательства, а также связывает себя обязательствами на международном уровне, подписывая и ратифицируя Конвенции и Пакты, и различные протоколы к ним, касающиеся защиты прав человека. </w:t>
      </w:r>
    </w:p>
    <w:p w:rsidR="003C082C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Статуте Международного суда Организации Объединенных Наций обычай определяется как «всеобщая практика, признанная в качестве правовой нормы». Чтобы какое-либо поведение стало международным обычаем, требуются, как это было признано аксиомой в Деле о континентальном шельфе между Ливийской Арабской Джамахирией и Мальтой, два элемента: государственная практика, или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7237C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usus</w:t>
      </w:r>
      <w:r w:rsidRPr="00723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убежденность в том, что данная практика является обязательной, запрещенной или разрешенной с точки зрения объективного права, то есть представляет собой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50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opinio juris sive necessitatis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Следовательно, можно сделать вывод, что в случае признания существования правил поведения в качестве обычных нормам, в международном праве прав человека такие правила будут признаваться источником права.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Немаловажное значение в данной системе имеют механизмы по защите прав человека, а иначе простое их описание без возможности дальнейшего оспаривания их нарушений было бы неэффективным, если не сказать бессмысленным. Такая защита существует как на региональных уровнях – в Европейском Суде по правам человека, Африканской комиссии и Африканском суде по правам человека, Межамериканской комиссии и Межамериканском суде по правам человека; так и на универсальном – в 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Комитете по правам человека ООН, Комитете ООН по экономическим и социальным правам, Комитете по ликвидации расовой дискриминации, Комитете по правам ребёнка, Комитете против пыток и иных. Индивидуумы имеют право обращаться в такие органы в случае нарушения их прав лицами, чьи действия могут быть вменены государству, что побуждает государства не нарушать права человека, чтобы не быть привлечёнными к ответственности.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момента подписания Устава Организации Объединенных Наций, в котором права человека упоминаются неоднократно, прошло уже 70 лет, развитие этого института не стоит на месте, появляются всё новые и новые договоры по правам человека и нормы обычного права, действует всё больше правозащитных организаций, а также Конвенционных органов ООН.</w:t>
      </w:r>
    </w:p>
    <w:p w:rsidR="00F6618B" w:rsidRPr="00A23D61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Если вспоминать международные договоры в области международного права прав человека, то нельзя не упомянуть Конвенцию о предупреждении преступления геноцида и наказании за него </w:t>
      </w:r>
      <w:r w:rsidR="00723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(заключена 09.12.1948)</w:t>
      </w:r>
      <w:r w:rsidR="007237C5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723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Конвенцию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</w:t>
      </w: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статусе беженцев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A23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принята 28.07.1951 Конференцией полномочных представителей по вопросу о статусе беженцев и апатридов</w:t>
      </w:r>
      <w:r w:rsidR="007237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7237C5">
        <w:rPr>
          <w:rStyle w:val="aa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0"/>
      </w:r>
      <w:r w:rsidR="007237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Международную конвенцию для защиты всех лиц от насильственных исчезновений </w:t>
      </w:r>
      <w:r w:rsidRPr="00A23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(принята резолюцией 61/177 Генеральной Ассамблеи от 20.12.2006)</w:t>
      </w:r>
      <w:r w:rsidRPr="00A23D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Особого внимания заслуживают все три документа. </w:t>
      </w:r>
    </w:p>
    <w:p w:rsidR="007237C5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Во-первых,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50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Конвенцию о статусе беженцев иногда отделяют от свода конвенций международного права прав человека в силу тенденции выделения отдельной отрасли под названием «международное беженское право» или просто «беженское право». </w:t>
      </w: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Генеральная Ассамблея ООН в 2008 году в своей Резолюции, касающейся защиты прав человека и основных свобод в условиях борьбы с терроризмом, выражает «глубокое сожаление по поводу имеющих место нарушений прав человека и основных свобод в условиях борьбы с 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терроризмом, а также по поводу нарушений международного беженского и международного гуманитарного права», что означает принятие Генеральной Ассамблеей факта существования отдельной отрасли «беженского права». </w:t>
      </w: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Во-вторых,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50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Конвенция о предупреждении преступления геноцида также не является исключительно источником международного права прав человека, а скорее является стыковым источником с такими отраслями права, как международное гуманитарное право и международное уголовное право.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7237C5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ст. 1 указывается сфера применения данного источника – мирное или военное время, а в ст. 2 даётся определение геноцида, полностью совпадающее с определением, закрепленном в 1998 году в ст. 6 Римского статута Международного уголовного суда. 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В-третьих,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A50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Международная конвенция для защиты лиц от насильственных исчезновений Международным Комитетом Красного Креста рассматривается, как источник международного гуманитарного права, и к тому же, эта конвенция как раз является примером того, как документ «мягкого права» спустя некоторое время становится юридически обязательным.</w:t>
      </w:r>
      <w:r w:rsidRPr="001A5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Государства-участники в преамбуле Конвенции принимали во внимание не только Устав Организации Объединенных Наций, Всеобщую декларацию прав человека, Международные пакты 1966 года, но ссылались также на Декларацию о защите всех лиц от насильственных исчезновений, принятую Генеральной Ассамблеей Организации Объединенных Наций в ее резолюции 47/133 от 18 декабря 1992 года.</w:t>
      </w:r>
    </w:p>
    <w:p w:rsidR="00F6618B" w:rsidRPr="008F33BE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области прав человека существуют не только Конвенции и соглашения, принятые под эгидой Организации Объединенных Наций, но развиты ко всему прочему и региональные стандарты в таких документах, как Африканская хартия прав человека и народов </w:t>
      </w:r>
      <w:r w:rsidR="00723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(принята 26.01.1981)</w:t>
      </w:r>
      <w:r w:rsidR="007237C5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1"/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Американская конвенци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 о правах человека </w:t>
      </w:r>
      <w:r w:rsidR="007237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(заключена 22.11.1969)</w:t>
      </w:r>
      <w:r w:rsidR="007237C5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22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F33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618B" w:rsidRDefault="00F6618B" w:rsidP="00F661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03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Таким образом, </w:t>
      </w:r>
      <w:r w:rsidRPr="001A5036">
        <w:rPr>
          <w:rFonts w:ascii="Times New Roman" w:hAnsi="Times New Roman" w:cs="Times New Roman"/>
          <w:sz w:val="28"/>
          <w:szCs w:val="28"/>
        </w:rPr>
        <w:t>реализация международно-правовых норм связано с использованием правовых средств по преобразованию в истину, фактические отношения особых организационных и правовых механизмов, положений, цель которых предусмотрена в нормах права. В целом, эффективность международно-правового регулирования и международно-правовых норм зависит от совершенства этого механизма. Если практическая реализация требований правовых норм не организована в надлежащем порядке, то эффективности, отраженных в этих нормах, возможно добиться в меньшей степени или вообще не достигнуть его.</w:t>
      </w:r>
    </w:p>
    <w:p w:rsidR="00F6618B" w:rsidRDefault="00F6618B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237C5" w:rsidRDefault="007237C5" w:rsidP="00F6618B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618B" w:rsidRPr="00F6618B" w:rsidRDefault="00F6618B" w:rsidP="00F6618B">
      <w:pPr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F6618B" w:rsidRDefault="00F6618B" w:rsidP="00F661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Pr="00B90A44" w:rsidRDefault="00F6618B" w:rsidP="00F6618B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B90A44">
        <w:rPr>
          <w:color w:val="000000" w:themeColor="text1"/>
          <w:sz w:val="28"/>
          <w:szCs w:val="28"/>
        </w:rPr>
        <w:t xml:space="preserve">Проведенное исследование существующих теоретико-правовых и конституционно-правовых подходов к изучению механизма реализации прав человека  позволяет сделать вывод, что механизм реализации прав и свобод человека и гражданина является особым правовым механизмом, представляющим собой систему предусмотренных законом  действий разнообразных субъектов, направленных на получение (гарантирование получения) индивидуального блага или общественно </w:t>
      </w: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0A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Механизм правовой защиты</w:t>
      </w: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человека устанавливается не только самой конституцией и конституционным правом в целом, но и отраслевым законодатель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ством и международным правом. </w:t>
      </w: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Российская Федерация дополняет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внутригосударственные способы судебной защиты международными способами защиты основных прав каждого лица, находящегося под юрисдикцией Российской Федерации. </w:t>
      </w:r>
    </w:p>
    <w:p w:rsidR="00F6618B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Международно-правовой механизм защиты человека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 как условия реализации прав человека (содействие осуществлению международных соглашений в области прав человека, международный контроль за соблюдением прав человека и др.), так и средства их защиты (международно-правовые нормы, фиксирующие 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ава человека, деятельность ООН, </w:t>
      </w:r>
      <w:r w:rsidRPr="008005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юридическую международную ответственность за массовые нарушения прав человека, работу международных правозащитных организации). Учреждение и функционирование такого механизма является одним из наиболее значительных в международной защите прав человека.</w:t>
      </w:r>
    </w:p>
    <w:p w:rsidR="00F6618B" w:rsidRPr="003F62B0" w:rsidRDefault="00F6618B" w:rsidP="00F6618B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Россия как суверенное государство определяет способы обеспечения прав человека в соответствии с внутренним законодательством и действующими международными актами.</w:t>
      </w:r>
      <w:r w:rsidRPr="00313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 она должна обеспечить осуществление прав человека без всяких ограничений, кроме тех, которые предусмотрены законом и совместимы с международно-правовыми обязательствами.</w:t>
      </w:r>
      <w:r w:rsidRPr="00313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Основными инструментами внутригосударственной</w:t>
      </w:r>
      <w:r w:rsidRPr="00313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F62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правовой имплементации в России являются нормы российского права. Применяя их, Российская Федерация должна, в конечном счете, осуществить цели и принципы, заложенные в международных договорах о правовой защите человека.</w:t>
      </w: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618B" w:rsidRDefault="00F6618B" w:rsidP="00F6618B">
      <w:pPr>
        <w:tabs>
          <w:tab w:val="center" w:pos="5031"/>
        </w:tabs>
        <w:spacing w:line="36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6F5A">
        <w:rPr>
          <w:rFonts w:ascii="Times New Roman" w:eastAsia="Calibri" w:hAnsi="Times New Roman" w:cs="Times New Roman"/>
          <w:sz w:val="28"/>
          <w:szCs w:val="28"/>
        </w:rPr>
        <w:lastRenderedPageBreak/>
        <w:t>СП</w:t>
      </w:r>
      <w:r>
        <w:rPr>
          <w:rFonts w:ascii="Times New Roman" w:eastAsia="Calibri" w:hAnsi="Times New Roman" w:cs="Times New Roman"/>
          <w:sz w:val="28"/>
          <w:szCs w:val="28"/>
        </w:rPr>
        <w:t>ИСОК ИСПОЛЬЗОВАННЫХ ИСТОЧНИКОВ</w:t>
      </w:r>
    </w:p>
    <w:p w:rsidR="00F6618B" w:rsidRDefault="00F6618B" w:rsidP="00F6618B">
      <w:pPr>
        <w:spacing w:line="360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618B" w:rsidRDefault="00D86C8F" w:rsidP="00D86C8F">
      <w:pPr>
        <w:pStyle w:val="a7"/>
        <w:tabs>
          <w:tab w:val="left" w:pos="142"/>
          <w:tab w:val="left" w:pos="426"/>
          <w:tab w:val="left" w:pos="993"/>
          <w:tab w:val="left" w:pos="1985"/>
          <w:tab w:val="left" w:pos="2694"/>
        </w:tabs>
        <w:spacing w:line="36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317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18B" w:rsidRPr="004D671D">
        <w:rPr>
          <w:rFonts w:ascii="Times New Roman" w:eastAsia="Calibri" w:hAnsi="Times New Roman" w:cs="Times New Roman"/>
          <w:sz w:val="28"/>
          <w:szCs w:val="28"/>
        </w:rPr>
        <w:t>Нормативные правовые акты</w:t>
      </w:r>
    </w:p>
    <w:p w:rsidR="00F6618B" w:rsidRPr="003C082C" w:rsidRDefault="00F6618B" w:rsidP="00F6618B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sz w:val="28"/>
          <w:szCs w:val="28"/>
        </w:rPr>
        <w:t>Всеобщая Декларация прав человека (принята Генеральной Ассамблеей ООН 10.12.1948) // Российская газета. 1995. 5 апреля.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3C082C">
        <w:rPr>
          <w:rFonts w:ascii="Times New Roman" w:hAnsi="Times New Roman" w:cs="Times New Roman"/>
          <w:sz w:val="28"/>
          <w:szCs w:val="28"/>
        </w:rPr>
        <w:t>№ 67.</w:t>
      </w:r>
    </w:p>
    <w:p w:rsidR="00F6618B" w:rsidRPr="003C082C" w:rsidRDefault="00F6618B" w:rsidP="003C082C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sz w:val="28"/>
          <w:szCs w:val="28"/>
        </w:rPr>
        <w:t xml:space="preserve">Международный Пакт от 16.12.1966 «О гражданских и политических правах» // Бюллетень Верховного Суда Российской Федерации. 1994. 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82C">
        <w:rPr>
          <w:rFonts w:ascii="Times New Roman" w:hAnsi="Times New Roman" w:cs="Times New Roman"/>
          <w:sz w:val="28"/>
          <w:szCs w:val="28"/>
        </w:rPr>
        <w:t>№ 12.</w:t>
      </w:r>
    </w:p>
    <w:p w:rsidR="00F6618B" w:rsidRPr="003C082C" w:rsidRDefault="00F6618B" w:rsidP="00F6618B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sz w:val="28"/>
          <w:szCs w:val="28"/>
        </w:rPr>
        <w:t xml:space="preserve">Международный Пакт от 16.12.1966 «Об экономических, социальных и культурных правах» // Бюллетень Верховного Суда Российской Федерации. 1994. 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82C">
        <w:rPr>
          <w:rFonts w:ascii="Times New Roman" w:hAnsi="Times New Roman" w:cs="Times New Roman"/>
          <w:sz w:val="28"/>
          <w:szCs w:val="28"/>
        </w:rPr>
        <w:t>№ 12.</w:t>
      </w:r>
    </w:p>
    <w:p w:rsidR="00D809BA" w:rsidRPr="003C082C" w:rsidRDefault="00F6618B" w:rsidP="00D809BA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color w:val="000000"/>
          <w:sz w:val="28"/>
          <w:szCs w:val="28"/>
        </w:rPr>
        <w:t xml:space="preserve">Устав Организации Объединенных Наций от 26.06.1945 // Сборник действующих договоров, соглашений и конвенций, заключенных СССР с иностранными государствами». 1956. 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82C">
        <w:rPr>
          <w:rFonts w:ascii="Times New Roman" w:hAnsi="Times New Roman" w:cs="Times New Roman"/>
          <w:color w:val="000000"/>
          <w:sz w:val="28"/>
          <w:szCs w:val="28"/>
        </w:rPr>
        <w:t xml:space="preserve">Вып. </w:t>
      </w:r>
      <w:r w:rsidRPr="003C082C">
        <w:rPr>
          <w:rFonts w:ascii="Times New Roman" w:hAnsi="Times New Roman" w:cs="Times New Roman"/>
          <w:color w:val="000000"/>
          <w:sz w:val="28"/>
          <w:szCs w:val="28"/>
          <w:lang w:val="en-US"/>
        </w:rPr>
        <w:t>XII</w:t>
      </w:r>
      <w:r w:rsidRPr="003C08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82C">
        <w:rPr>
          <w:rFonts w:ascii="Times New Roman" w:hAnsi="Times New Roman" w:cs="Times New Roman"/>
          <w:color w:val="000000"/>
          <w:sz w:val="28"/>
          <w:szCs w:val="28"/>
        </w:rPr>
        <w:t>С. 14-17.</w:t>
      </w:r>
    </w:p>
    <w:p w:rsidR="003C082C" w:rsidRPr="003C082C" w:rsidRDefault="003C082C" w:rsidP="00D809BA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Конвенция о предупреждении преступления геноцида и наказании за него (заключена 09.12.1948) //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Сборник действующих договоров, соглашений и конвенций, заключенных СССР с иностранными государствами. Вып. XVI. М., 1957. С. 66 - 71.</w:t>
      </w:r>
    </w:p>
    <w:p w:rsidR="00D809BA" w:rsidRPr="003C082C" w:rsidRDefault="00D809BA" w:rsidP="00D809BA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sz w:val="28"/>
          <w:szCs w:val="28"/>
        </w:rPr>
        <w:t xml:space="preserve">Конвенция о защите прав всех трудящихся мигрантов и членов их семей (заключена 18.12.1990)  //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Советский журнал международного права. 1991. № 3-4. С. 136 - 172.</w:t>
      </w:r>
    </w:p>
    <w:p w:rsidR="00D809BA" w:rsidRPr="003C082C" w:rsidRDefault="00D809BA" w:rsidP="00D809BA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sz w:val="28"/>
          <w:szCs w:val="28"/>
        </w:rPr>
        <w:t xml:space="preserve">Конвенция о ликвидации всех форм расовой дискриминации (заключена 21.12.1965) //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Международная защита прав и свобод человека. Сборник документов. М.: Юридическая литература, 1990. С. 125 - 139.</w:t>
      </w:r>
    </w:p>
    <w:p w:rsidR="003C082C" w:rsidRPr="003C082C" w:rsidRDefault="003C082C" w:rsidP="003C082C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Конвенция «О статусе беженцев» 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(принята 28.07.1951 Конференцией полномочных представителей по вопросу о статусе беженцев и апатридов)  //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Бюллетень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международных договоров. 1993. №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9. С. 6 - 28.</w:t>
      </w:r>
    </w:p>
    <w:p w:rsidR="003C082C" w:rsidRPr="003C082C" w:rsidRDefault="003C082C" w:rsidP="003C082C">
      <w:pPr>
        <w:pStyle w:val="a7"/>
        <w:numPr>
          <w:ilvl w:val="1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Декларация Независимости Соединенных Штатов Америки (принята 04.07.1776) //</w:t>
      </w:r>
      <w:r w:rsidRPr="003C0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Конституции зарубежных государств: Великобритания, Франция, Германия, Италия, Европейский Союз, Соединенные Штаты Америки, Япония: учеб. пособие. 8-е изд., исправл. и доп. М.: Инфотропик Медиа, 2012. С. 545 - 548.</w:t>
      </w:r>
    </w:p>
    <w:p w:rsidR="003C082C" w:rsidRPr="00FC1314" w:rsidRDefault="003C082C" w:rsidP="00FC1314">
      <w:pPr>
        <w:pStyle w:val="a7"/>
        <w:numPr>
          <w:ilvl w:val="1"/>
          <w:numId w:val="12"/>
        </w:numPr>
        <w:tabs>
          <w:tab w:val="left" w:pos="709"/>
          <w:tab w:val="left" w:pos="851"/>
          <w:tab w:val="left" w:pos="993"/>
          <w:tab w:val="left" w:pos="1701"/>
          <w:tab w:val="left" w:pos="2127"/>
          <w:tab w:val="left" w:pos="3261"/>
        </w:tabs>
        <w:spacing w:line="360" w:lineRule="auto"/>
        <w:ind w:left="709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Африканская хартия прав человека и народов (принята 26.01.1981)  //</w:t>
      </w:r>
      <w:r w:rsidR="00FC13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Международные   </w:t>
      </w:r>
      <w:r w:rsidRPr="00FC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акты о правах человека. Сборник документов. Изд. 2. М.: Норма-ИНФРА-М, 2002. С. 887-899.</w:t>
      </w:r>
    </w:p>
    <w:p w:rsidR="003C082C" w:rsidRPr="00FC1314" w:rsidRDefault="003C082C" w:rsidP="00FC1314">
      <w:pPr>
        <w:pStyle w:val="a7"/>
        <w:numPr>
          <w:ilvl w:val="1"/>
          <w:numId w:val="12"/>
        </w:numPr>
        <w:tabs>
          <w:tab w:val="left" w:pos="0"/>
        </w:tabs>
        <w:spacing w:line="360" w:lineRule="auto"/>
        <w:ind w:left="709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Американская конвенция о правах человека (заключена 22.11.1969) // 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Международные </w:t>
      </w:r>
      <w:r w:rsidRPr="00FC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акты о правах человека. Сборник документов. Изд. 2. М.: Норма-ИНФРА-М, 2002. С. 867</w:t>
      </w:r>
      <w:r w:rsidR="00FC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C13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886.</w:t>
      </w:r>
    </w:p>
    <w:p w:rsidR="003C082C" w:rsidRPr="003C082C" w:rsidRDefault="00D809BA" w:rsidP="003C082C">
      <w:pPr>
        <w:pStyle w:val="a7"/>
        <w:numPr>
          <w:ilvl w:val="1"/>
          <w:numId w:val="12"/>
        </w:numPr>
        <w:tabs>
          <w:tab w:val="left" w:pos="0"/>
        </w:tabs>
        <w:spacing w:line="360" w:lineRule="auto"/>
        <w:ind w:hanging="8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Конституция Соединенных Штатов Америки от 17.09.1787</w:t>
      </w:r>
      <w:r w:rsidRPr="003C08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Конституции зарубежных государств: Великобритания, Франция, Германия, Италия, Европейский Союз, Соединенные Штаты Америки, Япония: учеб. пособие. 8-е изд., исправл. и доп. М.: Инфотропик Медиа, 2012. С. 549 - 562.</w:t>
      </w:r>
    </w:p>
    <w:p w:rsidR="00F6618B" w:rsidRPr="003C082C" w:rsidRDefault="00F6618B" w:rsidP="003C082C">
      <w:pPr>
        <w:pStyle w:val="a7"/>
        <w:numPr>
          <w:ilvl w:val="1"/>
          <w:numId w:val="12"/>
        </w:numPr>
        <w:spacing w:line="360" w:lineRule="auto"/>
        <w:ind w:hanging="8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82C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Федерации: принята всенародным голосованием 12 декабря 1993 г.: с учетом поправок от 21 июля 2014 г. // Собрание законодательства РФ.  2014.  № 31.  Ст. 4398</w:t>
      </w:r>
      <w:r w:rsidRPr="003C08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6618B" w:rsidRDefault="00F6618B" w:rsidP="00F6618B">
      <w:pPr>
        <w:pStyle w:val="a7"/>
        <w:tabs>
          <w:tab w:val="left" w:pos="142"/>
          <w:tab w:val="left" w:pos="426"/>
          <w:tab w:val="left" w:pos="709"/>
          <w:tab w:val="left" w:pos="993"/>
          <w:tab w:val="left" w:pos="2410"/>
          <w:tab w:val="left" w:pos="2977"/>
        </w:tabs>
        <w:spacing w:line="36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</w:p>
    <w:p w:rsidR="00F6618B" w:rsidRPr="00244C5B" w:rsidRDefault="00F6618B" w:rsidP="00D86C8F">
      <w:pPr>
        <w:pStyle w:val="a7"/>
        <w:numPr>
          <w:ilvl w:val="0"/>
          <w:numId w:val="12"/>
        </w:numPr>
        <w:tabs>
          <w:tab w:val="left" w:pos="0"/>
          <w:tab w:val="left" w:pos="142"/>
          <w:tab w:val="left" w:pos="426"/>
          <w:tab w:val="left" w:pos="709"/>
          <w:tab w:val="left" w:pos="1701"/>
          <w:tab w:val="left" w:pos="2410"/>
          <w:tab w:val="left" w:pos="2835"/>
          <w:tab w:val="left" w:pos="2977"/>
          <w:tab w:val="left" w:pos="3402"/>
          <w:tab w:val="left" w:pos="3969"/>
        </w:tabs>
        <w:spacing w:line="360" w:lineRule="auto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C5B">
        <w:rPr>
          <w:rFonts w:ascii="Times New Roman" w:eastAsia="Calibri" w:hAnsi="Times New Roman" w:cs="Times New Roman"/>
          <w:sz w:val="28"/>
          <w:szCs w:val="28"/>
        </w:rPr>
        <w:t>Научная и учебная литература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Астафичев П.А. Механизм ограничений прав и свобод человека и гражданина и проблемы его совершенствования // Конституционное и муниципальное право. 2012.  № 1. С. 8.</w:t>
      </w:r>
      <w:r w:rsidRPr="00F6618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Добрынин Н.М. Права человека в центре внимания молодых ученых // Государство и право.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2014.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8.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</w:rPr>
        <w:t>С. 17-25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Доклад уполномоченного по правам человека в Российской Федерации. М., 2016. Режим доступа: </w:t>
      </w:r>
      <w:hyperlink r:id="rId13" w:history="1">
        <w:r w:rsidRPr="00F6618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http://ombudsmanrf.org/content/doclad2015</w:t>
        </w:r>
      </w:hyperlink>
      <w:r w:rsidRPr="00F6618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(дата обращения: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 апреля 2017 г.).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Кашанина Т.В. Структура права: Монография-М.: Проспект, 2014.  584 с.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Крылатова И.Ю. Механизм реализации и защиты прав человека в Российской Федерации: понятие, сущность, структура, формы // Научный ежегодник ИФиП УрО РАН.  2014.  № 3.  С. 213.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</w:rPr>
        <w:t>Умнова И.А. Права человека – в центре внимания // Российское правосудие.  2014.  № 5.  С. 191-195.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Хазов Е.Н. Конституционные гарантии прав и свобод человека и гражданина в России. Теоретические основы и проблемы реализации.  М.: ЮНИТИ-ДАНА, 2012.  С. 28.</w:t>
      </w:r>
    </w:p>
    <w:p w:rsidR="00F6618B" w:rsidRPr="00F6618B" w:rsidRDefault="00F6618B" w:rsidP="00F6618B">
      <w:pPr>
        <w:pStyle w:val="a7"/>
        <w:numPr>
          <w:ilvl w:val="1"/>
          <w:numId w:val="12"/>
        </w:numPr>
        <w:spacing w:line="360" w:lineRule="auto"/>
        <w:ind w:left="567" w:hanging="567"/>
        <w:jc w:val="both"/>
        <w:rPr>
          <w:rStyle w:val="apple-converted-space"/>
          <w:rFonts w:ascii="Times New Roman" w:eastAsia="Calibri" w:hAnsi="Times New Roman" w:cs="Times New Roman"/>
          <w:sz w:val="28"/>
          <w:szCs w:val="28"/>
        </w:rPr>
      </w:pP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Чуксина В.В. Национальные правозащитные институты в контексте взаимодействия внутригосударственных и международных механизмов защиты прав человека // Известия ИГЭА. </w:t>
      </w:r>
      <w:r w:rsidRPr="00F6618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2011.</w:t>
      </w:r>
      <w:r w:rsidRPr="00F6618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№4.</w:t>
      </w:r>
      <w:r w:rsidRPr="00F6618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 158-162.</w:t>
      </w:r>
    </w:p>
    <w:p w:rsidR="00F6618B" w:rsidRDefault="00F6618B" w:rsidP="00F6618B">
      <w:pPr>
        <w:pStyle w:val="a8"/>
        <w:rPr>
          <w:color w:val="000000"/>
          <w:sz w:val="27"/>
          <w:szCs w:val="27"/>
        </w:rPr>
      </w:pPr>
      <w:r w:rsidRPr="009A062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9A062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</w:r>
      <w:r w:rsidRPr="00F4506B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br/>
      </w:r>
    </w:p>
    <w:p w:rsidR="00F6618B" w:rsidRPr="009A0627" w:rsidRDefault="00F6618B" w:rsidP="00F6618B">
      <w:pPr>
        <w:pStyle w:val="a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F6618B" w:rsidRDefault="00F6618B" w:rsidP="00244C5B">
      <w:pPr>
        <w:spacing w:line="36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29D7" w:rsidRPr="000827EE" w:rsidRDefault="000F29D7" w:rsidP="00872A1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F29D7" w:rsidRPr="000827EE" w:rsidSect="00825AE9"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8AC" w:rsidRDefault="006608AC" w:rsidP="00083F5F">
      <w:pPr>
        <w:spacing w:line="240" w:lineRule="auto"/>
      </w:pPr>
      <w:r>
        <w:separator/>
      </w:r>
    </w:p>
  </w:endnote>
  <w:endnote w:type="continuationSeparator" w:id="0">
    <w:p w:rsidR="006608AC" w:rsidRDefault="006608AC" w:rsidP="00083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756" w:rsidRDefault="00831756">
    <w:pPr>
      <w:pStyle w:val="a5"/>
    </w:pPr>
  </w:p>
  <w:p w:rsidR="00831756" w:rsidRDefault="0083175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8AC" w:rsidRDefault="006608AC" w:rsidP="00083F5F">
      <w:pPr>
        <w:spacing w:line="240" w:lineRule="auto"/>
      </w:pPr>
      <w:r>
        <w:separator/>
      </w:r>
    </w:p>
  </w:footnote>
  <w:footnote w:type="continuationSeparator" w:id="0">
    <w:p w:rsidR="006608AC" w:rsidRDefault="006608AC" w:rsidP="00083F5F">
      <w:pPr>
        <w:spacing w:line="240" w:lineRule="auto"/>
      </w:pPr>
      <w:r>
        <w:continuationSeparator/>
      </w:r>
    </w:p>
  </w:footnote>
  <w:footnote w:id="1">
    <w:p w:rsidR="00831756" w:rsidRPr="00F75DDA" w:rsidRDefault="00831756" w:rsidP="00F6618B">
      <w:pPr>
        <w:pStyle w:val="a8"/>
        <w:ind w:firstLine="0"/>
        <w:rPr>
          <w:rFonts w:ascii="Times New Roman" w:hAnsi="Times New Roman" w:cs="Times New Roman"/>
          <w:color w:val="000000" w:themeColor="text1"/>
        </w:rPr>
      </w:pPr>
      <w:r w:rsidRPr="00F75DDA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75DDA">
        <w:rPr>
          <w:rFonts w:ascii="Times New Roman" w:hAnsi="Times New Roman" w:cs="Times New Roman"/>
          <w:color w:val="000000" w:themeColor="text1"/>
        </w:rPr>
        <w:t xml:space="preserve"> 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>Астафичев П.А. Механизм ограничений прав и свобод человека и гражданина и проблемы его совершенствования // Конституц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ионное и муниципальное право. 2012.  № 1. С. 8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75DDA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</w:p>
  </w:footnote>
  <w:footnote w:id="2">
    <w:p w:rsidR="00831756" w:rsidRDefault="00831756" w:rsidP="00F6618B">
      <w:pPr>
        <w:pStyle w:val="a8"/>
        <w:ind w:firstLine="0"/>
      </w:pPr>
      <w:r w:rsidRPr="00F75DDA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75DDA">
        <w:rPr>
          <w:rFonts w:ascii="Times New Roman" w:hAnsi="Times New Roman" w:cs="Times New Roman"/>
          <w:color w:val="000000" w:themeColor="text1"/>
        </w:rPr>
        <w:t xml:space="preserve"> 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>Хазов Е.Н. Конституционные гарантии прав и свобод человека и гражданина в России. Теоретические ос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новы и проблемы реализации.  М.: ЮНИТИ-ДАНА, 2012. 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С. 28.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</w:p>
  </w:footnote>
  <w:footnote w:id="3">
    <w:p w:rsidR="00831756" w:rsidRPr="00F75DDA" w:rsidRDefault="00831756" w:rsidP="00F6618B">
      <w:pPr>
        <w:pStyle w:val="a8"/>
        <w:ind w:firstLine="0"/>
        <w:rPr>
          <w:rFonts w:ascii="Times New Roman" w:hAnsi="Times New Roman" w:cs="Times New Roman"/>
          <w:color w:val="000000" w:themeColor="text1"/>
        </w:rPr>
      </w:pPr>
      <w:r w:rsidRPr="00F75DDA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75DDA">
        <w:rPr>
          <w:rFonts w:ascii="Times New Roman" w:hAnsi="Times New Roman" w:cs="Times New Roman"/>
          <w:color w:val="000000" w:themeColor="text1"/>
        </w:rPr>
        <w:t xml:space="preserve"> 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>Крылатова И.Ю. Механизм реализации и защиты прав человека в Российской Федерации: понятие, сущность, структура, формы // Научный ежегод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ник ИФиП УрО РАН. 2014. № 3. 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t>С. 213.</w:t>
      </w:r>
      <w:r w:rsidRPr="00F75DDA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</w:p>
  </w:footnote>
  <w:footnote w:id="4">
    <w:p w:rsidR="00831756" w:rsidRDefault="00831756" w:rsidP="00D86C8F">
      <w:pPr>
        <w:pStyle w:val="a8"/>
        <w:ind w:firstLine="0"/>
      </w:pPr>
      <w:r>
        <w:rPr>
          <w:rStyle w:val="aa"/>
        </w:rPr>
        <w:footnoteRef/>
      </w:r>
      <w:r>
        <w:t xml:space="preserve"> </w:t>
      </w:r>
      <w:r w:rsidRPr="00075C18">
        <w:rPr>
          <w:rFonts w:ascii="Times New Roman" w:hAnsi="Times New Roman" w:cs="Times New Roman"/>
        </w:rPr>
        <w:t xml:space="preserve">Добрынин Н.М. Права человека в центре внимания молодых ученых // Государство и право. </w:t>
      </w:r>
      <w:r>
        <w:rPr>
          <w:rFonts w:ascii="Times New Roman" w:hAnsi="Times New Roman" w:cs="Times New Roman"/>
        </w:rPr>
        <w:t>2014. № 8. С. 20.</w:t>
      </w:r>
    </w:p>
  </w:footnote>
  <w:footnote w:id="5">
    <w:p w:rsidR="00831756" w:rsidRPr="00F4506B" w:rsidRDefault="00831756" w:rsidP="00F6618B">
      <w:pPr>
        <w:pStyle w:val="a8"/>
        <w:ind w:firstLine="0"/>
        <w:jc w:val="both"/>
        <w:rPr>
          <w:rFonts w:ascii="Times New Roman" w:hAnsi="Times New Roman" w:cs="Times New Roman"/>
        </w:rPr>
      </w:pPr>
      <w:r w:rsidRPr="00F4506B">
        <w:rPr>
          <w:rStyle w:val="aa"/>
          <w:rFonts w:ascii="Times New Roman" w:hAnsi="Times New Roman" w:cs="Times New Roman"/>
        </w:rPr>
        <w:footnoteRef/>
      </w:r>
      <w:r w:rsidRPr="00F4506B">
        <w:rPr>
          <w:rFonts w:ascii="Times New Roman" w:hAnsi="Times New Roman" w:cs="Times New Roman"/>
        </w:rPr>
        <w:t xml:space="preserve"> Умнова И.А. Права человека – в центре внимания // Российское правосудие. </w:t>
      </w:r>
      <w:r>
        <w:rPr>
          <w:rFonts w:ascii="Times New Roman" w:hAnsi="Times New Roman" w:cs="Times New Roman"/>
        </w:rPr>
        <w:t xml:space="preserve"> 2014. </w:t>
      </w:r>
      <w:r w:rsidRPr="00F4506B">
        <w:rPr>
          <w:rFonts w:ascii="Times New Roman" w:hAnsi="Times New Roman" w:cs="Times New Roman"/>
        </w:rPr>
        <w:t>№ 5.</w:t>
      </w:r>
      <w:r>
        <w:rPr>
          <w:rFonts w:ascii="Times New Roman" w:hAnsi="Times New Roman" w:cs="Times New Roman"/>
        </w:rPr>
        <w:t xml:space="preserve"> С. 193.</w:t>
      </w:r>
    </w:p>
  </w:footnote>
  <w:footnote w:id="6">
    <w:p w:rsidR="00831756" w:rsidRPr="00C5243E" w:rsidRDefault="00831756" w:rsidP="00F6618B">
      <w:pPr>
        <w:pStyle w:val="a8"/>
        <w:ind w:firstLine="0"/>
        <w:rPr>
          <w:rFonts w:ascii="Times New Roman" w:hAnsi="Times New Roman" w:cs="Times New Roman"/>
        </w:rPr>
      </w:pPr>
      <w:r w:rsidRPr="00C5243E">
        <w:rPr>
          <w:rStyle w:val="aa"/>
          <w:rFonts w:ascii="Times New Roman" w:hAnsi="Times New Roman" w:cs="Times New Roman"/>
        </w:rPr>
        <w:footnoteRef/>
      </w:r>
      <w:r w:rsidRPr="00C5243E"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/>
        </w:rPr>
        <w:t xml:space="preserve">Устав Организации Объединенных Наций от 26.06.1945 // Сборник действующих договоров, соглашений и конвенций, заключенных СССР с иностранными государствами». </w:t>
      </w:r>
      <w:r>
        <w:rPr>
          <w:rFonts w:ascii="Times New Roman" w:hAnsi="Times New Roman" w:cs="Times New Roman"/>
          <w:color w:val="000000"/>
        </w:rPr>
        <w:t>1956.</w:t>
      </w:r>
      <w:r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/>
        </w:rPr>
        <w:t xml:space="preserve">Вып. </w:t>
      </w:r>
      <w:r w:rsidRPr="00C5243E">
        <w:rPr>
          <w:rFonts w:ascii="Times New Roman" w:hAnsi="Times New Roman" w:cs="Times New Roman"/>
          <w:color w:val="000000"/>
          <w:lang w:val="en-US"/>
        </w:rPr>
        <w:t>XII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/>
        </w:rPr>
        <w:t>С. 14-17.</w:t>
      </w:r>
    </w:p>
  </w:footnote>
  <w:footnote w:id="7">
    <w:p w:rsidR="00831756" w:rsidRDefault="00831756" w:rsidP="009A390B">
      <w:pPr>
        <w:pStyle w:val="a8"/>
        <w:ind w:firstLine="0"/>
      </w:pPr>
      <w:r>
        <w:rPr>
          <w:rStyle w:val="aa"/>
        </w:rPr>
        <w:footnoteRef/>
      </w:r>
      <w:r>
        <w:t xml:space="preserve"> </w:t>
      </w:r>
      <w:r w:rsidRPr="007E77ED">
        <w:rPr>
          <w:rFonts w:ascii="Times New Roman" w:hAnsi="Times New Roman" w:cs="Times New Roman"/>
        </w:rPr>
        <w:t>Международный Пакт от 16.12.1966 «Об экономических, социальных и культурных правах» // Бюллетень Верхов</w:t>
      </w:r>
      <w:r>
        <w:rPr>
          <w:rFonts w:ascii="Times New Roman" w:hAnsi="Times New Roman" w:cs="Times New Roman"/>
        </w:rPr>
        <w:t xml:space="preserve">ного Суда Российской Федерации. 1994. </w:t>
      </w:r>
      <w:r w:rsidRPr="007E77ED">
        <w:rPr>
          <w:rFonts w:ascii="Times New Roman" w:hAnsi="Times New Roman" w:cs="Times New Roman"/>
        </w:rPr>
        <w:t>№ 12.</w:t>
      </w:r>
    </w:p>
  </w:footnote>
  <w:footnote w:id="8">
    <w:p w:rsidR="00831756" w:rsidRPr="009A390B" w:rsidRDefault="00831756" w:rsidP="009A390B">
      <w:pPr>
        <w:spacing w:line="240" w:lineRule="auto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A390B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9A390B">
        <w:rPr>
          <w:rFonts w:ascii="Times New Roman" w:hAnsi="Times New Roman" w:cs="Times New Roman"/>
          <w:sz w:val="20"/>
          <w:szCs w:val="20"/>
        </w:rPr>
        <w:t xml:space="preserve"> Международный Пакт от 16.12.1966 «О гражданских и политических правах» // Бюллетень Верховного Суда Российской Федерации. 1994. </w:t>
      </w:r>
      <w:r w:rsidRPr="009A390B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A390B">
        <w:rPr>
          <w:rFonts w:ascii="Times New Roman" w:hAnsi="Times New Roman" w:cs="Times New Roman"/>
          <w:sz w:val="20"/>
          <w:szCs w:val="20"/>
        </w:rPr>
        <w:t>№ 12.</w:t>
      </w:r>
    </w:p>
  </w:footnote>
  <w:footnote w:id="9">
    <w:p w:rsidR="00831756" w:rsidRPr="00D86C8F" w:rsidRDefault="00831756" w:rsidP="009A390B">
      <w:pPr>
        <w:pStyle w:val="a8"/>
        <w:ind w:firstLine="0"/>
        <w:rPr>
          <w:rFonts w:ascii="Times New Roman" w:hAnsi="Times New Roman" w:cs="Times New Roman"/>
        </w:rPr>
      </w:pPr>
      <w:r w:rsidRPr="00D86C8F">
        <w:rPr>
          <w:rStyle w:val="aa"/>
          <w:rFonts w:ascii="Times New Roman" w:hAnsi="Times New Roman" w:cs="Times New Roman"/>
        </w:rPr>
        <w:footnoteRef/>
      </w:r>
      <w:r w:rsidRPr="00D86C8F">
        <w:rPr>
          <w:rFonts w:ascii="Times New Roman" w:hAnsi="Times New Roman" w:cs="Times New Roman"/>
        </w:rPr>
        <w:t xml:space="preserve"> Всеобщая Декларация прав человека (принята Генеральной Ассамблеей ООН 10.12.1948)  // Российская газета. 1995. 5 апреля.</w:t>
      </w:r>
    </w:p>
  </w:footnote>
  <w:footnote w:id="10">
    <w:p w:rsidR="00831756" w:rsidRPr="00A92312" w:rsidRDefault="00831756" w:rsidP="00D809B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A92312">
        <w:rPr>
          <w:rStyle w:val="aa"/>
          <w:rFonts w:ascii="Times New Roman" w:hAnsi="Times New Roman" w:cs="Times New Roman"/>
        </w:rPr>
        <w:footnoteRef/>
      </w:r>
      <w:r w:rsidRPr="00A92312">
        <w:rPr>
          <w:rFonts w:ascii="Times New Roman" w:hAnsi="Times New Roman" w:cs="Times New Roman"/>
        </w:rPr>
        <w:t xml:space="preserve"> Конвенци</w:t>
      </w:r>
      <w:r>
        <w:rPr>
          <w:rFonts w:ascii="Times New Roman" w:hAnsi="Times New Roman" w:cs="Times New Roman"/>
        </w:rPr>
        <w:t>я</w:t>
      </w:r>
      <w:r w:rsidRPr="00A92312">
        <w:rPr>
          <w:rFonts w:ascii="Times New Roman" w:hAnsi="Times New Roman" w:cs="Times New Roman"/>
        </w:rPr>
        <w:t xml:space="preserve"> о защите прав всех трудящихся мигрантов и членов их семей (заключена 18.12.1990) </w:t>
      </w:r>
      <w:r>
        <w:rPr>
          <w:rFonts w:ascii="Times New Roman" w:hAnsi="Times New Roman" w:cs="Times New Roman"/>
        </w:rPr>
        <w:t xml:space="preserve"> </w:t>
      </w:r>
      <w:r w:rsidRPr="00A92312">
        <w:rPr>
          <w:rFonts w:ascii="Times New Roman" w:hAnsi="Times New Roman" w:cs="Times New Roman"/>
        </w:rPr>
        <w:t xml:space="preserve">// </w:t>
      </w:r>
      <w:r w:rsidRPr="00A92312">
        <w:rPr>
          <w:rFonts w:ascii="Times New Roman" w:hAnsi="Times New Roman" w:cs="Times New Roman"/>
          <w:color w:val="000000"/>
          <w:shd w:val="clear" w:color="auto" w:fill="FFFFFF"/>
        </w:rPr>
        <w:t>Советский журнал международного права. 1991. № 3-4. С. 136 - 172.</w:t>
      </w:r>
    </w:p>
  </w:footnote>
  <w:footnote w:id="11">
    <w:p w:rsidR="00831756" w:rsidRPr="004067D7" w:rsidRDefault="00831756" w:rsidP="00D809BA">
      <w:pPr>
        <w:pStyle w:val="a8"/>
        <w:ind w:firstLine="0"/>
        <w:jc w:val="both"/>
        <w:rPr>
          <w:rFonts w:ascii="Times New Roman" w:hAnsi="Times New Roman" w:cs="Times New Roman"/>
        </w:rPr>
      </w:pPr>
      <w:r w:rsidRPr="004067D7">
        <w:rPr>
          <w:rStyle w:val="aa"/>
          <w:rFonts w:ascii="Times New Roman" w:hAnsi="Times New Roman" w:cs="Times New Roman"/>
        </w:rPr>
        <w:footnoteRef/>
      </w:r>
      <w:r w:rsidRPr="004067D7">
        <w:rPr>
          <w:rFonts w:ascii="Times New Roman" w:hAnsi="Times New Roman" w:cs="Times New Roman"/>
        </w:rPr>
        <w:t xml:space="preserve"> Конвенция о ликвидации всех форм расовой дискриминации (заключена 21.12.1965) // </w:t>
      </w:r>
      <w:r w:rsidRPr="004067D7">
        <w:rPr>
          <w:rFonts w:ascii="Times New Roman" w:hAnsi="Times New Roman" w:cs="Times New Roman"/>
          <w:color w:val="000000"/>
          <w:shd w:val="clear" w:color="auto" w:fill="FFFFFF"/>
        </w:rPr>
        <w:t>Международная защита прав и свобод человека. Сборник документов. М.: Юридическая литература, 1990. С. 125 - 139.</w:t>
      </w:r>
    </w:p>
  </w:footnote>
  <w:footnote w:id="12">
    <w:p w:rsidR="00831756" w:rsidRPr="00F4506B" w:rsidRDefault="00831756" w:rsidP="002A1250">
      <w:pPr>
        <w:pStyle w:val="a8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4506B">
        <w:rPr>
          <w:rStyle w:val="aa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Чуксина В.В. Национальные правозащитные институты в контексте взаимодействия внутригосударственных и международных механизмов защиты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прав человека // Известия ИГЭА.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2011.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№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4.</w:t>
      </w:r>
      <w:r w:rsidRPr="00F4506B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С. 160.</w:t>
      </w:r>
    </w:p>
  </w:footnote>
  <w:footnote w:id="13">
    <w:p w:rsidR="00831756" w:rsidRPr="00C5243E" w:rsidRDefault="00831756" w:rsidP="002A1250">
      <w:pPr>
        <w:pStyle w:val="a8"/>
        <w:ind w:firstLine="0"/>
        <w:jc w:val="both"/>
        <w:rPr>
          <w:rFonts w:ascii="Times New Roman" w:hAnsi="Times New Roman" w:cs="Times New Roman"/>
        </w:rPr>
      </w:pPr>
      <w:r w:rsidRPr="00C5243E">
        <w:rPr>
          <w:rStyle w:val="aa"/>
          <w:rFonts w:ascii="Times New Roman" w:hAnsi="Times New Roman" w:cs="Times New Roman"/>
        </w:rPr>
        <w:footnoteRef/>
      </w:r>
      <w:r w:rsidRPr="00C524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Конституция Российской Федерации: </w:t>
      </w:r>
      <w:r w:rsidRPr="00C5243E">
        <w:rPr>
          <w:rFonts w:ascii="Times New Roman" w:hAnsi="Times New Roman" w:cs="Times New Roman"/>
          <w:color w:val="000000" w:themeColor="text1"/>
        </w:rPr>
        <w:t>приня</w:t>
      </w:r>
      <w:r>
        <w:rPr>
          <w:rFonts w:ascii="Times New Roman" w:hAnsi="Times New Roman" w:cs="Times New Roman"/>
          <w:color w:val="000000" w:themeColor="text1"/>
        </w:rPr>
        <w:t>та всенародным голосованием 12 декабря 1993 г.: с учетом поправок от 21 июля 2014 г.</w:t>
      </w:r>
      <w:r w:rsidRPr="00C5243E">
        <w:rPr>
          <w:rFonts w:ascii="Times New Roman" w:hAnsi="Times New Roman" w:cs="Times New Roman"/>
          <w:color w:val="000000" w:themeColor="text1"/>
        </w:rPr>
        <w:t xml:space="preserve"> // Собрание законодательства РФ. </w:t>
      </w:r>
      <w:r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 w:themeColor="text1"/>
        </w:rPr>
        <w:t xml:space="preserve">2014. </w:t>
      </w:r>
      <w:r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 w:themeColor="text1"/>
        </w:rPr>
        <w:t xml:space="preserve">№ 31. </w:t>
      </w:r>
      <w:r>
        <w:rPr>
          <w:rFonts w:ascii="Times New Roman" w:hAnsi="Times New Roman" w:cs="Times New Roman"/>
        </w:rPr>
        <w:t xml:space="preserve"> </w:t>
      </w:r>
      <w:r w:rsidRPr="00C5243E">
        <w:rPr>
          <w:rFonts w:ascii="Times New Roman" w:hAnsi="Times New Roman" w:cs="Times New Roman"/>
          <w:color w:val="000000" w:themeColor="text1"/>
        </w:rPr>
        <w:t>Ст. 4398.</w:t>
      </w:r>
    </w:p>
  </w:footnote>
  <w:footnote w:id="14">
    <w:p w:rsidR="00831756" w:rsidRPr="00F4506B" w:rsidRDefault="00831756" w:rsidP="002A1250">
      <w:pPr>
        <w:pStyle w:val="a8"/>
        <w:ind w:firstLine="0"/>
        <w:jc w:val="both"/>
        <w:rPr>
          <w:rFonts w:ascii="Times New Roman" w:hAnsi="Times New Roman" w:cs="Times New Roman"/>
          <w:color w:val="000000" w:themeColor="text1"/>
        </w:rPr>
      </w:pPr>
      <w:r w:rsidRPr="00F4506B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4506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Кашанина Т.В. Структура права: Монография-М.: Проспект, 2014.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С. 10.</w:t>
      </w:r>
    </w:p>
  </w:footnote>
  <w:footnote w:id="15">
    <w:p w:rsidR="00831756" w:rsidRPr="00F4506B" w:rsidRDefault="00831756" w:rsidP="00D809BA">
      <w:pPr>
        <w:pStyle w:val="a8"/>
        <w:ind w:firstLine="0"/>
        <w:rPr>
          <w:rFonts w:ascii="Times New Roman" w:hAnsi="Times New Roman" w:cs="Times New Roman"/>
          <w:color w:val="000000" w:themeColor="text1"/>
        </w:rPr>
      </w:pPr>
      <w:r w:rsidRPr="00F4506B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4506B">
        <w:rPr>
          <w:rFonts w:ascii="Times New Roman" w:hAnsi="Times New Roman" w:cs="Times New Roman"/>
          <w:color w:val="000000" w:themeColor="text1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Патюлин Г.С. Наднациональные механизмы защиты прав человека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/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Труды Института государства и права РАН. №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/ Гл. ред.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А.Г. Лисыцин-Светланов.  М.</w:t>
      </w:r>
      <w:r w:rsidRPr="00F4506B">
        <w:rPr>
          <w:rFonts w:ascii="Times New Roman" w:hAnsi="Times New Roman" w:cs="Times New Roman"/>
          <w:color w:val="000000" w:themeColor="text1"/>
          <w:shd w:val="clear" w:color="auto" w:fill="FFFFFF"/>
        </w:rPr>
        <w:t>, 2014.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С. 113.</w:t>
      </w:r>
      <w:r w:rsidRPr="00F4506B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br/>
      </w:r>
    </w:p>
  </w:footnote>
  <w:footnote w:id="16">
    <w:p w:rsidR="00831756" w:rsidRPr="00F6618B" w:rsidRDefault="00831756" w:rsidP="00F6618B">
      <w:pPr>
        <w:pStyle w:val="a8"/>
        <w:ind w:firstLine="0"/>
        <w:rPr>
          <w:rFonts w:ascii="Times New Roman" w:hAnsi="Times New Roman" w:cs="Times New Roman"/>
          <w:color w:val="000000" w:themeColor="text1"/>
        </w:rPr>
      </w:pPr>
      <w:r w:rsidRPr="00F6618B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F6618B">
        <w:rPr>
          <w:rFonts w:ascii="Times New Roman" w:hAnsi="Times New Roman" w:cs="Times New Roman"/>
          <w:color w:val="000000" w:themeColor="text1"/>
        </w:rPr>
        <w:t xml:space="preserve"> </w:t>
      </w:r>
      <w:r w:rsidRPr="00F6618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Доклад уполномоченного по правам человека в Российской Федерации. М., 2016. Режим доступа: </w:t>
      </w:r>
      <w:hyperlink r:id="rId1" w:history="1">
        <w:r w:rsidRPr="00F6618B">
          <w:rPr>
            <w:rStyle w:val="ad"/>
            <w:rFonts w:ascii="Times New Roman" w:hAnsi="Times New Roman" w:cs="Times New Roman"/>
            <w:color w:val="000000" w:themeColor="text1"/>
            <w:shd w:val="clear" w:color="auto" w:fill="FFFFFF"/>
          </w:rPr>
          <w:t>http://ombudsmanrf.org/content/doclad2015</w:t>
        </w:r>
      </w:hyperlink>
      <w:r w:rsidRPr="00F6618B">
        <w:rPr>
          <w:rFonts w:ascii="Times New Roman" w:hAnsi="Times New Roman" w:cs="Times New Roman"/>
        </w:rPr>
        <w:t xml:space="preserve"> (дата обращения: 19 апреля 2017 г.).</w:t>
      </w:r>
      <w:r w:rsidRPr="00F6618B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br/>
      </w:r>
      <w:r w:rsidRPr="00F6618B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br/>
      </w:r>
    </w:p>
  </w:footnote>
  <w:footnote w:id="17">
    <w:p w:rsidR="00831756" w:rsidRPr="006807E5" w:rsidRDefault="00831756" w:rsidP="006807E5">
      <w:pPr>
        <w:pStyle w:val="a8"/>
        <w:ind w:firstLine="0"/>
        <w:rPr>
          <w:rFonts w:ascii="Times New Roman" w:hAnsi="Times New Roman" w:cs="Times New Roman"/>
          <w:color w:val="000000" w:themeColor="text1"/>
        </w:rPr>
      </w:pPr>
      <w:r w:rsidRPr="006807E5">
        <w:rPr>
          <w:rStyle w:val="aa"/>
          <w:rFonts w:ascii="Times New Roman" w:hAnsi="Times New Roman" w:cs="Times New Roman"/>
          <w:color w:val="000000" w:themeColor="text1"/>
        </w:rPr>
        <w:footnoteRef/>
      </w:r>
      <w:r w:rsidRPr="006807E5">
        <w:rPr>
          <w:rFonts w:ascii="Times New Roman" w:hAnsi="Times New Roman" w:cs="Times New Roman"/>
          <w:color w:val="000000" w:themeColor="text1"/>
        </w:rPr>
        <w:t xml:space="preserve"> </w:t>
      </w:r>
      <w:r w:rsidRPr="006807E5">
        <w:rPr>
          <w:rFonts w:ascii="Times New Roman" w:eastAsia="Times New Roman" w:hAnsi="Times New Roman" w:cs="Times New Roman"/>
          <w:color w:val="000000" w:themeColor="text1"/>
        </w:rPr>
        <w:t>Декларация Независимости Соединенных Штатов Америки (принята 04.07.1776) //</w:t>
      </w:r>
      <w:r w:rsidRPr="006807E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Конституции зарубежных государств: Великобритания, Франция, Германия, Италия, Европейский Союз, Соединенные Штаты Америки, Япония: учеб. пособи</w:t>
      </w:r>
      <w:r w:rsidR="00D809B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е.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8-е изд., исправл. и доп. </w:t>
      </w:r>
      <w:r w:rsidRPr="006807E5">
        <w:rPr>
          <w:rFonts w:ascii="Times New Roman" w:hAnsi="Times New Roman" w:cs="Times New Roman"/>
          <w:color w:val="000000" w:themeColor="text1"/>
          <w:shd w:val="clear" w:color="auto" w:fill="FFFFFF"/>
        </w:rPr>
        <w:t>М.: Инфотропик Медиа, 2012. С. 545 - 548.</w:t>
      </w:r>
    </w:p>
  </w:footnote>
  <w:footnote w:id="18">
    <w:p w:rsidR="00831756" w:rsidRPr="006807E5" w:rsidRDefault="00831756" w:rsidP="006807E5">
      <w:pPr>
        <w:pStyle w:val="a8"/>
        <w:ind w:firstLine="0"/>
        <w:rPr>
          <w:rFonts w:ascii="Times New Roman" w:hAnsi="Times New Roman" w:cs="Times New Roman"/>
        </w:rPr>
      </w:pPr>
      <w:r w:rsidRPr="006807E5">
        <w:rPr>
          <w:rStyle w:val="aa"/>
          <w:rFonts w:ascii="Times New Roman" w:hAnsi="Times New Roman" w:cs="Times New Roman"/>
        </w:rPr>
        <w:footnoteRef/>
      </w:r>
      <w:r w:rsidRPr="006807E5">
        <w:rPr>
          <w:rFonts w:ascii="Times New Roman" w:hAnsi="Times New Roman" w:cs="Times New Roman"/>
        </w:rPr>
        <w:t xml:space="preserve"> </w:t>
      </w:r>
      <w:r w:rsidRPr="006807E5">
        <w:rPr>
          <w:rFonts w:ascii="Times New Roman" w:eastAsia="Times New Roman" w:hAnsi="Times New Roman" w:cs="Times New Roman"/>
          <w:color w:val="000000" w:themeColor="text1"/>
        </w:rPr>
        <w:t>Конституция Соединенных Штатов Америки от 17.09.1787</w:t>
      </w:r>
      <w:r w:rsidRPr="006807E5">
        <w:rPr>
          <w:rFonts w:ascii="Times New Roman" w:hAnsi="Times New Roman" w:cs="Times New Roman"/>
          <w:color w:val="000000"/>
          <w:shd w:val="clear" w:color="auto" w:fill="FFFFFF"/>
        </w:rPr>
        <w:t xml:space="preserve"> // Конституции зарубежных государств: Великобритания, Франция, Германия, Италия, Европейский Союз, Соединенные Штаты Америки, Япония: учеб. пособ</w:t>
      </w:r>
      <w:r w:rsidR="00D809BA">
        <w:rPr>
          <w:rFonts w:ascii="Times New Roman" w:hAnsi="Times New Roman" w:cs="Times New Roman"/>
          <w:color w:val="000000"/>
          <w:shd w:val="clear" w:color="auto" w:fill="FFFFFF"/>
        </w:rPr>
        <w:t>ие.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8-е изд., исправл. и доп.</w:t>
      </w:r>
      <w:r w:rsidRPr="006807E5">
        <w:rPr>
          <w:rFonts w:ascii="Times New Roman" w:hAnsi="Times New Roman" w:cs="Times New Roman"/>
          <w:color w:val="000000"/>
          <w:shd w:val="clear" w:color="auto" w:fill="FFFFFF"/>
        </w:rPr>
        <w:t xml:space="preserve"> М.: Инфотропик Медиа, 2012. С. 549 - 562.</w:t>
      </w:r>
    </w:p>
  </w:footnote>
  <w:footnote w:id="19">
    <w:p w:rsidR="00831756" w:rsidRPr="003C082C" w:rsidRDefault="00831756" w:rsidP="003C082C">
      <w:pPr>
        <w:pStyle w:val="a8"/>
        <w:ind w:firstLine="0"/>
        <w:rPr>
          <w:rFonts w:ascii="Times New Roman" w:hAnsi="Times New Roman" w:cs="Times New Roman"/>
        </w:rPr>
      </w:pPr>
      <w:r w:rsidRPr="003C082C">
        <w:rPr>
          <w:rStyle w:val="aa"/>
          <w:rFonts w:ascii="Times New Roman" w:hAnsi="Times New Roman" w:cs="Times New Roman"/>
        </w:rPr>
        <w:footnoteRef/>
      </w:r>
      <w:r w:rsidRPr="003C082C">
        <w:rPr>
          <w:rFonts w:ascii="Times New Roman" w:hAnsi="Times New Roman" w:cs="Times New Roman"/>
        </w:rPr>
        <w:t xml:space="preserve"> </w:t>
      </w:r>
      <w:r w:rsidRPr="003C082C">
        <w:rPr>
          <w:rFonts w:ascii="Times New Roman" w:eastAsia="Times New Roman" w:hAnsi="Times New Roman" w:cs="Times New Roman"/>
          <w:color w:val="000000" w:themeColor="text1"/>
        </w:rPr>
        <w:t>Конвенция о предупреждении преступления геноцида и наказании за него (заключена 09.12.1948)</w:t>
      </w:r>
      <w:r w:rsidR="003C082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C082C">
        <w:rPr>
          <w:rFonts w:ascii="Times New Roman" w:eastAsia="Times New Roman" w:hAnsi="Times New Roman" w:cs="Times New Roman"/>
          <w:color w:val="000000" w:themeColor="text1"/>
        </w:rPr>
        <w:t xml:space="preserve"> // </w:t>
      </w:r>
      <w:r w:rsidRPr="003C082C">
        <w:rPr>
          <w:rFonts w:ascii="Times New Roman" w:hAnsi="Times New Roman" w:cs="Times New Roman"/>
          <w:color w:val="000000"/>
          <w:shd w:val="clear" w:color="auto" w:fill="FFFFFF"/>
        </w:rPr>
        <w:t>Сборник действующих договоров, соглашений и конвенций, заключенных СССР с иностранными государствами. Вып. XVI. М., 1957. С. 66 - 71.</w:t>
      </w:r>
    </w:p>
  </w:footnote>
  <w:footnote w:id="20">
    <w:p w:rsidR="00831756" w:rsidRDefault="00831756" w:rsidP="003C082C">
      <w:pPr>
        <w:pStyle w:val="a8"/>
        <w:ind w:firstLine="0"/>
      </w:pPr>
      <w:r w:rsidRPr="003C082C">
        <w:rPr>
          <w:rStyle w:val="aa"/>
          <w:rFonts w:ascii="Times New Roman" w:hAnsi="Times New Roman" w:cs="Times New Roman"/>
        </w:rPr>
        <w:footnoteRef/>
      </w:r>
      <w:r w:rsidRPr="003C082C">
        <w:rPr>
          <w:rFonts w:ascii="Times New Roman" w:hAnsi="Times New Roman" w:cs="Times New Roman"/>
        </w:rPr>
        <w:t xml:space="preserve"> </w:t>
      </w:r>
      <w:r w:rsidRPr="003C082C">
        <w:rPr>
          <w:rFonts w:ascii="Times New Roman" w:eastAsia="Times New Roman" w:hAnsi="Times New Roman" w:cs="Times New Roman"/>
          <w:color w:val="000000" w:themeColor="text1"/>
        </w:rPr>
        <w:t xml:space="preserve">Конвенция «О статусе беженцев» </w:t>
      </w:r>
      <w:r w:rsidRPr="003C082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(принята 28.07.1951 Конференцией полномочных представителей по вопросу о статусе беженцев и апатридов)  // </w:t>
      </w:r>
      <w:r w:rsidRPr="003C082C">
        <w:rPr>
          <w:rFonts w:ascii="Times New Roman" w:hAnsi="Times New Roman" w:cs="Times New Roman"/>
          <w:color w:val="000000"/>
          <w:shd w:val="clear" w:color="auto" w:fill="FFFFFF"/>
        </w:rPr>
        <w:t xml:space="preserve">Бюллетень </w:t>
      </w:r>
      <w:r w:rsidR="00FC1314">
        <w:rPr>
          <w:rFonts w:ascii="Times New Roman" w:hAnsi="Times New Roman" w:cs="Times New Roman"/>
          <w:color w:val="000000"/>
          <w:shd w:val="clear" w:color="auto" w:fill="FFFFFF"/>
        </w:rPr>
        <w:t>международных договоров. 1993. №</w:t>
      </w:r>
      <w:r w:rsidRPr="003C082C">
        <w:rPr>
          <w:rFonts w:ascii="Times New Roman" w:hAnsi="Times New Roman" w:cs="Times New Roman"/>
          <w:color w:val="000000"/>
          <w:shd w:val="clear" w:color="auto" w:fill="FFFFFF"/>
        </w:rPr>
        <w:t xml:space="preserve"> 9. С. 6 - 28.</w:t>
      </w:r>
    </w:p>
  </w:footnote>
  <w:footnote w:id="21">
    <w:p w:rsidR="00831756" w:rsidRPr="007237C5" w:rsidRDefault="00831756" w:rsidP="007237C5">
      <w:pPr>
        <w:pStyle w:val="a8"/>
        <w:ind w:firstLine="0"/>
        <w:rPr>
          <w:rFonts w:ascii="Times New Roman" w:hAnsi="Times New Roman" w:cs="Times New Roman"/>
        </w:rPr>
      </w:pPr>
      <w:r w:rsidRPr="007237C5">
        <w:rPr>
          <w:rStyle w:val="aa"/>
          <w:rFonts w:ascii="Times New Roman" w:hAnsi="Times New Roman" w:cs="Times New Roman"/>
        </w:rPr>
        <w:footnoteRef/>
      </w:r>
      <w:r w:rsidRPr="007237C5">
        <w:rPr>
          <w:rFonts w:ascii="Times New Roman" w:hAnsi="Times New Roman" w:cs="Times New Roman"/>
        </w:rPr>
        <w:t xml:space="preserve"> </w:t>
      </w:r>
      <w:r w:rsidRPr="007237C5">
        <w:rPr>
          <w:rFonts w:ascii="Times New Roman" w:eastAsia="Times New Roman" w:hAnsi="Times New Roman" w:cs="Times New Roman"/>
          <w:color w:val="000000" w:themeColor="text1"/>
        </w:rPr>
        <w:t xml:space="preserve">Африканская хартия прав человека и народов (принята 26.01.1981)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237C5">
        <w:rPr>
          <w:rFonts w:ascii="Times New Roman" w:eastAsia="Times New Roman" w:hAnsi="Times New Roman" w:cs="Times New Roman"/>
          <w:color w:val="000000" w:themeColor="text1"/>
        </w:rPr>
        <w:t xml:space="preserve">// </w:t>
      </w:r>
      <w:r w:rsidRPr="007237C5">
        <w:rPr>
          <w:rFonts w:ascii="Times New Roman" w:hAnsi="Times New Roman" w:cs="Times New Roman"/>
          <w:color w:val="000000"/>
          <w:shd w:val="clear" w:color="auto" w:fill="FFFFFF"/>
        </w:rPr>
        <w:t>Международные акты о правах человека. Сборник документов. Изд. 2. М.: Норма-ИНФРА-М, 2002. С. 887 - 899.</w:t>
      </w:r>
    </w:p>
  </w:footnote>
  <w:footnote w:id="22">
    <w:p w:rsidR="00831756" w:rsidRPr="007237C5" w:rsidRDefault="00831756" w:rsidP="007237C5">
      <w:pPr>
        <w:pStyle w:val="a8"/>
        <w:ind w:firstLine="0"/>
        <w:rPr>
          <w:rFonts w:ascii="Times New Roman" w:hAnsi="Times New Roman" w:cs="Times New Roman"/>
        </w:rPr>
      </w:pPr>
      <w:r w:rsidRPr="007237C5">
        <w:rPr>
          <w:rStyle w:val="aa"/>
          <w:rFonts w:ascii="Times New Roman" w:hAnsi="Times New Roman" w:cs="Times New Roman"/>
        </w:rPr>
        <w:footnoteRef/>
      </w:r>
      <w:r w:rsidRPr="007237C5">
        <w:rPr>
          <w:rFonts w:ascii="Times New Roman" w:hAnsi="Times New Roman" w:cs="Times New Roman"/>
        </w:rPr>
        <w:t xml:space="preserve"> </w:t>
      </w:r>
      <w:r w:rsidRPr="007237C5">
        <w:rPr>
          <w:rFonts w:ascii="Times New Roman" w:eastAsia="Times New Roman" w:hAnsi="Times New Roman" w:cs="Times New Roman"/>
          <w:color w:val="000000" w:themeColor="text1"/>
        </w:rPr>
        <w:t xml:space="preserve">Американская конвенция о правах человека (заключена 22.11.1969) // </w:t>
      </w:r>
      <w:r w:rsidRPr="007237C5">
        <w:rPr>
          <w:rFonts w:ascii="Times New Roman" w:hAnsi="Times New Roman" w:cs="Times New Roman"/>
          <w:color w:val="000000"/>
          <w:shd w:val="clear" w:color="auto" w:fill="FFFFFF"/>
        </w:rPr>
        <w:t>Международные акты о правах челове</w:t>
      </w:r>
      <w:r>
        <w:rPr>
          <w:rFonts w:ascii="Times New Roman" w:hAnsi="Times New Roman" w:cs="Times New Roman"/>
          <w:color w:val="000000"/>
          <w:shd w:val="clear" w:color="auto" w:fill="FFFFFF"/>
        </w:rPr>
        <w:t>ка. Сборник документов. Изд. 2.</w:t>
      </w:r>
      <w:r w:rsidRPr="007237C5">
        <w:rPr>
          <w:rFonts w:ascii="Times New Roman" w:hAnsi="Times New Roman" w:cs="Times New Roman"/>
          <w:color w:val="000000"/>
          <w:shd w:val="clear" w:color="auto" w:fill="FFFFFF"/>
        </w:rPr>
        <w:t xml:space="preserve"> М.: Норма-ИНФРА-М, 2002. С. 867 - 886.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313232"/>
      <w:docPartObj>
        <w:docPartGallery w:val="Page Numbers (Top of Page)"/>
        <w:docPartUnique/>
      </w:docPartObj>
    </w:sdtPr>
    <w:sdtEndPr/>
    <w:sdtContent>
      <w:p w:rsidR="00831756" w:rsidRDefault="006608AC" w:rsidP="00244C5B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8B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31756" w:rsidRDefault="008317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285"/>
    <w:multiLevelType w:val="multilevel"/>
    <w:tmpl w:val="C144C9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5570862"/>
    <w:multiLevelType w:val="hybridMultilevel"/>
    <w:tmpl w:val="680279CA"/>
    <w:lvl w:ilvl="0" w:tplc="E774D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527E1"/>
    <w:multiLevelType w:val="hybridMultilevel"/>
    <w:tmpl w:val="677A43C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D62F24"/>
    <w:multiLevelType w:val="hybridMultilevel"/>
    <w:tmpl w:val="B5DC6346"/>
    <w:lvl w:ilvl="0" w:tplc="06924D5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3968A8"/>
    <w:multiLevelType w:val="hybridMultilevel"/>
    <w:tmpl w:val="480410B6"/>
    <w:lvl w:ilvl="0" w:tplc="7A4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765EAC"/>
    <w:multiLevelType w:val="hybridMultilevel"/>
    <w:tmpl w:val="8E224356"/>
    <w:lvl w:ilvl="0" w:tplc="BAC6B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D16B1"/>
    <w:multiLevelType w:val="hybridMultilevel"/>
    <w:tmpl w:val="030C5A3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CD42B6"/>
    <w:multiLevelType w:val="hybridMultilevel"/>
    <w:tmpl w:val="BEDC869A"/>
    <w:lvl w:ilvl="0" w:tplc="0032C7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63407F1"/>
    <w:multiLevelType w:val="hybridMultilevel"/>
    <w:tmpl w:val="651699C2"/>
    <w:lvl w:ilvl="0" w:tplc="38F6A53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A64985"/>
    <w:multiLevelType w:val="hybridMultilevel"/>
    <w:tmpl w:val="BD18B1AC"/>
    <w:lvl w:ilvl="0" w:tplc="9A00662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730925"/>
    <w:multiLevelType w:val="hybridMultilevel"/>
    <w:tmpl w:val="2A102E6C"/>
    <w:lvl w:ilvl="0" w:tplc="94282D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DE0CE9"/>
    <w:multiLevelType w:val="hybridMultilevel"/>
    <w:tmpl w:val="B3DA2676"/>
    <w:lvl w:ilvl="0" w:tplc="8F702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C02B9"/>
    <w:multiLevelType w:val="multilevel"/>
    <w:tmpl w:val="C144C9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21A85E8D"/>
    <w:multiLevelType w:val="hybridMultilevel"/>
    <w:tmpl w:val="0DBE6FEE"/>
    <w:lvl w:ilvl="0" w:tplc="5E7E877C">
      <w:start w:val="1"/>
      <w:numFmt w:val="decimal"/>
      <w:lvlText w:val="%1."/>
      <w:lvlJc w:val="left"/>
      <w:pPr>
        <w:ind w:left="248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646632"/>
    <w:multiLevelType w:val="hybridMultilevel"/>
    <w:tmpl w:val="2584A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16C4E"/>
    <w:multiLevelType w:val="hybridMultilevel"/>
    <w:tmpl w:val="A7DC13C4"/>
    <w:lvl w:ilvl="0" w:tplc="1EC48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7C2C94"/>
    <w:multiLevelType w:val="hybridMultilevel"/>
    <w:tmpl w:val="03449C1A"/>
    <w:lvl w:ilvl="0" w:tplc="5E7E877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AE83894"/>
    <w:multiLevelType w:val="hybridMultilevel"/>
    <w:tmpl w:val="5B24F3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67973"/>
    <w:multiLevelType w:val="hybridMultilevel"/>
    <w:tmpl w:val="C72C8DB2"/>
    <w:lvl w:ilvl="0" w:tplc="5E6A7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8761EB"/>
    <w:multiLevelType w:val="hybridMultilevel"/>
    <w:tmpl w:val="8CB09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F39DB"/>
    <w:multiLevelType w:val="hybridMultilevel"/>
    <w:tmpl w:val="E768119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456123E"/>
    <w:multiLevelType w:val="hybridMultilevel"/>
    <w:tmpl w:val="AAA89C18"/>
    <w:lvl w:ilvl="0" w:tplc="EAA0AE4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4B07B30"/>
    <w:multiLevelType w:val="multilevel"/>
    <w:tmpl w:val="60A04BC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70" w:hanging="720"/>
      </w:pPr>
    </w:lvl>
    <w:lvl w:ilvl="2">
      <w:start w:val="1"/>
      <w:numFmt w:val="decimal"/>
      <w:lvlText w:val="%1.%2.%3."/>
      <w:lvlJc w:val="left"/>
      <w:pPr>
        <w:ind w:left="2220" w:hanging="720"/>
      </w:pPr>
    </w:lvl>
    <w:lvl w:ilvl="3">
      <w:start w:val="1"/>
      <w:numFmt w:val="decimal"/>
      <w:lvlText w:val="%1.%2.%3.%4."/>
      <w:lvlJc w:val="left"/>
      <w:pPr>
        <w:ind w:left="3330" w:hanging="1080"/>
      </w:pPr>
    </w:lvl>
    <w:lvl w:ilvl="4">
      <w:start w:val="1"/>
      <w:numFmt w:val="decimal"/>
      <w:lvlText w:val="%1.%2.%3.%4.%5."/>
      <w:lvlJc w:val="left"/>
      <w:pPr>
        <w:ind w:left="4080" w:hanging="1080"/>
      </w:pPr>
    </w:lvl>
    <w:lvl w:ilvl="5">
      <w:start w:val="1"/>
      <w:numFmt w:val="decimal"/>
      <w:lvlText w:val="%1.%2.%3.%4.%5.%6."/>
      <w:lvlJc w:val="left"/>
      <w:pPr>
        <w:ind w:left="5190" w:hanging="1440"/>
      </w:pPr>
    </w:lvl>
    <w:lvl w:ilvl="6">
      <w:start w:val="1"/>
      <w:numFmt w:val="decimal"/>
      <w:lvlText w:val="%1.%2.%3.%4.%5.%6.%7."/>
      <w:lvlJc w:val="left"/>
      <w:pPr>
        <w:ind w:left="6300" w:hanging="1800"/>
      </w:pPr>
    </w:lvl>
    <w:lvl w:ilvl="7">
      <w:start w:val="1"/>
      <w:numFmt w:val="decimal"/>
      <w:lvlText w:val="%1.%2.%3.%4.%5.%6.%7.%8."/>
      <w:lvlJc w:val="left"/>
      <w:pPr>
        <w:ind w:left="7050" w:hanging="1800"/>
      </w:pPr>
    </w:lvl>
    <w:lvl w:ilvl="8">
      <w:start w:val="1"/>
      <w:numFmt w:val="decimal"/>
      <w:lvlText w:val="%1.%2.%3.%4.%5.%6.%7.%8.%9."/>
      <w:lvlJc w:val="left"/>
      <w:pPr>
        <w:ind w:left="8160" w:hanging="2160"/>
      </w:pPr>
    </w:lvl>
  </w:abstractNum>
  <w:abstractNum w:abstractNumId="23">
    <w:nsid w:val="36437484"/>
    <w:multiLevelType w:val="hybridMultilevel"/>
    <w:tmpl w:val="400EB7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CE0A33"/>
    <w:multiLevelType w:val="hybridMultilevel"/>
    <w:tmpl w:val="FF2A8B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05D716A"/>
    <w:multiLevelType w:val="multilevel"/>
    <w:tmpl w:val="71902660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44" w:hanging="13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431D6BC8"/>
    <w:multiLevelType w:val="hybridMultilevel"/>
    <w:tmpl w:val="0A0CDC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75CF7"/>
    <w:multiLevelType w:val="hybridMultilevel"/>
    <w:tmpl w:val="4F1685D6"/>
    <w:lvl w:ilvl="0" w:tplc="4D343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F31D0"/>
    <w:multiLevelType w:val="hybridMultilevel"/>
    <w:tmpl w:val="D1F8C002"/>
    <w:lvl w:ilvl="0" w:tplc="917CE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3D2ECF"/>
    <w:multiLevelType w:val="hybridMultilevel"/>
    <w:tmpl w:val="65F875F2"/>
    <w:lvl w:ilvl="0" w:tplc="3708B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0117233"/>
    <w:multiLevelType w:val="hybridMultilevel"/>
    <w:tmpl w:val="338E4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65A7F5E"/>
    <w:multiLevelType w:val="hybridMultilevel"/>
    <w:tmpl w:val="600ABE92"/>
    <w:lvl w:ilvl="0" w:tplc="1866423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8184C28"/>
    <w:multiLevelType w:val="hybridMultilevel"/>
    <w:tmpl w:val="6430F7D2"/>
    <w:lvl w:ilvl="0" w:tplc="7D6CF84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>
    <w:nsid w:val="5CBF455D"/>
    <w:multiLevelType w:val="hybridMultilevel"/>
    <w:tmpl w:val="6074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3249A"/>
    <w:multiLevelType w:val="multilevel"/>
    <w:tmpl w:val="58CE3B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5ECD19A0"/>
    <w:multiLevelType w:val="hybridMultilevel"/>
    <w:tmpl w:val="3304A8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0530A26"/>
    <w:multiLevelType w:val="hybridMultilevel"/>
    <w:tmpl w:val="E33406A6"/>
    <w:lvl w:ilvl="0" w:tplc="87AC3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531437"/>
    <w:multiLevelType w:val="hybridMultilevel"/>
    <w:tmpl w:val="5BDA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F3A32"/>
    <w:multiLevelType w:val="hybridMultilevel"/>
    <w:tmpl w:val="B8CAB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1B3566F"/>
    <w:multiLevelType w:val="hybridMultilevel"/>
    <w:tmpl w:val="731C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5B55F4"/>
    <w:multiLevelType w:val="hybridMultilevel"/>
    <w:tmpl w:val="7E98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D268DE"/>
    <w:multiLevelType w:val="hybridMultilevel"/>
    <w:tmpl w:val="886633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9762561"/>
    <w:multiLevelType w:val="hybridMultilevel"/>
    <w:tmpl w:val="D9042C94"/>
    <w:lvl w:ilvl="0" w:tplc="6C800D12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B62BF8"/>
    <w:multiLevelType w:val="hybridMultilevel"/>
    <w:tmpl w:val="DEA4CFD4"/>
    <w:lvl w:ilvl="0" w:tplc="3D2C2C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6A260DE0"/>
    <w:multiLevelType w:val="hybridMultilevel"/>
    <w:tmpl w:val="64604C1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2B90175"/>
    <w:multiLevelType w:val="hybridMultilevel"/>
    <w:tmpl w:val="3E14E19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4DD23B0"/>
    <w:multiLevelType w:val="hybridMultilevel"/>
    <w:tmpl w:val="A27AAF46"/>
    <w:lvl w:ilvl="0" w:tplc="76C49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BB79FE"/>
    <w:multiLevelType w:val="multilevel"/>
    <w:tmpl w:val="B1A2416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8">
    <w:nsid w:val="79EA4688"/>
    <w:multiLevelType w:val="hybridMultilevel"/>
    <w:tmpl w:val="AD0A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48"/>
  </w:num>
  <w:num w:numId="4">
    <w:abstractNumId w:val="39"/>
  </w:num>
  <w:num w:numId="5">
    <w:abstractNumId w:val="33"/>
  </w:num>
  <w:num w:numId="6">
    <w:abstractNumId w:val="7"/>
  </w:num>
  <w:num w:numId="7">
    <w:abstractNumId w:val="36"/>
  </w:num>
  <w:num w:numId="8">
    <w:abstractNumId w:val="43"/>
  </w:num>
  <w:num w:numId="9">
    <w:abstractNumId w:val="6"/>
  </w:num>
  <w:num w:numId="10">
    <w:abstractNumId w:val="29"/>
  </w:num>
  <w:num w:numId="11">
    <w:abstractNumId w:val="0"/>
  </w:num>
  <w:num w:numId="12">
    <w:abstractNumId w:val="3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32"/>
  </w:num>
  <w:num w:numId="17">
    <w:abstractNumId w:val="37"/>
  </w:num>
  <w:num w:numId="18">
    <w:abstractNumId w:val="14"/>
  </w:num>
  <w:num w:numId="19">
    <w:abstractNumId w:val="40"/>
  </w:num>
  <w:num w:numId="20">
    <w:abstractNumId w:val="16"/>
  </w:num>
  <w:num w:numId="21">
    <w:abstractNumId w:val="13"/>
  </w:num>
  <w:num w:numId="22">
    <w:abstractNumId w:val="31"/>
  </w:num>
  <w:num w:numId="23">
    <w:abstractNumId w:val="18"/>
  </w:num>
  <w:num w:numId="24">
    <w:abstractNumId w:val="9"/>
  </w:num>
  <w:num w:numId="25">
    <w:abstractNumId w:val="3"/>
  </w:num>
  <w:num w:numId="26">
    <w:abstractNumId w:val="19"/>
  </w:num>
  <w:num w:numId="27">
    <w:abstractNumId w:val="24"/>
  </w:num>
  <w:num w:numId="28">
    <w:abstractNumId w:val="20"/>
  </w:num>
  <w:num w:numId="29">
    <w:abstractNumId w:val="45"/>
  </w:num>
  <w:num w:numId="30">
    <w:abstractNumId w:val="17"/>
  </w:num>
  <w:num w:numId="31">
    <w:abstractNumId w:val="35"/>
  </w:num>
  <w:num w:numId="32">
    <w:abstractNumId w:val="2"/>
  </w:num>
  <w:num w:numId="33">
    <w:abstractNumId w:val="21"/>
  </w:num>
  <w:num w:numId="34">
    <w:abstractNumId w:val="23"/>
  </w:num>
  <w:num w:numId="35">
    <w:abstractNumId w:val="30"/>
  </w:num>
  <w:num w:numId="36">
    <w:abstractNumId w:val="44"/>
  </w:num>
  <w:num w:numId="37">
    <w:abstractNumId w:val="25"/>
  </w:num>
  <w:num w:numId="38">
    <w:abstractNumId w:val="38"/>
  </w:num>
  <w:num w:numId="39">
    <w:abstractNumId w:val="12"/>
  </w:num>
  <w:num w:numId="40">
    <w:abstractNumId w:val="41"/>
  </w:num>
  <w:num w:numId="41">
    <w:abstractNumId w:val="4"/>
  </w:num>
  <w:num w:numId="42">
    <w:abstractNumId w:val="8"/>
  </w:num>
  <w:num w:numId="43">
    <w:abstractNumId w:val="11"/>
  </w:num>
  <w:num w:numId="44">
    <w:abstractNumId w:val="5"/>
  </w:num>
  <w:num w:numId="45">
    <w:abstractNumId w:val="10"/>
  </w:num>
  <w:num w:numId="46">
    <w:abstractNumId w:val="28"/>
  </w:num>
  <w:num w:numId="47">
    <w:abstractNumId w:val="1"/>
  </w:num>
  <w:num w:numId="48">
    <w:abstractNumId w:val="1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49DA"/>
    <w:rsid w:val="00003541"/>
    <w:rsid w:val="00013174"/>
    <w:rsid w:val="0004193F"/>
    <w:rsid w:val="000613BC"/>
    <w:rsid w:val="000656AE"/>
    <w:rsid w:val="000827EE"/>
    <w:rsid w:val="00083F5F"/>
    <w:rsid w:val="00092F09"/>
    <w:rsid w:val="00095A60"/>
    <w:rsid w:val="000D7CA6"/>
    <w:rsid w:val="000F29D7"/>
    <w:rsid w:val="001060C4"/>
    <w:rsid w:val="00125361"/>
    <w:rsid w:val="0014772C"/>
    <w:rsid w:val="00152AB1"/>
    <w:rsid w:val="00165312"/>
    <w:rsid w:val="001679B5"/>
    <w:rsid w:val="00167BA0"/>
    <w:rsid w:val="00167F09"/>
    <w:rsid w:val="00173A3A"/>
    <w:rsid w:val="001767BE"/>
    <w:rsid w:val="00183EDF"/>
    <w:rsid w:val="00186AFE"/>
    <w:rsid w:val="001A4D78"/>
    <w:rsid w:val="001A6305"/>
    <w:rsid w:val="001D28CD"/>
    <w:rsid w:val="001E08BE"/>
    <w:rsid w:val="001E1B62"/>
    <w:rsid w:val="001E7132"/>
    <w:rsid w:val="002078AD"/>
    <w:rsid w:val="00211E6A"/>
    <w:rsid w:val="0021546D"/>
    <w:rsid w:val="00216E5B"/>
    <w:rsid w:val="00217625"/>
    <w:rsid w:val="00224122"/>
    <w:rsid w:val="00231F4E"/>
    <w:rsid w:val="00244C5B"/>
    <w:rsid w:val="00255247"/>
    <w:rsid w:val="00256A5A"/>
    <w:rsid w:val="002710D9"/>
    <w:rsid w:val="002719FC"/>
    <w:rsid w:val="002A1250"/>
    <w:rsid w:val="002A1FF1"/>
    <w:rsid w:val="002F2CB7"/>
    <w:rsid w:val="00301943"/>
    <w:rsid w:val="003215FB"/>
    <w:rsid w:val="00332776"/>
    <w:rsid w:val="00345D6A"/>
    <w:rsid w:val="0035057A"/>
    <w:rsid w:val="00351C06"/>
    <w:rsid w:val="00371700"/>
    <w:rsid w:val="0037692F"/>
    <w:rsid w:val="003940F9"/>
    <w:rsid w:val="003A17BF"/>
    <w:rsid w:val="003C064B"/>
    <w:rsid w:val="003C082C"/>
    <w:rsid w:val="003C4729"/>
    <w:rsid w:val="003D0E6C"/>
    <w:rsid w:val="003D5BAD"/>
    <w:rsid w:val="003E2462"/>
    <w:rsid w:val="003E4303"/>
    <w:rsid w:val="003F18F8"/>
    <w:rsid w:val="004021A4"/>
    <w:rsid w:val="004067D7"/>
    <w:rsid w:val="00406B88"/>
    <w:rsid w:val="00414508"/>
    <w:rsid w:val="004202EA"/>
    <w:rsid w:val="00430FB0"/>
    <w:rsid w:val="004314B8"/>
    <w:rsid w:val="0044799D"/>
    <w:rsid w:val="00453A22"/>
    <w:rsid w:val="004614E5"/>
    <w:rsid w:val="00463122"/>
    <w:rsid w:val="004700B8"/>
    <w:rsid w:val="0047165B"/>
    <w:rsid w:val="00482AD2"/>
    <w:rsid w:val="00485FEF"/>
    <w:rsid w:val="00490874"/>
    <w:rsid w:val="00496219"/>
    <w:rsid w:val="004A1F9C"/>
    <w:rsid w:val="004B3154"/>
    <w:rsid w:val="004B52BB"/>
    <w:rsid w:val="004B62DC"/>
    <w:rsid w:val="004C437F"/>
    <w:rsid w:val="004D6518"/>
    <w:rsid w:val="004D671D"/>
    <w:rsid w:val="004E6832"/>
    <w:rsid w:val="00513945"/>
    <w:rsid w:val="00514297"/>
    <w:rsid w:val="00521851"/>
    <w:rsid w:val="0052305C"/>
    <w:rsid w:val="005267BB"/>
    <w:rsid w:val="00531448"/>
    <w:rsid w:val="005654CF"/>
    <w:rsid w:val="00590BF2"/>
    <w:rsid w:val="00596416"/>
    <w:rsid w:val="005D29D3"/>
    <w:rsid w:val="005D3A62"/>
    <w:rsid w:val="005D4ACA"/>
    <w:rsid w:val="005E0FFC"/>
    <w:rsid w:val="005E3FD9"/>
    <w:rsid w:val="005E5BC5"/>
    <w:rsid w:val="005E70B3"/>
    <w:rsid w:val="006038D9"/>
    <w:rsid w:val="0061677B"/>
    <w:rsid w:val="00616786"/>
    <w:rsid w:val="006253EA"/>
    <w:rsid w:val="00626C4D"/>
    <w:rsid w:val="00630981"/>
    <w:rsid w:val="0064233E"/>
    <w:rsid w:val="0065316E"/>
    <w:rsid w:val="00653DAD"/>
    <w:rsid w:val="006608AC"/>
    <w:rsid w:val="006807E5"/>
    <w:rsid w:val="00685C26"/>
    <w:rsid w:val="006860B4"/>
    <w:rsid w:val="006868FE"/>
    <w:rsid w:val="00692A99"/>
    <w:rsid w:val="0069485A"/>
    <w:rsid w:val="00696F69"/>
    <w:rsid w:val="006A47E5"/>
    <w:rsid w:val="006A6D29"/>
    <w:rsid w:val="006B13D1"/>
    <w:rsid w:val="006B1EC2"/>
    <w:rsid w:val="006B2462"/>
    <w:rsid w:val="006E18EC"/>
    <w:rsid w:val="006E2ED7"/>
    <w:rsid w:val="007017E7"/>
    <w:rsid w:val="007237C5"/>
    <w:rsid w:val="00724848"/>
    <w:rsid w:val="007262E3"/>
    <w:rsid w:val="007444BE"/>
    <w:rsid w:val="00752B7E"/>
    <w:rsid w:val="007538B0"/>
    <w:rsid w:val="00754EDC"/>
    <w:rsid w:val="00760271"/>
    <w:rsid w:val="00766ECB"/>
    <w:rsid w:val="00767BFE"/>
    <w:rsid w:val="00770822"/>
    <w:rsid w:val="00783FE2"/>
    <w:rsid w:val="007863B6"/>
    <w:rsid w:val="007B275D"/>
    <w:rsid w:val="007C0793"/>
    <w:rsid w:val="007C3631"/>
    <w:rsid w:val="007C3686"/>
    <w:rsid w:val="007C5720"/>
    <w:rsid w:val="007D2BCE"/>
    <w:rsid w:val="008226E0"/>
    <w:rsid w:val="00825AE9"/>
    <w:rsid w:val="00827C75"/>
    <w:rsid w:val="00831756"/>
    <w:rsid w:val="00847418"/>
    <w:rsid w:val="00857053"/>
    <w:rsid w:val="0086388A"/>
    <w:rsid w:val="00872A18"/>
    <w:rsid w:val="008935A1"/>
    <w:rsid w:val="008D2BEE"/>
    <w:rsid w:val="008F37EA"/>
    <w:rsid w:val="008F4677"/>
    <w:rsid w:val="0090201C"/>
    <w:rsid w:val="00902CFD"/>
    <w:rsid w:val="009216AD"/>
    <w:rsid w:val="00936053"/>
    <w:rsid w:val="009512C7"/>
    <w:rsid w:val="00956F36"/>
    <w:rsid w:val="00965B1A"/>
    <w:rsid w:val="00974034"/>
    <w:rsid w:val="00976F5A"/>
    <w:rsid w:val="00982231"/>
    <w:rsid w:val="00987F19"/>
    <w:rsid w:val="00992096"/>
    <w:rsid w:val="009A23D7"/>
    <w:rsid w:val="009A390B"/>
    <w:rsid w:val="009B30E3"/>
    <w:rsid w:val="009B7E06"/>
    <w:rsid w:val="009C23C9"/>
    <w:rsid w:val="009D4E10"/>
    <w:rsid w:val="009F0E9D"/>
    <w:rsid w:val="00A0587D"/>
    <w:rsid w:val="00A05B80"/>
    <w:rsid w:val="00A170FC"/>
    <w:rsid w:val="00A174CB"/>
    <w:rsid w:val="00A30D40"/>
    <w:rsid w:val="00A465D0"/>
    <w:rsid w:val="00A54EAB"/>
    <w:rsid w:val="00A56B4F"/>
    <w:rsid w:val="00A574FD"/>
    <w:rsid w:val="00A617E2"/>
    <w:rsid w:val="00A679C1"/>
    <w:rsid w:val="00A74154"/>
    <w:rsid w:val="00A86B32"/>
    <w:rsid w:val="00A92312"/>
    <w:rsid w:val="00A9711E"/>
    <w:rsid w:val="00AD49DA"/>
    <w:rsid w:val="00AE549A"/>
    <w:rsid w:val="00B00242"/>
    <w:rsid w:val="00B03365"/>
    <w:rsid w:val="00B44414"/>
    <w:rsid w:val="00B535FA"/>
    <w:rsid w:val="00B6279C"/>
    <w:rsid w:val="00B725FA"/>
    <w:rsid w:val="00B75108"/>
    <w:rsid w:val="00B979DF"/>
    <w:rsid w:val="00BA36B7"/>
    <w:rsid w:val="00BB7018"/>
    <w:rsid w:val="00BC48D9"/>
    <w:rsid w:val="00C160F0"/>
    <w:rsid w:val="00C219E6"/>
    <w:rsid w:val="00C3515C"/>
    <w:rsid w:val="00C56926"/>
    <w:rsid w:val="00C6757E"/>
    <w:rsid w:val="00C7229E"/>
    <w:rsid w:val="00C82221"/>
    <w:rsid w:val="00C84C66"/>
    <w:rsid w:val="00C87202"/>
    <w:rsid w:val="00CA0B1C"/>
    <w:rsid w:val="00CA6028"/>
    <w:rsid w:val="00CB0D3C"/>
    <w:rsid w:val="00CC4A29"/>
    <w:rsid w:val="00CC789A"/>
    <w:rsid w:val="00CD0F6D"/>
    <w:rsid w:val="00CD2881"/>
    <w:rsid w:val="00CE7707"/>
    <w:rsid w:val="00D14525"/>
    <w:rsid w:val="00D16F39"/>
    <w:rsid w:val="00D3049C"/>
    <w:rsid w:val="00D30DE4"/>
    <w:rsid w:val="00D809BA"/>
    <w:rsid w:val="00D8276A"/>
    <w:rsid w:val="00D867AA"/>
    <w:rsid w:val="00D86C8F"/>
    <w:rsid w:val="00DA7E1B"/>
    <w:rsid w:val="00DB1D7C"/>
    <w:rsid w:val="00DC13A6"/>
    <w:rsid w:val="00DD028C"/>
    <w:rsid w:val="00DD6821"/>
    <w:rsid w:val="00DE5405"/>
    <w:rsid w:val="00E038FB"/>
    <w:rsid w:val="00E15F9C"/>
    <w:rsid w:val="00E2182B"/>
    <w:rsid w:val="00E23585"/>
    <w:rsid w:val="00E54877"/>
    <w:rsid w:val="00E613EA"/>
    <w:rsid w:val="00E63588"/>
    <w:rsid w:val="00E67C9F"/>
    <w:rsid w:val="00E70812"/>
    <w:rsid w:val="00E70A2D"/>
    <w:rsid w:val="00E823C9"/>
    <w:rsid w:val="00E87173"/>
    <w:rsid w:val="00EB348D"/>
    <w:rsid w:val="00EB4C3D"/>
    <w:rsid w:val="00EC08D3"/>
    <w:rsid w:val="00EC5BA7"/>
    <w:rsid w:val="00ED1E80"/>
    <w:rsid w:val="00ED2A66"/>
    <w:rsid w:val="00EE1D48"/>
    <w:rsid w:val="00F2186B"/>
    <w:rsid w:val="00F376D9"/>
    <w:rsid w:val="00F56C47"/>
    <w:rsid w:val="00F6618B"/>
    <w:rsid w:val="00F90BF8"/>
    <w:rsid w:val="00FB65CF"/>
    <w:rsid w:val="00FC1314"/>
    <w:rsid w:val="00FC1A9C"/>
    <w:rsid w:val="00FC5510"/>
    <w:rsid w:val="00FF0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E2754-B796-4BC1-A6D1-ECEB1806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9D"/>
  </w:style>
  <w:style w:type="paragraph" w:styleId="1">
    <w:name w:val="heading 1"/>
    <w:basedOn w:val="a"/>
    <w:link w:val="10"/>
    <w:uiPriority w:val="9"/>
    <w:qFormat/>
    <w:rsid w:val="00244C5B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F5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3F5F"/>
  </w:style>
  <w:style w:type="paragraph" w:styleId="a5">
    <w:name w:val="footer"/>
    <w:basedOn w:val="a"/>
    <w:link w:val="a6"/>
    <w:uiPriority w:val="99"/>
    <w:unhideWhenUsed/>
    <w:rsid w:val="00083F5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3F5F"/>
  </w:style>
  <w:style w:type="paragraph" w:customStyle="1" w:styleId="Default">
    <w:name w:val="Default"/>
    <w:rsid w:val="00BB7018"/>
    <w:pPr>
      <w:autoSpaceDE w:val="0"/>
      <w:autoSpaceDN w:val="0"/>
      <w:adjustRightInd w:val="0"/>
      <w:spacing w:line="240" w:lineRule="auto"/>
      <w:ind w:firstLine="0"/>
    </w:pPr>
    <w:rPr>
      <w:rFonts w:ascii="Arial" w:eastAsia="Calibri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BB7018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52305C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2305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2305C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26C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C4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D288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44C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244C5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4C5B"/>
  </w:style>
  <w:style w:type="character" w:styleId="af">
    <w:name w:val="Strong"/>
    <w:basedOn w:val="a0"/>
    <w:uiPriority w:val="22"/>
    <w:qFormat/>
    <w:rsid w:val="00B53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ombudsmanrf.org/content/doclad2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.org/ru/documents/decl_conv/declarations/declhr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.org/ru/documents/decl_conv/conventions/pactpol.s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n.org/ru/documents/decl_conv/conventions/pactecon.s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mbudsmanrf.org/content/doclad2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112B-A795-4F5D-935C-114DAC41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5661</Words>
  <Characters>32272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stolpovskih</cp:lastModifiedBy>
  <cp:revision>2</cp:revision>
  <dcterms:created xsi:type="dcterms:W3CDTF">2017-05-12T05:45:00Z</dcterms:created>
  <dcterms:modified xsi:type="dcterms:W3CDTF">2017-05-12T05:45:00Z</dcterms:modified>
</cp:coreProperties>
</file>