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16" w:rsidRDefault="00907E63">
      <w:pPr>
        <w:spacing w:line="235" w:lineRule="auto"/>
        <w:ind w:right="-1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ЧОУ ВО Казанский инновационный университет им. В.Г. Тимирясова (ИЭУП)</w:t>
      </w:r>
    </w:p>
    <w:p w:rsidR="00351D16" w:rsidRDefault="00351D16">
      <w:pPr>
        <w:spacing w:line="362" w:lineRule="exact"/>
        <w:rPr>
          <w:sz w:val="24"/>
          <w:szCs w:val="24"/>
        </w:rPr>
      </w:pPr>
    </w:p>
    <w:p w:rsidR="00351D16" w:rsidRDefault="00907E63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Юридический факультет</w:t>
      </w: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80" w:lineRule="exact"/>
        <w:rPr>
          <w:sz w:val="24"/>
          <w:szCs w:val="24"/>
        </w:rPr>
      </w:pPr>
    </w:p>
    <w:p w:rsidR="00351D16" w:rsidRDefault="00907E63">
      <w:pPr>
        <w:ind w:left="53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Кафедра уголовного права и</w:t>
      </w:r>
    </w:p>
    <w:p w:rsidR="00351D16" w:rsidRDefault="00907E63">
      <w:pPr>
        <w:ind w:left="53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процесса</w:t>
      </w: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33" w:lineRule="exact"/>
        <w:rPr>
          <w:sz w:val="24"/>
          <w:szCs w:val="24"/>
        </w:rPr>
      </w:pPr>
    </w:p>
    <w:p w:rsidR="00351D16" w:rsidRDefault="00907E63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Мотивы совершения преступления и их</w:t>
      </w:r>
    </w:p>
    <w:p w:rsidR="00351D16" w:rsidRDefault="00351D16">
      <w:pPr>
        <w:spacing w:line="1" w:lineRule="exact"/>
        <w:rPr>
          <w:sz w:val="24"/>
          <w:szCs w:val="24"/>
        </w:rPr>
      </w:pPr>
    </w:p>
    <w:p w:rsidR="00351D16" w:rsidRDefault="00907E63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классификация</w:t>
      </w: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356" w:lineRule="exact"/>
        <w:rPr>
          <w:sz w:val="24"/>
          <w:szCs w:val="24"/>
        </w:rPr>
      </w:pPr>
    </w:p>
    <w:p w:rsidR="00351D16" w:rsidRDefault="00907E63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Курсовая работа</w:t>
      </w: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88" w:lineRule="exact"/>
        <w:rPr>
          <w:sz w:val="24"/>
          <w:szCs w:val="24"/>
        </w:rPr>
      </w:pPr>
    </w:p>
    <w:p w:rsidR="00351D16" w:rsidRDefault="00907E63">
      <w:pPr>
        <w:ind w:left="5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Выполнила:</w:t>
      </w:r>
    </w:p>
    <w:p w:rsidR="00351D16" w:rsidRDefault="00907E63">
      <w:pPr>
        <w:spacing w:line="236" w:lineRule="auto"/>
        <w:ind w:left="5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студентка 251з группы</w:t>
      </w:r>
    </w:p>
    <w:p w:rsidR="00351D16" w:rsidRDefault="00907E63">
      <w:pPr>
        <w:ind w:left="5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заочного отделения</w:t>
      </w:r>
    </w:p>
    <w:p w:rsidR="00351D16" w:rsidRDefault="00351D16">
      <w:pPr>
        <w:spacing w:line="11" w:lineRule="exact"/>
        <w:rPr>
          <w:sz w:val="24"/>
          <w:szCs w:val="24"/>
        </w:rPr>
      </w:pPr>
    </w:p>
    <w:p w:rsidR="00351D16" w:rsidRDefault="00907E63">
      <w:pPr>
        <w:ind w:left="56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Дорофеева Анастасия Сергеевна</w:t>
      </w:r>
    </w:p>
    <w:p w:rsidR="00351D16" w:rsidRDefault="00351D16">
      <w:pPr>
        <w:spacing w:line="326" w:lineRule="exact"/>
        <w:rPr>
          <w:sz w:val="24"/>
          <w:szCs w:val="24"/>
        </w:rPr>
      </w:pPr>
    </w:p>
    <w:p w:rsidR="00351D16" w:rsidRDefault="00907E63">
      <w:pPr>
        <w:ind w:left="5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Научный руководитель:</w:t>
      </w:r>
    </w:p>
    <w:p w:rsidR="00351D16" w:rsidRDefault="00907E63">
      <w:pPr>
        <w:spacing w:line="237" w:lineRule="auto"/>
        <w:ind w:left="5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канд. юрид. наук, доцент</w:t>
      </w:r>
    </w:p>
    <w:p w:rsidR="00351D16" w:rsidRDefault="00351D16">
      <w:pPr>
        <w:spacing w:line="1" w:lineRule="exact"/>
        <w:rPr>
          <w:sz w:val="24"/>
          <w:szCs w:val="24"/>
        </w:rPr>
      </w:pPr>
    </w:p>
    <w:p w:rsidR="00351D16" w:rsidRDefault="00907E63">
      <w:pPr>
        <w:ind w:left="5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Латыпова Эльвира Юрьевна</w:t>
      </w:r>
    </w:p>
    <w:p w:rsidR="00351D16" w:rsidRDefault="00351D16">
      <w:pPr>
        <w:sectPr w:rsidR="00351D16">
          <w:pgSz w:w="11900" w:h="16838"/>
          <w:pgMar w:top="1143" w:right="906" w:bottom="766" w:left="1440" w:header="0" w:footer="0" w:gutter="0"/>
          <w:cols w:space="720" w:equalWidth="0">
            <w:col w:w="9560"/>
          </w:cols>
        </w:sect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00" w:lineRule="exact"/>
        <w:rPr>
          <w:sz w:val="24"/>
          <w:szCs w:val="24"/>
        </w:rPr>
      </w:pPr>
    </w:p>
    <w:p w:rsidR="00351D16" w:rsidRDefault="00351D16">
      <w:pPr>
        <w:spacing w:line="270" w:lineRule="exact"/>
        <w:rPr>
          <w:sz w:val="24"/>
          <w:szCs w:val="24"/>
        </w:rPr>
      </w:pPr>
    </w:p>
    <w:p w:rsidR="00351D16" w:rsidRDefault="00907E63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Казань – 2018</w:t>
      </w:r>
    </w:p>
    <w:p w:rsidR="00351D16" w:rsidRDefault="00351D16">
      <w:pPr>
        <w:sectPr w:rsidR="00351D16">
          <w:type w:val="continuous"/>
          <w:pgSz w:w="11900" w:h="16838"/>
          <w:pgMar w:top="1143" w:right="906" w:bottom="766" w:left="1440" w:header="0" w:footer="0" w:gutter="0"/>
          <w:cols w:space="720" w:equalWidth="0">
            <w:col w:w="9560"/>
          </w:cols>
        </w:sectPr>
      </w:pPr>
    </w:p>
    <w:p w:rsidR="00351D16" w:rsidRDefault="00907E6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41" w:lineRule="exact"/>
        <w:rPr>
          <w:sz w:val="20"/>
          <w:szCs w:val="20"/>
        </w:rPr>
      </w:pPr>
    </w:p>
    <w:p w:rsidR="00351D16" w:rsidRDefault="00907E63">
      <w:pPr>
        <w:tabs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 ……………………………………………………………………...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351D16" w:rsidRDefault="00351D16">
      <w:pPr>
        <w:spacing w:line="160" w:lineRule="exact"/>
        <w:rPr>
          <w:sz w:val="20"/>
          <w:szCs w:val="20"/>
        </w:rPr>
      </w:pPr>
    </w:p>
    <w:p w:rsidR="00351D16" w:rsidRDefault="00907E6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Глава 1. Мотивы совершения преступления: основные теоретические</w:t>
      </w:r>
    </w:p>
    <w:p w:rsidR="00351D16" w:rsidRDefault="00351D16">
      <w:pPr>
        <w:spacing w:line="160" w:lineRule="exact"/>
        <w:rPr>
          <w:sz w:val="20"/>
          <w:szCs w:val="20"/>
        </w:rPr>
      </w:pPr>
    </w:p>
    <w:p w:rsidR="00351D16" w:rsidRDefault="00907E63">
      <w:pPr>
        <w:tabs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аспекты 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5</w:t>
      </w:r>
    </w:p>
    <w:p w:rsidR="00351D16" w:rsidRDefault="00351D16">
      <w:pPr>
        <w:spacing w:line="163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"/>
        </w:numPr>
        <w:tabs>
          <w:tab w:val="left" w:pos="1040"/>
        </w:tabs>
        <w:ind w:left="104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Понятие мотива преступления в современной уголовной</w:t>
      </w:r>
    </w:p>
    <w:p w:rsidR="00351D16" w:rsidRDefault="00351D16">
      <w:pPr>
        <w:spacing w:line="160" w:lineRule="exact"/>
        <w:rPr>
          <w:sz w:val="20"/>
          <w:szCs w:val="20"/>
        </w:rPr>
      </w:pPr>
    </w:p>
    <w:p w:rsidR="00351D16" w:rsidRDefault="00907E63">
      <w:pPr>
        <w:tabs>
          <w:tab w:val="left" w:pos="9460"/>
        </w:tabs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доктрине …………………………………………………………...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5</w:t>
      </w:r>
    </w:p>
    <w:p w:rsidR="00351D16" w:rsidRDefault="00351D16">
      <w:pPr>
        <w:spacing w:line="161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"/>
        </w:numPr>
        <w:tabs>
          <w:tab w:val="left" w:pos="1040"/>
        </w:tabs>
        <w:ind w:left="104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Значение мотива преступления в современной уголовной</w:t>
      </w:r>
    </w:p>
    <w:p w:rsidR="00351D16" w:rsidRDefault="00351D16">
      <w:pPr>
        <w:spacing w:line="160" w:lineRule="exact"/>
        <w:rPr>
          <w:sz w:val="20"/>
          <w:szCs w:val="20"/>
        </w:rPr>
      </w:pPr>
    </w:p>
    <w:p w:rsidR="00351D16" w:rsidRDefault="00907E63">
      <w:pPr>
        <w:tabs>
          <w:tab w:val="left" w:pos="9320"/>
        </w:tabs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доктрине …………………………………………………………...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11</w:t>
      </w:r>
    </w:p>
    <w:p w:rsidR="00351D16" w:rsidRDefault="00351D16">
      <w:pPr>
        <w:spacing w:line="163" w:lineRule="exact"/>
        <w:rPr>
          <w:sz w:val="20"/>
          <w:szCs w:val="20"/>
        </w:rPr>
      </w:pPr>
    </w:p>
    <w:p w:rsidR="00351D16" w:rsidRDefault="00907E63">
      <w:pPr>
        <w:tabs>
          <w:tab w:val="left" w:pos="9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Глава 2. Квалификация и формы проявления мотивов преступления …...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17</w:t>
      </w:r>
    </w:p>
    <w:p w:rsidR="00351D16" w:rsidRDefault="00351D16">
      <w:pPr>
        <w:spacing w:line="160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"/>
        </w:numPr>
        <w:tabs>
          <w:tab w:val="left" w:pos="1040"/>
        </w:tabs>
        <w:ind w:left="104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Основания квалификации  мотивов преступления ……………...    17</w:t>
      </w:r>
    </w:p>
    <w:p w:rsidR="00351D16" w:rsidRDefault="00351D16">
      <w:pPr>
        <w:spacing w:line="160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3"/>
        </w:numPr>
        <w:tabs>
          <w:tab w:val="left" w:pos="1040"/>
        </w:tabs>
        <w:ind w:left="104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Характеристика отдельных мотивов совершения</w:t>
      </w:r>
    </w:p>
    <w:p w:rsidR="00351D16" w:rsidRDefault="00351D16">
      <w:pPr>
        <w:spacing w:line="16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0"/>
        <w:gridCol w:w="460"/>
      </w:tblGrid>
      <w:tr w:rsidR="00351D16">
        <w:trPr>
          <w:trHeight w:val="322"/>
        </w:trPr>
        <w:tc>
          <w:tcPr>
            <w:tcW w:w="8900" w:type="dxa"/>
            <w:vAlign w:val="bottom"/>
          </w:tcPr>
          <w:p w:rsidR="00351D16" w:rsidRDefault="00907E6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преступления …………………………………………………….</w:t>
            </w:r>
            <w:r>
              <w:rPr>
                <w:rFonts w:eastAsia="Times New Roman"/>
                <w:sz w:val="28"/>
                <w:szCs w:val="28"/>
              </w:rPr>
              <w:t>..</w:t>
            </w:r>
          </w:p>
        </w:tc>
        <w:tc>
          <w:tcPr>
            <w:tcW w:w="460" w:type="dxa"/>
            <w:vAlign w:val="bottom"/>
          </w:tcPr>
          <w:p w:rsidR="00351D16" w:rsidRDefault="00907E6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</w:tr>
      <w:tr w:rsidR="00351D16">
        <w:trPr>
          <w:trHeight w:val="485"/>
        </w:trPr>
        <w:tc>
          <w:tcPr>
            <w:tcW w:w="8900" w:type="dxa"/>
            <w:vAlign w:val="bottom"/>
          </w:tcPr>
          <w:p w:rsidR="00351D16" w:rsidRDefault="00907E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Заключение …………………………………………………………………..</w:t>
            </w:r>
          </w:p>
        </w:tc>
        <w:tc>
          <w:tcPr>
            <w:tcW w:w="460" w:type="dxa"/>
            <w:vAlign w:val="bottom"/>
          </w:tcPr>
          <w:p w:rsidR="00351D16" w:rsidRDefault="00907E6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</w:tr>
      <w:tr w:rsidR="00351D16">
        <w:trPr>
          <w:trHeight w:val="471"/>
        </w:trPr>
        <w:tc>
          <w:tcPr>
            <w:tcW w:w="8900" w:type="dxa"/>
            <w:vAlign w:val="bottom"/>
          </w:tcPr>
          <w:p w:rsidR="00351D16" w:rsidRDefault="00907E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Список использованных нормативно-правовых актов, материалов</w:t>
            </w:r>
          </w:p>
        </w:tc>
        <w:tc>
          <w:tcPr>
            <w:tcW w:w="460" w:type="dxa"/>
            <w:vAlign w:val="bottom"/>
          </w:tcPr>
          <w:p w:rsidR="00351D16" w:rsidRDefault="00351D16">
            <w:pPr>
              <w:rPr>
                <w:sz w:val="24"/>
                <w:szCs w:val="24"/>
              </w:rPr>
            </w:pPr>
          </w:p>
        </w:tc>
      </w:tr>
      <w:tr w:rsidR="00351D16">
        <w:trPr>
          <w:trHeight w:val="494"/>
        </w:trPr>
        <w:tc>
          <w:tcPr>
            <w:tcW w:w="8900" w:type="dxa"/>
            <w:vAlign w:val="bottom"/>
          </w:tcPr>
          <w:p w:rsidR="00351D16" w:rsidRDefault="00907E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судебной практики и специальной литературы ………………………………</w:t>
            </w:r>
          </w:p>
        </w:tc>
        <w:tc>
          <w:tcPr>
            <w:tcW w:w="460" w:type="dxa"/>
            <w:vAlign w:val="bottom"/>
          </w:tcPr>
          <w:p w:rsidR="00351D16" w:rsidRDefault="00907E6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</w:tr>
    </w:tbl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ectPr w:rsidR="00351D16"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350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351D16" w:rsidRDefault="00351D16">
      <w:pPr>
        <w:sectPr w:rsidR="00351D16">
          <w:type w:val="continuous"/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ВВЕДЕНИЕ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54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выбранной темы курсовой работы: «Мотивы совершения преступления: основные теоретические аспекты» обусловлена следующими обстоятельствами.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Современный этап развития нашего государства и общества требует коренных изменений в </w:t>
      </w:r>
      <w:r>
        <w:rPr>
          <w:rFonts w:eastAsia="Times New Roman"/>
          <w:sz w:val="28"/>
          <w:szCs w:val="28"/>
        </w:rPr>
        <w:t>отношении к человеку, его жизни и здоровью, чести и достоинству, неприкосновенности и безопасности, которые в соответствии с Конституцией признаются наивысшей социальной ценностью.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Новый взгляд на человека должен исходить из того, что он является активным</w:t>
      </w:r>
      <w:r>
        <w:rPr>
          <w:rFonts w:eastAsia="Times New Roman"/>
          <w:sz w:val="28"/>
          <w:szCs w:val="28"/>
        </w:rPr>
        <w:t xml:space="preserve"> участником общественных отношений, субъектом претворения объективной реальности и в то же время не лишенный своей сугубо человеческой природы, неповторимых индивидуальных свойств, внутренних (субъективных) особенностей.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Осложнение социальных отношений в </w:t>
      </w:r>
      <w:r>
        <w:rPr>
          <w:rFonts w:eastAsia="Times New Roman"/>
          <w:sz w:val="28"/>
          <w:szCs w:val="28"/>
        </w:rPr>
        <w:t>последние десятилетия вызывало заметную интенсификацию исследований, посвященных, в частности, проблемам субъективных факторов в актах поведения человека, среди которых на первый план выдвигаются вопросы мотива и мотивации как наиболее конструктивных и опр</w:t>
      </w:r>
      <w:r>
        <w:rPr>
          <w:rFonts w:eastAsia="Times New Roman"/>
          <w:sz w:val="28"/>
          <w:szCs w:val="28"/>
        </w:rPr>
        <w:t>еделяющих составных факторов человеческой деятельности.</w:t>
      </w:r>
    </w:p>
    <w:p w:rsidR="00351D16" w:rsidRDefault="00351D16">
      <w:pPr>
        <w:spacing w:line="24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 и мотивация человеческого поведения и деятельности является объектом исследования многих наук, что подчеркивает актуальность, сложность и многогранность данной проблемы, которая приобрела компл</w:t>
      </w:r>
      <w:r>
        <w:rPr>
          <w:rFonts w:eastAsia="Times New Roman"/>
          <w:sz w:val="28"/>
          <w:szCs w:val="28"/>
        </w:rPr>
        <w:t>ексный и межотраслевой характер.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4"/>
        </w:numPr>
        <w:tabs>
          <w:tab w:val="left" w:pos="1332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этом плане не стоят в стороне и юридические науки. Ученые сосредотачивают внимание, в частности, на изучении мотива и мотивации преступления – как специфической разновидности человеческого поведения.</w:t>
      </w:r>
    </w:p>
    <w:p w:rsidR="00351D16" w:rsidRDefault="00351D16">
      <w:pPr>
        <w:spacing w:line="25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"/>
        </w:numPr>
        <w:tabs>
          <w:tab w:val="left" w:pos="1229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специальной литератур</w:t>
      </w:r>
      <w:r>
        <w:rPr>
          <w:rFonts w:eastAsia="Times New Roman"/>
          <w:sz w:val="28"/>
          <w:szCs w:val="28"/>
        </w:rPr>
        <w:t>е проблема мотива и мотивации преступления разрабатывалась многими отечественными учеными и научными работниками из стран СНГ. Исследование проводили такие современные</w:t>
      </w:r>
    </w:p>
    <w:p w:rsidR="00351D16" w:rsidRDefault="00351D16">
      <w:pPr>
        <w:sectPr w:rsidR="00351D16"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37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351D16" w:rsidRDefault="00351D16">
      <w:pPr>
        <w:sectPr w:rsidR="00351D16">
          <w:type w:val="continuous"/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ученые, как: Ю.Г. Антонян, О. Викторов,</w:t>
      </w:r>
      <w:r>
        <w:rPr>
          <w:rFonts w:eastAsia="Times New Roman"/>
          <w:sz w:val="28"/>
          <w:szCs w:val="28"/>
        </w:rPr>
        <w:t xml:space="preserve"> С. Волков, П. С. Дагель, Н. О. Дремова, А. П. Закалюк, А. Ф. Зелинский, К. Игошев, В. О. Коновалова, Д. П. Котов, Г. И. Коржанский, О. Г. Костенко, Н. Ф. Кузнецова, В. Г. Кудрявцев, В. В. Лунеев, П. П. Михайленко, А. В. Наумов, Я. Петелин, С. А. Тарарухин</w:t>
      </w:r>
      <w:r>
        <w:rPr>
          <w:rFonts w:eastAsia="Times New Roman"/>
          <w:sz w:val="28"/>
          <w:szCs w:val="28"/>
        </w:rPr>
        <w:t>, А. П. Тузов, И. Г. Филановский, В. Харазишвили, В. И. Шакун и другие, а также криминалисты конца XIX - начала XX ст. Владимиров, Г. С. Таганцев, И. Я. Фойницкий, Г. П. Чубинский и др.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Исследования этих авторов, безусловно, способствовали изучению и посл</w:t>
      </w:r>
      <w:r>
        <w:rPr>
          <w:rFonts w:eastAsia="Times New Roman"/>
          <w:sz w:val="28"/>
          <w:szCs w:val="28"/>
        </w:rPr>
        <w:t>едующей разработке проблемы мотива и мотивации преступления.</w:t>
      </w:r>
    </w:p>
    <w:p w:rsidR="00351D16" w:rsidRDefault="00351D16">
      <w:pPr>
        <w:spacing w:line="31" w:lineRule="exact"/>
        <w:rPr>
          <w:sz w:val="20"/>
          <w:szCs w:val="20"/>
        </w:rPr>
      </w:pPr>
    </w:p>
    <w:p w:rsidR="00351D16" w:rsidRDefault="00907E63">
      <w:pPr>
        <w:spacing w:line="3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Однако было бы заблаговременно вести речь о том, что данная проблема исчерпана, поскольку даже ее основные теоретические положения до сих пор остаются не до конца выясненными и достаточно против</w:t>
      </w:r>
      <w:r>
        <w:rPr>
          <w:rFonts w:eastAsia="Times New Roman"/>
          <w:sz w:val="27"/>
          <w:szCs w:val="27"/>
        </w:rPr>
        <w:t>оречивыми.</w:t>
      </w:r>
    </w:p>
    <w:p w:rsidR="00351D16" w:rsidRDefault="00351D16">
      <w:pPr>
        <w:spacing w:line="3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5"/>
        </w:numPr>
        <w:tabs>
          <w:tab w:val="left" w:pos="1361"/>
        </w:tabs>
        <w:spacing w:line="3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первую очередь, это касается определения понятий мотива и мотивации преступления, выяснения их содержания, структуры, смысла и функций при совершении как всех преступлений, так и их отдельных групп, а также классификации мотивов и специфики тип</w:t>
      </w:r>
      <w:r>
        <w:rPr>
          <w:rFonts w:eastAsia="Times New Roman"/>
          <w:sz w:val="28"/>
          <w:szCs w:val="28"/>
        </w:rPr>
        <w:t>ов мотивации преступления.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Чрезвычайно важным является и раскрытие практического (прикладного) значения мотива преступления.</w:t>
      </w:r>
    </w:p>
    <w:p w:rsidR="00351D16" w:rsidRDefault="00351D16">
      <w:pPr>
        <w:spacing w:line="31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данной работы исследовать мотивы совершения преступления и их классификацию.</w:t>
      </w:r>
    </w:p>
    <w:p w:rsidR="00351D16" w:rsidRDefault="00351D16">
      <w:pPr>
        <w:spacing w:line="29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поставленной цели необходимо ре</w:t>
      </w:r>
      <w:r>
        <w:rPr>
          <w:rFonts w:eastAsia="Times New Roman"/>
          <w:sz w:val="28"/>
          <w:szCs w:val="28"/>
        </w:rPr>
        <w:t>шить следующие задачи:</w:t>
      </w:r>
    </w:p>
    <w:p w:rsidR="00351D16" w:rsidRDefault="00351D16">
      <w:pPr>
        <w:spacing w:line="50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6"/>
        </w:numPr>
        <w:tabs>
          <w:tab w:val="left" w:pos="1393"/>
        </w:tabs>
        <w:spacing w:line="333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анализ основных теоретических аспектов мотивов совершения преступления;</w:t>
      </w:r>
    </w:p>
    <w:p w:rsidR="00351D16" w:rsidRDefault="00351D16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351D16" w:rsidRDefault="00907E63">
      <w:pPr>
        <w:numPr>
          <w:ilvl w:val="0"/>
          <w:numId w:val="6"/>
        </w:numPr>
        <w:tabs>
          <w:tab w:val="left" w:pos="1393"/>
        </w:tabs>
        <w:spacing w:line="335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Исследовать квалификацию и формы проявления мотивов преступления.</w:t>
      </w:r>
    </w:p>
    <w:p w:rsidR="00351D16" w:rsidRDefault="00351D16">
      <w:pPr>
        <w:spacing w:line="39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Поставленная цель и задачи определили структуру исследования: она состоит из </w:t>
      </w:r>
      <w:r>
        <w:rPr>
          <w:rFonts w:eastAsia="Times New Roman"/>
          <w:sz w:val="28"/>
          <w:szCs w:val="28"/>
        </w:rPr>
        <w:t>введения, основной части, заключения и списка использованных нормативно-правовых актов, материалов судебной практики и специальной литературы.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96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1" w:lineRule="auto"/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ГЛАВА 1. МОТИВЫ СОВЕРШЕНИЯ ПРЕСТУПЛЕНИЯ: ОСНОВНЫЕ ТЕОРЕТИЧЕСКИЕ </w:t>
      </w:r>
      <w:r>
        <w:rPr>
          <w:rFonts w:ascii="Arial" w:eastAsia="Arial" w:hAnsi="Arial" w:cs="Arial"/>
          <w:b/>
          <w:bCs/>
          <w:sz w:val="28"/>
          <w:szCs w:val="28"/>
        </w:rPr>
        <w:t>АСПЕКТЫ</w:t>
      </w:r>
    </w:p>
    <w:p w:rsidR="00351D16" w:rsidRDefault="00351D16">
      <w:pPr>
        <w:spacing w:line="1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7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 Понятие мотива преступления в современной уголовной доктрине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52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Каждое преступное событие содержит «внешний» и «внутренний» компонент. Внешний компонент выражается в отразившейся на месте происшествия обстановке преступления, в наступлении </w:t>
      </w:r>
      <w:r>
        <w:rPr>
          <w:rFonts w:eastAsia="Times New Roman"/>
          <w:sz w:val="28"/>
          <w:szCs w:val="28"/>
        </w:rPr>
        <w:t>общественно опасных последствий, в иных обстоятельствах, доступных для стороннего наблюдения. Внутренний компонент подразумевает совокупность психических процессов, протекающих в сознании лица, совершившего преступление. Ученые и практики сходятся во мнени</w:t>
      </w:r>
      <w:r>
        <w:rPr>
          <w:rFonts w:eastAsia="Times New Roman"/>
          <w:sz w:val="28"/>
          <w:szCs w:val="28"/>
        </w:rPr>
        <w:t>и, что «внешняя» сторона преступления познается с большей легкостью, чем такая неосязаемая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8"/>
        </w:numPr>
        <w:tabs>
          <w:tab w:val="left" w:pos="564"/>
        </w:tabs>
        <w:spacing w:line="35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эфемерная субстанция, как «внутренняя». Так, в судебно-следственной практике часто сложности в определении мотивации действий виновного в конкретной ситуации, его п</w:t>
      </w:r>
      <w:r>
        <w:rPr>
          <w:rFonts w:eastAsia="Times New Roman"/>
          <w:sz w:val="28"/>
          <w:szCs w:val="28"/>
        </w:rPr>
        <w:t xml:space="preserve">сихического отношения к обстоятельствам события становятся препятствием для правильной квалификации преступления. Мнение же подозреваемых, обвиняемых и подсудимых в такой ситуации зачастую не является объективным. Это связано, в первую очередь, с наличием </w:t>
      </w:r>
      <w:r>
        <w:rPr>
          <w:rFonts w:eastAsia="Times New Roman"/>
          <w:sz w:val="28"/>
          <w:szCs w:val="28"/>
        </w:rPr>
        <w:t>у указанных субъектов защитной доминанты и слабым осознанием процессов внутренней жизни. Зачастую подозреваемый,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обвиняемый, подсудимый объясняют совершенное преступление противоправным или аморальным поведением потерпевшего, стечением тяжелых жизненных о</w:t>
      </w:r>
      <w:r>
        <w:rPr>
          <w:rFonts w:eastAsia="Times New Roman"/>
          <w:sz w:val="28"/>
          <w:szCs w:val="28"/>
        </w:rPr>
        <w:t>бстоятельств, действием алкоголя, наркотических и токсических веществ, либо же вовсе не могут объяснить причины совершенного поступка.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невозможности получения объективных данных о мотивации виновного лица практика следует по пути упрощения. Одним из н</w:t>
      </w:r>
      <w:r>
        <w:rPr>
          <w:rFonts w:eastAsia="Times New Roman"/>
          <w:sz w:val="28"/>
          <w:szCs w:val="28"/>
        </w:rPr>
        <w:t>аиболее эффективных способов упрощения в таких случаях является применение презумпций. В юридической науке под презумпцией понимают предположение, признаваемое достоверным, пока не будет доказано</w:t>
      </w:r>
    </w:p>
    <w:p w:rsidR="00351D16" w:rsidRDefault="00351D16">
      <w:pPr>
        <w:sectPr w:rsidR="00351D16">
          <w:pgSz w:w="11900" w:h="16838"/>
          <w:pgMar w:top="1143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35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351D16" w:rsidRDefault="00351D16">
      <w:pPr>
        <w:sectPr w:rsidR="00351D16">
          <w:type w:val="continuous"/>
          <w:pgSz w:w="11900" w:h="16838"/>
          <w:pgMar w:top="1143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4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обратное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Презумпции являются важным компонентом как законодательства, так и правоприменительной деятельности, поскольку дают определенность в правоприменении в условиях дефицита информации, обеспечивают принцип срочности (быстроты) процесса, совершенствуют норму та</w:t>
      </w:r>
      <w:r>
        <w:rPr>
          <w:rFonts w:eastAsia="Times New Roman"/>
          <w:sz w:val="28"/>
          <w:szCs w:val="28"/>
        </w:rPr>
        <w:t>к, чтобы она реально могла применяться на практике, служат обоснованием некоторых юридических норм, определяют выполнение стандарта доказанности фактов, достаточности доказательств, позволяют тонко регулировать усмотрение правоприменителя, распределяют бре</w:t>
      </w:r>
      <w:r>
        <w:rPr>
          <w:rFonts w:eastAsia="Times New Roman"/>
          <w:sz w:val="28"/>
          <w:szCs w:val="28"/>
        </w:rPr>
        <w:t>мя доказывания между различными участниками уголовного процесса, являются средством достижения индивидуальной справедливости</w:t>
      </w:r>
      <w:r>
        <w:rPr>
          <w:rFonts w:eastAsia="Times New Roman"/>
          <w:sz w:val="36"/>
          <w:szCs w:val="36"/>
          <w:vertAlign w:val="superscript"/>
        </w:rPr>
        <w:t>2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7" w:lineRule="exact"/>
        <w:rPr>
          <w:sz w:val="20"/>
          <w:szCs w:val="20"/>
        </w:rPr>
      </w:pPr>
    </w:p>
    <w:p w:rsidR="00351D16" w:rsidRDefault="00907E63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Ученые утверждают, что в современной практике установления и доказывания мотивации преступного поведения лица сложилась так назы</w:t>
      </w:r>
      <w:r>
        <w:rPr>
          <w:rFonts w:eastAsia="Times New Roman"/>
          <w:sz w:val="28"/>
          <w:szCs w:val="28"/>
        </w:rPr>
        <w:t>ваемая «триада» мотивов-презумпций, под которой понимают корысть, личную неприязнь и хулиганские побуждения. Это означает, что происходит приписывание мотива личности виновного исходя только лишь из характера совершенного им преступления. Например, корыстн</w:t>
      </w:r>
      <w:r>
        <w:rPr>
          <w:rFonts w:eastAsia="Times New Roman"/>
          <w:sz w:val="28"/>
          <w:szCs w:val="28"/>
        </w:rPr>
        <w:t>ый мотив характерен для хищений, насильственные преступления предполагают мотив личной неприязни, а преступлениями, совершенными из хулиганских побуждений, как правило, объявляют преступления, не поддающиеся легкому и логичному объяснению. Ученые подчеркив</w:t>
      </w:r>
      <w:r>
        <w:rPr>
          <w:rFonts w:eastAsia="Times New Roman"/>
          <w:sz w:val="28"/>
          <w:szCs w:val="28"/>
        </w:rPr>
        <w:t>ают, что указанные мотивы-презумпции не могут охватить всего масштаба реальных внутренних побуждений виновного лица</w:t>
      </w:r>
      <w:r>
        <w:rPr>
          <w:rFonts w:eastAsia="Times New Roman"/>
          <w:sz w:val="36"/>
          <w:szCs w:val="36"/>
          <w:vertAlign w:val="superscript"/>
        </w:rPr>
        <w:t>3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12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Так, с одной стороны, указанный подход обеспечивает определенную оперативность процесса доказывания, но с другой – нарушает установленный</w:t>
      </w:r>
      <w:r>
        <w:rPr>
          <w:rFonts w:eastAsia="Times New Roman"/>
          <w:sz w:val="28"/>
          <w:szCs w:val="28"/>
        </w:rPr>
        <w:t xml:space="preserve"> действующим уголовным законодательством базовый принцип – принцип вины или субъективного вменения, согласно которому лицо подлежит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59690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4.7pt" to="157.1pt,4.7pt" o:allowincell="f" strokecolor="#000000" strokeweight="0.4799pt"/>
            </w:pict>
          </mc:Fallback>
        </mc:AlternateContent>
      </w:r>
    </w:p>
    <w:p w:rsidR="00351D16" w:rsidRDefault="00351D16">
      <w:pPr>
        <w:spacing w:line="171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9"/>
        </w:numPr>
        <w:tabs>
          <w:tab w:val="left" w:pos="387"/>
        </w:tabs>
        <w:spacing w:line="204" w:lineRule="auto"/>
        <w:ind w:left="2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Додонов В.Н., Ермаков В.Д., Крылова М.А. и др. Большой юридический словарь. – М.: Инфра-М, 2001. – С. 427.</w:t>
      </w:r>
    </w:p>
    <w:p w:rsidR="00351D16" w:rsidRDefault="00351D16">
      <w:pPr>
        <w:spacing w:line="9" w:lineRule="exact"/>
        <w:rPr>
          <w:rFonts w:eastAsia="Times New Roman"/>
          <w:sz w:val="26"/>
          <w:szCs w:val="26"/>
          <w:vertAlign w:val="superscript"/>
        </w:rPr>
      </w:pPr>
    </w:p>
    <w:p w:rsidR="00351D16" w:rsidRDefault="00907E63">
      <w:pPr>
        <w:numPr>
          <w:ilvl w:val="0"/>
          <w:numId w:val="9"/>
        </w:numPr>
        <w:tabs>
          <w:tab w:val="left" w:pos="426"/>
        </w:tabs>
        <w:spacing w:line="220" w:lineRule="auto"/>
        <w:ind w:left="2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Калиновский К</w:t>
      </w:r>
      <w:r>
        <w:rPr>
          <w:rFonts w:eastAsia="Times New Roman"/>
          <w:sz w:val="20"/>
          <w:szCs w:val="20"/>
        </w:rPr>
        <w:t>.Б. «Право презумпций» – стратегия развития уголовного и уголовно-процессуального права // Стратегии уголовного судопроизводства: сб. материалов Международной научной конференции к 160-летней годовщине со дня рождения профессора И.Я. Фойницкого (11−12 октя</w:t>
      </w:r>
      <w:r>
        <w:rPr>
          <w:rFonts w:eastAsia="Times New Roman"/>
          <w:sz w:val="20"/>
          <w:szCs w:val="20"/>
        </w:rPr>
        <w:t>бря 2007 г., г. Санкт-Петербург). – М.: РАП, 2008. – С. 90−97.</w:t>
      </w:r>
    </w:p>
    <w:p w:rsidR="00351D16" w:rsidRDefault="00351D16">
      <w:pPr>
        <w:spacing w:line="15" w:lineRule="exact"/>
        <w:rPr>
          <w:rFonts w:eastAsia="Times New Roman"/>
          <w:sz w:val="26"/>
          <w:szCs w:val="26"/>
          <w:vertAlign w:val="superscript"/>
        </w:rPr>
      </w:pPr>
    </w:p>
    <w:p w:rsidR="00351D16" w:rsidRDefault="00907E63">
      <w:pPr>
        <w:numPr>
          <w:ilvl w:val="0"/>
          <w:numId w:val="9"/>
        </w:numPr>
        <w:tabs>
          <w:tab w:val="left" w:pos="404"/>
        </w:tabs>
        <w:spacing w:line="203" w:lineRule="auto"/>
        <w:ind w:left="2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Тазин И.И. Процессуальные средства установления и доказывания мотивации преступного поведения // Вестник Томского государственного университета. – 2011. - № 343. – С. 134.</w:t>
      </w:r>
    </w:p>
    <w:p w:rsidR="00351D16" w:rsidRDefault="00351D16">
      <w:pPr>
        <w:sectPr w:rsidR="00351D16">
          <w:pgSz w:w="11900" w:h="16838"/>
          <w:pgMar w:top="1127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7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351D16" w:rsidRDefault="00351D16">
      <w:pPr>
        <w:sectPr w:rsidR="00351D16">
          <w:type w:val="continuous"/>
          <w:pgSz w:w="11900" w:h="16838"/>
          <w:pgMar w:top="1127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вина. Установлению же вины, в свою очередь, способствует устан</w:t>
      </w:r>
      <w:r>
        <w:rPr>
          <w:rFonts w:eastAsia="Times New Roman"/>
          <w:sz w:val="28"/>
          <w:szCs w:val="28"/>
        </w:rPr>
        <w:t>овление мотива и цели преступления. Также следует отметить, что мотив и цель являются квалифицирующими признаками ряда составов преступлений. Кроме того, мотив преступления входит в предмет доказывания, он отображается в обвинительном заключении и приговор</w:t>
      </w:r>
      <w:r>
        <w:rPr>
          <w:rFonts w:eastAsia="Times New Roman"/>
          <w:sz w:val="28"/>
          <w:szCs w:val="28"/>
        </w:rPr>
        <w:t>е суда.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Таким образом, для недопущения судебных и следственных ошибок правоприменителю необходимо более тщательно подходить к установлению мотивов и целей совершения каждого конкретного преступления. Для этого, прежде всего, необходимо уяснить научное </w:t>
      </w:r>
      <w:r>
        <w:rPr>
          <w:rFonts w:eastAsia="Times New Roman"/>
          <w:sz w:val="28"/>
          <w:szCs w:val="28"/>
        </w:rPr>
        <w:t>понимание категорий «мотивация», «мотив» и «цель» преступления.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Мотивация преступного поведения является одним из приоритетных направлений изучения как преступности в целом, так и отдельных ее категорий. Это связано прежде всего с тем, что правильное ее о</w:t>
      </w:r>
      <w:r>
        <w:rPr>
          <w:rFonts w:eastAsia="Times New Roman"/>
          <w:sz w:val="28"/>
          <w:szCs w:val="28"/>
        </w:rPr>
        <w:t>пределение способствует пониманию тех факторов, которые запускают механизм преступного поведения. Кроме того, изучение мотивации преступного поведения способствует установлению приоритетных направлений работы по профилактике преступности.</w:t>
      </w:r>
    </w:p>
    <w:p w:rsidR="00351D16" w:rsidRDefault="00351D16">
      <w:pPr>
        <w:spacing w:line="18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 ученых-кри</w:t>
      </w:r>
      <w:r>
        <w:rPr>
          <w:rFonts w:eastAsia="Times New Roman"/>
          <w:sz w:val="28"/>
          <w:szCs w:val="28"/>
        </w:rPr>
        <w:t>минологов сложилась традиция изучения преступного поведения через призму феномена личности преступника, подразумевающего совокупность индивидуально-психологических свойств личности, ее состояний и процессов. Указанный феномен является объектом исследования</w:t>
      </w:r>
      <w:r>
        <w:rPr>
          <w:rFonts w:eastAsia="Times New Roman"/>
          <w:sz w:val="28"/>
          <w:szCs w:val="28"/>
        </w:rPr>
        <w:t xml:space="preserve"> многих наук, в том числе психологии, психиатрии, социологии, философии, наук уголовно-правового цикла. Этим подчеркивается сложность и значимость рассматриваемой проблемы, а также ее комплексный и межотраслевой характер.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Термин «мотивация» используется в</w:t>
      </w:r>
      <w:r>
        <w:rPr>
          <w:rFonts w:eastAsia="Times New Roman"/>
          <w:sz w:val="28"/>
          <w:szCs w:val="28"/>
        </w:rPr>
        <w:t xml:space="preserve"> психологии в рамках исследования целенаправленного поведения человека, а именно, причин и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43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механизмов такого поведения. Однако единого подхода к определению данного термина не существует. Исследуя предложенн</w:t>
      </w:r>
      <w:r>
        <w:rPr>
          <w:rFonts w:eastAsia="Times New Roman"/>
          <w:sz w:val="28"/>
          <w:szCs w:val="28"/>
        </w:rPr>
        <w:t>ые в научной литературе подходы к пониманию мотивации, можно сделать вывод, что в данную категорию входят такие элементы, как направленность человеческого поведения, эмоции, характер и способности индивида, его деятельность и психологические процессы.</w:t>
      </w:r>
    </w:p>
    <w:p w:rsidR="00351D16" w:rsidRDefault="00351D16">
      <w:pPr>
        <w:spacing w:line="18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</w:t>
      </w:r>
      <w:r>
        <w:rPr>
          <w:rFonts w:eastAsia="Times New Roman"/>
          <w:sz w:val="28"/>
          <w:szCs w:val="28"/>
        </w:rPr>
        <w:t>овой построения психической деятельности человека являются потребности. Они неразрывно связаны с такими побудительными факторами, как чувства и эмоции, интересы и мировоззрение.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4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Приведенная система в совокупности с потребностями и является мотивацией </w:t>
      </w:r>
      <w:r>
        <w:rPr>
          <w:rFonts w:eastAsia="Times New Roman"/>
          <w:sz w:val="28"/>
          <w:szCs w:val="28"/>
        </w:rPr>
        <w:t>поведения. Таким образом, без потребности не существует и мотивации, поскольку интерес личности к чему-либо возникает при наличии противоречий между потребностью и условиями ее удовлетворения. Иными словами, при наличии препятствий к удовлетворению потребн</w:t>
      </w:r>
      <w:r>
        <w:rPr>
          <w:rFonts w:eastAsia="Times New Roman"/>
          <w:sz w:val="28"/>
          <w:szCs w:val="28"/>
        </w:rPr>
        <w:t>ости возникает определенная мотивация</w:t>
      </w:r>
      <w:r>
        <w:rPr>
          <w:rFonts w:eastAsia="Times New Roman"/>
          <w:sz w:val="36"/>
          <w:szCs w:val="36"/>
          <w:vertAlign w:val="superscript"/>
        </w:rPr>
        <w:t>4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5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Отождествление понятий «мотивация» и «мотив» недопустимо, поскольку мотивация является более широким понятием и охватывает внутренний процесс возникновения, формирования и осуществления преступного поведения. Осново</w:t>
      </w:r>
      <w:r>
        <w:rPr>
          <w:rFonts w:eastAsia="Times New Roman"/>
          <w:sz w:val="28"/>
          <w:szCs w:val="28"/>
        </w:rPr>
        <w:t>й этого процесса являются мотивы, которые и способствуют познанию сути совершенного преступления.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0"/>
        </w:numPr>
        <w:tabs>
          <w:tab w:val="left" w:pos="1227"/>
        </w:tabs>
        <w:spacing w:line="349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криминологии, как и в психологии, мотивацию рассматривают в двух аспектах: 1) как систему мотивов; 2) как процесс мотивообразования.</w:t>
      </w:r>
    </w:p>
    <w:p w:rsidR="00351D16" w:rsidRDefault="00351D16">
      <w:pPr>
        <w:spacing w:line="31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нашему мнению, справ</w:t>
      </w:r>
      <w:r>
        <w:rPr>
          <w:rFonts w:eastAsia="Times New Roman"/>
          <w:sz w:val="28"/>
          <w:szCs w:val="28"/>
        </w:rPr>
        <w:t xml:space="preserve">едливой является позиция, согласно которой под мотивацией преступного поведения понимается процесс формирования мотива преступления, его развития и оформления с последующей реализацией в фактических преступных действиях. Так, мотивацию необходимо отличать </w:t>
      </w:r>
      <w:r>
        <w:rPr>
          <w:rFonts w:eastAsia="Times New Roman"/>
          <w:sz w:val="28"/>
          <w:szCs w:val="28"/>
        </w:rPr>
        <w:t>от механизма преступного поведения как по объему, так и по содержанию этих понятий, поскольку мотивация не охватывает всего механизма преступления. Это объясняется тем, что механизм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14605</wp:posOffset>
                </wp:positionV>
                <wp:extent cx="18288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.15pt" to="157.1pt,1.15pt" o:allowincell="f" strokecolor="#000000" strokeweight="0.4799pt"/>
            </w:pict>
          </mc:Fallback>
        </mc:AlternateContent>
      </w:r>
    </w:p>
    <w:p w:rsidR="00351D16" w:rsidRDefault="00351D16">
      <w:pPr>
        <w:spacing w:line="94" w:lineRule="exact"/>
        <w:rPr>
          <w:sz w:val="20"/>
          <w:szCs w:val="20"/>
        </w:rPr>
      </w:pPr>
    </w:p>
    <w:p w:rsidR="00351D16" w:rsidRDefault="00907E63">
      <w:pPr>
        <w:spacing w:line="21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  <w:vertAlign w:val="superscript"/>
        </w:rPr>
        <w:t>4</w:t>
      </w:r>
      <w:r>
        <w:rPr>
          <w:rFonts w:eastAsia="Times New Roman"/>
          <w:sz w:val="20"/>
          <w:szCs w:val="20"/>
        </w:rPr>
        <w:t xml:space="preserve"> Щербакова Л.М., Белая О.П. Исследование мотивации криминального насил</w:t>
      </w:r>
      <w:r>
        <w:rPr>
          <w:rFonts w:eastAsia="Times New Roman"/>
          <w:sz w:val="20"/>
          <w:szCs w:val="20"/>
        </w:rPr>
        <w:t>ия женщин: традиции и современность // Общество и право. – 2013. - № 4 (46). – С. 127.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6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1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преступного поведения включает осуществление принятого решения и самоконтроль в процессе осуществления задуманного </w:t>
      </w:r>
      <w:r>
        <w:rPr>
          <w:rFonts w:eastAsia="Times New Roman"/>
          <w:sz w:val="28"/>
          <w:szCs w:val="28"/>
        </w:rPr>
        <w:t>деяния</w:t>
      </w:r>
      <w:r>
        <w:rPr>
          <w:rFonts w:eastAsia="Times New Roman"/>
          <w:sz w:val="36"/>
          <w:szCs w:val="36"/>
          <w:vertAlign w:val="superscript"/>
        </w:rPr>
        <w:t>5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2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Вместе с тем правильное установление мотива преступного поведения является залогом верной квалификации преступления. Оно способствует постановлению обоснованных решений на каждом этапе расследования преступления. Как указывалось выше, нередки слу</w:t>
      </w:r>
      <w:r>
        <w:rPr>
          <w:rFonts w:eastAsia="Times New Roman"/>
          <w:sz w:val="28"/>
          <w:szCs w:val="28"/>
        </w:rPr>
        <w:t>чаи, когда виновный не может четко назвать мотивы совершенного преступления, что свидетельствует о функционировании мотивов на бессознательном уровне. Поэтому установление подлинных мотивов преступного поведения является сложным и трудоемким процессом, осо</w:t>
      </w:r>
      <w:r>
        <w:rPr>
          <w:rFonts w:eastAsia="Times New Roman"/>
          <w:sz w:val="28"/>
          <w:szCs w:val="28"/>
        </w:rPr>
        <w:t>бенно в случаях, когда они носят бессознательный характер.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Ученые понимают под мотивом преступления интересы, чувства, стремления и другие психические явления, сформированные на основе потребностей и отражающие структуру личности и побуждающие человека к </w:t>
      </w:r>
      <w:r>
        <w:rPr>
          <w:rFonts w:eastAsia="Times New Roman"/>
          <w:sz w:val="28"/>
          <w:szCs w:val="28"/>
        </w:rPr>
        <w:t>совершению преступления</w:t>
      </w:r>
      <w:r>
        <w:rPr>
          <w:rFonts w:eastAsia="Times New Roman"/>
          <w:sz w:val="36"/>
          <w:szCs w:val="36"/>
          <w:vertAlign w:val="superscript"/>
        </w:rPr>
        <w:t>6</w:t>
      </w:r>
      <w:r>
        <w:rPr>
          <w:rFonts w:eastAsia="Times New Roman"/>
          <w:sz w:val="28"/>
          <w:szCs w:val="28"/>
        </w:rPr>
        <w:t>. Несмотря на то, что мотив – явление психологическое, его формирование осуществляется только при вступлении человека в различные общественные отношения. В связи с этим мотив – одна из психологических форм, отражающая действительнос</w:t>
      </w:r>
      <w:r>
        <w:rPr>
          <w:rFonts w:eastAsia="Times New Roman"/>
          <w:sz w:val="28"/>
          <w:szCs w:val="28"/>
        </w:rPr>
        <w:t>ть; передатчик внешних условий, которые существовали в разнообразные периоды жизни человека. Более того, мотив – это соединение объективного (социальной среды) и субъективного (личностных особенностей, обусловленных социальной средой). В итоге, мотив высту</w:t>
      </w:r>
      <w:r>
        <w:rPr>
          <w:rFonts w:eastAsia="Times New Roman"/>
          <w:sz w:val="28"/>
          <w:szCs w:val="28"/>
        </w:rPr>
        <w:t>пает в качестве внутренней непосредственной причины преступления, выражает личностное отношение</w:t>
      </w:r>
    </w:p>
    <w:p w:rsidR="00351D16" w:rsidRDefault="00351D16">
      <w:pPr>
        <w:spacing w:line="15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1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тому, на что направлены преступные действия; он является и зависимым, и</w:t>
      </w:r>
    </w:p>
    <w:p w:rsidR="00351D16" w:rsidRDefault="00351D16">
      <w:pPr>
        <w:spacing w:line="162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автономным</w:t>
      </w:r>
      <w:r>
        <w:rPr>
          <w:rFonts w:eastAsia="Times New Roman"/>
          <w:sz w:val="36"/>
          <w:szCs w:val="36"/>
          <w:vertAlign w:val="superscript"/>
        </w:rPr>
        <w:t>7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79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1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Современные криминологические исследования показывают, что помимо </w:t>
      </w:r>
      <w:r>
        <w:rPr>
          <w:rFonts w:eastAsia="Times New Roman"/>
          <w:sz w:val="28"/>
          <w:szCs w:val="28"/>
        </w:rPr>
        <w:t>негативных мотивов преступного поведения, таких как хулиганские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48895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3.85pt" to="157.1pt,3.85pt" o:allowincell="f" strokecolor="#000000" strokeweight="0.48pt"/>
            </w:pict>
          </mc:Fallback>
        </mc:AlternateContent>
      </w:r>
    </w:p>
    <w:p w:rsidR="00351D16" w:rsidRDefault="00351D16">
      <w:pPr>
        <w:spacing w:line="15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2"/>
        </w:numPr>
        <w:tabs>
          <w:tab w:val="left" w:pos="378"/>
        </w:tabs>
        <w:spacing w:line="203" w:lineRule="auto"/>
        <w:ind w:left="260" w:right="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См.: Антонян Ю.М., Барановский Н.А., Дагель П.С. и др. Механизм преступного поведения / отв. ред. В.Н. Кудрявцев. – М.: Наука, 1981.</w:t>
      </w:r>
    </w:p>
    <w:p w:rsidR="00351D16" w:rsidRDefault="00351D16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351D16" w:rsidRDefault="00907E63">
      <w:pPr>
        <w:numPr>
          <w:ilvl w:val="0"/>
          <w:numId w:val="12"/>
        </w:numPr>
        <w:tabs>
          <w:tab w:val="left" w:pos="423"/>
        </w:tabs>
        <w:spacing w:line="203" w:lineRule="auto"/>
        <w:ind w:left="260" w:right="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 xml:space="preserve">Харитонова Т.Н. Мотив ревности и его значение для </w:t>
      </w:r>
      <w:r>
        <w:rPr>
          <w:rFonts w:eastAsia="Times New Roman"/>
          <w:sz w:val="20"/>
          <w:szCs w:val="20"/>
        </w:rPr>
        <w:t>ответственности при умышленном убийстве по советскому уголовному праву: дис. … канд. юрид. наук. – Казань, 1983. – С. 9.</w:t>
      </w:r>
    </w:p>
    <w:p w:rsidR="00351D16" w:rsidRDefault="00351D16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351D16" w:rsidRDefault="00907E63">
      <w:pPr>
        <w:numPr>
          <w:ilvl w:val="0"/>
          <w:numId w:val="12"/>
        </w:numPr>
        <w:tabs>
          <w:tab w:val="left" w:pos="454"/>
        </w:tabs>
        <w:spacing w:line="203" w:lineRule="auto"/>
        <w:ind w:left="260" w:right="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Бражников Д.А., Шиян В.И. Выявление мотивов преступного поведения // Юридическая наука и правоохранительная практика. – 2016. - № 3 (3</w:t>
      </w:r>
      <w:r>
        <w:rPr>
          <w:rFonts w:eastAsia="Times New Roman"/>
          <w:sz w:val="20"/>
          <w:szCs w:val="20"/>
        </w:rPr>
        <w:t>7). – С. 91.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7" w:lineRule="exact"/>
        <w:rPr>
          <w:sz w:val="20"/>
          <w:szCs w:val="20"/>
        </w:rPr>
      </w:pPr>
    </w:p>
    <w:p w:rsidR="00351D16" w:rsidRDefault="00907E63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побуждения, корысть, месть и т.п., существуют также и позитивные мотивы, например, интернационализм, уважение к людям и закону, непримиримость</w:t>
      </w:r>
    </w:p>
    <w:p w:rsidR="00351D16" w:rsidRDefault="00351D16">
      <w:pPr>
        <w:spacing w:line="26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3"/>
        </w:numPr>
        <w:tabs>
          <w:tab w:val="left" w:pos="514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преступности и др., которые определяют непреступно</w:t>
      </w:r>
      <w:r>
        <w:rPr>
          <w:rFonts w:eastAsia="Times New Roman"/>
          <w:sz w:val="28"/>
          <w:szCs w:val="28"/>
        </w:rPr>
        <w:t>е поведение. Такие выводы говорят о том, что мотив является нейтральной категорией, и сам по себе не может являться преступным. Преступным может быть поведение,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зависящее от нравственных черт личности, ее правовой культуры, образования и воспитания, а </w:t>
      </w:r>
      <w:r>
        <w:rPr>
          <w:rFonts w:eastAsia="Times New Roman"/>
          <w:sz w:val="28"/>
          <w:szCs w:val="28"/>
        </w:rPr>
        <w:t>также от психического здоровья. Поэтому познание мотивов преступного поведения неразрывно связано с изучением личности виновного лица.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4"/>
        </w:numPr>
        <w:tabs>
          <w:tab w:val="left" w:pos="1361"/>
        </w:tabs>
        <w:spacing w:line="35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мотивом неразрывно связана цель преступного поведения. На сегодняшний день большинство ученых сходятся во мнении, что мо</w:t>
      </w:r>
      <w:r>
        <w:rPr>
          <w:rFonts w:eastAsia="Times New Roman"/>
          <w:sz w:val="28"/>
          <w:szCs w:val="28"/>
        </w:rPr>
        <w:t>тив и цель являются самостоятельными признаками субъективной стороны состава преступления и не могут совпадать. Поэтому недопустимо отождествление мотива и цели преступления, а также подмена одного понятия другим. Так,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является представленным в созна</w:t>
      </w:r>
      <w:r>
        <w:rPr>
          <w:rFonts w:eastAsia="Times New Roman"/>
          <w:sz w:val="28"/>
          <w:szCs w:val="28"/>
        </w:rPr>
        <w:t xml:space="preserve">нии лица результатом его деяния, а мотив - побуждение, ставшее причиной совершения этого деяния. Из этого следует, что цель получает свою реализацию через проявление мотива. Также следует иметь в виду, что один мотив может побуждать к достижению различных </w:t>
      </w:r>
      <w:r>
        <w:rPr>
          <w:rFonts w:eastAsia="Times New Roman"/>
          <w:sz w:val="28"/>
          <w:szCs w:val="28"/>
        </w:rPr>
        <w:t>целей, а достижение одной конкретной цели может быть обусловлено влиянием разных мотивов. Ученые подчеркивают, что в системе конкурирующих мотивов надлежит выявлять ведущий (доминирующий) мотив, определивший принятие решения о совершении преступления</w:t>
      </w:r>
      <w:r>
        <w:rPr>
          <w:rFonts w:eastAsia="Times New Roman"/>
          <w:sz w:val="36"/>
          <w:szCs w:val="36"/>
          <w:vertAlign w:val="superscript"/>
        </w:rPr>
        <w:t>8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7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</w:t>
      </w:r>
      <w:r>
        <w:rPr>
          <w:rFonts w:eastAsia="Times New Roman"/>
          <w:sz w:val="28"/>
          <w:szCs w:val="28"/>
        </w:rPr>
        <w:t>зусловно, цель и мотив – взаимообусловленные и взаимосвязанные понятия, позволяющие представить и изучить все стороны многогранного волевого процесса. Однако неправильное установление цели преступного поведения влечет ошибочное представление и о мотивах та</w:t>
      </w:r>
      <w:r>
        <w:rPr>
          <w:rFonts w:eastAsia="Times New Roman"/>
          <w:sz w:val="28"/>
          <w:szCs w:val="28"/>
        </w:rPr>
        <w:t>кого поведения.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понятия «мотивация», «мотив» и «цель» отражают внутренний компонент преступного события, однако не являются тождественными и равнозначными. Мотивация включает в себя эмоции,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164465</wp:posOffset>
                </wp:positionV>
                <wp:extent cx="18288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2.95pt" to="157.1pt,12.95pt" o:allowincell="f" strokecolor="#000000" strokeweight="0.4799pt"/>
            </w:pict>
          </mc:Fallback>
        </mc:AlternateContent>
      </w:r>
    </w:p>
    <w:p w:rsidR="00351D16" w:rsidRDefault="00351D16">
      <w:pPr>
        <w:spacing w:line="256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5"/>
        </w:numPr>
        <w:tabs>
          <w:tab w:val="left" w:pos="380"/>
        </w:tabs>
        <w:ind w:left="380" w:hanging="118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Кудрявцев В.Н. Борьба мотивов в преступном пове</w:t>
      </w:r>
      <w:r>
        <w:rPr>
          <w:rFonts w:eastAsia="Times New Roman"/>
          <w:sz w:val="20"/>
          <w:szCs w:val="20"/>
        </w:rPr>
        <w:t>дении. – М.: Норма, 2007. – С. 69.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5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характер, способности индивида. Мотив – более узкое понятие, включающее</w:t>
      </w:r>
    </w:p>
    <w:p w:rsidR="00351D16" w:rsidRDefault="00351D16">
      <w:pPr>
        <w:spacing w:line="177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6"/>
        </w:numPr>
        <w:tabs>
          <w:tab w:val="left" w:pos="581"/>
        </w:tabs>
        <w:spacing w:line="35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себя интересы, чувства, стремления, которые побуждают человека к совершению преступления. Цель же </w:t>
      </w:r>
      <w:r>
        <w:rPr>
          <w:rFonts w:eastAsia="Times New Roman"/>
          <w:sz w:val="28"/>
          <w:szCs w:val="28"/>
        </w:rPr>
        <w:t>– это представление лица о результате преступного деяния. От определения мотива и цели преступного поведения зависит правильная квалификация деяния, а также отграничение преступного поведения от непреступного.</w:t>
      </w:r>
    </w:p>
    <w:p w:rsidR="00351D16" w:rsidRDefault="00351D16">
      <w:pPr>
        <w:spacing w:line="19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Дальнейшее изучение проблематики мотивации пр</w:t>
      </w:r>
      <w:r>
        <w:rPr>
          <w:rFonts w:eastAsia="Times New Roman"/>
          <w:sz w:val="28"/>
          <w:szCs w:val="28"/>
        </w:rPr>
        <w:t>еступного поведения с точки зрения актуальных научных достижений и современных потребностей практики будет способствовать минимизации риска правоприменительных ошибок при квалификации преступлений, выявлению причин и условий совершения преступлений, а такж</w:t>
      </w:r>
      <w:r>
        <w:rPr>
          <w:rFonts w:eastAsia="Times New Roman"/>
          <w:sz w:val="28"/>
          <w:szCs w:val="28"/>
        </w:rPr>
        <w:t>е разработке действенных профилактических мер для снижения уровня преступности.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375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7"/>
        </w:numPr>
        <w:tabs>
          <w:tab w:val="left" w:pos="620"/>
        </w:tabs>
        <w:ind w:left="62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 Значение мотива преступления в современной уголовной доктрине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52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характеристике преступлений мотив и мотивация имеют не только самостоятельное уголовно-правовое и </w:t>
      </w:r>
      <w:r>
        <w:rPr>
          <w:rFonts w:eastAsia="Times New Roman"/>
          <w:sz w:val="28"/>
          <w:szCs w:val="28"/>
        </w:rPr>
        <w:t>криминологическое значение, но и играют одну из определяющих и ведущих ролей.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Данное утверждение кажется закономерным выводом из следующих положений: совершение преступления, как и любого другого поведения или деятельности лица, является результатом </w:t>
      </w:r>
      <w:r>
        <w:rPr>
          <w:rFonts w:eastAsia="Times New Roman"/>
          <w:sz w:val="28"/>
          <w:szCs w:val="28"/>
        </w:rPr>
        <w:t xml:space="preserve">процесса мотивации; именно в ходе этого процесса возникает мотив, который осуществляет непосредственное влияние на все структурные компоненты мотивации и находится в самой плотной связи со всеми признаками субъективной стороны состава преступления (виной, </w:t>
      </w:r>
      <w:r>
        <w:rPr>
          <w:rFonts w:eastAsia="Times New Roman"/>
          <w:sz w:val="28"/>
          <w:szCs w:val="28"/>
        </w:rPr>
        <w:t>целью, эмоциональным состоянием).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Отсюда, невозможно правильно и в полной мере определить уголовно-правовое и криминологическое содержание внутренних (а в известной мере и внешних) составляющих конкретного преступления, не выяснив вопрос,</w:t>
      </w:r>
    </w:p>
    <w:p w:rsidR="00351D16" w:rsidRDefault="00351D16">
      <w:pPr>
        <w:sectPr w:rsidR="00351D16">
          <w:pgSz w:w="11900" w:h="16838"/>
          <w:pgMar w:top="1125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320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351D16" w:rsidRDefault="00351D16">
      <w:pPr>
        <w:sectPr w:rsidR="00351D16">
          <w:type w:val="continuous"/>
          <w:pgSz w:w="11900" w:h="16838"/>
          <w:pgMar w:top="1125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почему было совершено общественное опасное деяние, другими словами, – какие были его побудительные мотивы и характер мотивации.</w:t>
      </w:r>
    </w:p>
    <w:p w:rsidR="00351D16" w:rsidRDefault="00351D16">
      <w:pPr>
        <w:spacing w:line="26" w:lineRule="exact"/>
        <w:rPr>
          <w:sz w:val="20"/>
          <w:szCs w:val="20"/>
        </w:rPr>
      </w:pPr>
    </w:p>
    <w:p w:rsidR="00351D16" w:rsidRDefault="00907E63">
      <w:pPr>
        <w:spacing w:line="3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Вместе с тем, мотив и мотивация преступления – неоднородные понятия. Попыт</w:t>
      </w:r>
      <w:r>
        <w:rPr>
          <w:rFonts w:eastAsia="Times New Roman"/>
          <w:sz w:val="28"/>
          <w:szCs w:val="28"/>
        </w:rPr>
        <w:t>ка предоставить им одинаковую характеристику (в пределах исследования только мотива или только мотивации) не в состоянии полностью охватить всю совокупность совпадений и отличий между ними</w:t>
      </w:r>
      <w:r>
        <w:rPr>
          <w:rFonts w:eastAsia="Times New Roman"/>
          <w:sz w:val="36"/>
          <w:szCs w:val="36"/>
          <w:vertAlign w:val="superscript"/>
        </w:rPr>
        <w:t>9</w:t>
      </w:r>
      <w:r>
        <w:rPr>
          <w:rFonts w:eastAsia="Times New Roman"/>
          <w:sz w:val="28"/>
          <w:szCs w:val="28"/>
        </w:rPr>
        <w:t>.</w:t>
      </w: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Поэтому выяснение роли мотива и мотивации при совершении преступл</w:t>
      </w:r>
      <w:r>
        <w:rPr>
          <w:rFonts w:eastAsia="Times New Roman"/>
          <w:sz w:val="28"/>
          <w:szCs w:val="28"/>
        </w:rPr>
        <w:t>ения нуждается в более детальном раскрытии каждого из этих феноменов.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Правильное понимание мотива и мотивации преступления в теоретическом плане является крайне необходимым в деятельности правоохранительных органов и суда.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Особенно важно это при </w:t>
      </w:r>
      <w:r>
        <w:rPr>
          <w:rFonts w:eastAsia="Times New Roman"/>
          <w:sz w:val="28"/>
          <w:szCs w:val="28"/>
        </w:rPr>
        <w:t>определении, установлении и закреплении мотивов преступления в процессе расследования и рассмотрения уголовных дел. Значительные трудности возникают на практике (относительно места и роли мотива преступления) при квалификации преступлений и назначении нака</w:t>
      </w:r>
      <w:r>
        <w:rPr>
          <w:rFonts w:eastAsia="Times New Roman"/>
          <w:sz w:val="28"/>
          <w:szCs w:val="28"/>
        </w:rPr>
        <w:t>зания за их совершение.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законодательства, литературных источников и судебно-следственной практики, применения социологических методов исследования позволяют утверждать, что в настоящее время решение проблемы мотива и мотивации преступления нуждаетс</w:t>
      </w:r>
      <w:r>
        <w:rPr>
          <w:rFonts w:eastAsia="Times New Roman"/>
          <w:sz w:val="28"/>
          <w:szCs w:val="28"/>
        </w:rPr>
        <w:t>я качественно в новых подходах относительно их понимания и, следовательно, относительно теоретических разработок в этой отрасли.</w:t>
      </w:r>
    </w:p>
    <w:p w:rsidR="00351D16" w:rsidRDefault="00351D16">
      <w:pPr>
        <w:spacing w:line="18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Специфика мотива и мотивации преступления требует углубленных исследований с привлечением новейших достижений психологии, соци</w:t>
      </w:r>
      <w:r>
        <w:rPr>
          <w:rFonts w:eastAsia="Times New Roman"/>
          <w:sz w:val="28"/>
          <w:szCs w:val="28"/>
        </w:rPr>
        <w:t>ологии, этики и других отраслей знаний, что будет способствовать полному и всестороннему пониманию отмеченных категорий.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Практическое значение мотива преступления и его роли в оценке общественно-опасного деяния зависит от многих факторов: требований,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167640</wp:posOffset>
                </wp:positionV>
                <wp:extent cx="18288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3.2pt" to="157.1pt,13.2pt" o:allowincell="f" strokecolor="#000000" strokeweight="0.4799pt"/>
            </w:pict>
          </mc:Fallback>
        </mc:AlternateContent>
      </w:r>
    </w:p>
    <w:p w:rsidR="00351D16" w:rsidRDefault="00351D16">
      <w:pPr>
        <w:spacing w:line="261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8"/>
        </w:numPr>
        <w:tabs>
          <w:tab w:val="left" w:pos="380"/>
        </w:tabs>
        <w:ind w:left="380" w:hanging="118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М</w:t>
      </w:r>
      <w:r>
        <w:rPr>
          <w:rFonts w:eastAsia="Times New Roman"/>
          <w:sz w:val="20"/>
          <w:szCs w:val="20"/>
        </w:rPr>
        <w:t>узюкин А.П. Мотив преступления м его уголовно-правовое значение. – М.: Юрайт, 2017. – С. 23.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5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которые выдвигаются уголовно-правовой политикой государства и находят свое воплощение в законе: принципов, задач </w:t>
      </w:r>
      <w:r>
        <w:rPr>
          <w:rFonts w:eastAsia="Times New Roman"/>
          <w:sz w:val="28"/>
          <w:szCs w:val="28"/>
        </w:rPr>
        <w:t>и целей наказания, соответствия закона нормам общественной морали и распространенным среди общественности идеям, мыслям, взглядам и интересам.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Преступление и наказание – это две важнейшие уголовно-правовые институции, на изучении которых, главным образом,</w:t>
      </w:r>
      <w:r>
        <w:rPr>
          <w:rFonts w:eastAsia="Times New Roman"/>
          <w:sz w:val="28"/>
          <w:szCs w:val="28"/>
        </w:rPr>
        <w:t xml:space="preserve"> сосредотачивается уголовное право.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Рассмотрение каждой из этих институций всегда перекрещивается с рассмотрением мотива общественно-опасного деяния. Однако существуют разные взгляды по поводу практического значения последнего.</w:t>
      </w:r>
    </w:p>
    <w:p w:rsidR="00351D16" w:rsidRDefault="00351D16">
      <w:pPr>
        <w:spacing w:line="7" w:lineRule="exact"/>
        <w:rPr>
          <w:sz w:val="20"/>
          <w:szCs w:val="20"/>
        </w:rPr>
      </w:pPr>
    </w:p>
    <w:p w:rsidR="00351D16" w:rsidRDefault="00907E63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 преступлении видеть</w:t>
      </w:r>
      <w:r>
        <w:rPr>
          <w:rFonts w:eastAsia="Times New Roman"/>
          <w:sz w:val="28"/>
          <w:szCs w:val="28"/>
        </w:rPr>
        <w:t xml:space="preserve"> лишь нарушение норм уголовного закона,</w:t>
      </w:r>
    </w:p>
    <w:p w:rsidR="00351D16" w:rsidRDefault="00351D16">
      <w:pPr>
        <w:spacing w:line="174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19"/>
        </w:numPr>
        <w:tabs>
          <w:tab w:val="left" w:pos="490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наказании – средство их охраны и защиты, тогда мотив не будет иметь большого практического значения.</w:t>
      </w:r>
    </w:p>
    <w:p w:rsidR="00351D16" w:rsidRDefault="00351D16">
      <w:pPr>
        <w:spacing w:line="30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4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Сторонникам таких позиций достаточно будет установить лишь один признак субъективной стороны – вину, чтобы прив</w:t>
      </w:r>
      <w:r>
        <w:rPr>
          <w:rFonts w:eastAsia="Times New Roman"/>
          <w:sz w:val="28"/>
          <w:szCs w:val="28"/>
        </w:rPr>
        <w:t>лечь лицо к уголовной</w:t>
      </w:r>
    </w:p>
    <w:p w:rsidR="00351D16" w:rsidRDefault="00351D16">
      <w:pPr>
        <w:spacing w:line="17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ответственности и отдать ее в суд</w:t>
      </w:r>
      <w:r>
        <w:rPr>
          <w:rFonts w:eastAsia="Times New Roman"/>
          <w:sz w:val="36"/>
          <w:szCs w:val="36"/>
          <w:vertAlign w:val="superscript"/>
        </w:rPr>
        <w:t>10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79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4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Напротив, если же, увидеть в преступлении реальное явление общественной жизни, разновидность поведения или деятельности человека, а в наказании – не только кару, адекватную отплату за </w:t>
      </w:r>
      <w:r>
        <w:rPr>
          <w:rFonts w:eastAsia="Times New Roman"/>
          <w:sz w:val="28"/>
          <w:szCs w:val="28"/>
        </w:rPr>
        <w:t>совершенное, но и средство исправления осужденных, то нельзя отрицать, что мотив занимает одно из ведущих мест среди факторов, которыми оперируют при выяснении сущности общественно-опасного деяния, квалификации преступления и назначении наказания</w:t>
      </w:r>
      <w:r>
        <w:rPr>
          <w:rFonts w:eastAsia="Times New Roman"/>
          <w:sz w:val="36"/>
          <w:szCs w:val="36"/>
          <w:vertAlign w:val="superscript"/>
        </w:rPr>
        <w:t>11</w:t>
      </w:r>
      <w:r>
        <w:rPr>
          <w:rFonts w:eastAsia="Times New Roman"/>
          <w:sz w:val="28"/>
          <w:szCs w:val="28"/>
        </w:rPr>
        <w:t>.</w:t>
      </w:r>
    </w:p>
    <w:p w:rsidR="00351D16" w:rsidRDefault="00907E63">
      <w:pPr>
        <w:numPr>
          <w:ilvl w:val="1"/>
          <w:numId w:val="19"/>
        </w:numPr>
        <w:tabs>
          <w:tab w:val="left" w:pos="1280"/>
        </w:tabs>
        <w:ind w:left="128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уголов</w:t>
      </w:r>
      <w:r>
        <w:rPr>
          <w:rFonts w:eastAsia="Times New Roman"/>
          <w:sz w:val="28"/>
          <w:szCs w:val="28"/>
        </w:rPr>
        <w:t>ном праве РФ мотиву принадлежит решающая практическая</w:t>
      </w:r>
    </w:p>
    <w:p w:rsidR="00351D16" w:rsidRDefault="00351D16">
      <w:pPr>
        <w:spacing w:line="160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роль.</w:t>
      </w:r>
    </w:p>
    <w:p w:rsidR="00351D16" w:rsidRDefault="00351D16">
      <w:pPr>
        <w:spacing w:line="174" w:lineRule="exact"/>
        <w:rPr>
          <w:sz w:val="20"/>
          <w:szCs w:val="20"/>
        </w:rPr>
      </w:pPr>
    </w:p>
    <w:p w:rsidR="00351D16" w:rsidRDefault="00907E63">
      <w:pPr>
        <w:spacing w:line="373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Мотив учитывается при определении характера общественной опасности совершенного деяния и степени общественной опасности лица (а это влияет на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325120</wp:posOffset>
                </wp:positionV>
                <wp:extent cx="18288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25.6pt" to="157.1pt,25.6pt" o:allowincell="f" strokecolor="#000000" strokeweight="0.4799pt"/>
            </w:pict>
          </mc:Fallback>
        </mc:AlternateConten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389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0"/>
        </w:numPr>
        <w:tabs>
          <w:tab w:val="left" w:pos="459"/>
        </w:tabs>
        <w:spacing w:line="203" w:lineRule="auto"/>
        <w:ind w:left="2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См.: Оганесян Б.Л. Понятие мотива в теории уголо</w:t>
      </w:r>
      <w:r>
        <w:rPr>
          <w:rFonts w:eastAsia="Times New Roman"/>
          <w:sz w:val="20"/>
          <w:szCs w:val="20"/>
        </w:rPr>
        <w:t>вного права // Вестник Саратовской государственной юридической академии. – 2012. - № 6 (89). – С. 153-158.</w:t>
      </w:r>
    </w:p>
    <w:p w:rsidR="00351D16" w:rsidRDefault="00351D16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351D16" w:rsidRDefault="00907E63">
      <w:pPr>
        <w:numPr>
          <w:ilvl w:val="0"/>
          <w:numId w:val="20"/>
        </w:numPr>
        <w:tabs>
          <w:tab w:val="left" w:pos="442"/>
        </w:tabs>
        <w:spacing w:line="203" w:lineRule="auto"/>
        <w:ind w:left="2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См.:Далекорей А.М. Мотив умышленного преступления: понятие и его уголовно-правовая характеристика // Молодий вчений. – 2014. - № 7-1 (10). – С. 142-</w:t>
      </w:r>
      <w:r>
        <w:rPr>
          <w:rFonts w:eastAsia="Times New Roman"/>
          <w:sz w:val="20"/>
          <w:szCs w:val="20"/>
        </w:rPr>
        <w:t>146.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7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4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применение тех статей Общей части УК РФ</w:t>
      </w:r>
      <w:r>
        <w:rPr>
          <w:rFonts w:eastAsia="Times New Roman"/>
          <w:sz w:val="36"/>
          <w:szCs w:val="36"/>
          <w:vertAlign w:val="superscript"/>
        </w:rPr>
        <w:t>12</w:t>
      </w:r>
      <w:r>
        <w:rPr>
          <w:rFonts w:eastAsia="Times New Roman"/>
          <w:sz w:val="28"/>
          <w:szCs w:val="28"/>
        </w:rPr>
        <w:t xml:space="preserve">, на основании которых лицо может быть освобождено от уголовной ответственности или наказания), при осуществлении процесса квалификации преступлений, при </w:t>
      </w:r>
      <w:r>
        <w:rPr>
          <w:rFonts w:eastAsia="Times New Roman"/>
          <w:sz w:val="28"/>
          <w:szCs w:val="28"/>
        </w:rPr>
        <w:t>признании лица особенно опасным рецидивистом; при назначении вида и размера наказания, при определении осужденному режима содержания в местах лишения свободы; при применении мероприятий по исправлению осужденных.</w:t>
      </w:r>
    </w:p>
    <w:p w:rsidR="00351D16" w:rsidRDefault="00351D16">
      <w:pPr>
        <w:spacing w:line="44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1"/>
        </w:numPr>
        <w:tabs>
          <w:tab w:val="left" w:pos="1491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действующем уголовном законодательстве мот</w:t>
      </w:r>
      <w:r>
        <w:rPr>
          <w:rFonts w:eastAsia="Times New Roman"/>
          <w:sz w:val="28"/>
          <w:szCs w:val="28"/>
        </w:rPr>
        <w:t>ив является обстоятельством, которое смягчает или отягчает наказание (Общая часть УК РФ), признаком, что непосредственно влияет на квалификацию преступлений</w:t>
      </w:r>
    </w:p>
    <w:p w:rsidR="00351D16" w:rsidRDefault="00351D16">
      <w:pPr>
        <w:spacing w:line="12" w:lineRule="exact"/>
        <w:rPr>
          <w:sz w:val="20"/>
          <w:szCs w:val="20"/>
        </w:rPr>
      </w:pPr>
    </w:p>
    <w:p w:rsidR="00351D16" w:rsidRDefault="00907E6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(Особенная часть УК РФ).</w:t>
      </w:r>
    </w:p>
    <w:p w:rsidR="00351D16" w:rsidRDefault="00351D16">
      <w:pPr>
        <w:spacing w:line="174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Однако законодатель не всегда указывает на мотив как необходимый или ква</w:t>
      </w:r>
      <w:r>
        <w:rPr>
          <w:rFonts w:eastAsia="Times New Roman"/>
          <w:sz w:val="28"/>
          <w:szCs w:val="28"/>
        </w:rPr>
        <w:t>лифицирующий признак состава преступления, однако и в таких случаях мотив имеет достаточно влиятельное практическое значение благодаря своему социально - психологическому и моральному содержанию.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Только в сочетании юридических, социально-психологических и</w:t>
      </w:r>
      <w:r>
        <w:rPr>
          <w:rFonts w:eastAsia="Times New Roman"/>
          <w:sz w:val="28"/>
          <w:szCs w:val="28"/>
        </w:rPr>
        <w:t xml:space="preserve"> моральных (этических) факторов можно дать надлежащую оценку совершенному общественно опасному деянию.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 – это категория не только юридическая, но и социально-психологическая, морально-этическая.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Законодатель в большинстве случаев делает попытку </w:t>
      </w:r>
      <w:r>
        <w:rPr>
          <w:rFonts w:eastAsia="Times New Roman"/>
          <w:sz w:val="28"/>
          <w:szCs w:val="28"/>
        </w:rPr>
        <w:t>лишить мотив определяющей юридической роли, когда не отмечает его в качестве обязательного признака субъективной стороны преступления.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Профессор Г. И. Коржанский очень точно подчеркивает, что «значение мотива как признака состава преступления в том, что </w:t>
      </w:r>
      <w:r>
        <w:rPr>
          <w:rFonts w:eastAsia="Times New Roman"/>
          <w:sz w:val="28"/>
          <w:szCs w:val="28"/>
        </w:rPr>
        <w:t>пока не известный, не установленный мотив поступка, до тех пор нельзя сказать, что случилось - преступление или подвиг»</w:t>
      </w:r>
      <w:r>
        <w:rPr>
          <w:rFonts w:eastAsia="Times New Roman"/>
          <w:sz w:val="36"/>
          <w:szCs w:val="36"/>
          <w:vertAlign w:val="superscript"/>
        </w:rPr>
        <w:t>13</w:t>
      </w:r>
      <w:r>
        <w:rPr>
          <w:rFonts w:eastAsia="Times New Roman"/>
          <w:sz w:val="28"/>
          <w:szCs w:val="28"/>
        </w:rPr>
        <w:t>.</w:t>
      </w:r>
    </w:p>
    <w:p w:rsidR="00351D16" w:rsidRDefault="00907E63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продолжение основной идеи такого утверждения отметим, что мировая история содержит немало примеров, когда потомки не могут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35560</wp:posOffset>
                </wp:positionV>
                <wp:extent cx="18288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2.8pt" to="157.1pt,2.8pt" o:allowincell="f" strokecolor="#000000" strokeweight="0.4799pt"/>
            </w:pict>
          </mc:Fallback>
        </mc:AlternateContent>
      </w:r>
    </w:p>
    <w:p w:rsidR="00351D16" w:rsidRDefault="00351D16">
      <w:pPr>
        <w:spacing w:line="133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2"/>
        </w:numPr>
        <w:tabs>
          <w:tab w:val="left" w:pos="442"/>
        </w:tabs>
        <w:spacing w:line="203" w:lineRule="auto"/>
        <w:ind w:left="2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Уголо</w:t>
      </w:r>
      <w:r>
        <w:rPr>
          <w:rFonts w:eastAsia="Times New Roman"/>
          <w:sz w:val="20"/>
          <w:szCs w:val="20"/>
        </w:rPr>
        <w:t>вный кодекс Российской Федерации от 13.06.1996 г. № 63-ФЗ (принят ГД ФС РФ 24.05.1996 г.) (ред. от 19.02.2018 г.) // Собрание законодательства РФ. – 17.06.1996. - № 25. – Ст. 2954.</w:t>
      </w:r>
    </w:p>
    <w:p w:rsidR="00351D16" w:rsidRDefault="00351D16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351D16" w:rsidRDefault="00907E63">
      <w:pPr>
        <w:numPr>
          <w:ilvl w:val="0"/>
          <w:numId w:val="22"/>
        </w:numPr>
        <w:tabs>
          <w:tab w:val="left" w:pos="457"/>
        </w:tabs>
        <w:spacing w:line="203" w:lineRule="auto"/>
        <w:ind w:left="26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Коржанский Н.И. Объект и предмет уголовно-правовой охраны. – М.: Изд-во Ак</w:t>
      </w:r>
      <w:r>
        <w:rPr>
          <w:rFonts w:eastAsia="Times New Roman"/>
          <w:sz w:val="20"/>
          <w:szCs w:val="20"/>
        </w:rPr>
        <w:t>ад. МВД СССР, 1980. – С. 92.</w:t>
      </w:r>
    </w:p>
    <w:p w:rsidR="00351D16" w:rsidRDefault="00351D16">
      <w:pPr>
        <w:sectPr w:rsidR="00351D16">
          <w:pgSz w:w="11900" w:h="16838"/>
          <w:pgMar w:top="1127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7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351D16" w:rsidRDefault="00351D16">
      <w:pPr>
        <w:sectPr w:rsidR="00351D16">
          <w:type w:val="continuous"/>
          <w:pgSz w:w="11900" w:h="16838"/>
          <w:pgMar w:top="1127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определиться, как следует относиться к определенному лицу: считать его национальным героем, образцом мужества и справедливости, или изменником и преступником.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Надлежащая оценка</w:t>
      </w:r>
      <w:r>
        <w:rPr>
          <w:rFonts w:eastAsia="Times New Roman"/>
          <w:sz w:val="28"/>
          <w:szCs w:val="28"/>
        </w:rPr>
        <w:t xml:space="preserve"> лица при данных условиях зависит в первую очередь от мотивов его деяния и обращения общества к этим мотивам.</w:t>
      </w:r>
    </w:p>
    <w:p w:rsidR="00351D16" w:rsidRDefault="00351D16">
      <w:pPr>
        <w:spacing w:line="31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Однако понимание мотива значительно осложняется при сочетании моральной и правовой оценки.</w:t>
      </w:r>
    </w:p>
    <w:p w:rsidR="00351D16" w:rsidRDefault="00351D16">
      <w:pPr>
        <w:spacing w:line="29" w:lineRule="exact"/>
        <w:rPr>
          <w:sz w:val="20"/>
          <w:szCs w:val="20"/>
        </w:rPr>
      </w:pPr>
    </w:p>
    <w:p w:rsidR="00351D16" w:rsidRDefault="00907E63">
      <w:pPr>
        <w:spacing w:line="3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Известный российский ученый-криминалист Г.С. Таганцев</w:t>
      </w:r>
      <w:r>
        <w:rPr>
          <w:rFonts w:eastAsia="Times New Roman"/>
          <w:sz w:val="28"/>
          <w:szCs w:val="28"/>
        </w:rPr>
        <w:t xml:space="preserve"> отмечал, что действия, которые выходят из одного и того же побуждения и стремятся к одной и той же цели, могут быть либо преступными, либо аморальными, либо не только безразличными, но и похвальными</w:t>
      </w:r>
      <w:r>
        <w:rPr>
          <w:rFonts w:eastAsia="Times New Roman"/>
          <w:sz w:val="36"/>
          <w:szCs w:val="36"/>
          <w:vertAlign w:val="superscript"/>
        </w:rPr>
        <w:t>14</w:t>
      </w:r>
      <w:r>
        <w:rPr>
          <w:rFonts w:eastAsia="Times New Roman"/>
          <w:sz w:val="28"/>
          <w:szCs w:val="28"/>
        </w:rPr>
        <w:t>.</w:t>
      </w: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 этого вытекает такой принцип: надлежащая оценка мо</w:t>
      </w:r>
      <w:r>
        <w:rPr>
          <w:rFonts w:eastAsia="Times New Roman"/>
          <w:sz w:val="28"/>
          <w:szCs w:val="28"/>
        </w:rPr>
        <w:t>тива должна исходить из принципа непротиворечия права и морали. В правовом демократическом государстве мораль и право, моральная обязанность и закон не должны противостоять друг другу.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Нарушение уголовно-правовых норм влечет за собой нарушение норм морали</w:t>
      </w:r>
      <w:r>
        <w:rPr>
          <w:rFonts w:eastAsia="Times New Roman"/>
          <w:sz w:val="28"/>
          <w:szCs w:val="28"/>
        </w:rPr>
        <w:t>. В свою очередь, нарушенные моральные нормы, как ничто другое, ослабляют уголовный закон.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Чем более крепкими являются моральные фундаменты общества, тем более крепким является и сам уголовный закон. Вся сила уголовного закона заключается в моральных осно</w:t>
      </w:r>
      <w:r>
        <w:rPr>
          <w:rFonts w:eastAsia="Times New Roman"/>
          <w:sz w:val="28"/>
          <w:szCs w:val="28"/>
        </w:rPr>
        <w:t>вах.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Следовательно, моральная оценка мотива не должна противоречить правовой оценке совершенного деяния – если осуждается деяние, то должен осуждаться и мотив, что его побуждал.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Вместе с тем нельзя утверждать, что этим выводом исчерпывается содержание да</w:t>
      </w:r>
      <w:r>
        <w:rPr>
          <w:rFonts w:eastAsia="Times New Roman"/>
          <w:sz w:val="28"/>
          <w:szCs w:val="28"/>
        </w:rPr>
        <w:t>нного вопроса. Попробуем посмотреть на проблему основательней.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сожалению, и сегодня еще есть проявления аморальности, антиобщественных явлений (пропаганда насилия, разврата, «легкой жизни»).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18288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.7pt" to="157.1pt,1.7pt" o:allowincell="f" strokecolor="#000000" strokeweight="0.4799pt"/>
            </w:pict>
          </mc:Fallback>
        </mc:AlternateContent>
      </w:r>
    </w:p>
    <w:p w:rsidR="00351D16" w:rsidRDefault="00351D16">
      <w:pPr>
        <w:spacing w:line="104" w:lineRule="exact"/>
        <w:rPr>
          <w:sz w:val="20"/>
          <w:szCs w:val="20"/>
        </w:rPr>
      </w:pPr>
    </w:p>
    <w:p w:rsidR="00351D16" w:rsidRDefault="00907E63">
      <w:pPr>
        <w:spacing w:line="21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  <w:vertAlign w:val="superscript"/>
        </w:rPr>
        <w:t>14</w:t>
      </w:r>
      <w:r>
        <w:rPr>
          <w:rFonts w:eastAsia="Times New Roman"/>
          <w:sz w:val="20"/>
          <w:szCs w:val="20"/>
        </w:rPr>
        <w:t xml:space="preserve"> Печников Н.П. Мотив и цели, их значение в уголовном праве России: курс лекций. – Тамбов: Изд-во Тамб. гос. техн. ун-та, 2009. – С. 13.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6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numPr>
          <w:ilvl w:val="0"/>
          <w:numId w:val="23"/>
        </w:numPr>
        <w:tabs>
          <w:tab w:val="left" w:pos="1402"/>
        </w:tabs>
        <w:spacing w:line="351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все-таки, невзирая на трудности и неурядицы, подавляющее большинство </w:t>
      </w:r>
      <w:r>
        <w:rPr>
          <w:rFonts w:eastAsia="Times New Roman"/>
          <w:sz w:val="28"/>
          <w:szCs w:val="28"/>
        </w:rPr>
        <w:t>общества сберегло моральные основы предыдущих поколений.</w:t>
      </w:r>
    </w:p>
    <w:p w:rsidR="00351D16" w:rsidRDefault="00351D16">
      <w:pPr>
        <w:spacing w:line="26" w:lineRule="exact"/>
        <w:rPr>
          <w:sz w:val="20"/>
          <w:szCs w:val="20"/>
        </w:rPr>
      </w:pPr>
    </w:p>
    <w:p w:rsidR="00351D16" w:rsidRDefault="00907E63">
      <w:pPr>
        <w:spacing w:line="31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Действие моральных норм обеспечивается моральной силой общественного осуждения</w:t>
      </w:r>
      <w:r>
        <w:rPr>
          <w:rFonts w:eastAsia="Times New Roman"/>
          <w:sz w:val="36"/>
          <w:szCs w:val="36"/>
          <w:vertAlign w:val="superscript"/>
        </w:rPr>
        <w:t>15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2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Моральные нормы более установившиеся (константные) и имеют приоритет над нормами права. Более того, моральные нормы</w:t>
      </w:r>
      <w:r>
        <w:rPr>
          <w:rFonts w:eastAsia="Times New Roman"/>
          <w:sz w:val="28"/>
          <w:szCs w:val="28"/>
        </w:rPr>
        <w:t xml:space="preserve"> возникают, существуют и развиваются независимо от норм права, поэтому наличие или отсутствие любых правовых норм прямо не отражается на состоянии морали.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преступления на основании его мотивов со стороны морали и права может не совпадать.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Пока </w:t>
      </w:r>
      <w:r>
        <w:rPr>
          <w:rFonts w:eastAsia="Times New Roman"/>
          <w:sz w:val="28"/>
          <w:szCs w:val="28"/>
        </w:rPr>
        <w:t>нормы уголовного права не будут удовлетворять моральным нормам общества, до тех пор нельзя говорить об их эффективности и действии. Даже когда нет законного запрещения какого-то деяния, общество будет чувствовать, что это деяние является неправильным, амор</w:t>
      </w:r>
      <w:r>
        <w:rPr>
          <w:rFonts w:eastAsia="Times New Roman"/>
          <w:sz w:val="28"/>
          <w:szCs w:val="28"/>
        </w:rPr>
        <w:t>альным.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что-то аморальное всегда будет обижать общественные чувства. Напротив, предусмотренное как преступление деяния может иметь позитивную моральную оценку с учетом мотивов совершенного.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уголовно-правовая роль мотива не должна огранич</w:t>
      </w:r>
      <w:r>
        <w:rPr>
          <w:rFonts w:eastAsia="Times New Roman"/>
          <w:sz w:val="28"/>
          <w:szCs w:val="28"/>
        </w:rPr>
        <w:t>иваться лишь его рассмотрением в пределах необходимого или квалифицирующего признака состава преступления.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Без учета социально-психологических и морально-этических особенностей мотива невозможно осуществить надлежащую оценку любого общественно-опасного де</w:t>
      </w:r>
      <w:r>
        <w:rPr>
          <w:rFonts w:eastAsia="Times New Roman"/>
          <w:sz w:val="28"/>
          <w:szCs w:val="28"/>
        </w:rPr>
        <w:t>яния.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Большое практическое значение имеет правильная оценка мотива и для предупреждения преступности – исторически составленной системы объективных и субъективных предпосылок локализации и сокращения преступности, а также комплекса государственных и общес</w:t>
      </w:r>
      <w:r>
        <w:rPr>
          <w:rFonts w:eastAsia="Times New Roman"/>
          <w:sz w:val="28"/>
          <w:szCs w:val="28"/>
        </w:rPr>
        <w:t>твенных мероприятий, направленных на искоренения этого социального явления, причин и условий, его порождающих.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18415</wp:posOffset>
                </wp:positionV>
                <wp:extent cx="18288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.45pt" to="157.1pt,1.45pt" o:allowincell="f" strokecolor="#000000" strokeweight="0.4799pt"/>
            </w:pict>
          </mc:Fallback>
        </mc:AlternateContent>
      </w:r>
    </w:p>
    <w:p w:rsidR="00351D16" w:rsidRDefault="00351D16">
      <w:pPr>
        <w:spacing w:line="100" w:lineRule="exact"/>
        <w:rPr>
          <w:sz w:val="20"/>
          <w:szCs w:val="20"/>
        </w:rPr>
      </w:pPr>
    </w:p>
    <w:p w:rsidR="00351D16" w:rsidRDefault="00907E63">
      <w:pPr>
        <w:spacing w:line="21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5"/>
          <w:szCs w:val="25"/>
          <w:vertAlign w:val="superscript"/>
        </w:rPr>
        <w:t>15</w:t>
      </w:r>
      <w:r>
        <w:rPr>
          <w:rFonts w:eastAsia="Times New Roman"/>
          <w:sz w:val="20"/>
          <w:szCs w:val="20"/>
        </w:rPr>
        <w:t xml:space="preserve"> Стрекалов А.Е. Значение мотива преступления в современной уголовной доктрине // Актуальные проблемы права: теория и практика. – 2015. - № 3</w:t>
      </w:r>
      <w:r>
        <w:rPr>
          <w:rFonts w:eastAsia="Times New Roman"/>
          <w:sz w:val="20"/>
          <w:szCs w:val="20"/>
        </w:rPr>
        <w:t>2. – С. 221.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6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1" w:lineRule="auto"/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ГЛАВА 2. КВАЛИФИКАЦИЯ И ФОРМЫ ПРОЯВЛЕНИЯ МОТИВОВ ПРЕСТУПЛЕНИЯ</w:t>
      </w:r>
    </w:p>
    <w:p w:rsidR="00351D16" w:rsidRDefault="00351D16">
      <w:pPr>
        <w:spacing w:line="1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4"/>
        </w:numPr>
        <w:tabs>
          <w:tab w:val="left" w:pos="1720"/>
        </w:tabs>
        <w:ind w:left="1720" w:hanging="2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 Основания квалификации мотивов преступления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52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Мотивы преступления отличаются большим разнообразием как по своему </w:t>
      </w:r>
      <w:r>
        <w:rPr>
          <w:rFonts w:eastAsia="Times New Roman"/>
          <w:sz w:val="28"/>
          <w:szCs w:val="28"/>
        </w:rPr>
        <w:t>социально-психологическому и предметному содержанию, так и по нравственно-этической и правовой оценке. Различаются они и по степени своего воздействия на поведение личности. Одни из них отличаются большей изменчивостью, другие меньшей. Поскольку при класси</w:t>
      </w:r>
      <w:r>
        <w:rPr>
          <w:rFonts w:eastAsia="Times New Roman"/>
          <w:sz w:val="28"/>
          <w:szCs w:val="28"/>
        </w:rPr>
        <w:t>фикации мотивов совершения преступлений необходимо преследовать чисто практические цели, классификация мотивов должна помогать объяснению причин антиобщественного поведения, разработке предупредительных мер, а также способствовать правильному решению вопро</w:t>
      </w:r>
      <w:r>
        <w:rPr>
          <w:rFonts w:eastAsia="Times New Roman"/>
          <w:sz w:val="28"/>
          <w:szCs w:val="28"/>
        </w:rPr>
        <w:t>сов уголовной ответственности, квалификации преступных деяний и справедливому применению наказания.</w:t>
      </w:r>
    </w:p>
    <w:p w:rsidR="00351D16" w:rsidRDefault="00351D16">
      <w:pPr>
        <w:spacing w:line="27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Классификация мотивов в уголовном праве должна основываться на наиболее характерных признаках классифицируемого явления, выражающих его сущность. Рассматри</w:t>
      </w:r>
      <w:r>
        <w:rPr>
          <w:rFonts w:eastAsia="Times New Roman"/>
          <w:sz w:val="28"/>
          <w:szCs w:val="28"/>
        </w:rPr>
        <w:t>ваемый мотив преступления выступает явлением социально-психологическим, непосредственно связанное с социально-</w:t>
      </w:r>
    </w:p>
    <w:p w:rsidR="00351D16" w:rsidRDefault="00351D16">
      <w:pPr>
        <w:spacing w:line="8" w:lineRule="exact"/>
        <w:rPr>
          <w:sz w:val="20"/>
          <w:szCs w:val="20"/>
        </w:rPr>
      </w:pPr>
    </w:p>
    <w:p w:rsidR="00351D16" w:rsidRDefault="00907E63">
      <w:pPr>
        <w:tabs>
          <w:tab w:val="left" w:pos="2800"/>
          <w:tab w:val="left" w:pos="5340"/>
          <w:tab w:val="left" w:pos="7260"/>
          <w:tab w:val="left" w:pos="84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психологической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характеристикой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содержания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самой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личности</w:t>
      </w:r>
    </w:p>
    <w:p w:rsidR="00351D16" w:rsidRDefault="00351D16">
      <w:pPr>
        <w:spacing w:line="176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правонарушителя, его ценностными ориентациями, жизненными установками и </w:t>
      </w:r>
      <w:r>
        <w:rPr>
          <w:rFonts w:eastAsia="Times New Roman"/>
          <w:sz w:val="28"/>
          <w:szCs w:val="28"/>
        </w:rPr>
        <w:t>индивидуальными особенностями. Следовательно, при классификации мотивов в уголовном праве неправильно исходить исключительно из чисто психологического содержания данного понятия, хотя, несомненно, психологический аспект имеет важное значение в систематизац</w:t>
      </w:r>
      <w:r>
        <w:rPr>
          <w:rFonts w:eastAsia="Times New Roman"/>
          <w:sz w:val="28"/>
          <w:szCs w:val="28"/>
        </w:rPr>
        <w:t>ии мотивов для данной сферы.</w:t>
      </w:r>
    </w:p>
    <w:p w:rsidR="00351D16" w:rsidRDefault="00351D16">
      <w:pPr>
        <w:spacing w:line="16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 – это моральная категория, он всегда позиционируется в сфере нравственно-этических отношений, и эту особенность мотива нельзя не учитывать при построении системы мотивов в уголовном праве. Отсюда различное отношение совр</w:t>
      </w:r>
      <w:r>
        <w:rPr>
          <w:rFonts w:eastAsia="Times New Roman"/>
          <w:sz w:val="28"/>
          <w:szCs w:val="28"/>
        </w:rPr>
        <w:t>еменного российского общества к мотивам совершения преступного деяния: одни из них вызывают осуждение,</w:t>
      </w:r>
    </w:p>
    <w:p w:rsidR="00351D16" w:rsidRDefault="00351D16">
      <w:pPr>
        <w:sectPr w:rsidR="00351D16">
          <w:pgSz w:w="11900" w:h="16838"/>
          <w:pgMar w:top="1143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35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351D16" w:rsidRDefault="00351D16">
      <w:pPr>
        <w:sectPr w:rsidR="00351D16">
          <w:type w:val="continuous"/>
          <w:pgSz w:w="11900" w:h="16838"/>
          <w:pgMar w:top="1143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порицание, другие одобряются, поощряются, предпочитаются. Но есть и такие побуждения, которые в нравств</w:t>
      </w:r>
      <w:r>
        <w:rPr>
          <w:rFonts w:eastAsia="Times New Roman"/>
          <w:sz w:val="28"/>
          <w:szCs w:val="28"/>
        </w:rPr>
        <w:t>енно-этическом плане нейтральны. Они не относятся к низменным мотивам, но вместе с тем не могут быть отнесены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5"/>
        </w:numPr>
        <w:tabs>
          <w:tab w:val="left" w:pos="516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положительным побуждениям: в нравственно-этическом аспекте они не осуждаются и не одобряются, хотя в некоторых случаях признаются обстоятельств</w:t>
      </w:r>
      <w:r>
        <w:rPr>
          <w:rFonts w:eastAsia="Times New Roman"/>
          <w:sz w:val="28"/>
          <w:szCs w:val="28"/>
        </w:rPr>
        <w:t>ами, смягчающими наказание (п.п. "д", "з" ч. 1 ст. 61 УК РФ).</w:t>
      </w:r>
    </w:p>
    <w:p w:rsidR="00351D16" w:rsidRDefault="00351D16">
      <w:pPr>
        <w:spacing w:line="20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Анализируя нравственно-этический аспект мотива как классификационный признак, следует учитывать, что нравственно-этическую оценку мотив получает в конечно счете от обусловленного им действия.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 может приобретать различные значения в зависимости от нравственного содержания совершаемых на его основе действий. Но, видимо, было бы неправильно при классификации исходить исключительно из характера и содержания обусловленных ими действий.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 –</w:t>
      </w:r>
      <w:r>
        <w:rPr>
          <w:rFonts w:eastAsia="Times New Roman"/>
          <w:sz w:val="28"/>
          <w:szCs w:val="28"/>
        </w:rPr>
        <w:t xml:space="preserve"> это признак субъективной стороны состава, и он не должен обладать теми же свойствами и характеристиками, какими обладает действие (бездействие) как объективная категория (объективная сторона состава).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 учетом социально-психологического содержания и нрав</w:t>
      </w:r>
      <w:r>
        <w:rPr>
          <w:rFonts w:eastAsia="Times New Roman"/>
          <w:sz w:val="28"/>
          <w:szCs w:val="28"/>
        </w:rPr>
        <w:t>ственно-этической оценки в литературе предлагается выделять следующие группы мотивов преступлений: 1) мотивы идейно-политического характера; 2) низменные мотивы, являющиеся различными формами проявления эгоизма;</w:t>
      </w:r>
    </w:p>
    <w:p w:rsidR="00351D16" w:rsidRDefault="00351D16">
      <w:pPr>
        <w:spacing w:line="9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6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мотивы, лишенные низменного содержания.</w:t>
      </w:r>
    </w:p>
    <w:p w:rsidR="00351D16" w:rsidRDefault="00351D16">
      <w:pPr>
        <w:spacing w:line="200" w:lineRule="exact"/>
        <w:rPr>
          <w:rFonts w:eastAsia="Times New Roman"/>
          <w:sz w:val="28"/>
          <w:szCs w:val="28"/>
        </w:rPr>
      </w:pPr>
    </w:p>
    <w:p w:rsidR="00351D16" w:rsidRDefault="00351D16">
      <w:pPr>
        <w:spacing w:line="200" w:lineRule="exact"/>
        <w:rPr>
          <w:rFonts w:eastAsia="Times New Roman"/>
          <w:sz w:val="28"/>
          <w:szCs w:val="28"/>
        </w:rPr>
      </w:pPr>
    </w:p>
    <w:p w:rsidR="00351D16" w:rsidRDefault="00351D16">
      <w:pPr>
        <w:spacing w:line="250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1"/>
          <w:numId w:val="26"/>
        </w:numPr>
        <w:tabs>
          <w:tab w:val="left" w:pos="740"/>
        </w:tabs>
        <w:ind w:left="740" w:hanging="22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 Характеристика отдельных мотивов совершения преступления</w:t>
      </w:r>
    </w:p>
    <w:p w:rsidR="00351D16" w:rsidRDefault="00351D16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51D16" w:rsidRDefault="00351D16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51D16" w:rsidRDefault="00351D16">
      <w:pPr>
        <w:spacing w:line="251" w:lineRule="exact"/>
        <w:rPr>
          <w:rFonts w:eastAsia="Times New Roman"/>
          <w:b/>
          <w:bCs/>
          <w:sz w:val="28"/>
          <w:szCs w:val="28"/>
        </w:rPr>
      </w:pPr>
    </w:p>
    <w:p w:rsidR="00351D16" w:rsidRDefault="00907E63">
      <w:pPr>
        <w:numPr>
          <w:ilvl w:val="2"/>
          <w:numId w:val="26"/>
        </w:numPr>
        <w:tabs>
          <w:tab w:val="left" w:pos="1301"/>
        </w:tabs>
        <w:spacing w:line="355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настоящей работе представляется возможным кратко рассмотреть лишь некоторые мотивы, упоминаемые в УК РФ. Мотивы первой группы характеризуют отношение лица к государственному и общественному стр</w:t>
      </w:r>
      <w:r>
        <w:rPr>
          <w:rFonts w:eastAsia="Times New Roman"/>
          <w:sz w:val="28"/>
          <w:szCs w:val="28"/>
        </w:rPr>
        <w:t>ою,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7"/>
        </w:numPr>
        <w:tabs>
          <w:tab w:val="left" w:pos="519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господствующей в обществе идеологии, общественным установлениям и наиболее прямо проявляются при совершении преступлений экстремистской направленности. Так, к этой категории можно отнести организацию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37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экстремистского сообщества, т.е. создание экстремистского сообщества как организованной группы лиц для подготовки или совершения преступлений экстремистской направленности по мотивам идеологической, политической ненависти, а равно по мотивам ненависти или </w:t>
      </w:r>
      <w:r>
        <w:rPr>
          <w:rFonts w:eastAsia="Times New Roman"/>
          <w:sz w:val="28"/>
          <w:szCs w:val="28"/>
        </w:rPr>
        <w:t>вражды в отношении какой-либо социальной группы (ч. 1 ст. 282.1 УК РФ). Или вовлечение несовершеннолетних в преступную группу с целью совершения тяжкого или особо тяжкого преступлений, а также совершения преступлений по мотивам политической, идеологической</w:t>
      </w:r>
      <w:r>
        <w:rPr>
          <w:rFonts w:eastAsia="Times New Roman"/>
          <w:sz w:val="28"/>
          <w:szCs w:val="28"/>
        </w:rPr>
        <w:t>, расовой, национальной или религиозной ненависти, или вражды либо по мотивам ненависти или вражды в отношении какой-либо социальной группы (ч. 4 ст. 150 УК РФ).</w:t>
      </w:r>
    </w:p>
    <w:p w:rsidR="00351D16" w:rsidRDefault="00351D16">
      <w:pPr>
        <w:spacing w:line="16" w:lineRule="exact"/>
        <w:rPr>
          <w:sz w:val="20"/>
          <w:szCs w:val="20"/>
        </w:rPr>
      </w:pPr>
    </w:p>
    <w:p w:rsidR="00351D16" w:rsidRDefault="00907E63">
      <w:pPr>
        <w:spacing w:line="36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Идейно-политический характер мотивов преступлений экстремистского характера определяется напр</w:t>
      </w:r>
      <w:r>
        <w:rPr>
          <w:rFonts w:eastAsia="Times New Roman"/>
          <w:sz w:val="27"/>
          <w:szCs w:val="27"/>
        </w:rPr>
        <w:t>авленностью целей соответствующих действий общественных и религиозных объединений, иных организаций, либо средств массовой информации, либо физических лиц по планированию, организации, подготовке и совершению действий, обозначенных в ст. 1 Федерального зак</w:t>
      </w:r>
      <w:r>
        <w:rPr>
          <w:rFonts w:eastAsia="Times New Roman"/>
          <w:sz w:val="27"/>
          <w:szCs w:val="27"/>
        </w:rPr>
        <w:t>она «О противодействии экстремистской деятельности»</w:t>
      </w:r>
      <w:r>
        <w:rPr>
          <w:rFonts w:eastAsia="Times New Roman"/>
          <w:sz w:val="35"/>
          <w:szCs w:val="35"/>
          <w:vertAlign w:val="superscript"/>
        </w:rPr>
        <w:t>16</w:t>
      </w:r>
      <w:r>
        <w:rPr>
          <w:rFonts w:eastAsia="Times New Roman"/>
          <w:sz w:val="27"/>
          <w:szCs w:val="27"/>
        </w:rPr>
        <w:t xml:space="preserve"> и направленных на насильственное изменение основ конституционного строя и нарушение целостности России, подрыв безопасности России, захват или присвоение властных полномочий, создание незаконных вооруженных формирований, осуществление террористической дея</w:t>
      </w:r>
      <w:r>
        <w:rPr>
          <w:rFonts w:eastAsia="Times New Roman"/>
          <w:sz w:val="27"/>
          <w:szCs w:val="27"/>
        </w:rPr>
        <w:t>тельности.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Характеризуя названные объекты преступной экстремистской деятельности, следует отметить, что мотивы этих преступлений, формирование которых подчиняется ряду факторов: присущим им внутренним закономерностям, связям со своей спецификой, выражающе</w:t>
      </w:r>
      <w:r>
        <w:rPr>
          <w:rFonts w:eastAsia="Times New Roman"/>
          <w:sz w:val="28"/>
          <w:szCs w:val="28"/>
        </w:rPr>
        <w:t>йся в целеполагании, направленности и мотивации действий, являются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проявлением каких-либо политических, межнациональных, межконфессиональных и иных социальных конфликтов и противоречий, которые имеются в российском обществе и причиняют в связи с этим вред</w:t>
      </w:r>
      <w:r>
        <w:rPr>
          <w:rFonts w:eastAsia="Times New Roman"/>
          <w:sz w:val="28"/>
          <w:szCs w:val="28"/>
        </w:rPr>
        <w:t xml:space="preserve"> определенным общественным отношениям, правам, свободам, законным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17780</wp:posOffset>
                </wp:positionV>
                <wp:extent cx="182880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.4pt" to="157.1pt,1.4pt" o:allowincell="f" strokecolor="#000000" strokeweight="0.4799pt"/>
            </w:pict>
          </mc:Fallback>
        </mc:AlternateContent>
      </w:r>
    </w:p>
    <w:p w:rsidR="00351D16" w:rsidRDefault="00351D16">
      <w:pPr>
        <w:spacing w:line="105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8"/>
        </w:numPr>
        <w:tabs>
          <w:tab w:val="left" w:pos="457"/>
        </w:tabs>
        <w:spacing w:line="203" w:lineRule="auto"/>
        <w:ind w:left="260" w:right="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Федеральный закон от 25.12.2008 г. № 273-ФЗ (ред. от 28.12.2017 г.) «О противодействии коррупции» // Собрание законодательства РФ. – 29.12.2008. - № 52 (ч. 1). – Ст. 6228.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7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интересам и иным социальным ценностям, которые признаны в качестве таковых и охраняются в связи с этим уголовным законом.</w:t>
      </w:r>
    </w:p>
    <w:p w:rsidR="00351D16" w:rsidRDefault="00351D16">
      <w:pPr>
        <w:spacing w:line="26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Поэтому содержание экстремистских мотивов подобных посягательств будет определятьс</w:t>
      </w:r>
      <w:r>
        <w:rPr>
          <w:rFonts w:eastAsia="Times New Roman"/>
          <w:sz w:val="28"/>
          <w:szCs w:val="28"/>
        </w:rPr>
        <w:t>я в зависимости от конкретного совершенного деяния; их объектами могут являться права и свободы личности, общественная безопасность, общественный порядок, интересы государственной власти, мир и безопасность человечества.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Одним из самых распространенных в </w:t>
      </w:r>
      <w:r>
        <w:rPr>
          <w:rFonts w:eastAsia="Times New Roman"/>
          <w:sz w:val="28"/>
          <w:szCs w:val="28"/>
        </w:rPr>
        <w:t>условиях современного российского общества является корыстный мотив совершения преступлений. Об этом свидетельствует статистика криминогенной ситуации в стране, научные предположения о структуре латентной преступности, выдвижение на первый план не только п</w:t>
      </w:r>
      <w:r>
        <w:rPr>
          <w:rFonts w:eastAsia="Times New Roman"/>
          <w:sz w:val="28"/>
          <w:szCs w:val="28"/>
        </w:rPr>
        <w:t>осягательства на собственность, но и придание доминантного значения коррупционной преступности, распространенности преступлений в экономической сфере.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Корысть в качестве причины для осуществления преступления подчеркивает, что базой стимулирующих основани</w:t>
      </w:r>
      <w:r>
        <w:rPr>
          <w:rFonts w:eastAsia="Times New Roman"/>
          <w:sz w:val="28"/>
          <w:szCs w:val="28"/>
        </w:rPr>
        <w:t>й опасного для общества деяния считается желание лица иметь определенную материальную выгоду, пользу или избавиться от затрат материального характера или из прочих побуждений корыстного характера. Причиной корысти в качестве причины для осуществления прест</w:t>
      </w:r>
      <w:r>
        <w:rPr>
          <w:rFonts w:eastAsia="Times New Roman"/>
          <w:sz w:val="28"/>
          <w:szCs w:val="28"/>
        </w:rPr>
        <w:t>упления может оказаться стремление получить выгоду материального характера и в других формах. Но в каких бы формах корысть ни проявлялась, она всегда обусловлена желанием незаконного обогащения, незаконного получения определенной выгоды материального харак</w:t>
      </w:r>
      <w:r>
        <w:rPr>
          <w:rFonts w:eastAsia="Times New Roman"/>
          <w:sz w:val="28"/>
          <w:szCs w:val="28"/>
        </w:rPr>
        <w:t>тера посредством других. Так как корысть заключается в желании нелегального обогащения и данное обогащение происходит посредством чужих интересов, она всегда обусловлена несоблюдением имущественных отношений, имущественных прав иных лиц.</w:t>
      </w:r>
    </w:p>
    <w:p w:rsidR="00351D16" w:rsidRDefault="00351D16">
      <w:pPr>
        <w:spacing w:line="18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Наиболее распрост</w:t>
      </w:r>
      <w:r>
        <w:rPr>
          <w:rFonts w:eastAsia="Times New Roman"/>
          <w:sz w:val="28"/>
          <w:szCs w:val="28"/>
        </w:rPr>
        <w:t>раненным и в то же время вызывающим значительные споры при квалификации преступлений является хулиганский мотив.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37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4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Субъективной стороне состава хулиганства, содержанию и доказыванию умысла на совершение </w:t>
      </w:r>
      <w:r>
        <w:rPr>
          <w:rFonts w:eastAsia="Times New Roman"/>
          <w:sz w:val="28"/>
          <w:szCs w:val="28"/>
        </w:rPr>
        <w:t>именно хулиганского деяния Верховный Суд РФ уделил значительное внимание не только при обобщении судебной правоприменительной практики в Постановлении от 15 ноября 2007 г. № 45 «О судебной практике по уголовным делам о хулиганстве и иных преступлениях, сов</w:t>
      </w:r>
      <w:r>
        <w:rPr>
          <w:rFonts w:eastAsia="Times New Roman"/>
          <w:sz w:val="28"/>
          <w:szCs w:val="28"/>
        </w:rPr>
        <w:t>ершенных из хулиганских побуждений»</w:t>
      </w:r>
      <w:r>
        <w:rPr>
          <w:rFonts w:eastAsia="Times New Roman"/>
          <w:sz w:val="36"/>
          <w:szCs w:val="36"/>
          <w:vertAlign w:val="superscript"/>
        </w:rPr>
        <w:t>17</w:t>
      </w:r>
      <w:r>
        <w:rPr>
          <w:rFonts w:eastAsia="Times New Roman"/>
          <w:sz w:val="28"/>
          <w:szCs w:val="28"/>
        </w:rPr>
        <w:t>, но и при установлении хулиганского мотива при рассмотрении конкретных дел.</w:t>
      </w:r>
    </w:p>
    <w:p w:rsidR="00351D16" w:rsidRDefault="00351D16">
      <w:pPr>
        <w:spacing w:line="1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Отдельное значение имеет при этом определение Верховным Судом РФ признаков термина «хулиганских побуждений». Уголовно наказуемые деяния, осущ</w:t>
      </w:r>
      <w:r>
        <w:rPr>
          <w:rFonts w:eastAsia="Times New Roman"/>
          <w:sz w:val="28"/>
          <w:szCs w:val="28"/>
        </w:rPr>
        <w:t>ествляемые из хулиганских побуждений, стоит рассматривать как осознанные действия, направленные против личности человека или его собственности, которые осуществлены без определенного повода или с применением незначительного повода. Одновременно для коррект</w:t>
      </w:r>
      <w:r>
        <w:rPr>
          <w:rFonts w:eastAsia="Times New Roman"/>
          <w:sz w:val="28"/>
          <w:szCs w:val="28"/>
        </w:rPr>
        <w:t xml:space="preserve">ного установления данных мотивов в случае определения осуществления виновным действий насильственного характера в рамках ссоры или драки суды обязаны выяснять, кто явился их инициатором, был ли конфликт спровоцирован для применения его в качестве повода к </w:t>
      </w:r>
      <w:r>
        <w:rPr>
          <w:rFonts w:eastAsia="Times New Roman"/>
          <w:sz w:val="28"/>
          <w:szCs w:val="28"/>
        </w:rPr>
        <w:t>осуществлению действий противоправного характера.</w:t>
      </w:r>
    </w:p>
    <w:p w:rsidR="00351D16" w:rsidRDefault="00351D16">
      <w:pPr>
        <w:spacing w:line="31" w:lineRule="exact"/>
        <w:rPr>
          <w:sz w:val="20"/>
          <w:szCs w:val="20"/>
        </w:rPr>
      </w:pPr>
    </w:p>
    <w:p w:rsidR="00351D16" w:rsidRDefault="00907E63">
      <w:pPr>
        <w:spacing w:line="34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Разногласия в правоприменительной деятельности и в теоретическом понимании сущности этого понятия возросли в связи с дополнением Федеральным законом от 24 июля 2007 г. № 211-ФЗ пунктом «б» ч. 1 ст. 213 УК </w:t>
      </w:r>
      <w:r>
        <w:rPr>
          <w:rFonts w:eastAsia="Times New Roman"/>
          <w:sz w:val="28"/>
          <w:szCs w:val="28"/>
        </w:rPr>
        <w:t>РФ о совершении хулиганства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</w:t>
      </w:r>
      <w:r>
        <w:rPr>
          <w:rFonts w:eastAsia="Times New Roman"/>
          <w:sz w:val="36"/>
          <w:szCs w:val="36"/>
          <w:vertAlign w:val="superscript"/>
        </w:rPr>
        <w:t>18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8" w:lineRule="exact"/>
        <w:rPr>
          <w:sz w:val="20"/>
          <w:szCs w:val="20"/>
        </w:rPr>
      </w:pPr>
    </w:p>
    <w:p w:rsidR="00351D16" w:rsidRDefault="00907E63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теперь действующая редакция ч.</w:t>
      </w:r>
      <w:r>
        <w:rPr>
          <w:rFonts w:eastAsia="Times New Roman"/>
          <w:sz w:val="28"/>
          <w:szCs w:val="28"/>
        </w:rPr>
        <w:t xml:space="preserve"> 1 ст. 213 УК РФ определяет хулиганство как грубое нарушение общественного порядка,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48895</wp:posOffset>
                </wp:positionV>
                <wp:extent cx="18288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3.85pt" to="157.1pt,3.85pt" o:allowincell="f" strokecolor="#000000" strokeweight="0.48pt"/>
            </w:pict>
          </mc:Fallback>
        </mc:AlternateContent>
      </w:r>
    </w:p>
    <w:p w:rsidR="00351D16" w:rsidRDefault="00351D16">
      <w:pPr>
        <w:spacing w:line="15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29"/>
        </w:numPr>
        <w:tabs>
          <w:tab w:val="left" w:pos="464"/>
        </w:tabs>
        <w:spacing w:line="215" w:lineRule="auto"/>
        <w:ind w:left="260" w:firstLine="2"/>
        <w:jc w:val="both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 xml:space="preserve">Постановление Пленума Верховного Суда РФ от 15.11.2007 № 45 «О судебной практике по уголовным делам о хулиганстве и иных преступлениях, совершенных из хулиганских </w:t>
      </w:r>
      <w:r>
        <w:rPr>
          <w:rFonts w:eastAsia="Times New Roman"/>
          <w:sz w:val="20"/>
          <w:szCs w:val="20"/>
        </w:rPr>
        <w:t>побуждений» // Российская газета. - № 260. - 21.11.2007.</w:t>
      </w:r>
    </w:p>
    <w:p w:rsidR="00351D16" w:rsidRDefault="00351D16">
      <w:pPr>
        <w:spacing w:line="11" w:lineRule="exact"/>
        <w:rPr>
          <w:rFonts w:eastAsia="Times New Roman"/>
          <w:sz w:val="26"/>
          <w:szCs w:val="26"/>
          <w:vertAlign w:val="superscript"/>
        </w:rPr>
      </w:pPr>
    </w:p>
    <w:p w:rsidR="00351D16" w:rsidRDefault="00907E63">
      <w:pPr>
        <w:numPr>
          <w:ilvl w:val="0"/>
          <w:numId w:val="29"/>
        </w:numPr>
        <w:tabs>
          <w:tab w:val="left" w:pos="447"/>
        </w:tabs>
        <w:spacing w:line="215" w:lineRule="auto"/>
        <w:ind w:left="260" w:firstLine="2"/>
        <w:jc w:val="both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 xml:space="preserve">Федеральный закон от 24.07.2007 г. № 211-ФЗ (ред. от 22.02.2014 г.) «О внесении изменений в отдельные законодательные акты Российской Федерации в связи с совершенствованием государственного </w:t>
      </w:r>
      <w:r>
        <w:rPr>
          <w:rFonts w:eastAsia="Times New Roman"/>
          <w:sz w:val="20"/>
          <w:szCs w:val="20"/>
        </w:rPr>
        <w:t>управления в области противодействия экстремизму» // Собрание законодательства РФ. – 30.07.2007. - № 31. – Ст. 4008.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5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выражающее явное неуважение к обществу, совершенное: а) с применением оружия или предмето</w:t>
      </w:r>
      <w:r>
        <w:rPr>
          <w:rFonts w:eastAsia="Times New Roman"/>
          <w:sz w:val="28"/>
          <w:szCs w:val="28"/>
        </w:rPr>
        <w:t>в, используемых в качестве оружия; б)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группы.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Объединенными в одной норме оказались</w:t>
      </w:r>
      <w:r>
        <w:rPr>
          <w:rFonts w:eastAsia="Times New Roman"/>
          <w:sz w:val="28"/>
          <w:szCs w:val="28"/>
        </w:rPr>
        <w:t xml:space="preserve"> фактически два состава, отличающиеся, с одной стороны, по мотивам хулиганства и мотиву ненависти или вражды (т.е. по содержанию субъективной стороны состава), а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0"/>
        </w:numPr>
        <w:tabs>
          <w:tab w:val="left" w:pos="512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другой по объективной стороне: в первом случае это грубое нарушение общественного порядка, вы</w:t>
      </w:r>
      <w:r>
        <w:rPr>
          <w:rFonts w:eastAsia="Times New Roman"/>
          <w:sz w:val="28"/>
          <w:szCs w:val="28"/>
        </w:rPr>
        <w:t>ражающее явное неуважение к обществу, должно сопровождаться применением оружия, во втором случае этого не требуется.</w:t>
      </w:r>
    </w:p>
    <w:p w:rsidR="00351D16" w:rsidRDefault="00351D16">
      <w:pPr>
        <w:spacing w:line="20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Легального определения содержания хулиганского мотива уголовное законодательство не содержит. В Постановлении Пленума Верховного Суда РФ о</w:t>
      </w:r>
      <w:r>
        <w:rPr>
          <w:rFonts w:eastAsia="Times New Roman"/>
          <w:sz w:val="28"/>
          <w:szCs w:val="28"/>
        </w:rPr>
        <w:t xml:space="preserve">т 15 ноября 2007 г. № 45 «О судебной практике по уголовным делам о хулиганстве и иных преступлениях, совершенных из хулиганских побуждений» указывается, что уголовно наказуемым хулиганство может быть только при наличии признаков, указанных в диспозиции ч. </w:t>
      </w:r>
      <w:r>
        <w:rPr>
          <w:rFonts w:eastAsia="Times New Roman"/>
          <w:sz w:val="28"/>
          <w:szCs w:val="28"/>
        </w:rPr>
        <w:t>1 ст. 213 УК РФ. О совершении преступлений по мотивам хулиганских побуждений говорится в ряде составов преступлений против жизни и здоровья (ст. ст. 105, 111, 112, 115, 116 УК РФ).</w:t>
      </w:r>
    </w:p>
    <w:p w:rsidR="00351D16" w:rsidRDefault="00351D16">
      <w:pPr>
        <w:spacing w:line="24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4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Явное неуважение лица к обществу выражается в умышленном нарушении </w:t>
      </w:r>
      <w:r>
        <w:rPr>
          <w:rFonts w:eastAsia="Times New Roman"/>
          <w:sz w:val="28"/>
          <w:szCs w:val="28"/>
        </w:rPr>
        <w:t>общепризнанных норм и правил поведения, продиктованных</w:t>
      </w:r>
    </w:p>
    <w:p w:rsidR="00351D16" w:rsidRDefault="00351D16">
      <w:pPr>
        <w:spacing w:line="30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желанием виновного противопоставить себя окружающим, продемонстрировать пренебрежительное отношение к ним. Суду надлежит установить, в чем конкретно выражалось грубое нарушение общественного порядка, </w:t>
      </w:r>
      <w:r>
        <w:rPr>
          <w:rFonts w:eastAsia="Times New Roman"/>
          <w:sz w:val="28"/>
          <w:szCs w:val="28"/>
        </w:rPr>
        <w:t>какие обстоятельства свидетельствовали о явном неуважении виновного к обществу, и указать их в приговоре. Верховный Суд РФ неоднократно обращал внимание судов на такую ошибку в квалификации, как дублирование указания мотива преступления в применении норм о</w:t>
      </w:r>
      <w:r>
        <w:rPr>
          <w:rFonts w:eastAsia="Times New Roman"/>
          <w:sz w:val="28"/>
          <w:szCs w:val="28"/>
        </w:rPr>
        <w:t xml:space="preserve"> совершении преступления из хулиганских побуждений.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34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Однако эта классификация, важная с точки зрения установления фактического содержания преступления, не влечет каких-то особых правовых последствий. Точно т</w:t>
      </w:r>
      <w:r>
        <w:rPr>
          <w:rFonts w:eastAsia="Times New Roman"/>
          <w:sz w:val="28"/>
          <w:szCs w:val="28"/>
        </w:rPr>
        <w:t>ак же не связана с уголовной ответственностью и классификация, основанная на признаке устойчивости.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Поэтому наиболее практически полезной представляется классификация, базирующаяся на моральной и правовой оценках мотивов и целей. С этой точки зрения все м</w:t>
      </w:r>
      <w:r>
        <w:rPr>
          <w:rFonts w:eastAsia="Times New Roman"/>
          <w:sz w:val="28"/>
          <w:szCs w:val="28"/>
        </w:rPr>
        <w:t>отивы преступлений можно подразделить на две группы: 1) низменные; 2) лишенные низменного содержания.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придания предлагаемой классификации практической значимости необходимо раскрыть уголовно-правовое содержание понятия «низменные побуждения», недостат</w:t>
      </w:r>
      <w:r>
        <w:rPr>
          <w:rFonts w:eastAsia="Times New Roman"/>
          <w:sz w:val="28"/>
          <w:szCs w:val="28"/>
        </w:rPr>
        <w:t>очная определенность которого была отмечена Г.М. Миньковским. Этот мотив входит в число признаков состава двух преступлений (ст. 153 и 155 УК РФ), поэтому его содержание необходимо обозначить, тем более что в юридической литературе это понятие подчас испол</w:t>
      </w:r>
      <w:r>
        <w:rPr>
          <w:rFonts w:eastAsia="Times New Roman"/>
          <w:sz w:val="28"/>
          <w:szCs w:val="28"/>
        </w:rPr>
        <w:t xml:space="preserve">ьзуется без раскрытия его смысла, а перечень низменных мотивов носит произвольный и неаргументированный характер. Так, Д.П. Котов к низменным мотивам относит многие побуждения политического (классовая ненависть, месть со стороны эксплуататорских классов), </w:t>
      </w:r>
      <w:r>
        <w:rPr>
          <w:rFonts w:eastAsia="Times New Roman"/>
          <w:sz w:val="28"/>
          <w:szCs w:val="28"/>
        </w:rPr>
        <w:t>религиозного (суеверия), а также личного характера (месть, трусость, зависть)</w:t>
      </w:r>
      <w:r>
        <w:rPr>
          <w:rFonts w:eastAsia="Times New Roman"/>
          <w:sz w:val="36"/>
          <w:szCs w:val="36"/>
          <w:vertAlign w:val="superscript"/>
        </w:rPr>
        <w:t>19</w:t>
      </w:r>
      <w:r>
        <w:rPr>
          <w:rFonts w:eastAsia="Times New Roman"/>
          <w:sz w:val="28"/>
          <w:szCs w:val="28"/>
        </w:rPr>
        <w:t>. Думается, это непозволительно широкая трактовка низменных побуждений, поскольку они с точки зрения действующего уголовного законодательства не признаются отягчающими обстоятел</w:t>
      </w:r>
      <w:r>
        <w:rPr>
          <w:rFonts w:eastAsia="Times New Roman"/>
          <w:sz w:val="28"/>
          <w:szCs w:val="28"/>
        </w:rPr>
        <w:t>ьствами и не свидетельствуют о повышенной общественной опасности преступления.</w:t>
      </w:r>
    </w:p>
    <w:p w:rsidR="00351D16" w:rsidRDefault="00351D16">
      <w:pPr>
        <w:spacing w:line="28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1"/>
        </w:numPr>
        <w:tabs>
          <w:tab w:val="left" w:pos="1313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низменным следует отнести те мотивы и цели, с которыми УК связывает усиление уголовной ответственности либо в рамках Общей части,</w:t>
      </w:r>
    </w:p>
    <w:p w:rsidR="00351D16" w:rsidRDefault="00351D16">
      <w:pPr>
        <w:spacing w:line="28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оценивая их как обстоятельства, отягчающие </w:t>
      </w:r>
      <w:r>
        <w:rPr>
          <w:rFonts w:eastAsia="Times New Roman"/>
          <w:sz w:val="28"/>
          <w:szCs w:val="28"/>
        </w:rPr>
        <w:t>наказание, либо в рамках Особенной части, рассматривая их в конкретных составах преступлений как квалифицирующие признаки, либо как признаки, с помощью которых конструируются специальные составы преступлений с усилением наказания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163830</wp:posOffset>
                </wp:positionV>
                <wp:extent cx="18288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2.9pt" to="157.1pt,12.9pt" o:allowincell="f" strokecolor="#000000" strokeweight="0.4799pt"/>
            </w:pict>
          </mc:Fallback>
        </mc:AlternateContent>
      </w:r>
    </w:p>
    <w:p w:rsidR="00351D16" w:rsidRDefault="00351D16">
      <w:pPr>
        <w:spacing w:line="255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2"/>
        </w:numPr>
        <w:tabs>
          <w:tab w:val="left" w:pos="440"/>
        </w:tabs>
        <w:ind w:left="440" w:hanging="178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Котов Д.П. Уголовное пр</w:t>
      </w:r>
      <w:r>
        <w:rPr>
          <w:rFonts w:eastAsia="Times New Roman"/>
          <w:sz w:val="20"/>
          <w:szCs w:val="20"/>
        </w:rPr>
        <w:t>аво России. – М.: Норма, 2013. – С. 97.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5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сравнению с более общими составами подобных преступлений, например: террористический акт (ст. 277 УК) как частный случай убийства (п. «б» ч. 2 ст. 105 УК), захват </w:t>
      </w:r>
      <w:r>
        <w:rPr>
          <w:rFonts w:eastAsia="Times New Roman"/>
          <w:sz w:val="28"/>
          <w:szCs w:val="28"/>
        </w:rPr>
        <w:t>заложника (ст. 206 УК) как частный случай незаконного лишения свободы (ст. 127 УК), диверсия (ст. 281 УК) как частный случай умышленного уничтожения имущества (ст. 167 УК).</w:t>
      </w:r>
    </w:p>
    <w:p w:rsidR="00351D16" w:rsidRDefault="00351D16">
      <w:pPr>
        <w:spacing w:line="23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Низменными являются такие мотивы, как корыстные (п. «з» ч. 2 ст. 105, п. «ж» ч. 2 </w:t>
      </w:r>
      <w:r>
        <w:rPr>
          <w:rFonts w:eastAsia="Times New Roman"/>
          <w:sz w:val="28"/>
          <w:szCs w:val="28"/>
        </w:rPr>
        <w:t>ст. 126, п. «ж» ч. 2 ст. 206 УК), хулиганские (п. «и» ч. 2 ст. 105, п. «д» ч. 2 ст. 111, п. «д» ч. 2 ст. 112, ч. 2 ст. 115, ч. 2 ст. 116, ст. 245 УК), национальная, расовая, религиозная ненависть или вражда либо кровная месть (п. «е» ч. 1 ст. 63, п. «л» ч.</w:t>
      </w:r>
      <w:r>
        <w:rPr>
          <w:rFonts w:eastAsia="Times New Roman"/>
          <w:sz w:val="28"/>
          <w:szCs w:val="28"/>
        </w:rPr>
        <w:t xml:space="preserve"> 2 ст. 105 УК), связанные с осуществлением потерпевшим служебной деятельности или выполнением общественного долга (п. «ж» ч. 1 ст. 63, п. «б» ч. 2 ст. 105 УК), месть за правомерные действия других лиц (п. «е» ч. 1 ст. 63, ст. 295, ст. 317 УК).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«ни</w:t>
      </w:r>
      <w:r>
        <w:rPr>
          <w:rFonts w:eastAsia="Times New Roman"/>
          <w:sz w:val="28"/>
          <w:szCs w:val="28"/>
        </w:rPr>
        <w:t>зменные побуждения» пользуется в УК всего два раза: в ст. 153 и 155 наказуемость подмены ребенка и разглашения тайны усыновления (удочерения) связывается с совершением этих деяний из корыстных или иных низменных побуждений. Использование этого термина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3"/>
        </w:numPr>
        <w:tabs>
          <w:tab w:val="left" w:pos="562"/>
        </w:tabs>
        <w:spacing w:line="35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обоих случаях является весьма неудачным, поскольку неосновательно сужает рамки применения названных норм. Представляется, что потребностям практики гораздо больше соответствовало бы определение мотивов названных преступлений как корыстная или иная личная з</w:t>
      </w:r>
      <w:r>
        <w:rPr>
          <w:rFonts w:eastAsia="Times New Roman"/>
          <w:sz w:val="28"/>
          <w:szCs w:val="28"/>
        </w:rPr>
        <w:t>аинтересованность.</w:t>
      </w:r>
    </w:p>
    <w:p w:rsidR="00351D16" w:rsidRDefault="00351D16">
      <w:pPr>
        <w:spacing w:line="22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Мотивы и цели, с которыми закон не связывает усиление уголовной ответственности ни путем создания специальных норм с более строгими санкциями, ни путем придания им значения квалифицирующих признаков,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 путем признания их обстоятельств</w:t>
      </w:r>
      <w:r>
        <w:rPr>
          <w:rFonts w:eastAsia="Times New Roman"/>
          <w:sz w:val="28"/>
          <w:szCs w:val="28"/>
        </w:rPr>
        <w:t>ами, отягчающими наказание, относятся к не имеющим низменного содержания (ревность, месть, карьеризм, личная неприязнь и т.п.).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Помимо этих двух групп мотивов и целей некоторыми учеными выделяется еще и группа мотивов и целей общественно полезного характе</w:t>
      </w:r>
      <w:r>
        <w:rPr>
          <w:rFonts w:eastAsia="Times New Roman"/>
          <w:sz w:val="28"/>
          <w:szCs w:val="28"/>
        </w:rPr>
        <w:t>ра.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43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Представляется, что ни мотив, ни цель, которые явились психологической основой преступления, не могут рассматриваться как общественно полезные. В отдельных случаях они могут выполнять функцию обстоятель</w:t>
      </w:r>
      <w:r>
        <w:rPr>
          <w:rFonts w:eastAsia="Times New Roman"/>
          <w:sz w:val="28"/>
          <w:szCs w:val="28"/>
        </w:rPr>
        <w:t>ств, смягчающих наказание, но никогда не могут оправдать преступление.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придания предлагаемой классификации практической значимости необходимо раскрыть уголовно-правовое содержание понятия «низменные побуждения», недостаточная определенность которого б</w:t>
      </w:r>
      <w:r>
        <w:rPr>
          <w:rFonts w:eastAsia="Times New Roman"/>
          <w:sz w:val="28"/>
          <w:szCs w:val="28"/>
        </w:rPr>
        <w:t xml:space="preserve">ыла отмечена Г.М. Миньковским. Этот мотив входит в число признаков состава двух преступлений (ст. 153 и 155 УК), поэтому его содержание необходимо обозначить, тем более что в юридической литературе это понятие подчас используется без раскрытия его смысла, </w:t>
      </w:r>
      <w:r>
        <w:rPr>
          <w:rFonts w:eastAsia="Times New Roman"/>
          <w:sz w:val="28"/>
          <w:szCs w:val="28"/>
        </w:rPr>
        <w:t>а перечень низменных мотивов носит произвольный и неаргументированный характер.</w:t>
      </w:r>
    </w:p>
    <w:p w:rsidR="00351D16" w:rsidRDefault="00351D16">
      <w:pPr>
        <w:spacing w:line="22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Так, Д.П. Котов к низменным мотивам относит многие побуждения политического (классовая ненависть, месть со стороны эксплуататорских классов), религиозного (суеверия), а также </w:t>
      </w:r>
      <w:r>
        <w:rPr>
          <w:rFonts w:eastAsia="Times New Roman"/>
          <w:sz w:val="28"/>
          <w:szCs w:val="28"/>
        </w:rPr>
        <w:t>личного характера (месть, трусость, зависть). Думается, это непозволительно широкая трактовка низменных побуждений, поскольку они с точки зрения действующего уголовного законодательства не признаются отягчающими обстоятельствами и не свидетельствуют о повы</w:t>
      </w:r>
      <w:r>
        <w:rPr>
          <w:rFonts w:eastAsia="Times New Roman"/>
          <w:sz w:val="28"/>
          <w:szCs w:val="28"/>
        </w:rPr>
        <w:t>шенной общественной опасности преступления</w:t>
      </w:r>
      <w:r>
        <w:rPr>
          <w:rFonts w:eastAsia="Times New Roman"/>
          <w:sz w:val="36"/>
          <w:szCs w:val="36"/>
          <w:vertAlign w:val="superscript"/>
        </w:rPr>
        <w:t>20</w:t>
      </w:r>
      <w:r>
        <w:rPr>
          <w:rFonts w:eastAsia="Times New Roman"/>
          <w:sz w:val="28"/>
          <w:szCs w:val="28"/>
        </w:rPr>
        <w:t>.</w:t>
      </w:r>
    </w:p>
    <w:p w:rsidR="00351D16" w:rsidRDefault="00907E6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2858770</wp:posOffset>
                </wp:positionV>
                <wp:extent cx="18288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225.1pt" to="157.1pt,225.1pt" o:allowincell="f" strokecolor="#000000" strokeweight="0.4799pt"/>
            </w:pict>
          </mc:Fallback>
        </mc:AlternateConten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99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4"/>
        </w:numPr>
        <w:tabs>
          <w:tab w:val="left" w:pos="440"/>
        </w:tabs>
        <w:ind w:left="440" w:hanging="178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Котов Д.П. Указ. соч. – С. 104.</w:t>
      </w:r>
    </w:p>
    <w:p w:rsidR="00351D16" w:rsidRDefault="00351D16">
      <w:pPr>
        <w:sectPr w:rsidR="00351D16"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145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351D16" w:rsidRDefault="00351D16">
      <w:pPr>
        <w:sectPr w:rsidR="00351D16">
          <w:type w:val="continuous"/>
          <w:pgSz w:w="11900" w:h="16838"/>
          <w:pgMar w:top="1138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ЗАКЛЮЧЕНИЕ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54" w:lineRule="exact"/>
        <w:rPr>
          <w:sz w:val="20"/>
          <w:szCs w:val="20"/>
        </w:rPr>
      </w:pPr>
    </w:p>
    <w:p w:rsidR="00351D16" w:rsidRDefault="00907E63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Исследование темы мотива и мотивации преступления на современном этапе предоставило </w:t>
      </w:r>
      <w:r>
        <w:rPr>
          <w:rFonts w:eastAsia="Times New Roman"/>
          <w:sz w:val="28"/>
          <w:szCs w:val="28"/>
        </w:rPr>
        <w:t>возможность сформулировать в работе такие основные выводы:</w:t>
      </w:r>
    </w:p>
    <w:p w:rsidR="00351D16" w:rsidRDefault="00351D16">
      <w:pPr>
        <w:spacing w:line="25" w:lineRule="exact"/>
        <w:rPr>
          <w:sz w:val="20"/>
          <w:szCs w:val="20"/>
        </w:rPr>
      </w:pPr>
    </w:p>
    <w:p w:rsidR="00351D16" w:rsidRDefault="00907E63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Мотив преступления является специфической разновидностью мотива человеческого поведения и деятельности. В психологии общепризнанно, что осуществление поведения или деятельности человеком, который </w:t>
      </w:r>
      <w:r>
        <w:rPr>
          <w:rFonts w:eastAsia="Times New Roman"/>
          <w:sz w:val="28"/>
          <w:szCs w:val="28"/>
        </w:rPr>
        <w:t>имеет сознание и волю, невозможно без мотива.</w:t>
      </w:r>
    </w:p>
    <w:p w:rsidR="00351D16" w:rsidRDefault="00351D16">
      <w:pPr>
        <w:spacing w:line="20" w:lineRule="exact"/>
        <w:rPr>
          <w:sz w:val="20"/>
          <w:szCs w:val="20"/>
        </w:rPr>
      </w:pPr>
    </w:p>
    <w:p w:rsidR="00351D16" w:rsidRDefault="00907E6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этом основании общественно-опасное деяние лица, которое признается субъектом преступления, осуществляется мотивированно, то есть с определенным мотивом.</w:t>
      </w:r>
    </w:p>
    <w:p w:rsidR="00351D16" w:rsidRDefault="00351D16">
      <w:pPr>
        <w:spacing w:line="21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Мотив является движущей силой преступного деяния, </w:t>
      </w:r>
      <w:r>
        <w:rPr>
          <w:rFonts w:eastAsia="Times New Roman"/>
          <w:sz w:val="28"/>
          <w:szCs w:val="28"/>
        </w:rPr>
        <w:t>его внутренним источником и причиной. Отсюда, преступление – это лишь форма выражения</w:t>
      </w:r>
    </w:p>
    <w:p w:rsidR="00351D16" w:rsidRDefault="00351D16">
      <w:pPr>
        <w:spacing w:line="31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5"/>
        </w:numPr>
        <w:tabs>
          <w:tab w:val="left" w:pos="691"/>
        </w:tabs>
        <w:spacing w:line="34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объективизации мотива субъекта. Следовательно, мотив является необходимым составным элементом как в общественно-опасном действии,</w:t>
      </w:r>
    </w:p>
    <w:p w:rsidR="00351D16" w:rsidRDefault="00351D16">
      <w:pPr>
        <w:spacing w:line="15" w:lineRule="exact"/>
        <w:rPr>
          <w:sz w:val="20"/>
          <w:szCs w:val="20"/>
        </w:rPr>
      </w:pPr>
    </w:p>
    <w:p w:rsidR="00351D16" w:rsidRDefault="00907E6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 и в бездействии, как в умышленном </w:t>
      </w:r>
      <w:r>
        <w:rPr>
          <w:rFonts w:eastAsia="Times New Roman"/>
          <w:sz w:val="28"/>
          <w:szCs w:val="28"/>
        </w:rPr>
        <w:t>преступлении, так и в неосторожном.</w:t>
      </w:r>
    </w:p>
    <w:p w:rsidR="00351D16" w:rsidRDefault="00351D16">
      <w:pPr>
        <w:spacing w:line="174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36"/>
        </w:numPr>
        <w:tabs>
          <w:tab w:val="left" w:pos="1270"/>
        </w:tabs>
        <w:spacing w:line="351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уголовном праве мотив рассматривается как признак субъективной стороны преступления. Однако в уголовно-правовой теории мотив</w:t>
      </w:r>
    </w:p>
    <w:p w:rsidR="00351D16" w:rsidRDefault="00351D16">
      <w:pPr>
        <w:spacing w:line="11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преимущественнопризнаетсяфакультативным(необязательным,</w:t>
      </w:r>
    </w:p>
    <w:p w:rsidR="00351D16" w:rsidRDefault="00351D16">
      <w:pPr>
        <w:spacing w:line="175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второстепенным) признаком </w:t>
      </w:r>
      <w:r>
        <w:rPr>
          <w:rFonts w:eastAsia="Times New Roman"/>
          <w:sz w:val="28"/>
          <w:szCs w:val="28"/>
        </w:rPr>
        <w:t>преступления, а поэтому его роль при оценке общественно-опасного деяния считается ограниченной.</w:t>
      </w:r>
    </w:p>
    <w:p w:rsidR="00351D16" w:rsidRDefault="00351D16">
      <w:pPr>
        <w:spacing w:line="15" w:lineRule="exact"/>
        <w:rPr>
          <w:sz w:val="20"/>
          <w:szCs w:val="20"/>
        </w:rPr>
      </w:pPr>
    </w:p>
    <w:p w:rsidR="00351D16" w:rsidRDefault="00907E63">
      <w:pPr>
        <w:tabs>
          <w:tab w:val="left" w:pos="2800"/>
          <w:tab w:val="left" w:pos="3840"/>
          <w:tab w:val="left" w:pos="4420"/>
          <w:tab w:val="left" w:pos="6660"/>
          <w:tab w:val="left" w:pos="79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Рассмотрение</w:t>
      </w:r>
      <w:r>
        <w:rPr>
          <w:rFonts w:eastAsia="Times New Roman"/>
          <w:sz w:val="28"/>
          <w:szCs w:val="28"/>
        </w:rPr>
        <w:tab/>
        <w:t>мотива</w:t>
      </w:r>
      <w:r>
        <w:rPr>
          <w:rFonts w:eastAsia="Times New Roman"/>
          <w:sz w:val="28"/>
          <w:szCs w:val="28"/>
        </w:rPr>
        <w:tab/>
        <w:t>как</w:t>
      </w:r>
      <w:r>
        <w:rPr>
          <w:rFonts w:eastAsia="Times New Roman"/>
          <w:sz w:val="28"/>
          <w:szCs w:val="28"/>
        </w:rPr>
        <w:tab/>
        <w:t>факультативного</w:t>
      </w:r>
      <w:r>
        <w:rPr>
          <w:rFonts w:eastAsia="Times New Roman"/>
          <w:sz w:val="28"/>
          <w:szCs w:val="28"/>
        </w:rPr>
        <w:tab/>
        <w:t>признака</w:t>
      </w:r>
      <w:r>
        <w:rPr>
          <w:rFonts w:eastAsia="Times New Roman"/>
          <w:sz w:val="28"/>
          <w:szCs w:val="28"/>
        </w:rPr>
        <w:tab/>
        <w:t>субъективной</w:t>
      </w:r>
    </w:p>
    <w:p w:rsidR="00351D16" w:rsidRDefault="00351D16">
      <w:pPr>
        <w:spacing w:line="176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стороны преступления является неполным, недостаточным, несоответственным и противоречит </w:t>
      </w:r>
      <w:r>
        <w:rPr>
          <w:rFonts w:eastAsia="Times New Roman"/>
          <w:sz w:val="28"/>
          <w:szCs w:val="28"/>
        </w:rPr>
        <w:t>принципиальным положением психологической науки, а также позициям других отраслей права (например, уголовно-процессуального права), поскольку каждое преступление является деянием, а деяние не бывает и не может быть безмотивным.</w:t>
      </w:r>
    </w:p>
    <w:p w:rsidR="00351D16" w:rsidRDefault="00351D16">
      <w:pPr>
        <w:sectPr w:rsidR="00351D16"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399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6</w:t>
      </w:r>
    </w:p>
    <w:p w:rsidR="00351D16" w:rsidRDefault="00351D16">
      <w:pPr>
        <w:sectPr w:rsidR="00351D16">
          <w:type w:val="continuous"/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numPr>
          <w:ilvl w:val="0"/>
          <w:numId w:val="37"/>
        </w:numPr>
        <w:tabs>
          <w:tab w:val="left" w:pos="1300"/>
        </w:tabs>
        <w:ind w:left="1300" w:hanging="3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Мотив преступления - это интегральное психическое образование,</w:t>
      </w:r>
    </w:p>
    <w:p w:rsidR="00351D16" w:rsidRDefault="00351D16">
      <w:pPr>
        <w:spacing w:line="177" w:lineRule="exact"/>
        <w:rPr>
          <w:sz w:val="20"/>
          <w:szCs w:val="20"/>
        </w:rPr>
      </w:pPr>
    </w:p>
    <w:p w:rsidR="00351D16" w:rsidRDefault="00907E63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которое побуждает лицо к совершению общественно - опасного деяния и является его основанием.</w:t>
      </w:r>
    </w:p>
    <w:p w:rsidR="00351D16" w:rsidRDefault="00351D16">
      <w:pPr>
        <w:spacing w:line="28" w:lineRule="exact"/>
        <w:rPr>
          <w:sz w:val="20"/>
          <w:szCs w:val="20"/>
        </w:rPr>
      </w:pPr>
    </w:p>
    <w:p w:rsidR="00351D16" w:rsidRDefault="00907E6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Это определение дает возможность системнее подойти к пониманию мотива - </w:t>
      </w:r>
      <w:r>
        <w:rPr>
          <w:rFonts w:eastAsia="Times New Roman"/>
          <w:sz w:val="28"/>
          <w:szCs w:val="28"/>
        </w:rPr>
        <w:t>не только как к психическому компоненту (например, только как потребности, интереса, побуждения, стремления, желания), но и как к совокупности компонентов, а также вычленить в мотиве две самые главные функции - побуждения и смыслообразования.</w:t>
      </w:r>
    </w:p>
    <w:p w:rsidR="00351D16" w:rsidRDefault="00351D16">
      <w:pPr>
        <w:sectPr w:rsidR="00351D16">
          <w:pgSz w:w="11900" w:h="16838"/>
          <w:pgMar w:top="1125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61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351D16" w:rsidRDefault="00351D16">
      <w:pPr>
        <w:sectPr w:rsidR="00351D16">
          <w:type w:val="continuous"/>
          <w:pgSz w:w="11900" w:h="16838"/>
          <w:pgMar w:top="1125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spacing w:line="355" w:lineRule="auto"/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СПИСОК ИСПОЛЬЗОВАННЫХ НОРМАТИВНО-ПРАВОВЫХ АКТОВ, МАТЕРИАЛОВ СУДЕБНОЙ ПРАКТИКИ И СПЕЦИАЛЬНОЙ ЛИТЕРАТУРЫ</w:t>
      </w:r>
    </w:p>
    <w:p w:rsidR="00351D16" w:rsidRDefault="00351D16">
      <w:pPr>
        <w:spacing w:line="8" w:lineRule="exact"/>
        <w:rPr>
          <w:sz w:val="20"/>
          <w:szCs w:val="20"/>
        </w:rPr>
      </w:pPr>
    </w:p>
    <w:p w:rsidR="00351D16" w:rsidRDefault="00907E63">
      <w:pPr>
        <w:numPr>
          <w:ilvl w:val="2"/>
          <w:numId w:val="38"/>
        </w:numPr>
        <w:tabs>
          <w:tab w:val="left" w:pos="3240"/>
        </w:tabs>
        <w:ind w:left="3240" w:hanging="2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Нормативно-правовые акты</w:t>
      </w:r>
    </w:p>
    <w:p w:rsidR="00351D16" w:rsidRDefault="00351D16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51D16" w:rsidRDefault="00351D16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51D16" w:rsidRDefault="00351D16">
      <w:pPr>
        <w:spacing w:line="251" w:lineRule="exact"/>
        <w:rPr>
          <w:rFonts w:eastAsia="Times New Roman"/>
          <w:b/>
          <w:bCs/>
          <w:sz w:val="28"/>
          <w:szCs w:val="28"/>
        </w:rPr>
      </w:pPr>
    </w:p>
    <w:p w:rsidR="00351D16" w:rsidRDefault="00907E63">
      <w:pPr>
        <w:numPr>
          <w:ilvl w:val="0"/>
          <w:numId w:val="39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Конституция </w:t>
      </w:r>
      <w:r>
        <w:rPr>
          <w:rFonts w:eastAsia="Times New Roman"/>
          <w:sz w:val="28"/>
          <w:szCs w:val="28"/>
        </w:rPr>
        <w:t>Российской Федерации (принята всенародным голосованием 12.12.1993 г.) (с последующими изменениями) // Российская газета. № 237. – 25.12.1993.</w:t>
      </w:r>
    </w:p>
    <w:p w:rsidR="00351D16" w:rsidRDefault="00351D16">
      <w:pPr>
        <w:spacing w:line="21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39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Уголовный кодекс Российской Федерации от 13.06.1996 г. № 63-ФЗ (ред. от 19.02.2018 г.) // Собрание законодательст</w:t>
      </w:r>
      <w:r>
        <w:rPr>
          <w:rFonts w:eastAsia="Times New Roman"/>
          <w:sz w:val="28"/>
          <w:szCs w:val="28"/>
        </w:rPr>
        <w:t>ва РФ. – 1996. - № 25. – Ст.</w:t>
      </w:r>
    </w:p>
    <w:p w:rsidR="00351D16" w:rsidRDefault="00351D16">
      <w:pPr>
        <w:spacing w:line="14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2954.</w:t>
      </w:r>
    </w:p>
    <w:p w:rsidR="00351D16" w:rsidRDefault="00351D16">
      <w:pPr>
        <w:spacing w:line="176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39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24.07.2007 г. № 211-ФЗ (ред. от 22.02.2014 г.) «О внесении изменений в отдельные законодательные акты Российской Федерации в связи с совершенствованием государственного управления</w:t>
      </w:r>
    </w:p>
    <w:p w:rsidR="00351D16" w:rsidRDefault="00351D16">
      <w:pPr>
        <w:spacing w:line="22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1"/>
          <w:numId w:val="39"/>
        </w:numPr>
        <w:tabs>
          <w:tab w:val="left" w:pos="1053"/>
        </w:tabs>
        <w:spacing w:line="351" w:lineRule="auto"/>
        <w:ind w:left="820" w:right="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области </w:t>
      </w:r>
      <w:r>
        <w:rPr>
          <w:rFonts w:eastAsia="Times New Roman"/>
          <w:sz w:val="28"/>
          <w:szCs w:val="28"/>
        </w:rPr>
        <w:t>противодействия экстремизму» // Собрание законодательства РФ. – 30.07.2007. - № 31. – Ст. 4008.</w:t>
      </w:r>
    </w:p>
    <w:p w:rsidR="00351D16" w:rsidRDefault="00351D16">
      <w:pPr>
        <w:spacing w:line="25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39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25.12.2008 г. № 273-ФЗ (ред. от 28.12.2017 г.) «О противодействии коррупции» // Собрание законодательства РФ. – 29.12.2008. - № 52 (ч. 1).</w:t>
      </w:r>
      <w:r>
        <w:rPr>
          <w:rFonts w:eastAsia="Times New Roman"/>
          <w:sz w:val="28"/>
          <w:szCs w:val="28"/>
        </w:rPr>
        <w:t xml:space="preserve"> – Ст. 6228.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99" w:lineRule="exact"/>
        <w:rPr>
          <w:sz w:val="20"/>
          <w:szCs w:val="20"/>
        </w:rPr>
      </w:pPr>
    </w:p>
    <w:p w:rsidR="00351D16" w:rsidRDefault="00907E6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II. Материалы судебной практики</w:t>
      </w: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52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40"/>
        </w:numPr>
        <w:tabs>
          <w:tab w:val="left" w:pos="820"/>
        </w:tabs>
        <w:spacing w:line="356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 Пленума Верховного Суда РФ от 15.11.2007 № 45 «О судебной практике по уголовным делам о хулиганстве и иных преступлениях, совершенных из хулиганских побуждений» // Российская газета. - № 260. </w:t>
      </w:r>
      <w:r>
        <w:rPr>
          <w:rFonts w:eastAsia="Times New Roman"/>
          <w:sz w:val="28"/>
          <w:szCs w:val="28"/>
        </w:rPr>
        <w:t>- 21.11.2007.</w:t>
      </w:r>
    </w:p>
    <w:p w:rsidR="00351D16" w:rsidRDefault="00351D16">
      <w:pPr>
        <w:spacing w:line="21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0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Пленума Верховного Суда РФ от 22.12.2015 г. № 58 (ред. от 298.11.2016 г.) «О практике назначения судами Российской Федерации уголовного наказания» // БВС РФ. – 2010. - № 1.</w:t>
      </w:r>
    </w:p>
    <w:p w:rsidR="00351D16" w:rsidRDefault="00351D16">
      <w:pPr>
        <w:sectPr w:rsidR="00351D16">
          <w:pgSz w:w="11900" w:h="16838"/>
          <w:pgMar w:top="1143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318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351D16" w:rsidRDefault="00351D16">
      <w:pPr>
        <w:sectPr w:rsidR="00351D16">
          <w:type w:val="continuous"/>
          <w:pgSz w:w="11900" w:h="16838"/>
          <w:pgMar w:top="1143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numPr>
          <w:ilvl w:val="2"/>
          <w:numId w:val="41"/>
        </w:numPr>
        <w:tabs>
          <w:tab w:val="left" w:pos="3560"/>
        </w:tabs>
        <w:ind w:left="3560" w:hanging="4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Специальная литература</w:t>
      </w:r>
    </w:p>
    <w:p w:rsidR="00351D16" w:rsidRDefault="00351D16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51D16" w:rsidRDefault="00351D16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51D16" w:rsidRDefault="00351D16">
      <w:pPr>
        <w:spacing w:line="254" w:lineRule="exact"/>
        <w:rPr>
          <w:rFonts w:eastAsia="Times New Roman"/>
          <w:b/>
          <w:bCs/>
          <w:sz w:val="28"/>
          <w:szCs w:val="28"/>
        </w:rPr>
      </w:pPr>
    </w:p>
    <w:p w:rsidR="00351D16" w:rsidRDefault="00907E63">
      <w:pPr>
        <w:numPr>
          <w:ilvl w:val="0"/>
          <w:numId w:val="42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Авдеев В., Иногамова-Хегай Л., Клепицкий И. Уголовное право России. Части общая и особенная: Учебник для бакалавров / Отв. ред. А.И. Рарог. – М.: Проспект, 2018. – 624 с.</w:t>
      </w:r>
    </w:p>
    <w:p w:rsidR="00351D16" w:rsidRDefault="00351D16">
      <w:pPr>
        <w:spacing w:line="11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2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Араджян   М.Г.   Понятие   мотива   преступления   /   В  </w:t>
      </w:r>
      <w:r>
        <w:rPr>
          <w:rFonts w:eastAsia="Times New Roman"/>
          <w:sz w:val="28"/>
          <w:szCs w:val="28"/>
        </w:rPr>
        <w:t xml:space="preserve"> сборнике:</w:t>
      </w:r>
    </w:p>
    <w:p w:rsidR="00351D16" w:rsidRDefault="00351D16">
      <w:pPr>
        <w:spacing w:line="174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4" w:lineRule="auto"/>
        <w:ind w:left="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ГОСУДАРСТВО И ПРАВО В УСЛОВИЯХ ГРАЖДАНСКОГО ОБЩЕСТВА сборник статей Международной научно-практической конференции: в 2 частях. – Пенза, 2017. – С. 15-16.</w:t>
      </w:r>
    </w:p>
    <w:p w:rsidR="00351D16" w:rsidRDefault="00351D16">
      <w:pPr>
        <w:spacing w:line="11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2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Бражников Д.А., Шиян В.И. Выявление мотивов преступного поведения</w:t>
      </w:r>
    </w:p>
    <w:p w:rsidR="00351D16" w:rsidRDefault="00351D16">
      <w:pPr>
        <w:spacing w:line="160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1"/>
          <w:numId w:val="42"/>
        </w:numPr>
        <w:tabs>
          <w:tab w:val="left" w:pos="1120"/>
        </w:tabs>
        <w:ind w:left="1120" w:hanging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Юридическая наука и </w:t>
      </w:r>
      <w:r>
        <w:rPr>
          <w:rFonts w:eastAsia="Times New Roman"/>
          <w:sz w:val="28"/>
          <w:szCs w:val="28"/>
        </w:rPr>
        <w:t>правоохранительная практика. – 2016. - № 3</w:t>
      </w:r>
    </w:p>
    <w:p w:rsidR="00351D16" w:rsidRDefault="00351D16">
      <w:pPr>
        <w:spacing w:line="160" w:lineRule="exact"/>
        <w:rPr>
          <w:sz w:val="20"/>
          <w:szCs w:val="20"/>
        </w:rPr>
      </w:pPr>
    </w:p>
    <w:p w:rsidR="00351D16" w:rsidRDefault="00907E63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(37). – С. 87-93.</w:t>
      </w:r>
    </w:p>
    <w:p w:rsidR="00351D16" w:rsidRDefault="00351D16">
      <w:pPr>
        <w:spacing w:line="174" w:lineRule="exact"/>
        <w:rPr>
          <w:sz w:val="20"/>
          <w:szCs w:val="20"/>
        </w:rPr>
      </w:pPr>
    </w:p>
    <w:p w:rsidR="00351D16" w:rsidRDefault="00907E63">
      <w:pPr>
        <w:numPr>
          <w:ilvl w:val="0"/>
          <w:numId w:val="43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Бриллиантов А.В., Долженкова Г.Д., Жевлаков Э.Н. и др. Комментарий к Уголовному кодексу Российской Федерации: в 2 т. (постатейный) / Под ред. А.В. Бриллиантова. – М.: Проспект, 2015. Т. 1. – 79</w:t>
      </w:r>
      <w:r>
        <w:rPr>
          <w:rFonts w:eastAsia="Times New Roman"/>
          <w:sz w:val="28"/>
          <w:szCs w:val="28"/>
        </w:rPr>
        <w:t>2 с.</w:t>
      </w:r>
    </w:p>
    <w:p w:rsidR="00351D16" w:rsidRDefault="00351D16">
      <w:pPr>
        <w:spacing w:line="21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3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Далекорей А.М. Мотив умышленного преступления: понятие и его уголовно-правовая характеристика // Молодий вчений. – 2014. - № 7-1 (10). – С. 142-146.</w:t>
      </w:r>
    </w:p>
    <w:p w:rsidR="00351D16" w:rsidRDefault="00351D16">
      <w:pPr>
        <w:spacing w:line="24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3"/>
        </w:numPr>
        <w:tabs>
          <w:tab w:val="left" w:pos="820"/>
        </w:tabs>
        <w:spacing w:line="349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Додонов В.Н., Ермаков В.Д., Крылова М.А. и др. Большой юридический словарь. – М.: Инфра-М, 2001. – 1</w:t>
      </w:r>
      <w:r>
        <w:rPr>
          <w:rFonts w:eastAsia="Times New Roman"/>
          <w:sz w:val="28"/>
          <w:szCs w:val="28"/>
        </w:rPr>
        <w:t>187 с.</w:t>
      </w:r>
    </w:p>
    <w:p w:rsidR="00351D16" w:rsidRDefault="00351D16">
      <w:pPr>
        <w:spacing w:line="29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3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Калиновский К.Б. «Право презумпций» – стратегия развития уголовного и уголовно-процессуального права // Стратегии уголовного</w:t>
      </w:r>
    </w:p>
    <w:p w:rsidR="00351D16" w:rsidRDefault="00351D16">
      <w:pPr>
        <w:spacing w:line="30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56" w:lineRule="auto"/>
        <w:ind w:left="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судопроизводства: сб. материалов Международной научной конференции к 160-летней годовщине со дня рождения профессора И.Я. </w:t>
      </w:r>
      <w:r>
        <w:rPr>
          <w:rFonts w:eastAsia="Times New Roman"/>
          <w:sz w:val="28"/>
          <w:szCs w:val="28"/>
        </w:rPr>
        <w:t>Фойницкого (11−12 октября 2007 г., г. Санкт-Петербург). – М.: РАП, 2008. – С. 90−97.</w:t>
      </w:r>
    </w:p>
    <w:p w:rsidR="00351D16" w:rsidRDefault="00351D16">
      <w:pPr>
        <w:spacing w:line="21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3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Карасёва М.Ю. Мотив и цель как факультативный признак субъективной стороны преступления // Международный журнал прикладных и фундаментальных исследований. – 2016. - № 10-</w:t>
      </w:r>
      <w:r>
        <w:rPr>
          <w:rFonts w:eastAsia="Times New Roman"/>
          <w:sz w:val="28"/>
          <w:szCs w:val="28"/>
        </w:rPr>
        <w:t>1. – С.</w:t>
      </w:r>
    </w:p>
    <w:p w:rsidR="00351D16" w:rsidRDefault="00351D16">
      <w:pPr>
        <w:spacing w:line="9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158-161.</w:t>
      </w:r>
    </w:p>
    <w:p w:rsidR="00351D16" w:rsidRDefault="00351D16">
      <w:pPr>
        <w:sectPr w:rsidR="00351D16"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388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351D16" w:rsidRDefault="00351D16">
      <w:pPr>
        <w:sectPr w:rsidR="00351D16">
          <w:type w:val="continuous"/>
          <w:pgSz w:w="11900" w:h="16838"/>
          <w:pgMar w:top="1130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Котов Д.П. Уголовное право России: Учебник. – М.: Норма, 2013. –</w:t>
      </w:r>
    </w:p>
    <w:p w:rsidR="00351D16" w:rsidRDefault="00351D16">
      <w:pPr>
        <w:spacing w:line="163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968 с.</w:t>
      </w:r>
    </w:p>
    <w:p w:rsidR="00351D16" w:rsidRDefault="00351D16">
      <w:pPr>
        <w:spacing w:line="160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Кудрявцев В.Н. Борьба мотивов в преступном поведении. – М.: Норма,</w:t>
      </w:r>
    </w:p>
    <w:p w:rsidR="00351D16" w:rsidRDefault="00351D16">
      <w:pPr>
        <w:spacing w:line="160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2007. – 128 с.</w:t>
      </w:r>
    </w:p>
    <w:p w:rsidR="00351D16" w:rsidRDefault="00351D16">
      <w:pPr>
        <w:spacing w:line="174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51" w:lineRule="auto"/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Музюкин А.П. Мотив </w:t>
      </w:r>
      <w:r>
        <w:rPr>
          <w:rFonts w:eastAsia="Times New Roman"/>
          <w:sz w:val="28"/>
          <w:szCs w:val="28"/>
        </w:rPr>
        <w:t>преступления и его уголовно-правовое значение. – М.: Юрайт, 2017. – 125 с.</w:t>
      </w:r>
    </w:p>
    <w:p w:rsidR="00351D16" w:rsidRDefault="00351D16">
      <w:pPr>
        <w:spacing w:line="25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Наумов А.В., Кибальник А.Г. Уголовное право в 2-х томах. Том 1. Общая часть. Учебник для академического бакалавриата. – М.: Юрайт, 2018. – 410 с.</w:t>
      </w:r>
    </w:p>
    <w:p w:rsidR="00351D16" w:rsidRDefault="00351D16">
      <w:pPr>
        <w:spacing w:line="25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54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Незнамова З.А. Ковалев М.И. Кондр</w:t>
      </w:r>
      <w:r>
        <w:rPr>
          <w:rFonts w:eastAsia="Times New Roman"/>
          <w:sz w:val="28"/>
          <w:szCs w:val="28"/>
        </w:rPr>
        <w:t>ашова Т.В. Уголовное право. Общая часть: Учебник / Отв. ред. И.Я. Козаченко, З.А. Незнамова. – М.: Норма, 2017. – 720 с.</w:t>
      </w:r>
    </w:p>
    <w:p w:rsidR="00351D16" w:rsidRDefault="00351D16">
      <w:pPr>
        <w:spacing w:line="22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51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Оганесян Б.Л. Понятие мотива в теории уголовного права // Вестник Саратовской государственной юридической академии. – 2012. - № 6 (89)</w:t>
      </w:r>
      <w:r>
        <w:rPr>
          <w:rFonts w:eastAsia="Times New Roman"/>
          <w:sz w:val="28"/>
          <w:szCs w:val="28"/>
        </w:rPr>
        <w:t>.</w:t>
      </w:r>
    </w:p>
    <w:p w:rsidR="00351D16" w:rsidRDefault="00351D16">
      <w:pPr>
        <w:spacing w:line="12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С. 153-158.</w:t>
      </w:r>
    </w:p>
    <w:p w:rsidR="00351D16" w:rsidRDefault="00351D16">
      <w:pPr>
        <w:spacing w:line="174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49" w:lineRule="auto"/>
        <w:ind w:left="820" w:right="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Печников Н.П. Мотив и цели, их значение в уголовном праве России: курс лекций. – Тамбов: Изд-во Тамб. гос. техн. ун-та, 2009. – 64 с.</w:t>
      </w:r>
    </w:p>
    <w:p w:rsidR="00351D16" w:rsidRDefault="00351D16">
      <w:pPr>
        <w:spacing w:line="28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57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Санюк О.И. Уголовно-правовое значение мотива при квалификации преступлений / В сборнике: ТРАДИЦИОННАЯ И</w:t>
      </w:r>
      <w:r>
        <w:rPr>
          <w:rFonts w:eastAsia="Times New Roman"/>
          <w:sz w:val="28"/>
          <w:szCs w:val="28"/>
        </w:rPr>
        <w:t xml:space="preserve"> ИННОВАЦИОННАЯ НАУКА: ИСТОРИЯ, СОВРЕМЕННОЕ СОСТОЯНИЕ, ПЕРСПЕКТИВЫ сборник статей Международной научно-практической конференции: в 5 ч. – Пермь, 2018. – С. 158-160.</w:t>
      </w:r>
    </w:p>
    <w:p w:rsidR="00351D16" w:rsidRDefault="00351D16">
      <w:pPr>
        <w:spacing w:line="22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49" w:lineRule="auto"/>
        <w:ind w:left="820" w:right="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Сверчков В.В. Курс уголовного права. Общая часть. Учебник для бакалавриата и магистратуры. </w:t>
      </w:r>
      <w:r>
        <w:rPr>
          <w:rFonts w:eastAsia="Times New Roman"/>
          <w:sz w:val="28"/>
          <w:szCs w:val="28"/>
        </w:rPr>
        <w:t>– М.: Юрайт, 2018. – 815 с.</w:t>
      </w:r>
    </w:p>
    <w:p w:rsidR="00351D16" w:rsidRDefault="00351D16">
      <w:pPr>
        <w:spacing w:line="28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spacing w:line="355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Стрекалов А.Е. Значение мотива преступления в современной уголовной доктрине // Актуальные проблемы права: теория и практика. – 2015. - № 32. – С. 221-223.</w:t>
      </w:r>
    </w:p>
    <w:p w:rsidR="00351D16" w:rsidRDefault="00351D16">
      <w:pPr>
        <w:spacing w:line="7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4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Тазин  И.И.  Процессуальные  средства  установления  и  доказывания</w:t>
      </w:r>
    </w:p>
    <w:p w:rsidR="00351D16" w:rsidRDefault="00351D16">
      <w:pPr>
        <w:spacing w:line="174" w:lineRule="exact"/>
        <w:rPr>
          <w:rFonts w:eastAsia="Times New Roman"/>
          <w:sz w:val="28"/>
          <w:szCs w:val="28"/>
        </w:rPr>
      </w:pPr>
    </w:p>
    <w:p w:rsidR="00351D16" w:rsidRDefault="00907E63">
      <w:pPr>
        <w:spacing w:line="349" w:lineRule="auto"/>
        <w:ind w:left="8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отивации преступного поведения // Вестник Томского государственного университета. – 2011. - № 343. – С. 134-137.</w:t>
      </w:r>
    </w:p>
    <w:p w:rsidR="00351D16" w:rsidRDefault="00351D16">
      <w:pPr>
        <w:sectPr w:rsidR="00351D16">
          <w:pgSz w:w="11900" w:h="16838"/>
          <w:pgMar w:top="1125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43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</w:t>
      </w:r>
    </w:p>
    <w:p w:rsidR="00351D16" w:rsidRDefault="00351D16">
      <w:pPr>
        <w:sectPr w:rsidR="00351D16">
          <w:type w:val="continuous"/>
          <w:pgSz w:w="11900" w:h="16838"/>
          <w:pgMar w:top="1125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907E63">
      <w:pPr>
        <w:numPr>
          <w:ilvl w:val="0"/>
          <w:numId w:val="45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Уголовное  право  России:  Учебное  пособие  /  Под  общ.  ред.  В.И.</w:t>
      </w:r>
    </w:p>
    <w:p w:rsidR="00351D16" w:rsidRDefault="00351D16">
      <w:pPr>
        <w:spacing w:line="163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Радченко. – М.: </w:t>
      </w:r>
      <w:r>
        <w:rPr>
          <w:rFonts w:eastAsia="Times New Roman"/>
          <w:sz w:val="28"/>
          <w:szCs w:val="28"/>
        </w:rPr>
        <w:t>Юстицинформ, 2014. – 784 с.</w:t>
      </w:r>
    </w:p>
    <w:p w:rsidR="00351D16" w:rsidRDefault="00351D16">
      <w:pPr>
        <w:spacing w:line="174" w:lineRule="exact"/>
        <w:rPr>
          <w:rFonts w:eastAsia="Times New Roman"/>
          <w:sz w:val="28"/>
          <w:szCs w:val="28"/>
        </w:rPr>
      </w:pPr>
    </w:p>
    <w:p w:rsidR="00351D16" w:rsidRDefault="00907E63">
      <w:pPr>
        <w:numPr>
          <w:ilvl w:val="0"/>
          <w:numId w:val="45"/>
        </w:numPr>
        <w:tabs>
          <w:tab w:val="left" w:pos="820"/>
        </w:tabs>
        <w:spacing w:line="349" w:lineRule="auto"/>
        <w:ind w:left="820" w:hanging="5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Щербакова Л.М., Белая О.П. Исследование мотивации криминального насилия женщин: традиции и современность // Общество и право. –</w:t>
      </w:r>
    </w:p>
    <w:p w:rsidR="00351D16" w:rsidRDefault="00351D16">
      <w:pPr>
        <w:spacing w:line="14" w:lineRule="exact"/>
        <w:rPr>
          <w:rFonts w:eastAsia="Times New Roman"/>
          <w:sz w:val="28"/>
          <w:szCs w:val="28"/>
        </w:rPr>
      </w:pPr>
    </w:p>
    <w:p w:rsidR="00351D16" w:rsidRDefault="00907E63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2013. - № 4 (46). – С. 124-127.</w:t>
      </w:r>
    </w:p>
    <w:p w:rsidR="00351D16" w:rsidRDefault="00351D16">
      <w:pPr>
        <w:sectPr w:rsidR="00351D16">
          <w:pgSz w:w="11900" w:h="16838"/>
          <w:pgMar w:top="1125" w:right="846" w:bottom="153" w:left="1440" w:header="0" w:footer="0" w:gutter="0"/>
          <w:cols w:space="720" w:equalWidth="0">
            <w:col w:w="9620"/>
          </w:cols>
        </w:sect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00" w:lineRule="exact"/>
        <w:rPr>
          <w:sz w:val="20"/>
          <w:szCs w:val="20"/>
        </w:rPr>
      </w:pPr>
    </w:p>
    <w:p w:rsidR="00351D16" w:rsidRDefault="00351D16">
      <w:pPr>
        <w:spacing w:line="265" w:lineRule="exact"/>
        <w:rPr>
          <w:sz w:val="20"/>
          <w:szCs w:val="20"/>
        </w:rPr>
      </w:pPr>
    </w:p>
    <w:p w:rsidR="00351D16" w:rsidRDefault="00907E63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sectPr w:rsidR="00351D16">
      <w:type w:val="continuous"/>
      <w:pgSz w:w="11900" w:h="16838"/>
      <w:pgMar w:top="1125" w:right="846" w:bottom="153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0C0AE94"/>
    <w:lvl w:ilvl="0" w:tplc="1638DA02">
      <w:start w:val="10"/>
      <w:numFmt w:val="decimal"/>
      <w:lvlText w:val="%1"/>
      <w:lvlJc w:val="left"/>
    </w:lvl>
    <w:lvl w:ilvl="1" w:tplc="1C0C6716">
      <w:numFmt w:val="decimal"/>
      <w:lvlText w:val=""/>
      <w:lvlJc w:val="left"/>
    </w:lvl>
    <w:lvl w:ilvl="2" w:tplc="429604C8">
      <w:numFmt w:val="decimal"/>
      <w:lvlText w:val=""/>
      <w:lvlJc w:val="left"/>
    </w:lvl>
    <w:lvl w:ilvl="3" w:tplc="ADAC0D62">
      <w:numFmt w:val="decimal"/>
      <w:lvlText w:val=""/>
      <w:lvlJc w:val="left"/>
    </w:lvl>
    <w:lvl w:ilvl="4" w:tplc="ECBA6294">
      <w:numFmt w:val="decimal"/>
      <w:lvlText w:val=""/>
      <w:lvlJc w:val="left"/>
    </w:lvl>
    <w:lvl w:ilvl="5" w:tplc="51522E0C">
      <w:numFmt w:val="decimal"/>
      <w:lvlText w:val=""/>
      <w:lvlJc w:val="left"/>
    </w:lvl>
    <w:lvl w:ilvl="6" w:tplc="0A2C9E04">
      <w:numFmt w:val="decimal"/>
      <w:lvlText w:val=""/>
      <w:lvlJc w:val="left"/>
    </w:lvl>
    <w:lvl w:ilvl="7" w:tplc="8D5C7C80">
      <w:numFmt w:val="decimal"/>
      <w:lvlText w:val=""/>
      <w:lvlJc w:val="left"/>
    </w:lvl>
    <w:lvl w:ilvl="8" w:tplc="C6B21706">
      <w:numFmt w:val="decimal"/>
      <w:lvlText w:val=""/>
      <w:lvlJc w:val="left"/>
    </w:lvl>
  </w:abstractNum>
  <w:abstractNum w:abstractNumId="1">
    <w:nsid w:val="0000030A"/>
    <w:multiLevelType w:val="hybridMultilevel"/>
    <w:tmpl w:val="36DE30A6"/>
    <w:lvl w:ilvl="0" w:tplc="DDBC1AEA">
      <w:start w:val="8"/>
      <w:numFmt w:val="decimal"/>
      <w:lvlText w:val="%1"/>
      <w:lvlJc w:val="left"/>
    </w:lvl>
    <w:lvl w:ilvl="1" w:tplc="ED2AE3FA">
      <w:numFmt w:val="decimal"/>
      <w:lvlText w:val=""/>
      <w:lvlJc w:val="left"/>
    </w:lvl>
    <w:lvl w:ilvl="2" w:tplc="7C24DCE0">
      <w:numFmt w:val="decimal"/>
      <w:lvlText w:val=""/>
      <w:lvlJc w:val="left"/>
    </w:lvl>
    <w:lvl w:ilvl="3" w:tplc="23F26FB0">
      <w:numFmt w:val="decimal"/>
      <w:lvlText w:val=""/>
      <w:lvlJc w:val="left"/>
    </w:lvl>
    <w:lvl w:ilvl="4" w:tplc="2E1441B2">
      <w:numFmt w:val="decimal"/>
      <w:lvlText w:val=""/>
      <w:lvlJc w:val="left"/>
    </w:lvl>
    <w:lvl w:ilvl="5" w:tplc="B3901A3E">
      <w:numFmt w:val="decimal"/>
      <w:lvlText w:val=""/>
      <w:lvlJc w:val="left"/>
    </w:lvl>
    <w:lvl w:ilvl="6" w:tplc="3F62FB28">
      <w:numFmt w:val="decimal"/>
      <w:lvlText w:val=""/>
      <w:lvlJc w:val="left"/>
    </w:lvl>
    <w:lvl w:ilvl="7" w:tplc="E5F4673E">
      <w:numFmt w:val="decimal"/>
      <w:lvlText w:val=""/>
      <w:lvlJc w:val="left"/>
    </w:lvl>
    <w:lvl w:ilvl="8" w:tplc="1D9EBF9A">
      <w:numFmt w:val="decimal"/>
      <w:lvlText w:val=""/>
      <w:lvlJc w:val="left"/>
    </w:lvl>
  </w:abstractNum>
  <w:abstractNum w:abstractNumId="2">
    <w:nsid w:val="00000732"/>
    <w:multiLevelType w:val="hybridMultilevel"/>
    <w:tmpl w:val="7AB617AE"/>
    <w:lvl w:ilvl="0" w:tplc="E0D6186A">
      <w:start w:val="1"/>
      <w:numFmt w:val="bullet"/>
      <w:lvlText w:val="а"/>
      <w:lvlJc w:val="left"/>
    </w:lvl>
    <w:lvl w:ilvl="1" w:tplc="DDA20F1C">
      <w:start w:val="1"/>
      <w:numFmt w:val="bullet"/>
      <w:lvlText w:val="В"/>
      <w:lvlJc w:val="left"/>
    </w:lvl>
    <w:lvl w:ilvl="2" w:tplc="13808566">
      <w:numFmt w:val="decimal"/>
      <w:lvlText w:val=""/>
      <w:lvlJc w:val="left"/>
    </w:lvl>
    <w:lvl w:ilvl="3" w:tplc="0F6610FC">
      <w:numFmt w:val="decimal"/>
      <w:lvlText w:val=""/>
      <w:lvlJc w:val="left"/>
    </w:lvl>
    <w:lvl w:ilvl="4" w:tplc="DBD8875E">
      <w:numFmt w:val="decimal"/>
      <w:lvlText w:val=""/>
      <w:lvlJc w:val="left"/>
    </w:lvl>
    <w:lvl w:ilvl="5" w:tplc="CC36EF70">
      <w:numFmt w:val="decimal"/>
      <w:lvlText w:val=""/>
      <w:lvlJc w:val="left"/>
    </w:lvl>
    <w:lvl w:ilvl="6" w:tplc="301030D6">
      <w:numFmt w:val="decimal"/>
      <w:lvlText w:val=""/>
      <w:lvlJc w:val="left"/>
    </w:lvl>
    <w:lvl w:ilvl="7" w:tplc="DA22F666">
      <w:numFmt w:val="decimal"/>
      <w:lvlText w:val=""/>
      <w:lvlJc w:val="left"/>
    </w:lvl>
    <w:lvl w:ilvl="8" w:tplc="7210723E">
      <w:numFmt w:val="decimal"/>
      <w:lvlText w:val=""/>
      <w:lvlJc w:val="left"/>
    </w:lvl>
  </w:abstractNum>
  <w:abstractNum w:abstractNumId="3">
    <w:nsid w:val="00000BDB"/>
    <w:multiLevelType w:val="hybridMultilevel"/>
    <w:tmpl w:val="25E41988"/>
    <w:lvl w:ilvl="0" w:tplc="F5ECE864">
      <w:start w:val="1"/>
      <w:numFmt w:val="bullet"/>
      <w:lvlText w:val="§"/>
      <w:lvlJc w:val="left"/>
    </w:lvl>
    <w:lvl w:ilvl="1" w:tplc="F1BC3EC6">
      <w:numFmt w:val="decimal"/>
      <w:lvlText w:val=""/>
      <w:lvlJc w:val="left"/>
    </w:lvl>
    <w:lvl w:ilvl="2" w:tplc="9A205D1E">
      <w:numFmt w:val="decimal"/>
      <w:lvlText w:val=""/>
      <w:lvlJc w:val="left"/>
    </w:lvl>
    <w:lvl w:ilvl="3" w:tplc="B0A2B3AE">
      <w:numFmt w:val="decimal"/>
      <w:lvlText w:val=""/>
      <w:lvlJc w:val="left"/>
    </w:lvl>
    <w:lvl w:ilvl="4" w:tplc="A4666C32">
      <w:numFmt w:val="decimal"/>
      <w:lvlText w:val=""/>
      <w:lvlJc w:val="left"/>
    </w:lvl>
    <w:lvl w:ilvl="5" w:tplc="27AC66B4">
      <w:numFmt w:val="decimal"/>
      <w:lvlText w:val=""/>
      <w:lvlJc w:val="left"/>
    </w:lvl>
    <w:lvl w:ilvl="6" w:tplc="98568186">
      <w:numFmt w:val="decimal"/>
      <w:lvlText w:val=""/>
      <w:lvlJc w:val="left"/>
    </w:lvl>
    <w:lvl w:ilvl="7" w:tplc="806C0E0C">
      <w:numFmt w:val="decimal"/>
      <w:lvlText w:val=""/>
      <w:lvlJc w:val="left"/>
    </w:lvl>
    <w:lvl w:ilvl="8" w:tplc="56266DE8">
      <w:numFmt w:val="decimal"/>
      <w:lvlText w:val=""/>
      <w:lvlJc w:val="left"/>
    </w:lvl>
  </w:abstractNum>
  <w:abstractNum w:abstractNumId="4">
    <w:nsid w:val="00000DDC"/>
    <w:multiLevelType w:val="hybridMultilevel"/>
    <w:tmpl w:val="B2D62BE8"/>
    <w:lvl w:ilvl="0" w:tplc="B0C037CC">
      <w:start w:val="1"/>
      <w:numFmt w:val="bullet"/>
      <w:lvlText w:val="и"/>
      <w:lvlJc w:val="left"/>
    </w:lvl>
    <w:lvl w:ilvl="1" w:tplc="EF80A810">
      <w:numFmt w:val="decimal"/>
      <w:lvlText w:val=""/>
      <w:lvlJc w:val="left"/>
    </w:lvl>
    <w:lvl w:ilvl="2" w:tplc="06EAA98A">
      <w:numFmt w:val="decimal"/>
      <w:lvlText w:val=""/>
      <w:lvlJc w:val="left"/>
    </w:lvl>
    <w:lvl w:ilvl="3" w:tplc="9F364284">
      <w:numFmt w:val="decimal"/>
      <w:lvlText w:val=""/>
      <w:lvlJc w:val="left"/>
    </w:lvl>
    <w:lvl w:ilvl="4" w:tplc="515CB810">
      <w:numFmt w:val="decimal"/>
      <w:lvlText w:val=""/>
      <w:lvlJc w:val="left"/>
    </w:lvl>
    <w:lvl w:ilvl="5" w:tplc="C54EFE4E">
      <w:numFmt w:val="decimal"/>
      <w:lvlText w:val=""/>
      <w:lvlJc w:val="left"/>
    </w:lvl>
    <w:lvl w:ilvl="6" w:tplc="BEF0735A">
      <w:numFmt w:val="decimal"/>
      <w:lvlText w:val=""/>
      <w:lvlJc w:val="left"/>
    </w:lvl>
    <w:lvl w:ilvl="7" w:tplc="B7C46168">
      <w:numFmt w:val="decimal"/>
      <w:lvlText w:val=""/>
      <w:lvlJc w:val="left"/>
    </w:lvl>
    <w:lvl w:ilvl="8" w:tplc="47AE3272">
      <w:numFmt w:val="decimal"/>
      <w:lvlText w:val=""/>
      <w:lvlJc w:val="left"/>
    </w:lvl>
  </w:abstractNum>
  <w:abstractNum w:abstractNumId="5">
    <w:nsid w:val="00001238"/>
    <w:multiLevelType w:val="hybridMultilevel"/>
    <w:tmpl w:val="3B9092F0"/>
    <w:lvl w:ilvl="0" w:tplc="97ECA908">
      <w:start w:val="1"/>
      <w:numFmt w:val="bullet"/>
      <w:lvlText w:val="§"/>
      <w:lvlJc w:val="left"/>
    </w:lvl>
    <w:lvl w:ilvl="1" w:tplc="482E9CFA">
      <w:numFmt w:val="decimal"/>
      <w:lvlText w:val=""/>
      <w:lvlJc w:val="left"/>
    </w:lvl>
    <w:lvl w:ilvl="2" w:tplc="C0146E9A">
      <w:numFmt w:val="decimal"/>
      <w:lvlText w:val=""/>
      <w:lvlJc w:val="left"/>
    </w:lvl>
    <w:lvl w:ilvl="3" w:tplc="63FC1B8A">
      <w:numFmt w:val="decimal"/>
      <w:lvlText w:val=""/>
      <w:lvlJc w:val="left"/>
    </w:lvl>
    <w:lvl w:ilvl="4" w:tplc="D554AAC8">
      <w:numFmt w:val="decimal"/>
      <w:lvlText w:val=""/>
      <w:lvlJc w:val="left"/>
    </w:lvl>
    <w:lvl w:ilvl="5" w:tplc="24D2EA54">
      <w:numFmt w:val="decimal"/>
      <w:lvlText w:val=""/>
      <w:lvlJc w:val="left"/>
    </w:lvl>
    <w:lvl w:ilvl="6" w:tplc="460807FE">
      <w:numFmt w:val="decimal"/>
      <w:lvlText w:val=""/>
      <w:lvlJc w:val="left"/>
    </w:lvl>
    <w:lvl w:ilvl="7" w:tplc="E83CF73E">
      <w:numFmt w:val="decimal"/>
      <w:lvlText w:val=""/>
      <w:lvlJc w:val="left"/>
    </w:lvl>
    <w:lvl w:ilvl="8" w:tplc="BE1A67A8">
      <w:numFmt w:val="decimal"/>
      <w:lvlText w:val=""/>
      <w:lvlJc w:val="left"/>
    </w:lvl>
  </w:abstractNum>
  <w:abstractNum w:abstractNumId="6">
    <w:nsid w:val="00001366"/>
    <w:multiLevelType w:val="hybridMultilevel"/>
    <w:tmpl w:val="02D859D6"/>
    <w:lvl w:ilvl="0" w:tplc="BA62F932">
      <w:start w:val="1"/>
      <w:numFmt w:val="decimal"/>
      <w:lvlText w:val="%1."/>
      <w:lvlJc w:val="left"/>
    </w:lvl>
    <w:lvl w:ilvl="1" w:tplc="9CD40D02">
      <w:start w:val="1"/>
      <w:numFmt w:val="bullet"/>
      <w:lvlText w:val="//"/>
      <w:lvlJc w:val="left"/>
    </w:lvl>
    <w:lvl w:ilvl="2" w:tplc="63FE9F72">
      <w:start w:val="1"/>
      <w:numFmt w:val="upperLetter"/>
      <w:lvlText w:val="%3"/>
      <w:lvlJc w:val="left"/>
    </w:lvl>
    <w:lvl w:ilvl="3" w:tplc="436E42DA">
      <w:numFmt w:val="decimal"/>
      <w:lvlText w:val=""/>
      <w:lvlJc w:val="left"/>
    </w:lvl>
    <w:lvl w:ilvl="4" w:tplc="03504C1A">
      <w:numFmt w:val="decimal"/>
      <w:lvlText w:val=""/>
      <w:lvlJc w:val="left"/>
    </w:lvl>
    <w:lvl w:ilvl="5" w:tplc="0F7A31B4">
      <w:numFmt w:val="decimal"/>
      <w:lvlText w:val=""/>
      <w:lvlJc w:val="left"/>
    </w:lvl>
    <w:lvl w:ilvl="6" w:tplc="49EE9ACA">
      <w:numFmt w:val="decimal"/>
      <w:lvlText w:val=""/>
      <w:lvlJc w:val="left"/>
    </w:lvl>
    <w:lvl w:ilvl="7" w:tplc="BD109F5C">
      <w:numFmt w:val="decimal"/>
      <w:lvlText w:val=""/>
      <w:lvlJc w:val="left"/>
    </w:lvl>
    <w:lvl w:ilvl="8" w:tplc="37B0B7BA">
      <w:numFmt w:val="decimal"/>
      <w:lvlText w:val=""/>
      <w:lvlJc w:val="left"/>
    </w:lvl>
  </w:abstractNum>
  <w:abstractNum w:abstractNumId="7">
    <w:nsid w:val="00001A49"/>
    <w:multiLevelType w:val="hybridMultilevel"/>
    <w:tmpl w:val="19983CCA"/>
    <w:lvl w:ilvl="0" w:tplc="99ACE826">
      <w:start w:val="17"/>
      <w:numFmt w:val="decimal"/>
      <w:lvlText w:val="%1"/>
      <w:lvlJc w:val="left"/>
    </w:lvl>
    <w:lvl w:ilvl="1" w:tplc="8B90A178">
      <w:numFmt w:val="decimal"/>
      <w:lvlText w:val=""/>
      <w:lvlJc w:val="left"/>
    </w:lvl>
    <w:lvl w:ilvl="2" w:tplc="FBCEB204">
      <w:numFmt w:val="decimal"/>
      <w:lvlText w:val=""/>
      <w:lvlJc w:val="left"/>
    </w:lvl>
    <w:lvl w:ilvl="3" w:tplc="E7D80E1C">
      <w:numFmt w:val="decimal"/>
      <w:lvlText w:val=""/>
      <w:lvlJc w:val="left"/>
    </w:lvl>
    <w:lvl w:ilvl="4" w:tplc="CD525314">
      <w:numFmt w:val="decimal"/>
      <w:lvlText w:val=""/>
      <w:lvlJc w:val="left"/>
    </w:lvl>
    <w:lvl w:ilvl="5" w:tplc="A646361C">
      <w:numFmt w:val="decimal"/>
      <w:lvlText w:val=""/>
      <w:lvlJc w:val="left"/>
    </w:lvl>
    <w:lvl w:ilvl="6" w:tplc="1A8E1C6C">
      <w:numFmt w:val="decimal"/>
      <w:lvlText w:val=""/>
      <w:lvlJc w:val="left"/>
    </w:lvl>
    <w:lvl w:ilvl="7" w:tplc="B1C2DF2A">
      <w:numFmt w:val="decimal"/>
      <w:lvlText w:val=""/>
      <w:lvlJc w:val="left"/>
    </w:lvl>
    <w:lvl w:ilvl="8" w:tplc="EA263A50">
      <w:numFmt w:val="decimal"/>
      <w:lvlText w:val=""/>
      <w:lvlJc w:val="left"/>
    </w:lvl>
  </w:abstractNum>
  <w:abstractNum w:abstractNumId="8">
    <w:nsid w:val="00001AD4"/>
    <w:multiLevelType w:val="hybridMultilevel"/>
    <w:tmpl w:val="4BD21040"/>
    <w:lvl w:ilvl="0" w:tplc="E7565F0C">
      <w:start w:val="1"/>
      <w:numFmt w:val="bullet"/>
      <w:lvlText w:val="В"/>
      <w:lvlJc w:val="left"/>
    </w:lvl>
    <w:lvl w:ilvl="1" w:tplc="DD6E575E">
      <w:numFmt w:val="decimal"/>
      <w:lvlText w:val=""/>
      <w:lvlJc w:val="left"/>
    </w:lvl>
    <w:lvl w:ilvl="2" w:tplc="4D3684DC">
      <w:numFmt w:val="decimal"/>
      <w:lvlText w:val=""/>
      <w:lvlJc w:val="left"/>
    </w:lvl>
    <w:lvl w:ilvl="3" w:tplc="81EC9840">
      <w:numFmt w:val="decimal"/>
      <w:lvlText w:val=""/>
      <w:lvlJc w:val="left"/>
    </w:lvl>
    <w:lvl w:ilvl="4" w:tplc="49245ED0">
      <w:numFmt w:val="decimal"/>
      <w:lvlText w:val=""/>
      <w:lvlJc w:val="left"/>
    </w:lvl>
    <w:lvl w:ilvl="5" w:tplc="E6FA9DD2">
      <w:numFmt w:val="decimal"/>
      <w:lvlText w:val=""/>
      <w:lvlJc w:val="left"/>
    </w:lvl>
    <w:lvl w:ilvl="6" w:tplc="2A1839B2">
      <w:numFmt w:val="decimal"/>
      <w:lvlText w:val=""/>
      <w:lvlJc w:val="left"/>
    </w:lvl>
    <w:lvl w:ilvl="7" w:tplc="C818FC8A">
      <w:numFmt w:val="decimal"/>
      <w:lvlText w:val=""/>
      <w:lvlJc w:val="left"/>
    </w:lvl>
    <w:lvl w:ilvl="8" w:tplc="D79E7396">
      <w:numFmt w:val="decimal"/>
      <w:lvlText w:val=""/>
      <w:lvlJc w:val="left"/>
    </w:lvl>
  </w:abstractNum>
  <w:abstractNum w:abstractNumId="9">
    <w:nsid w:val="00001CD0"/>
    <w:multiLevelType w:val="hybridMultilevel"/>
    <w:tmpl w:val="030ACF84"/>
    <w:lvl w:ilvl="0" w:tplc="7A4C5606">
      <w:start w:val="4"/>
      <w:numFmt w:val="decimal"/>
      <w:lvlText w:val="%1."/>
      <w:lvlJc w:val="left"/>
    </w:lvl>
    <w:lvl w:ilvl="1" w:tplc="AB986462">
      <w:numFmt w:val="decimal"/>
      <w:lvlText w:val=""/>
      <w:lvlJc w:val="left"/>
    </w:lvl>
    <w:lvl w:ilvl="2" w:tplc="8328FBEE">
      <w:numFmt w:val="decimal"/>
      <w:lvlText w:val=""/>
      <w:lvlJc w:val="left"/>
    </w:lvl>
    <w:lvl w:ilvl="3" w:tplc="89CCC784">
      <w:numFmt w:val="decimal"/>
      <w:lvlText w:val=""/>
      <w:lvlJc w:val="left"/>
    </w:lvl>
    <w:lvl w:ilvl="4" w:tplc="96141556">
      <w:numFmt w:val="decimal"/>
      <w:lvlText w:val=""/>
      <w:lvlJc w:val="left"/>
    </w:lvl>
    <w:lvl w:ilvl="5" w:tplc="02EEADA4">
      <w:numFmt w:val="decimal"/>
      <w:lvlText w:val=""/>
      <w:lvlJc w:val="left"/>
    </w:lvl>
    <w:lvl w:ilvl="6" w:tplc="E2D22B4E">
      <w:numFmt w:val="decimal"/>
      <w:lvlText w:val=""/>
      <w:lvlJc w:val="left"/>
    </w:lvl>
    <w:lvl w:ilvl="7" w:tplc="B6381D46">
      <w:numFmt w:val="decimal"/>
      <w:lvlText w:val=""/>
      <w:lvlJc w:val="left"/>
    </w:lvl>
    <w:lvl w:ilvl="8" w:tplc="7486AAD2">
      <w:numFmt w:val="decimal"/>
      <w:lvlText w:val=""/>
      <w:lvlJc w:val="left"/>
    </w:lvl>
  </w:abstractNum>
  <w:abstractNum w:abstractNumId="10">
    <w:nsid w:val="00001E1F"/>
    <w:multiLevelType w:val="hybridMultilevel"/>
    <w:tmpl w:val="AE5ECF9E"/>
    <w:lvl w:ilvl="0" w:tplc="8640B076">
      <w:start w:val="1"/>
      <w:numFmt w:val="bullet"/>
      <w:lvlText w:val="§"/>
      <w:lvlJc w:val="left"/>
    </w:lvl>
    <w:lvl w:ilvl="1" w:tplc="24121ABC">
      <w:numFmt w:val="decimal"/>
      <w:lvlText w:val=""/>
      <w:lvlJc w:val="left"/>
    </w:lvl>
    <w:lvl w:ilvl="2" w:tplc="E64A3ED2">
      <w:numFmt w:val="decimal"/>
      <w:lvlText w:val=""/>
      <w:lvlJc w:val="left"/>
    </w:lvl>
    <w:lvl w:ilvl="3" w:tplc="617AE032">
      <w:numFmt w:val="decimal"/>
      <w:lvlText w:val=""/>
      <w:lvlJc w:val="left"/>
    </w:lvl>
    <w:lvl w:ilvl="4" w:tplc="8C7262EC">
      <w:numFmt w:val="decimal"/>
      <w:lvlText w:val=""/>
      <w:lvlJc w:val="left"/>
    </w:lvl>
    <w:lvl w:ilvl="5" w:tplc="575264A0">
      <w:numFmt w:val="decimal"/>
      <w:lvlText w:val=""/>
      <w:lvlJc w:val="left"/>
    </w:lvl>
    <w:lvl w:ilvl="6" w:tplc="E77E4AAE">
      <w:numFmt w:val="decimal"/>
      <w:lvlText w:val=""/>
      <w:lvlJc w:val="left"/>
    </w:lvl>
    <w:lvl w:ilvl="7" w:tplc="5B568152">
      <w:numFmt w:val="decimal"/>
      <w:lvlText w:val=""/>
      <w:lvlJc w:val="left"/>
    </w:lvl>
    <w:lvl w:ilvl="8" w:tplc="90220F90">
      <w:numFmt w:val="decimal"/>
      <w:lvlText w:val=""/>
      <w:lvlJc w:val="left"/>
    </w:lvl>
  </w:abstractNum>
  <w:abstractNum w:abstractNumId="11">
    <w:nsid w:val="00002213"/>
    <w:multiLevelType w:val="hybridMultilevel"/>
    <w:tmpl w:val="A05A0FA2"/>
    <w:lvl w:ilvl="0" w:tplc="2B1E8098">
      <w:start w:val="5"/>
      <w:numFmt w:val="decimal"/>
      <w:lvlText w:val="%1"/>
      <w:lvlJc w:val="left"/>
    </w:lvl>
    <w:lvl w:ilvl="1" w:tplc="E87EDA48">
      <w:numFmt w:val="decimal"/>
      <w:lvlText w:val=""/>
      <w:lvlJc w:val="left"/>
    </w:lvl>
    <w:lvl w:ilvl="2" w:tplc="8AE610D8">
      <w:numFmt w:val="decimal"/>
      <w:lvlText w:val=""/>
      <w:lvlJc w:val="left"/>
    </w:lvl>
    <w:lvl w:ilvl="3" w:tplc="B192E4B0">
      <w:numFmt w:val="decimal"/>
      <w:lvlText w:val=""/>
      <w:lvlJc w:val="left"/>
    </w:lvl>
    <w:lvl w:ilvl="4" w:tplc="D8385436">
      <w:numFmt w:val="decimal"/>
      <w:lvlText w:val=""/>
      <w:lvlJc w:val="left"/>
    </w:lvl>
    <w:lvl w:ilvl="5" w:tplc="352C57C2">
      <w:numFmt w:val="decimal"/>
      <w:lvlText w:val=""/>
      <w:lvlJc w:val="left"/>
    </w:lvl>
    <w:lvl w:ilvl="6" w:tplc="0E5C4106">
      <w:numFmt w:val="decimal"/>
      <w:lvlText w:val=""/>
      <w:lvlJc w:val="left"/>
    </w:lvl>
    <w:lvl w:ilvl="7" w:tplc="D2E4235A">
      <w:numFmt w:val="decimal"/>
      <w:lvlText w:val=""/>
      <w:lvlJc w:val="left"/>
    </w:lvl>
    <w:lvl w:ilvl="8" w:tplc="BD829C86">
      <w:numFmt w:val="decimal"/>
      <w:lvlText w:val=""/>
      <w:lvlJc w:val="left"/>
    </w:lvl>
  </w:abstractNum>
  <w:abstractNum w:abstractNumId="12">
    <w:nsid w:val="000022EE"/>
    <w:multiLevelType w:val="hybridMultilevel"/>
    <w:tmpl w:val="812E1F20"/>
    <w:lvl w:ilvl="0" w:tplc="7FC65794">
      <w:start w:val="1"/>
      <w:numFmt w:val="bullet"/>
      <w:lvlText w:val="И"/>
      <w:lvlJc w:val="left"/>
    </w:lvl>
    <w:lvl w:ilvl="1" w:tplc="633A3D32">
      <w:numFmt w:val="decimal"/>
      <w:lvlText w:val=""/>
      <w:lvlJc w:val="left"/>
    </w:lvl>
    <w:lvl w:ilvl="2" w:tplc="14125A96">
      <w:numFmt w:val="decimal"/>
      <w:lvlText w:val=""/>
      <w:lvlJc w:val="left"/>
    </w:lvl>
    <w:lvl w:ilvl="3" w:tplc="A394D9F6">
      <w:numFmt w:val="decimal"/>
      <w:lvlText w:val=""/>
      <w:lvlJc w:val="left"/>
    </w:lvl>
    <w:lvl w:ilvl="4" w:tplc="478E6270">
      <w:numFmt w:val="decimal"/>
      <w:lvlText w:val=""/>
      <w:lvlJc w:val="left"/>
    </w:lvl>
    <w:lvl w:ilvl="5" w:tplc="C486DE8C">
      <w:numFmt w:val="decimal"/>
      <w:lvlText w:val=""/>
      <w:lvlJc w:val="left"/>
    </w:lvl>
    <w:lvl w:ilvl="6" w:tplc="4718ED6A">
      <w:numFmt w:val="decimal"/>
      <w:lvlText w:val=""/>
      <w:lvlJc w:val="left"/>
    </w:lvl>
    <w:lvl w:ilvl="7" w:tplc="9CBEABE6">
      <w:numFmt w:val="decimal"/>
      <w:lvlText w:val=""/>
      <w:lvlJc w:val="left"/>
    </w:lvl>
    <w:lvl w:ilvl="8" w:tplc="0DAE2F28">
      <w:numFmt w:val="decimal"/>
      <w:lvlText w:val=""/>
      <w:lvlJc w:val="left"/>
    </w:lvl>
  </w:abstractNum>
  <w:abstractNum w:abstractNumId="13">
    <w:nsid w:val="00002350"/>
    <w:multiLevelType w:val="hybridMultilevel"/>
    <w:tmpl w:val="5A12CCBA"/>
    <w:lvl w:ilvl="0" w:tplc="8C6EEB48">
      <w:start w:val="12"/>
      <w:numFmt w:val="decimal"/>
      <w:lvlText w:val="%1"/>
      <w:lvlJc w:val="left"/>
    </w:lvl>
    <w:lvl w:ilvl="1" w:tplc="BF641206">
      <w:numFmt w:val="decimal"/>
      <w:lvlText w:val=""/>
      <w:lvlJc w:val="left"/>
    </w:lvl>
    <w:lvl w:ilvl="2" w:tplc="E49E2D6E">
      <w:numFmt w:val="decimal"/>
      <w:lvlText w:val=""/>
      <w:lvlJc w:val="left"/>
    </w:lvl>
    <w:lvl w:ilvl="3" w:tplc="2752C410">
      <w:numFmt w:val="decimal"/>
      <w:lvlText w:val=""/>
      <w:lvlJc w:val="left"/>
    </w:lvl>
    <w:lvl w:ilvl="4" w:tplc="12C6851A">
      <w:numFmt w:val="decimal"/>
      <w:lvlText w:val=""/>
      <w:lvlJc w:val="left"/>
    </w:lvl>
    <w:lvl w:ilvl="5" w:tplc="DE26FE28">
      <w:numFmt w:val="decimal"/>
      <w:lvlText w:val=""/>
      <w:lvlJc w:val="left"/>
    </w:lvl>
    <w:lvl w:ilvl="6" w:tplc="F86CF4CE">
      <w:numFmt w:val="decimal"/>
      <w:lvlText w:val=""/>
      <w:lvlJc w:val="left"/>
    </w:lvl>
    <w:lvl w:ilvl="7" w:tplc="3970CAF6">
      <w:numFmt w:val="decimal"/>
      <w:lvlText w:val=""/>
      <w:lvlJc w:val="left"/>
    </w:lvl>
    <w:lvl w:ilvl="8" w:tplc="BC1C11FE">
      <w:numFmt w:val="decimal"/>
      <w:lvlText w:val=""/>
      <w:lvlJc w:val="left"/>
    </w:lvl>
  </w:abstractNum>
  <w:abstractNum w:abstractNumId="14">
    <w:nsid w:val="0000260D"/>
    <w:multiLevelType w:val="hybridMultilevel"/>
    <w:tmpl w:val="36C0F52C"/>
    <w:lvl w:ilvl="0" w:tplc="4A82D0DC">
      <w:start w:val="1"/>
      <w:numFmt w:val="bullet"/>
      <w:lvlText w:val="к"/>
      <w:lvlJc w:val="left"/>
    </w:lvl>
    <w:lvl w:ilvl="1" w:tplc="1A767160">
      <w:numFmt w:val="decimal"/>
      <w:lvlText w:val=""/>
      <w:lvlJc w:val="left"/>
    </w:lvl>
    <w:lvl w:ilvl="2" w:tplc="12B2AA5C">
      <w:numFmt w:val="decimal"/>
      <w:lvlText w:val=""/>
      <w:lvlJc w:val="left"/>
    </w:lvl>
    <w:lvl w:ilvl="3" w:tplc="2D08F77E">
      <w:numFmt w:val="decimal"/>
      <w:lvlText w:val=""/>
      <w:lvlJc w:val="left"/>
    </w:lvl>
    <w:lvl w:ilvl="4" w:tplc="61CC63DC">
      <w:numFmt w:val="decimal"/>
      <w:lvlText w:val=""/>
      <w:lvlJc w:val="left"/>
    </w:lvl>
    <w:lvl w:ilvl="5" w:tplc="5EA2C060">
      <w:numFmt w:val="decimal"/>
      <w:lvlText w:val=""/>
      <w:lvlJc w:val="left"/>
    </w:lvl>
    <w:lvl w:ilvl="6" w:tplc="D2AEE212">
      <w:numFmt w:val="decimal"/>
      <w:lvlText w:val=""/>
      <w:lvlJc w:val="left"/>
    </w:lvl>
    <w:lvl w:ilvl="7" w:tplc="5BB6CC72">
      <w:numFmt w:val="decimal"/>
      <w:lvlText w:val=""/>
      <w:lvlJc w:val="left"/>
    </w:lvl>
    <w:lvl w:ilvl="8" w:tplc="E9CE47A0">
      <w:numFmt w:val="decimal"/>
      <w:lvlText w:val=""/>
      <w:lvlJc w:val="left"/>
    </w:lvl>
  </w:abstractNum>
  <w:abstractNum w:abstractNumId="15">
    <w:nsid w:val="00002E40"/>
    <w:multiLevelType w:val="hybridMultilevel"/>
    <w:tmpl w:val="C9E6F570"/>
    <w:lvl w:ilvl="0" w:tplc="6A5CD0BA">
      <w:start w:val="1"/>
      <w:numFmt w:val="decimal"/>
      <w:lvlText w:val="%1"/>
      <w:lvlJc w:val="left"/>
    </w:lvl>
    <w:lvl w:ilvl="1" w:tplc="07D01424">
      <w:start w:val="1"/>
      <w:numFmt w:val="bullet"/>
      <w:lvlText w:val="//"/>
      <w:lvlJc w:val="left"/>
    </w:lvl>
    <w:lvl w:ilvl="2" w:tplc="10C84EBE">
      <w:start w:val="61"/>
      <w:numFmt w:val="upperLetter"/>
      <w:lvlText w:val="%3."/>
      <w:lvlJc w:val="left"/>
    </w:lvl>
    <w:lvl w:ilvl="3" w:tplc="591275FA">
      <w:numFmt w:val="decimal"/>
      <w:lvlText w:val=""/>
      <w:lvlJc w:val="left"/>
    </w:lvl>
    <w:lvl w:ilvl="4" w:tplc="73064F26">
      <w:numFmt w:val="decimal"/>
      <w:lvlText w:val=""/>
      <w:lvlJc w:val="left"/>
    </w:lvl>
    <w:lvl w:ilvl="5" w:tplc="DE9EFE46">
      <w:numFmt w:val="decimal"/>
      <w:lvlText w:val=""/>
      <w:lvlJc w:val="left"/>
    </w:lvl>
    <w:lvl w:ilvl="6" w:tplc="78D6435E">
      <w:numFmt w:val="decimal"/>
      <w:lvlText w:val=""/>
      <w:lvlJc w:val="left"/>
    </w:lvl>
    <w:lvl w:ilvl="7" w:tplc="DF208FB2">
      <w:numFmt w:val="decimal"/>
      <w:lvlText w:val=""/>
      <w:lvlJc w:val="left"/>
    </w:lvl>
    <w:lvl w:ilvl="8" w:tplc="28E40E68">
      <w:numFmt w:val="decimal"/>
      <w:lvlText w:val=""/>
      <w:lvlJc w:val="left"/>
    </w:lvl>
  </w:abstractNum>
  <w:abstractNum w:abstractNumId="16">
    <w:nsid w:val="0000301C"/>
    <w:multiLevelType w:val="hybridMultilevel"/>
    <w:tmpl w:val="27BE0584"/>
    <w:lvl w:ilvl="0" w:tplc="D90C2AB4">
      <w:start w:val="1"/>
      <w:numFmt w:val="bullet"/>
      <w:lvlText w:val="в"/>
      <w:lvlJc w:val="left"/>
    </w:lvl>
    <w:lvl w:ilvl="1" w:tplc="803E2838">
      <w:numFmt w:val="decimal"/>
      <w:lvlText w:val=""/>
      <w:lvlJc w:val="left"/>
    </w:lvl>
    <w:lvl w:ilvl="2" w:tplc="38EC1CC6">
      <w:numFmt w:val="decimal"/>
      <w:lvlText w:val=""/>
      <w:lvlJc w:val="left"/>
    </w:lvl>
    <w:lvl w:ilvl="3" w:tplc="4D3207F6">
      <w:numFmt w:val="decimal"/>
      <w:lvlText w:val=""/>
      <w:lvlJc w:val="left"/>
    </w:lvl>
    <w:lvl w:ilvl="4" w:tplc="D05C1886">
      <w:numFmt w:val="decimal"/>
      <w:lvlText w:val=""/>
      <w:lvlJc w:val="left"/>
    </w:lvl>
    <w:lvl w:ilvl="5" w:tplc="4210A9E4">
      <w:numFmt w:val="decimal"/>
      <w:lvlText w:val=""/>
      <w:lvlJc w:val="left"/>
    </w:lvl>
    <w:lvl w:ilvl="6" w:tplc="073E3D60">
      <w:numFmt w:val="decimal"/>
      <w:lvlText w:val=""/>
      <w:lvlJc w:val="left"/>
    </w:lvl>
    <w:lvl w:ilvl="7" w:tplc="1BF29B8A">
      <w:numFmt w:val="decimal"/>
      <w:lvlText w:val=""/>
      <w:lvlJc w:val="left"/>
    </w:lvl>
    <w:lvl w:ilvl="8" w:tplc="7BAE2BAE">
      <w:numFmt w:val="decimal"/>
      <w:lvlText w:val=""/>
      <w:lvlJc w:val="left"/>
    </w:lvl>
  </w:abstractNum>
  <w:abstractNum w:abstractNumId="17">
    <w:nsid w:val="0000314F"/>
    <w:multiLevelType w:val="hybridMultilevel"/>
    <w:tmpl w:val="66CC2E4C"/>
    <w:lvl w:ilvl="0" w:tplc="9D88018E">
      <w:start w:val="2"/>
      <w:numFmt w:val="decimal"/>
      <w:lvlText w:val="%1."/>
      <w:lvlJc w:val="left"/>
    </w:lvl>
    <w:lvl w:ilvl="1" w:tplc="FA8C692A">
      <w:numFmt w:val="decimal"/>
      <w:lvlText w:val=""/>
      <w:lvlJc w:val="left"/>
    </w:lvl>
    <w:lvl w:ilvl="2" w:tplc="F930687A">
      <w:numFmt w:val="decimal"/>
      <w:lvlText w:val=""/>
      <w:lvlJc w:val="left"/>
    </w:lvl>
    <w:lvl w:ilvl="3" w:tplc="A3707852">
      <w:numFmt w:val="decimal"/>
      <w:lvlText w:val=""/>
      <w:lvlJc w:val="left"/>
    </w:lvl>
    <w:lvl w:ilvl="4" w:tplc="5E288734">
      <w:numFmt w:val="decimal"/>
      <w:lvlText w:val=""/>
      <w:lvlJc w:val="left"/>
    </w:lvl>
    <w:lvl w:ilvl="5" w:tplc="6C86AE22">
      <w:numFmt w:val="decimal"/>
      <w:lvlText w:val=""/>
      <w:lvlJc w:val="left"/>
    </w:lvl>
    <w:lvl w:ilvl="6" w:tplc="EA705592">
      <w:numFmt w:val="decimal"/>
      <w:lvlText w:val=""/>
      <w:lvlJc w:val="left"/>
    </w:lvl>
    <w:lvl w:ilvl="7" w:tplc="5CD85E42">
      <w:numFmt w:val="decimal"/>
      <w:lvlText w:val=""/>
      <w:lvlJc w:val="left"/>
    </w:lvl>
    <w:lvl w:ilvl="8" w:tplc="8716DA28">
      <w:numFmt w:val="decimal"/>
      <w:lvlText w:val=""/>
      <w:lvlJc w:val="left"/>
    </w:lvl>
  </w:abstractNum>
  <w:abstractNum w:abstractNumId="18">
    <w:nsid w:val="0000323B"/>
    <w:multiLevelType w:val="hybridMultilevel"/>
    <w:tmpl w:val="3F0E4E62"/>
    <w:lvl w:ilvl="0" w:tplc="73A88906">
      <w:start w:val="1"/>
      <w:numFmt w:val="bullet"/>
      <w:lvlText w:val="к"/>
      <w:lvlJc w:val="left"/>
    </w:lvl>
    <w:lvl w:ilvl="1" w:tplc="56404824">
      <w:numFmt w:val="decimal"/>
      <w:lvlText w:val=""/>
      <w:lvlJc w:val="left"/>
    </w:lvl>
    <w:lvl w:ilvl="2" w:tplc="11507DBE">
      <w:numFmt w:val="decimal"/>
      <w:lvlText w:val=""/>
      <w:lvlJc w:val="left"/>
    </w:lvl>
    <w:lvl w:ilvl="3" w:tplc="83025A48">
      <w:numFmt w:val="decimal"/>
      <w:lvlText w:val=""/>
      <w:lvlJc w:val="left"/>
    </w:lvl>
    <w:lvl w:ilvl="4" w:tplc="E7A64A50">
      <w:numFmt w:val="decimal"/>
      <w:lvlText w:val=""/>
      <w:lvlJc w:val="left"/>
    </w:lvl>
    <w:lvl w:ilvl="5" w:tplc="6D0E5368">
      <w:numFmt w:val="decimal"/>
      <w:lvlText w:val=""/>
      <w:lvlJc w:val="left"/>
    </w:lvl>
    <w:lvl w:ilvl="6" w:tplc="3FDEB984">
      <w:numFmt w:val="decimal"/>
      <w:lvlText w:val=""/>
      <w:lvlJc w:val="left"/>
    </w:lvl>
    <w:lvl w:ilvl="7" w:tplc="AD145764">
      <w:numFmt w:val="decimal"/>
      <w:lvlText w:val=""/>
      <w:lvlJc w:val="left"/>
    </w:lvl>
    <w:lvl w:ilvl="8" w:tplc="EC0E782C">
      <w:numFmt w:val="decimal"/>
      <w:lvlText w:val=""/>
      <w:lvlJc w:val="left"/>
    </w:lvl>
  </w:abstractNum>
  <w:abstractNum w:abstractNumId="19">
    <w:nsid w:val="0000366B"/>
    <w:multiLevelType w:val="hybridMultilevel"/>
    <w:tmpl w:val="D46819D4"/>
    <w:lvl w:ilvl="0" w:tplc="4A3899FC">
      <w:start w:val="9"/>
      <w:numFmt w:val="decimal"/>
      <w:lvlText w:val="%1."/>
      <w:lvlJc w:val="left"/>
    </w:lvl>
    <w:lvl w:ilvl="1" w:tplc="FF8077AC">
      <w:numFmt w:val="decimal"/>
      <w:lvlText w:val=""/>
      <w:lvlJc w:val="left"/>
    </w:lvl>
    <w:lvl w:ilvl="2" w:tplc="64CC815C">
      <w:numFmt w:val="decimal"/>
      <w:lvlText w:val=""/>
      <w:lvlJc w:val="left"/>
    </w:lvl>
    <w:lvl w:ilvl="3" w:tplc="296EE754">
      <w:numFmt w:val="decimal"/>
      <w:lvlText w:val=""/>
      <w:lvlJc w:val="left"/>
    </w:lvl>
    <w:lvl w:ilvl="4" w:tplc="464080A6">
      <w:numFmt w:val="decimal"/>
      <w:lvlText w:val=""/>
      <w:lvlJc w:val="left"/>
    </w:lvl>
    <w:lvl w:ilvl="5" w:tplc="E78C78B6">
      <w:numFmt w:val="decimal"/>
      <w:lvlText w:val=""/>
      <w:lvlJc w:val="left"/>
    </w:lvl>
    <w:lvl w:ilvl="6" w:tplc="5E2C287E">
      <w:numFmt w:val="decimal"/>
      <w:lvlText w:val=""/>
      <w:lvlJc w:val="left"/>
    </w:lvl>
    <w:lvl w:ilvl="7" w:tplc="BF8004F6">
      <w:numFmt w:val="decimal"/>
      <w:lvlText w:val=""/>
      <w:lvlJc w:val="left"/>
    </w:lvl>
    <w:lvl w:ilvl="8" w:tplc="A66ADF64">
      <w:numFmt w:val="decimal"/>
      <w:lvlText w:val=""/>
      <w:lvlJc w:val="left"/>
    </w:lvl>
  </w:abstractNum>
  <w:abstractNum w:abstractNumId="20">
    <w:nsid w:val="00003A9E"/>
    <w:multiLevelType w:val="hybridMultilevel"/>
    <w:tmpl w:val="AEAECDE8"/>
    <w:lvl w:ilvl="0" w:tplc="C358B410">
      <w:start w:val="19"/>
      <w:numFmt w:val="decimal"/>
      <w:lvlText w:val="%1"/>
      <w:lvlJc w:val="left"/>
    </w:lvl>
    <w:lvl w:ilvl="1" w:tplc="5FBAD7CA">
      <w:numFmt w:val="decimal"/>
      <w:lvlText w:val=""/>
      <w:lvlJc w:val="left"/>
    </w:lvl>
    <w:lvl w:ilvl="2" w:tplc="F36AA8F4">
      <w:numFmt w:val="decimal"/>
      <w:lvlText w:val=""/>
      <w:lvlJc w:val="left"/>
    </w:lvl>
    <w:lvl w:ilvl="3" w:tplc="4B4C0BE4">
      <w:numFmt w:val="decimal"/>
      <w:lvlText w:val=""/>
      <w:lvlJc w:val="left"/>
    </w:lvl>
    <w:lvl w:ilvl="4" w:tplc="A65ECCB8">
      <w:numFmt w:val="decimal"/>
      <w:lvlText w:val=""/>
      <w:lvlJc w:val="left"/>
    </w:lvl>
    <w:lvl w:ilvl="5" w:tplc="63CE6852">
      <w:numFmt w:val="decimal"/>
      <w:lvlText w:val=""/>
      <w:lvlJc w:val="left"/>
    </w:lvl>
    <w:lvl w:ilvl="6" w:tplc="AD5A0388">
      <w:numFmt w:val="decimal"/>
      <w:lvlText w:val=""/>
      <w:lvlJc w:val="left"/>
    </w:lvl>
    <w:lvl w:ilvl="7" w:tplc="E1C28A58">
      <w:numFmt w:val="decimal"/>
      <w:lvlText w:val=""/>
      <w:lvlJc w:val="left"/>
    </w:lvl>
    <w:lvl w:ilvl="8" w:tplc="DC38C93A">
      <w:numFmt w:val="decimal"/>
      <w:lvlText w:val=""/>
      <w:lvlJc w:val="left"/>
    </w:lvl>
  </w:abstractNum>
  <w:abstractNum w:abstractNumId="21">
    <w:nsid w:val="00003B25"/>
    <w:multiLevelType w:val="hybridMultilevel"/>
    <w:tmpl w:val="161C72AE"/>
    <w:lvl w:ilvl="0" w:tplc="E2661980">
      <w:start w:val="1"/>
      <w:numFmt w:val="bullet"/>
      <w:lvlText w:val="§"/>
      <w:lvlJc w:val="left"/>
    </w:lvl>
    <w:lvl w:ilvl="1" w:tplc="B532DE78">
      <w:numFmt w:val="decimal"/>
      <w:lvlText w:val=""/>
      <w:lvlJc w:val="left"/>
    </w:lvl>
    <w:lvl w:ilvl="2" w:tplc="52BE9CF0">
      <w:numFmt w:val="decimal"/>
      <w:lvlText w:val=""/>
      <w:lvlJc w:val="left"/>
    </w:lvl>
    <w:lvl w:ilvl="3" w:tplc="43405F2A">
      <w:numFmt w:val="decimal"/>
      <w:lvlText w:val=""/>
      <w:lvlJc w:val="left"/>
    </w:lvl>
    <w:lvl w:ilvl="4" w:tplc="3D287410">
      <w:numFmt w:val="decimal"/>
      <w:lvlText w:val=""/>
      <w:lvlJc w:val="left"/>
    </w:lvl>
    <w:lvl w:ilvl="5" w:tplc="0C6CEC3A">
      <w:numFmt w:val="decimal"/>
      <w:lvlText w:val=""/>
      <w:lvlJc w:val="left"/>
    </w:lvl>
    <w:lvl w:ilvl="6" w:tplc="1DFA79E4">
      <w:numFmt w:val="decimal"/>
      <w:lvlText w:val=""/>
      <w:lvlJc w:val="left"/>
    </w:lvl>
    <w:lvl w:ilvl="7" w:tplc="7F3CA57A">
      <w:numFmt w:val="decimal"/>
      <w:lvlText w:val=""/>
      <w:lvlJc w:val="left"/>
    </w:lvl>
    <w:lvl w:ilvl="8" w:tplc="ECB09D86">
      <w:numFmt w:val="decimal"/>
      <w:lvlText w:val=""/>
      <w:lvlJc w:val="left"/>
    </w:lvl>
  </w:abstractNum>
  <w:abstractNum w:abstractNumId="22">
    <w:nsid w:val="00003BF6"/>
    <w:multiLevelType w:val="hybridMultilevel"/>
    <w:tmpl w:val="48DEDBDC"/>
    <w:lvl w:ilvl="0" w:tplc="484051CC">
      <w:start w:val="1"/>
      <w:numFmt w:val="bullet"/>
      <w:lvlText w:val="К"/>
      <w:lvlJc w:val="left"/>
    </w:lvl>
    <w:lvl w:ilvl="1" w:tplc="7DC2ED46">
      <w:numFmt w:val="decimal"/>
      <w:lvlText w:val=""/>
      <w:lvlJc w:val="left"/>
    </w:lvl>
    <w:lvl w:ilvl="2" w:tplc="56CE7350">
      <w:numFmt w:val="decimal"/>
      <w:lvlText w:val=""/>
      <w:lvlJc w:val="left"/>
    </w:lvl>
    <w:lvl w:ilvl="3" w:tplc="6324C9EC">
      <w:numFmt w:val="decimal"/>
      <w:lvlText w:val=""/>
      <w:lvlJc w:val="left"/>
    </w:lvl>
    <w:lvl w:ilvl="4" w:tplc="21C25D10">
      <w:numFmt w:val="decimal"/>
      <w:lvlText w:val=""/>
      <w:lvlJc w:val="left"/>
    </w:lvl>
    <w:lvl w:ilvl="5" w:tplc="97FAB7A6">
      <w:numFmt w:val="decimal"/>
      <w:lvlText w:val=""/>
      <w:lvlJc w:val="left"/>
    </w:lvl>
    <w:lvl w:ilvl="6" w:tplc="08FE338A">
      <w:numFmt w:val="decimal"/>
      <w:lvlText w:val=""/>
      <w:lvlJc w:val="left"/>
    </w:lvl>
    <w:lvl w:ilvl="7" w:tplc="964C521A">
      <w:numFmt w:val="decimal"/>
      <w:lvlText w:val=""/>
      <w:lvlJc w:val="left"/>
    </w:lvl>
    <w:lvl w:ilvl="8" w:tplc="44865606">
      <w:numFmt w:val="decimal"/>
      <w:lvlText w:val=""/>
      <w:lvlJc w:val="left"/>
    </w:lvl>
  </w:abstractNum>
  <w:abstractNum w:abstractNumId="23">
    <w:nsid w:val="00003E12"/>
    <w:multiLevelType w:val="hybridMultilevel"/>
    <w:tmpl w:val="8A36E328"/>
    <w:lvl w:ilvl="0" w:tplc="2E087270">
      <w:start w:val="16"/>
      <w:numFmt w:val="decimal"/>
      <w:lvlText w:val="%1"/>
      <w:lvlJc w:val="left"/>
    </w:lvl>
    <w:lvl w:ilvl="1" w:tplc="90EC4806">
      <w:numFmt w:val="decimal"/>
      <w:lvlText w:val=""/>
      <w:lvlJc w:val="left"/>
    </w:lvl>
    <w:lvl w:ilvl="2" w:tplc="9488A00E">
      <w:numFmt w:val="decimal"/>
      <w:lvlText w:val=""/>
      <w:lvlJc w:val="left"/>
    </w:lvl>
    <w:lvl w:ilvl="3" w:tplc="E3F0F8F2">
      <w:numFmt w:val="decimal"/>
      <w:lvlText w:val=""/>
      <w:lvlJc w:val="left"/>
    </w:lvl>
    <w:lvl w:ilvl="4" w:tplc="E348F5D0">
      <w:numFmt w:val="decimal"/>
      <w:lvlText w:val=""/>
      <w:lvlJc w:val="left"/>
    </w:lvl>
    <w:lvl w:ilvl="5" w:tplc="BFB6221A">
      <w:numFmt w:val="decimal"/>
      <w:lvlText w:val=""/>
      <w:lvlJc w:val="left"/>
    </w:lvl>
    <w:lvl w:ilvl="6" w:tplc="AF6AEA24">
      <w:numFmt w:val="decimal"/>
      <w:lvlText w:val=""/>
      <w:lvlJc w:val="left"/>
    </w:lvl>
    <w:lvl w:ilvl="7" w:tplc="F4283B92">
      <w:numFmt w:val="decimal"/>
      <w:lvlText w:val=""/>
      <w:lvlJc w:val="left"/>
    </w:lvl>
    <w:lvl w:ilvl="8" w:tplc="D362CF80">
      <w:numFmt w:val="decimal"/>
      <w:lvlText w:val=""/>
      <w:lvlJc w:val="left"/>
    </w:lvl>
  </w:abstractNum>
  <w:abstractNum w:abstractNumId="24">
    <w:nsid w:val="00004944"/>
    <w:multiLevelType w:val="hybridMultilevel"/>
    <w:tmpl w:val="A2FE6EE8"/>
    <w:lvl w:ilvl="0" w:tplc="4E626562">
      <w:start w:val="1"/>
      <w:numFmt w:val="decimal"/>
      <w:lvlText w:val="%1."/>
      <w:lvlJc w:val="left"/>
    </w:lvl>
    <w:lvl w:ilvl="1" w:tplc="D9CABD50">
      <w:numFmt w:val="decimal"/>
      <w:lvlText w:val=""/>
      <w:lvlJc w:val="left"/>
    </w:lvl>
    <w:lvl w:ilvl="2" w:tplc="35C2C1CC">
      <w:numFmt w:val="decimal"/>
      <w:lvlText w:val=""/>
      <w:lvlJc w:val="left"/>
    </w:lvl>
    <w:lvl w:ilvl="3" w:tplc="4F6065DA">
      <w:numFmt w:val="decimal"/>
      <w:lvlText w:val=""/>
      <w:lvlJc w:val="left"/>
    </w:lvl>
    <w:lvl w:ilvl="4" w:tplc="DD80247A">
      <w:numFmt w:val="decimal"/>
      <w:lvlText w:val=""/>
      <w:lvlJc w:val="left"/>
    </w:lvl>
    <w:lvl w:ilvl="5" w:tplc="CC8CBB14">
      <w:numFmt w:val="decimal"/>
      <w:lvlText w:val=""/>
      <w:lvlJc w:val="left"/>
    </w:lvl>
    <w:lvl w:ilvl="6" w:tplc="A91E8160">
      <w:numFmt w:val="decimal"/>
      <w:lvlText w:val=""/>
      <w:lvlJc w:val="left"/>
    </w:lvl>
    <w:lvl w:ilvl="7" w:tplc="BCEE7AF0">
      <w:numFmt w:val="decimal"/>
      <w:lvlText w:val=""/>
      <w:lvlJc w:val="left"/>
    </w:lvl>
    <w:lvl w:ilvl="8" w:tplc="C1486F36">
      <w:numFmt w:val="decimal"/>
      <w:lvlText w:val=""/>
      <w:lvlJc w:val="left"/>
    </w:lvl>
  </w:abstractNum>
  <w:abstractNum w:abstractNumId="25">
    <w:nsid w:val="00004B40"/>
    <w:multiLevelType w:val="hybridMultilevel"/>
    <w:tmpl w:val="5C582CE2"/>
    <w:lvl w:ilvl="0" w:tplc="4FFABCA4">
      <w:start w:val="1"/>
      <w:numFmt w:val="bullet"/>
      <w:lvlText w:val="§"/>
      <w:lvlJc w:val="left"/>
    </w:lvl>
    <w:lvl w:ilvl="1" w:tplc="571072B8">
      <w:numFmt w:val="decimal"/>
      <w:lvlText w:val=""/>
      <w:lvlJc w:val="left"/>
    </w:lvl>
    <w:lvl w:ilvl="2" w:tplc="6F5EFFDC">
      <w:numFmt w:val="decimal"/>
      <w:lvlText w:val=""/>
      <w:lvlJc w:val="left"/>
    </w:lvl>
    <w:lvl w:ilvl="3" w:tplc="54B8AC3C">
      <w:numFmt w:val="decimal"/>
      <w:lvlText w:val=""/>
      <w:lvlJc w:val="left"/>
    </w:lvl>
    <w:lvl w:ilvl="4" w:tplc="0F1E4ED0">
      <w:numFmt w:val="decimal"/>
      <w:lvlText w:val=""/>
      <w:lvlJc w:val="left"/>
    </w:lvl>
    <w:lvl w:ilvl="5" w:tplc="FF4C89F0">
      <w:numFmt w:val="decimal"/>
      <w:lvlText w:val=""/>
      <w:lvlJc w:val="left"/>
    </w:lvl>
    <w:lvl w:ilvl="6" w:tplc="2048CF6A">
      <w:numFmt w:val="decimal"/>
      <w:lvlText w:val=""/>
      <w:lvlJc w:val="left"/>
    </w:lvl>
    <w:lvl w:ilvl="7" w:tplc="C7B29476">
      <w:numFmt w:val="decimal"/>
      <w:lvlText w:val=""/>
      <w:lvlJc w:val="left"/>
    </w:lvl>
    <w:lvl w:ilvl="8" w:tplc="FAF8C69C">
      <w:numFmt w:val="decimal"/>
      <w:lvlText w:val=""/>
      <w:lvlJc w:val="left"/>
    </w:lvl>
  </w:abstractNum>
  <w:abstractNum w:abstractNumId="26">
    <w:nsid w:val="00004CAD"/>
    <w:multiLevelType w:val="hybridMultilevel"/>
    <w:tmpl w:val="AFC83F6E"/>
    <w:lvl w:ilvl="0" w:tplc="B6A420F8">
      <w:start w:val="1"/>
      <w:numFmt w:val="bullet"/>
      <w:lvlText w:val="В"/>
      <w:lvlJc w:val="left"/>
    </w:lvl>
    <w:lvl w:ilvl="1" w:tplc="4308DD96">
      <w:numFmt w:val="decimal"/>
      <w:lvlText w:val=""/>
      <w:lvlJc w:val="left"/>
    </w:lvl>
    <w:lvl w:ilvl="2" w:tplc="7AAA4262">
      <w:numFmt w:val="decimal"/>
      <w:lvlText w:val=""/>
      <w:lvlJc w:val="left"/>
    </w:lvl>
    <w:lvl w:ilvl="3" w:tplc="FBE89B26">
      <w:numFmt w:val="decimal"/>
      <w:lvlText w:val=""/>
      <w:lvlJc w:val="left"/>
    </w:lvl>
    <w:lvl w:ilvl="4" w:tplc="9D5A37AC">
      <w:numFmt w:val="decimal"/>
      <w:lvlText w:val=""/>
      <w:lvlJc w:val="left"/>
    </w:lvl>
    <w:lvl w:ilvl="5" w:tplc="25964D6C">
      <w:numFmt w:val="decimal"/>
      <w:lvlText w:val=""/>
      <w:lvlJc w:val="left"/>
    </w:lvl>
    <w:lvl w:ilvl="6" w:tplc="821E4352">
      <w:numFmt w:val="decimal"/>
      <w:lvlText w:val=""/>
      <w:lvlJc w:val="left"/>
    </w:lvl>
    <w:lvl w:ilvl="7" w:tplc="1C82F0D4">
      <w:numFmt w:val="decimal"/>
      <w:lvlText w:val=""/>
      <w:lvlJc w:val="left"/>
    </w:lvl>
    <w:lvl w:ilvl="8" w:tplc="B77EDF42">
      <w:numFmt w:val="decimal"/>
      <w:lvlText w:val=""/>
      <w:lvlJc w:val="left"/>
    </w:lvl>
  </w:abstractNum>
  <w:abstractNum w:abstractNumId="27">
    <w:nsid w:val="00004DF2"/>
    <w:multiLevelType w:val="hybridMultilevel"/>
    <w:tmpl w:val="87BE0DAC"/>
    <w:lvl w:ilvl="0" w:tplc="C28C035C">
      <w:start w:val="1"/>
      <w:numFmt w:val="decimal"/>
      <w:lvlText w:val="%1."/>
      <w:lvlJc w:val="left"/>
    </w:lvl>
    <w:lvl w:ilvl="1" w:tplc="5F408730">
      <w:start w:val="1"/>
      <w:numFmt w:val="bullet"/>
      <w:lvlText w:val="в"/>
      <w:lvlJc w:val="left"/>
    </w:lvl>
    <w:lvl w:ilvl="2" w:tplc="9FB68FCC">
      <w:start w:val="1"/>
      <w:numFmt w:val="upperLetter"/>
      <w:lvlText w:val="%3"/>
      <w:lvlJc w:val="left"/>
    </w:lvl>
    <w:lvl w:ilvl="3" w:tplc="05A6E924">
      <w:numFmt w:val="decimal"/>
      <w:lvlText w:val=""/>
      <w:lvlJc w:val="left"/>
    </w:lvl>
    <w:lvl w:ilvl="4" w:tplc="8668A8D6">
      <w:numFmt w:val="decimal"/>
      <w:lvlText w:val=""/>
      <w:lvlJc w:val="left"/>
    </w:lvl>
    <w:lvl w:ilvl="5" w:tplc="A060315E">
      <w:numFmt w:val="decimal"/>
      <w:lvlText w:val=""/>
      <w:lvlJc w:val="left"/>
    </w:lvl>
    <w:lvl w:ilvl="6" w:tplc="63A661E6">
      <w:numFmt w:val="decimal"/>
      <w:lvlText w:val=""/>
      <w:lvlJc w:val="left"/>
    </w:lvl>
    <w:lvl w:ilvl="7" w:tplc="0BEE172E">
      <w:numFmt w:val="decimal"/>
      <w:lvlText w:val=""/>
      <w:lvlJc w:val="left"/>
    </w:lvl>
    <w:lvl w:ilvl="8" w:tplc="9A120F4E">
      <w:numFmt w:val="decimal"/>
      <w:lvlText w:val=""/>
      <w:lvlJc w:val="left"/>
    </w:lvl>
  </w:abstractNum>
  <w:abstractNum w:abstractNumId="28">
    <w:nsid w:val="00004E45"/>
    <w:multiLevelType w:val="hybridMultilevel"/>
    <w:tmpl w:val="D696BD32"/>
    <w:lvl w:ilvl="0" w:tplc="C0EE1DC8">
      <w:start w:val="1"/>
      <w:numFmt w:val="bullet"/>
      <w:lvlText w:val="В"/>
      <w:lvlJc w:val="left"/>
    </w:lvl>
    <w:lvl w:ilvl="1" w:tplc="CCC08BE4">
      <w:numFmt w:val="decimal"/>
      <w:lvlText w:val=""/>
      <w:lvlJc w:val="left"/>
    </w:lvl>
    <w:lvl w:ilvl="2" w:tplc="2CE013E8">
      <w:numFmt w:val="decimal"/>
      <w:lvlText w:val=""/>
      <w:lvlJc w:val="left"/>
    </w:lvl>
    <w:lvl w:ilvl="3" w:tplc="2C3A2AB4">
      <w:numFmt w:val="decimal"/>
      <w:lvlText w:val=""/>
      <w:lvlJc w:val="left"/>
    </w:lvl>
    <w:lvl w:ilvl="4" w:tplc="824298EE">
      <w:numFmt w:val="decimal"/>
      <w:lvlText w:val=""/>
      <w:lvlJc w:val="left"/>
    </w:lvl>
    <w:lvl w:ilvl="5" w:tplc="6B4253AA">
      <w:numFmt w:val="decimal"/>
      <w:lvlText w:val=""/>
      <w:lvlJc w:val="left"/>
    </w:lvl>
    <w:lvl w:ilvl="6" w:tplc="09D8208C">
      <w:numFmt w:val="decimal"/>
      <w:lvlText w:val=""/>
      <w:lvlJc w:val="left"/>
    </w:lvl>
    <w:lvl w:ilvl="7" w:tplc="046AD2A4">
      <w:numFmt w:val="decimal"/>
      <w:lvlText w:val=""/>
      <w:lvlJc w:val="left"/>
    </w:lvl>
    <w:lvl w:ilvl="8" w:tplc="575CF23A">
      <w:numFmt w:val="decimal"/>
      <w:lvlText w:val=""/>
      <w:lvlJc w:val="left"/>
    </w:lvl>
  </w:abstractNum>
  <w:abstractNum w:abstractNumId="29">
    <w:nsid w:val="000056AE"/>
    <w:multiLevelType w:val="hybridMultilevel"/>
    <w:tmpl w:val="BC5A7532"/>
    <w:lvl w:ilvl="0" w:tplc="61C2AE12">
      <w:start w:val="9"/>
      <w:numFmt w:val="decimal"/>
      <w:lvlText w:val="%1"/>
      <w:lvlJc w:val="left"/>
    </w:lvl>
    <w:lvl w:ilvl="1" w:tplc="9DE02068">
      <w:numFmt w:val="decimal"/>
      <w:lvlText w:val=""/>
      <w:lvlJc w:val="left"/>
    </w:lvl>
    <w:lvl w:ilvl="2" w:tplc="92A083BC">
      <w:numFmt w:val="decimal"/>
      <w:lvlText w:val=""/>
      <w:lvlJc w:val="left"/>
    </w:lvl>
    <w:lvl w:ilvl="3" w:tplc="32D0DCB2">
      <w:numFmt w:val="decimal"/>
      <w:lvlText w:val=""/>
      <w:lvlJc w:val="left"/>
    </w:lvl>
    <w:lvl w:ilvl="4" w:tplc="2ADA67CA">
      <w:numFmt w:val="decimal"/>
      <w:lvlText w:val=""/>
      <w:lvlJc w:val="left"/>
    </w:lvl>
    <w:lvl w:ilvl="5" w:tplc="47921250">
      <w:numFmt w:val="decimal"/>
      <w:lvlText w:val=""/>
      <w:lvlJc w:val="left"/>
    </w:lvl>
    <w:lvl w:ilvl="6" w:tplc="CD4C86C2">
      <w:numFmt w:val="decimal"/>
      <w:lvlText w:val=""/>
      <w:lvlJc w:val="left"/>
    </w:lvl>
    <w:lvl w:ilvl="7" w:tplc="52669E86">
      <w:numFmt w:val="decimal"/>
      <w:lvlText w:val=""/>
      <w:lvlJc w:val="left"/>
    </w:lvl>
    <w:lvl w:ilvl="8" w:tplc="0C6AB5DE">
      <w:numFmt w:val="decimal"/>
      <w:lvlText w:val=""/>
      <w:lvlJc w:val="left"/>
    </w:lvl>
  </w:abstractNum>
  <w:abstractNum w:abstractNumId="30">
    <w:nsid w:val="00005878"/>
    <w:multiLevelType w:val="hybridMultilevel"/>
    <w:tmpl w:val="094893DA"/>
    <w:lvl w:ilvl="0" w:tplc="A7482518">
      <w:start w:val="1"/>
      <w:numFmt w:val="bullet"/>
      <w:lvlText w:val="и"/>
      <w:lvlJc w:val="left"/>
    </w:lvl>
    <w:lvl w:ilvl="1" w:tplc="8A4E7502">
      <w:numFmt w:val="decimal"/>
      <w:lvlText w:val=""/>
      <w:lvlJc w:val="left"/>
    </w:lvl>
    <w:lvl w:ilvl="2" w:tplc="52EEE80A">
      <w:numFmt w:val="decimal"/>
      <w:lvlText w:val=""/>
      <w:lvlJc w:val="left"/>
    </w:lvl>
    <w:lvl w:ilvl="3" w:tplc="86140E9A">
      <w:numFmt w:val="decimal"/>
      <w:lvlText w:val=""/>
      <w:lvlJc w:val="left"/>
    </w:lvl>
    <w:lvl w:ilvl="4" w:tplc="8BCA6B4E">
      <w:numFmt w:val="decimal"/>
      <w:lvlText w:val=""/>
      <w:lvlJc w:val="left"/>
    </w:lvl>
    <w:lvl w:ilvl="5" w:tplc="2D2AFB6C">
      <w:numFmt w:val="decimal"/>
      <w:lvlText w:val=""/>
      <w:lvlJc w:val="left"/>
    </w:lvl>
    <w:lvl w:ilvl="6" w:tplc="1714A446">
      <w:numFmt w:val="decimal"/>
      <w:lvlText w:val=""/>
      <w:lvlJc w:val="left"/>
    </w:lvl>
    <w:lvl w:ilvl="7" w:tplc="A81CC4FA">
      <w:numFmt w:val="decimal"/>
      <w:lvlText w:val=""/>
      <w:lvlJc w:val="left"/>
    </w:lvl>
    <w:lvl w:ilvl="8" w:tplc="33A48B0A">
      <w:numFmt w:val="decimal"/>
      <w:lvlText w:val=""/>
      <w:lvlJc w:val="left"/>
    </w:lvl>
  </w:abstractNum>
  <w:abstractNum w:abstractNumId="31">
    <w:nsid w:val="00005CFD"/>
    <w:multiLevelType w:val="hybridMultilevel"/>
    <w:tmpl w:val="FBD25C1E"/>
    <w:lvl w:ilvl="0" w:tplc="50E2574A">
      <w:start w:val="1"/>
      <w:numFmt w:val="bullet"/>
      <w:lvlText w:val="к"/>
      <w:lvlJc w:val="left"/>
    </w:lvl>
    <w:lvl w:ilvl="1" w:tplc="284C48A8">
      <w:numFmt w:val="decimal"/>
      <w:lvlText w:val=""/>
      <w:lvlJc w:val="left"/>
    </w:lvl>
    <w:lvl w:ilvl="2" w:tplc="DF0086EE">
      <w:numFmt w:val="decimal"/>
      <w:lvlText w:val=""/>
      <w:lvlJc w:val="left"/>
    </w:lvl>
    <w:lvl w:ilvl="3" w:tplc="CC1CD01A">
      <w:numFmt w:val="decimal"/>
      <w:lvlText w:val=""/>
      <w:lvlJc w:val="left"/>
    </w:lvl>
    <w:lvl w:ilvl="4" w:tplc="1FD6E018">
      <w:numFmt w:val="decimal"/>
      <w:lvlText w:val=""/>
      <w:lvlJc w:val="left"/>
    </w:lvl>
    <w:lvl w:ilvl="5" w:tplc="7BE6B82C">
      <w:numFmt w:val="decimal"/>
      <w:lvlText w:val=""/>
      <w:lvlJc w:val="left"/>
    </w:lvl>
    <w:lvl w:ilvl="6" w:tplc="104EFC92">
      <w:numFmt w:val="decimal"/>
      <w:lvlText w:val=""/>
      <w:lvlJc w:val="left"/>
    </w:lvl>
    <w:lvl w:ilvl="7" w:tplc="F1FCEC9E">
      <w:numFmt w:val="decimal"/>
      <w:lvlText w:val=""/>
      <w:lvlJc w:val="left"/>
    </w:lvl>
    <w:lvl w:ilvl="8" w:tplc="E850040C">
      <w:numFmt w:val="decimal"/>
      <w:lvlText w:val=""/>
      <w:lvlJc w:val="left"/>
    </w:lvl>
  </w:abstractNum>
  <w:abstractNum w:abstractNumId="32">
    <w:nsid w:val="00005E14"/>
    <w:multiLevelType w:val="hybridMultilevel"/>
    <w:tmpl w:val="DE226DCC"/>
    <w:lvl w:ilvl="0" w:tplc="B27498A4">
      <w:start w:val="1"/>
      <w:numFmt w:val="decimal"/>
      <w:lvlText w:val="%1"/>
      <w:lvlJc w:val="left"/>
    </w:lvl>
    <w:lvl w:ilvl="1" w:tplc="51C4347A">
      <w:start w:val="1"/>
      <w:numFmt w:val="bullet"/>
      <w:lvlText w:val="в"/>
      <w:lvlJc w:val="left"/>
    </w:lvl>
    <w:lvl w:ilvl="2" w:tplc="B37291AA">
      <w:start w:val="9"/>
      <w:numFmt w:val="upperLetter"/>
      <w:lvlText w:val="%3."/>
      <w:lvlJc w:val="left"/>
    </w:lvl>
    <w:lvl w:ilvl="3" w:tplc="C7DCCE38">
      <w:numFmt w:val="decimal"/>
      <w:lvlText w:val=""/>
      <w:lvlJc w:val="left"/>
    </w:lvl>
    <w:lvl w:ilvl="4" w:tplc="F3F6D166">
      <w:numFmt w:val="decimal"/>
      <w:lvlText w:val=""/>
      <w:lvlJc w:val="left"/>
    </w:lvl>
    <w:lvl w:ilvl="5" w:tplc="E1B2275E">
      <w:numFmt w:val="decimal"/>
      <w:lvlText w:val=""/>
      <w:lvlJc w:val="left"/>
    </w:lvl>
    <w:lvl w:ilvl="6" w:tplc="9AC27AF0">
      <w:numFmt w:val="decimal"/>
      <w:lvlText w:val=""/>
      <w:lvlJc w:val="left"/>
    </w:lvl>
    <w:lvl w:ilvl="7" w:tplc="A6E4297C">
      <w:numFmt w:val="decimal"/>
      <w:lvlText w:val=""/>
      <w:lvlJc w:val="left"/>
    </w:lvl>
    <w:lvl w:ilvl="8" w:tplc="D93C7262">
      <w:numFmt w:val="decimal"/>
      <w:lvlText w:val=""/>
      <w:lvlJc w:val="left"/>
    </w:lvl>
  </w:abstractNum>
  <w:abstractNum w:abstractNumId="33">
    <w:nsid w:val="00005F32"/>
    <w:multiLevelType w:val="hybridMultilevel"/>
    <w:tmpl w:val="83689DE2"/>
    <w:lvl w:ilvl="0" w:tplc="7F766C86">
      <w:start w:val="1"/>
      <w:numFmt w:val="bullet"/>
      <w:lvlText w:val="с"/>
      <w:lvlJc w:val="left"/>
    </w:lvl>
    <w:lvl w:ilvl="1" w:tplc="E7427A96">
      <w:numFmt w:val="decimal"/>
      <w:lvlText w:val=""/>
      <w:lvlJc w:val="left"/>
    </w:lvl>
    <w:lvl w:ilvl="2" w:tplc="5B10FBAA">
      <w:numFmt w:val="decimal"/>
      <w:lvlText w:val=""/>
      <w:lvlJc w:val="left"/>
    </w:lvl>
    <w:lvl w:ilvl="3" w:tplc="5B8C69CC">
      <w:numFmt w:val="decimal"/>
      <w:lvlText w:val=""/>
      <w:lvlJc w:val="left"/>
    </w:lvl>
    <w:lvl w:ilvl="4" w:tplc="16644232">
      <w:numFmt w:val="decimal"/>
      <w:lvlText w:val=""/>
      <w:lvlJc w:val="left"/>
    </w:lvl>
    <w:lvl w:ilvl="5" w:tplc="CA687FB0">
      <w:numFmt w:val="decimal"/>
      <w:lvlText w:val=""/>
      <w:lvlJc w:val="left"/>
    </w:lvl>
    <w:lvl w:ilvl="6" w:tplc="218ED032">
      <w:numFmt w:val="decimal"/>
      <w:lvlText w:val=""/>
      <w:lvlJc w:val="left"/>
    </w:lvl>
    <w:lvl w:ilvl="7" w:tplc="C698447C">
      <w:numFmt w:val="decimal"/>
      <w:lvlText w:val=""/>
      <w:lvlJc w:val="left"/>
    </w:lvl>
    <w:lvl w:ilvl="8" w:tplc="B32C1ABE">
      <w:numFmt w:val="decimal"/>
      <w:lvlText w:val=""/>
      <w:lvlJc w:val="left"/>
    </w:lvl>
  </w:abstractNum>
  <w:abstractNum w:abstractNumId="34">
    <w:nsid w:val="00005F49"/>
    <w:multiLevelType w:val="hybridMultilevel"/>
    <w:tmpl w:val="DCC06E98"/>
    <w:lvl w:ilvl="0" w:tplc="162E45E6">
      <w:start w:val="20"/>
      <w:numFmt w:val="decimal"/>
      <w:lvlText w:val="%1"/>
      <w:lvlJc w:val="left"/>
    </w:lvl>
    <w:lvl w:ilvl="1" w:tplc="F4ECC1C6">
      <w:numFmt w:val="decimal"/>
      <w:lvlText w:val=""/>
      <w:lvlJc w:val="left"/>
    </w:lvl>
    <w:lvl w:ilvl="2" w:tplc="4B789E56">
      <w:numFmt w:val="decimal"/>
      <w:lvlText w:val=""/>
      <w:lvlJc w:val="left"/>
    </w:lvl>
    <w:lvl w:ilvl="3" w:tplc="EE6AFFBA">
      <w:numFmt w:val="decimal"/>
      <w:lvlText w:val=""/>
      <w:lvlJc w:val="left"/>
    </w:lvl>
    <w:lvl w:ilvl="4" w:tplc="1FAED7D4">
      <w:numFmt w:val="decimal"/>
      <w:lvlText w:val=""/>
      <w:lvlJc w:val="left"/>
    </w:lvl>
    <w:lvl w:ilvl="5" w:tplc="6F92C0CE">
      <w:numFmt w:val="decimal"/>
      <w:lvlText w:val=""/>
      <w:lvlJc w:val="left"/>
    </w:lvl>
    <w:lvl w:ilvl="6" w:tplc="52F0359C">
      <w:numFmt w:val="decimal"/>
      <w:lvlText w:val=""/>
      <w:lvlJc w:val="left"/>
    </w:lvl>
    <w:lvl w:ilvl="7" w:tplc="FCDAF49E">
      <w:numFmt w:val="decimal"/>
      <w:lvlText w:val=""/>
      <w:lvlJc w:val="left"/>
    </w:lvl>
    <w:lvl w:ilvl="8" w:tplc="16F4E50C">
      <w:numFmt w:val="decimal"/>
      <w:lvlText w:val=""/>
      <w:lvlJc w:val="left"/>
    </w:lvl>
  </w:abstractNum>
  <w:abstractNum w:abstractNumId="35">
    <w:nsid w:val="000063CB"/>
    <w:multiLevelType w:val="hybridMultilevel"/>
    <w:tmpl w:val="E1B224D4"/>
    <w:lvl w:ilvl="0" w:tplc="2C0C4638">
      <w:start w:val="1"/>
      <w:numFmt w:val="bullet"/>
      <w:lvlText w:val=""/>
      <w:lvlJc w:val="left"/>
    </w:lvl>
    <w:lvl w:ilvl="1" w:tplc="3962DD70">
      <w:numFmt w:val="decimal"/>
      <w:lvlText w:val=""/>
      <w:lvlJc w:val="left"/>
    </w:lvl>
    <w:lvl w:ilvl="2" w:tplc="A5E85836">
      <w:numFmt w:val="decimal"/>
      <w:lvlText w:val=""/>
      <w:lvlJc w:val="left"/>
    </w:lvl>
    <w:lvl w:ilvl="3" w:tplc="73B41A10">
      <w:numFmt w:val="decimal"/>
      <w:lvlText w:val=""/>
      <w:lvlJc w:val="left"/>
    </w:lvl>
    <w:lvl w:ilvl="4" w:tplc="1F80CEC4">
      <w:numFmt w:val="decimal"/>
      <w:lvlText w:val=""/>
      <w:lvlJc w:val="left"/>
    </w:lvl>
    <w:lvl w:ilvl="5" w:tplc="AFAE3550">
      <w:numFmt w:val="decimal"/>
      <w:lvlText w:val=""/>
      <w:lvlJc w:val="left"/>
    </w:lvl>
    <w:lvl w:ilvl="6" w:tplc="B36EFE2C">
      <w:numFmt w:val="decimal"/>
      <w:lvlText w:val=""/>
      <w:lvlJc w:val="left"/>
    </w:lvl>
    <w:lvl w:ilvl="7" w:tplc="9FF054F4">
      <w:numFmt w:val="decimal"/>
      <w:lvlText w:val=""/>
      <w:lvlJc w:val="left"/>
    </w:lvl>
    <w:lvl w:ilvl="8" w:tplc="9238F564">
      <w:numFmt w:val="decimal"/>
      <w:lvlText w:val=""/>
      <w:lvlJc w:val="left"/>
    </w:lvl>
  </w:abstractNum>
  <w:abstractNum w:abstractNumId="36">
    <w:nsid w:val="000066C4"/>
    <w:multiLevelType w:val="hybridMultilevel"/>
    <w:tmpl w:val="807A71A2"/>
    <w:lvl w:ilvl="0" w:tplc="E8BE554C">
      <w:start w:val="20"/>
      <w:numFmt w:val="decimal"/>
      <w:lvlText w:val="%1."/>
      <w:lvlJc w:val="left"/>
    </w:lvl>
    <w:lvl w:ilvl="1" w:tplc="AA226894">
      <w:numFmt w:val="decimal"/>
      <w:lvlText w:val=""/>
      <w:lvlJc w:val="left"/>
    </w:lvl>
    <w:lvl w:ilvl="2" w:tplc="7F64BF6C">
      <w:numFmt w:val="decimal"/>
      <w:lvlText w:val=""/>
      <w:lvlJc w:val="left"/>
    </w:lvl>
    <w:lvl w:ilvl="3" w:tplc="440AACFA">
      <w:numFmt w:val="decimal"/>
      <w:lvlText w:val=""/>
      <w:lvlJc w:val="left"/>
    </w:lvl>
    <w:lvl w:ilvl="4" w:tplc="976A35A0">
      <w:numFmt w:val="decimal"/>
      <w:lvlText w:val=""/>
      <w:lvlJc w:val="left"/>
    </w:lvl>
    <w:lvl w:ilvl="5" w:tplc="B46C4174">
      <w:numFmt w:val="decimal"/>
      <w:lvlText w:val=""/>
      <w:lvlJc w:val="left"/>
    </w:lvl>
    <w:lvl w:ilvl="6" w:tplc="785E219C">
      <w:numFmt w:val="decimal"/>
      <w:lvlText w:val=""/>
      <w:lvlJc w:val="left"/>
    </w:lvl>
    <w:lvl w:ilvl="7" w:tplc="B8A65CF4">
      <w:numFmt w:val="decimal"/>
      <w:lvlText w:val=""/>
      <w:lvlJc w:val="left"/>
    </w:lvl>
    <w:lvl w:ilvl="8" w:tplc="8D1E4400">
      <w:numFmt w:val="decimal"/>
      <w:lvlText w:val=""/>
      <w:lvlJc w:val="left"/>
    </w:lvl>
  </w:abstractNum>
  <w:abstractNum w:abstractNumId="37">
    <w:nsid w:val="00006B36"/>
    <w:multiLevelType w:val="hybridMultilevel"/>
    <w:tmpl w:val="9B440BD4"/>
    <w:lvl w:ilvl="0" w:tplc="1436D242">
      <w:start w:val="3"/>
      <w:numFmt w:val="decimal"/>
      <w:lvlText w:val="%1)"/>
      <w:lvlJc w:val="left"/>
    </w:lvl>
    <w:lvl w:ilvl="1" w:tplc="E760074E">
      <w:start w:val="1"/>
      <w:numFmt w:val="bullet"/>
      <w:lvlText w:val="§"/>
      <w:lvlJc w:val="left"/>
    </w:lvl>
    <w:lvl w:ilvl="2" w:tplc="A79EC15C">
      <w:start w:val="1"/>
      <w:numFmt w:val="bullet"/>
      <w:lvlText w:val="В"/>
      <w:lvlJc w:val="left"/>
    </w:lvl>
    <w:lvl w:ilvl="3" w:tplc="8B1415E6">
      <w:numFmt w:val="decimal"/>
      <w:lvlText w:val=""/>
      <w:lvlJc w:val="left"/>
    </w:lvl>
    <w:lvl w:ilvl="4" w:tplc="6A34BFCA">
      <w:numFmt w:val="decimal"/>
      <w:lvlText w:val=""/>
      <w:lvlJc w:val="left"/>
    </w:lvl>
    <w:lvl w:ilvl="5" w:tplc="5BF66CDA">
      <w:numFmt w:val="decimal"/>
      <w:lvlText w:val=""/>
      <w:lvlJc w:val="left"/>
    </w:lvl>
    <w:lvl w:ilvl="6" w:tplc="55341DBC">
      <w:numFmt w:val="decimal"/>
      <w:lvlText w:val=""/>
      <w:lvlJc w:val="left"/>
    </w:lvl>
    <w:lvl w:ilvl="7" w:tplc="287EE702">
      <w:numFmt w:val="decimal"/>
      <w:lvlText w:val=""/>
      <w:lvlJc w:val="left"/>
    </w:lvl>
    <w:lvl w:ilvl="8" w:tplc="CC208B5E">
      <w:numFmt w:val="decimal"/>
      <w:lvlText w:val=""/>
      <w:lvlJc w:val="left"/>
    </w:lvl>
  </w:abstractNum>
  <w:abstractNum w:abstractNumId="38">
    <w:nsid w:val="00006B89"/>
    <w:multiLevelType w:val="hybridMultilevel"/>
    <w:tmpl w:val="51A6E4AC"/>
    <w:lvl w:ilvl="0" w:tplc="2DC4017C">
      <w:start w:val="1"/>
      <w:numFmt w:val="bullet"/>
      <w:lvlText w:val="С"/>
      <w:lvlJc w:val="left"/>
    </w:lvl>
    <w:lvl w:ilvl="1" w:tplc="609245C8">
      <w:numFmt w:val="decimal"/>
      <w:lvlText w:val=""/>
      <w:lvlJc w:val="left"/>
    </w:lvl>
    <w:lvl w:ilvl="2" w:tplc="591E544A">
      <w:numFmt w:val="decimal"/>
      <w:lvlText w:val=""/>
      <w:lvlJc w:val="left"/>
    </w:lvl>
    <w:lvl w:ilvl="3" w:tplc="21680C24">
      <w:numFmt w:val="decimal"/>
      <w:lvlText w:val=""/>
      <w:lvlJc w:val="left"/>
    </w:lvl>
    <w:lvl w:ilvl="4" w:tplc="28661860">
      <w:numFmt w:val="decimal"/>
      <w:lvlText w:val=""/>
      <w:lvlJc w:val="left"/>
    </w:lvl>
    <w:lvl w:ilvl="5" w:tplc="8242C514">
      <w:numFmt w:val="decimal"/>
      <w:lvlText w:val=""/>
      <w:lvlJc w:val="left"/>
    </w:lvl>
    <w:lvl w:ilvl="6" w:tplc="0DB410BA">
      <w:numFmt w:val="decimal"/>
      <w:lvlText w:val=""/>
      <w:lvlJc w:val="left"/>
    </w:lvl>
    <w:lvl w:ilvl="7" w:tplc="20B4020C">
      <w:numFmt w:val="decimal"/>
      <w:lvlText w:val=""/>
      <w:lvlJc w:val="left"/>
    </w:lvl>
    <w:lvl w:ilvl="8" w:tplc="F474AA84">
      <w:numFmt w:val="decimal"/>
      <w:lvlText w:val=""/>
      <w:lvlJc w:val="left"/>
    </w:lvl>
  </w:abstractNum>
  <w:abstractNum w:abstractNumId="39">
    <w:nsid w:val="00006BFC"/>
    <w:multiLevelType w:val="hybridMultilevel"/>
    <w:tmpl w:val="BC6CEA60"/>
    <w:lvl w:ilvl="0" w:tplc="2AF44C6C">
      <w:start w:val="1"/>
      <w:numFmt w:val="bullet"/>
      <w:lvlText w:val="§"/>
      <w:lvlJc w:val="left"/>
    </w:lvl>
    <w:lvl w:ilvl="1" w:tplc="1C0E8BA0">
      <w:numFmt w:val="decimal"/>
      <w:lvlText w:val=""/>
      <w:lvlJc w:val="left"/>
    </w:lvl>
    <w:lvl w:ilvl="2" w:tplc="1F8A67D6">
      <w:numFmt w:val="decimal"/>
      <w:lvlText w:val=""/>
      <w:lvlJc w:val="left"/>
    </w:lvl>
    <w:lvl w:ilvl="3" w:tplc="0938FF3C">
      <w:numFmt w:val="decimal"/>
      <w:lvlText w:val=""/>
      <w:lvlJc w:val="left"/>
    </w:lvl>
    <w:lvl w:ilvl="4" w:tplc="6A12B59A">
      <w:numFmt w:val="decimal"/>
      <w:lvlText w:val=""/>
      <w:lvlJc w:val="left"/>
    </w:lvl>
    <w:lvl w:ilvl="5" w:tplc="57E66BDC">
      <w:numFmt w:val="decimal"/>
      <w:lvlText w:val=""/>
      <w:lvlJc w:val="left"/>
    </w:lvl>
    <w:lvl w:ilvl="6" w:tplc="730C280A">
      <w:numFmt w:val="decimal"/>
      <w:lvlText w:val=""/>
      <w:lvlJc w:val="left"/>
    </w:lvl>
    <w:lvl w:ilvl="7" w:tplc="6ACC7FE4">
      <w:numFmt w:val="decimal"/>
      <w:lvlText w:val=""/>
      <w:lvlJc w:val="left"/>
    </w:lvl>
    <w:lvl w:ilvl="8" w:tplc="F62C9D8C">
      <w:numFmt w:val="decimal"/>
      <w:lvlText w:val=""/>
      <w:lvlJc w:val="left"/>
    </w:lvl>
  </w:abstractNum>
  <w:abstractNum w:abstractNumId="40">
    <w:nsid w:val="00006E5D"/>
    <w:multiLevelType w:val="hybridMultilevel"/>
    <w:tmpl w:val="781A235A"/>
    <w:lvl w:ilvl="0" w:tplc="9D429EAE">
      <w:start w:val="1"/>
      <w:numFmt w:val="bullet"/>
      <w:lvlText w:val="В"/>
      <w:lvlJc w:val="left"/>
    </w:lvl>
    <w:lvl w:ilvl="1" w:tplc="E51A9D8C">
      <w:numFmt w:val="decimal"/>
      <w:lvlText w:val=""/>
      <w:lvlJc w:val="left"/>
    </w:lvl>
    <w:lvl w:ilvl="2" w:tplc="8B8032EE">
      <w:numFmt w:val="decimal"/>
      <w:lvlText w:val=""/>
      <w:lvlJc w:val="left"/>
    </w:lvl>
    <w:lvl w:ilvl="3" w:tplc="601C995A">
      <w:numFmt w:val="decimal"/>
      <w:lvlText w:val=""/>
      <w:lvlJc w:val="left"/>
    </w:lvl>
    <w:lvl w:ilvl="4" w:tplc="B2722BEE">
      <w:numFmt w:val="decimal"/>
      <w:lvlText w:val=""/>
      <w:lvlJc w:val="left"/>
    </w:lvl>
    <w:lvl w:ilvl="5" w:tplc="BEFA131E">
      <w:numFmt w:val="decimal"/>
      <w:lvlText w:val=""/>
      <w:lvlJc w:val="left"/>
    </w:lvl>
    <w:lvl w:ilvl="6" w:tplc="B29EF120">
      <w:numFmt w:val="decimal"/>
      <w:lvlText w:val=""/>
      <w:lvlJc w:val="left"/>
    </w:lvl>
    <w:lvl w:ilvl="7" w:tplc="E4481AE8">
      <w:numFmt w:val="decimal"/>
      <w:lvlText w:val=""/>
      <w:lvlJc w:val="left"/>
    </w:lvl>
    <w:lvl w:ilvl="8" w:tplc="B15A7D4C">
      <w:numFmt w:val="decimal"/>
      <w:lvlText w:val=""/>
      <w:lvlJc w:val="left"/>
    </w:lvl>
  </w:abstractNum>
  <w:abstractNum w:abstractNumId="41">
    <w:nsid w:val="0000759A"/>
    <w:multiLevelType w:val="hybridMultilevel"/>
    <w:tmpl w:val="B5B8E690"/>
    <w:lvl w:ilvl="0" w:tplc="C1E03FD6">
      <w:start w:val="1"/>
      <w:numFmt w:val="bullet"/>
      <w:lvlText w:val="В"/>
      <w:lvlJc w:val="left"/>
    </w:lvl>
    <w:lvl w:ilvl="1" w:tplc="7F020060">
      <w:numFmt w:val="decimal"/>
      <w:lvlText w:val=""/>
      <w:lvlJc w:val="left"/>
    </w:lvl>
    <w:lvl w:ilvl="2" w:tplc="B040FAFE">
      <w:numFmt w:val="decimal"/>
      <w:lvlText w:val=""/>
      <w:lvlJc w:val="left"/>
    </w:lvl>
    <w:lvl w:ilvl="3" w:tplc="6D9C9B10">
      <w:numFmt w:val="decimal"/>
      <w:lvlText w:val=""/>
      <w:lvlJc w:val="left"/>
    </w:lvl>
    <w:lvl w:ilvl="4" w:tplc="34FAAC02">
      <w:numFmt w:val="decimal"/>
      <w:lvlText w:val=""/>
      <w:lvlJc w:val="left"/>
    </w:lvl>
    <w:lvl w:ilvl="5" w:tplc="33FCB1D8">
      <w:numFmt w:val="decimal"/>
      <w:lvlText w:val=""/>
      <w:lvlJc w:val="left"/>
    </w:lvl>
    <w:lvl w:ilvl="6" w:tplc="17F6AB96">
      <w:numFmt w:val="decimal"/>
      <w:lvlText w:val=""/>
      <w:lvlJc w:val="left"/>
    </w:lvl>
    <w:lvl w:ilvl="7" w:tplc="4168830E">
      <w:numFmt w:val="decimal"/>
      <w:lvlText w:val=""/>
      <w:lvlJc w:val="left"/>
    </w:lvl>
    <w:lvl w:ilvl="8" w:tplc="3A8466DA">
      <w:numFmt w:val="decimal"/>
      <w:lvlText w:val=""/>
      <w:lvlJc w:val="left"/>
    </w:lvl>
  </w:abstractNum>
  <w:abstractNum w:abstractNumId="42">
    <w:nsid w:val="0000797D"/>
    <w:multiLevelType w:val="hybridMultilevel"/>
    <w:tmpl w:val="6BE6CA88"/>
    <w:lvl w:ilvl="0" w:tplc="405A2D32">
      <w:start w:val="1"/>
      <w:numFmt w:val="bullet"/>
      <w:lvlText w:val="в"/>
      <w:lvlJc w:val="left"/>
    </w:lvl>
    <w:lvl w:ilvl="1" w:tplc="44C6DCEC">
      <w:numFmt w:val="decimal"/>
      <w:lvlText w:val=""/>
      <w:lvlJc w:val="left"/>
    </w:lvl>
    <w:lvl w:ilvl="2" w:tplc="E5326D86">
      <w:numFmt w:val="decimal"/>
      <w:lvlText w:val=""/>
      <w:lvlJc w:val="left"/>
    </w:lvl>
    <w:lvl w:ilvl="3" w:tplc="1C2414BC">
      <w:numFmt w:val="decimal"/>
      <w:lvlText w:val=""/>
      <w:lvlJc w:val="left"/>
    </w:lvl>
    <w:lvl w:ilvl="4" w:tplc="E2D80886">
      <w:numFmt w:val="decimal"/>
      <w:lvlText w:val=""/>
      <w:lvlJc w:val="left"/>
    </w:lvl>
    <w:lvl w:ilvl="5" w:tplc="5E020182">
      <w:numFmt w:val="decimal"/>
      <w:lvlText w:val=""/>
      <w:lvlJc w:val="left"/>
    </w:lvl>
    <w:lvl w:ilvl="6" w:tplc="1C960E04">
      <w:numFmt w:val="decimal"/>
      <w:lvlText w:val=""/>
      <w:lvlJc w:val="left"/>
    </w:lvl>
    <w:lvl w:ilvl="7" w:tplc="23AA8C62">
      <w:numFmt w:val="decimal"/>
      <w:lvlText w:val=""/>
      <w:lvlJc w:val="left"/>
    </w:lvl>
    <w:lvl w:ilvl="8" w:tplc="2E84F8DC">
      <w:numFmt w:val="decimal"/>
      <w:lvlText w:val=""/>
      <w:lvlJc w:val="left"/>
    </w:lvl>
  </w:abstractNum>
  <w:abstractNum w:abstractNumId="43">
    <w:nsid w:val="00007F96"/>
    <w:multiLevelType w:val="hybridMultilevel"/>
    <w:tmpl w:val="96781B42"/>
    <w:lvl w:ilvl="0" w:tplc="1D72FF30">
      <w:start w:val="1"/>
      <w:numFmt w:val="bullet"/>
      <w:lvlText w:val="и"/>
      <w:lvlJc w:val="left"/>
    </w:lvl>
    <w:lvl w:ilvl="1" w:tplc="5B9261DE">
      <w:numFmt w:val="decimal"/>
      <w:lvlText w:val=""/>
      <w:lvlJc w:val="left"/>
    </w:lvl>
    <w:lvl w:ilvl="2" w:tplc="F0FC7D5A">
      <w:numFmt w:val="decimal"/>
      <w:lvlText w:val=""/>
      <w:lvlJc w:val="left"/>
    </w:lvl>
    <w:lvl w:ilvl="3" w:tplc="5282BA1E">
      <w:numFmt w:val="decimal"/>
      <w:lvlText w:val=""/>
      <w:lvlJc w:val="left"/>
    </w:lvl>
    <w:lvl w:ilvl="4" w:tplc="AB1E4044">
      <w:numFmt w:val="decimal"/>
      <w:lvlText w:val=""/>
      <w:lvlJc w:val="left"/>
    </w:lvl>
    <w:lvl w:ilvl="5" w:tplc="D0CA7ABC">
      <w:numFmt w:val="decimal"/>
      <w:lvlText w:val=""/>
      <w:lvlJc w:val="left"/>
    </w:lvl>
    <w:lvl w:ilvl="6" w:tplc="1CD69786">
      <w:numFmt w:val="decimal"/>
      <w:lvlText w:val=""/>
      <w:lvlJc w:val="left"/>
    </w:lvl>
    <w:lvl w:ilvl="7" w:tplc="82348AA2">
      <w:numFmt w:val="decimal"/>
      <w:lvlText w:val=""/>
      <w:lvlJc w:val="left"/>
    </w:lvl>
    <w:lvl w:ilvl="8" w:tplc="C8E24252">
      <w:numFmt w:val="decimal"/>
      <w:lvlText w:val=""/>
      <w:lvlJc w:val="left"/>
    </w:lvl>
  </w:abstractNum>
  <w:abstractNum w:abstractNumId="44">
    <w:nsid w:val="00007FF5"/>
    <w:multiLevelType w:val="hybridMultilevel"/>
    <w:tmpl w:val="D454208A"/>
    <w:lvl w:ilvl="0" w:tplc="A63A9836">
      <w:start w:val="1"/>
      <w:numFmt w:val="decimal"/>
      <w:lvlText w:val="%1"/>
      <w:lvlJc w:val="left"/>
    </w:lvl>
    <w:lvl w:ilvl="1" w:tplc="D882973E">
      <w:numFmt w:val="decimal"/>
      <w:lvlText w:val=""/>
      <w:lvlJc w:val="left"/>
    </w:lvl>
    <w:lvl w:ilvl="2" w:tplc="A9B61728">
      <w:numFmt w:val="decimal"/>
      <w:lvlText w:val=""/>
      <w:lvlJc w:val="left"/>
    </w:lvl>
    <w:lvl w:ilvl="3" w:tplc="E2322354">
      <w:numFmt w:val="decimal"/>
      <w:lvlText w:val=""/>
      <w:lvlJc w:val="left"/>
    </w:lvl>
    <w:lvl w:ilvl="4" w:tplc="DA5C9CE2">
      <w:numFmt w:val="decimal"/>
      <w:lvlText w:val=""/>
      <w:lvlJc w:val="left"/>
    </w:lvl>
    <w:lvl w:ilvl="5" w:tplc="0AC0BF20">
      <w:numFmt w:val="decimal"/>
      <w:lvlText w:val=""/>
      <w:lvlJc w:val="left"/>
    </w:lvl>
    <w:lvl w:ilvl="6" w:tplc="D16CDAC6">
      <w:numFmt w:val="decimal"/>
      <w:lvlText w:val=""/>
      <w:lvlJc w:val="left"/>
    </w:lvl>
    <w:lvl w:ilvl="7" w:tplc="88B2775A">
      <w:numFmt w:val="decimal"/>
      <w:lvlText w:val=""/>
      <w:lvlJc w:val="left"/>
    </w:lvl>
    <w:lvl w:ilvl="8" w:tplc="2CDC720C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40"/>
  </w:num>
  <w:num w:numId="5">
    <w:abstractNumId w:val="8"/>
  </w:num>
  <w:num w:numId="6">
    <w:abstractNumId w:val="35"/>
  </w:num>
  <w:num w:numId="7">
    <w:abstractNumId w:val="39"/>
  </w:num>
  <w:num w:numId="8">
    <w:abstractNumId w:val="43"/>
  </w:num>
  <w:num w:numId="9">
    <w:abstractNumId w:val="44"/>
  </w:num>
  <w:num w:numId="10">
    <w:abstractNumId w:val="28"/>
  </w:num>
  <w:num w:numId="11">
    <w:abstractNumId w:val="18"/>
  </w:num>
  <w:num w:numId="12">
    <w:abstractNumId w:val="11"/>
  </w:num>
  <w:num w:numId="13">
    <w:abstractNumId w:val="14"/>
  </w:num>
  <w:num w:numId="14">
    <w:abstractNumId w:val="38"/>
  </w:num>
  <w:num w:numId="15">
    <w:abstractNumId w:val="1"/>
  </w:num>
  <w:num w:numId="16">
    <w:abstractNumId w:val="16"/>
  </w:num>
  <w:num w:numId="17">
    <w:abstractNumId w:val="3"/>
  </w:num>
  <w:num w:numId="18">
    <w:abstractNumId w:val="29"/>
  </w:num>
  <w:num w:numId="19">
    <w:abstractNumId w:val="2"/>
  </w:num>
  <w:num w:numId="20">
    <w:abstractNumId w:val="0"/>
  </w:num>
  <w:num w:numId="21">
    <w:abstractNumId w:val="41"/>
  </w:num>
  <w:num w:numId="22">
    <w:abstractNumId w:val="13"/>
  </w:num>
  <w:num w:numId="23">
    <w:abstractNumId w:val="12"/>
  </w:num>
  <w:num w:numId="24">
    <w:abstractNumId w:val="25"/>
  </w:num>
  <w:num w:numId="25">
    <w:abstractNumId w:val="30"/>
  </w:num>
  <w:num w:numId="26">
    <w:abstractNumId w:val="37"/>
  </w:num>
  <w:num w:numId="27">
    <w:abstractNumId w:val="31"/>
  </w:num>
  <w:num w:numId="28">
    <w:abstractNumId w:val="23"/>
  </w:num>
  <w:num w:numId="29">
    <w:abstractNumId w:val="7"/>
  </w:num>
  <w:num w:numId="30">
    <w:abstractNumId w:val="33"/>
  </w:num>
  <w:num w:numId="31">
    <w:abstractNumId w:val="22"/>
  </w:num>
  <w:num w:numId="32">
    <w:abstractNumId w:val="20"/>
  </w:num>
  <w:num w:numId="33">
    <w:abstractNumId w:val="42"/>
  </w:num>
  <w:num w:numId="34">
    <w:abstractNumId w:val="34"/>
  </w:num>
  <w:num w:numId="35">
    <w:abstractNumId w:val="4"/>
  </w:num>
  <w:num w:numId="36">
    <w:abstractNumId w:val="26"/>
  </w:num>
  <w:num w:numId="37">
    <w:abstractNumId w:val="17"/>
  </w:num>
  <w:num w:numId="38">
    <w:abstractNumId w:val="32"/>
  </w:num>
  <w:num w:numId="39">
    <w:abstractNumId w:val="27"/>
  </w:num>
  <w:num w:numId="40">
    <w:abstractNumId w:val="24"/>
  </w:num>
  <w:num w:numId="41">
    <w:abstractNumId w:val="15"/>
  </w:num>
  <w:num w:numId="42">
    <w:abstractNumId w:val="6"/>
  </w:num>
  <w:num w:numId="43">
    <w:abstractNumId w:val="9"/>
  </w:num>
  <w:num w:numId="44">
    <w:abstractNumId w:val="19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16"/>
    <w:rsid w:val="00351D16"/>
    <w:rsid w:val="0090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C6B1B-545A-4EF2-8AFD-C82A2D9E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7749</Words>
  <Characters>44172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stolpovskih</cp:lastModifiedBy>
  <cp:revision>2</cp:revision>
  <dcterms:created xsi:type="dcterms:W3CDTF">2018-04-10T09:03:00Z</dcterms:created>
  <dcterms:modified xsi:type="dcterms:W3CDTF">2018-04-10T09:03:00Z</dcterms:modified>
</cp:coreProperties>
</file>