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61D" w:rsidRDefault="001D561D" w:rsidP="001D561D">
      <w:pPr>
        <w:autoSpaceDN w:val="0"/>
        <w:adjustRightInd w:val="0"/>
        <w:ind w:left="425" w:hanging="425"/>
        <w:jc w:val="center"/>
        <w:rPr>
          <w:szCs w:val="28"/>
          <w:lang w:eastAsia="ru-RU"/>
        </w:rPr>
      </w:pPr>
      <w:r>
        <w:rPr>
          <w:szCs w:val="28"/>
          <w:lang w:eastAsia="ru-RU"/>
        </w:rPr>
        <w:t xml:space="preserve">ФЕДЕРАЛЬНАЯ СЛУЖБА ИСПОЛНЕНИЯ НАКАЗАНИЙ </w:t>
      </w:r>
    </w:p>
    <w:p w:rsidR="001D561D" w:rsidRDefault="001D561D" w:rsidP="001D561D">
      <w:pPr>
        <w:autoSpaceDN w:val="0"/>
        <w:adjustRightInd w:val="0"/>
        <w:ind w:left="425" w:hanging="425"/>
        <w:jc w:val="center"/>
        <w:rPr>
          <w:szCs w:val="28"/>
          <w:lang w:eastAsia="ru-RU"/>
        </w:rPr>
      </w:pPr>
      <w:r>
        <w:rPr>
          <w:szCs w:val="28"/>
          <w:lang w:eastAsia="ru-RU"/>
        </w:rPr>
        <w:t xml:space="preserve">Федеральное казенное образовательное учреждение </w:t>
      </w:r>
    </w:p>
    <w:p w:rsidR="001D561D" w:rsidRDefault="001D561D" w:rsidP="001D561D">
      <w:pPr>
        <w:autoSpaceDN w:val="0"/>
        <w:adjustRightInd w:val="0"/>
        <w:ind w:left="425" w:hanging="425"/>
        <w:jc w:val="center"/>
        <w:rPr>
          <w:szCs w:val="28"/>
          <w:lang w:eastAsia="ru-RU"/>
        </w:rPr>
      </w:pPr>
      <w:r>
        <w:rPr>
          <w:szCs w:val="28"/>
          <w:lang w:eastAsia="ru-RU"/>
        </w:rPr>
        <w:t xml:space="preserve">высшего образования </w:t>
      </w:r>
    </w:p>
    <w:p w:rsidR="001D561D" w:rsidRDefault="001D561D" w:rsidP="001D561D">
      <w:pPr>
        <w:autoSpaceDN w:val="0"/>
        <w:adjustRightInd w:val="0"/>
        <w:ind w:left="425" w:hanging="425"/>
        <w:jc w:val="center"/>
        <w:rPr>
          <w:szCs w:val="28"/>
          <w:lang w:eastAsia="ru-RU"/>
        </w:rPr>
      </w:pPr>
      <w:r>
        <w:rPr>
          <w:szCs w:val="28"/>
          <w:lang w:eastAsia="ru-RU"/>
        </w:rPr>
        <w:t xml:space="preserve">«Вологодский институт права и экономики </w:t>
      </w:r>
    </w:p>
    <w:p w:rsidR="001D561D" w:rsidRDefault="001D561D" w:rsidP="001D561D">
      <w:pPr>
        <w:autoSpaceDN w:val="0"/>
        <w:adjustRightInd w:val="0"/>
        <w:ind w:left="425" w:hanging="425"/>
        <w:jc w:val="center"/>
        <w:rPr>
          <w:szCs w:val="28"/>
          <w:lang w:eastAsia="ru-RU"/>
        </w:rPr>
      </w:pPr>
      <w:r>
        <w:rPr>
          <w:szCs w:val="28"/>
          <w:lang w:eastAsia="ru-RU"/>
        </w:rPr>
        <w:t>Федеральной службы исполнения наказаний»</w:t>
      </w:r>
    </w:p>
    <w:p w:rsidR="001D561D" w:rsidRDefault="001D561D" w:rsidP="001D561D">
      <w:pPr>
        <w:autoSpaceDN w:val="0"/>
        <w:adjustRightInd w:val="0"/>
        <w:ind w:left="425" w:hanging="425"/>
        <w:jc w:val="center"/>
        <w:rPr>
          <w:szCs w:val="28"/>
          <w:lang w:eastAsia="ru-RU"/>
        </w:rPr>
      </w:pPr>
      <w:r>
        <w:rPr>
          <w:szCs w:val="28"/>
          <w:lang w:eastAsia="ru-RU"/>
        </w:rPr>
        <w:t>Факультет психологии и права</w:t>
      </w:r>
    </w:p>
    <w:p w:rsidR="001D561D" w:rsidRDefault="001D561D" w:rsidP="001D561D">
      <w:pPr>
        <w:autoSpaceDN w:val="0"/>
        <w:adjustRightInd w:val="0"/>
        <w:ind w:left="425" w:hanging="425"/>
        <w:jc w:val="center"/>
        <w:rPr>
          <w:szCs w:val="28"/>
          <w:lang w:eastAsia="ru-RU"/>
        </w:rPr>
      </w:pPr>
      <w:r>
        <w:rPr>
          <w:szCs w:val="28"/>
          <w:lang w:eastAsia="ru-RU"/>
        </w:rPr>
        <w:t>Кафедра гражданско-правовых дисциплин</w:t>
      </w:r>
    </w:p>
    <w:p w:rsidR="001D561D" w:rsidRDefault="001D561D" w:rsidP="001D561D">
      <w:pPr>
        <w:autoSpaceDN w:val="0"/>
        <w:adjustRightInd w:val="0"/>
        <w:ind w:left="425" w:hanging="425"/>
        <w:jc w:val="center"/>
        <w:rPr>
          <w:szCs w:val="28"/>
          <w:lang w:eastAsia="ru-RU"/>
        </w:rPr>
      </w:pPr>
      <w:r>
        <w:rPr>
          <w:szCs w:val="28"/>
          <w:lang w:eastAsia="ru-RU"/>
        </w:rPr>
        <w:t>Направление подготовки: 40.03.01 – «Юриспруденция»</w:t>
      </w:r>
    </w:p>
    <w:p w:rsidR="001D561D" w:rsidRDefault="001D561D" w:rsidP="001D561D">
      <w:pPr>
        <w:autoSpaceDN w:val="0"/>
        <w:adjustRightInd w:val="0"/>
        <w:ind w:left="425" w:hanging="425"/>
        <w:jc w:val="center"/>
        <w:rPr>
          <w:szCs w:val="28"/>
          <w:lang w:eastAsia="ru-RU"/>
        </w:rPr>
      </w:pPr>
    </w:p>
    <w:p w:rsidR="001D561D" w:rsidRDefault="001D561D" w:rsidP="001D561D">
      <w:pPr>
        <w:autoSpaceDN w:val="0"/>
        <w:adjustRightInd w:val="0"/>
        <w:ind w:left="425" w:hanging="425"/>
        <w:jc w:val="center"/>
        <w:rPr>
          <w:szCs w:val="28"/>
          <w:lang w:eastAsia="ru-RU"/>
        </w:rPr>
      </w:pPr>
    </w:p>
    <w:p w:rsidR="001D561D" w:rsidRDefault="001D561D" w:rsidP="001D561D">
      <w:pPr>
        <w:autoSpaceDN w:val="0"/>
        <w:adjustRightInd w:val="0"/>
        <w:ind w:left="425" w:hanging="425"/>
        <w:jc w:val="center"/>
        <w:rPr>
          <w:szCs w:val="28"/>
          <w:lang w:eastAsia="ru-RU"/>
        </w:rPr>
      </w:pPr>
    </w:p>
    <w:p w:rsidR="001D561D" w:rsidRDefault="001D561D" w:rsidP="001D561D">
      <w:pPr>
        <w:autoSpaceDN w:val="0"/>
        <w:adjustRightInd w:val="0"/>
        <w:ind w:left="425" w:hanging="425"/>
        <w:jc w:val="center"/>
        <w:rPr>
          <w:b/>
          <w:szCs w:val="28"/>
          <w:lang w:eastAsia="ru-RU"/>
        </w:rPr>
      </w:pPr>
      <w:r>
        <w:rPr>
          <w:b/>
          <w:szCs w:val="28"/>
          <w:lang w:eastAsia="ru-RU"/>
        </w:rPr>
        <w:t>КУРСОВАЯ РАБОТА</w:t>
      </w:r>
    </w:p>
    <w:p w:rsidR="001D561D" w:rsidRDefault="001D561D" w:rsidP="001D561D">
      <w:pPr>
        <w:autoSpaceDN w:val="0"/>
        <w:adjustRightInd w:val="0"/>
        <w:ind w:left="425" w:hanging="425"/>
        <w:jc w:val="center"/>
        <w:rPr>
          <w:b/>
          <w:szCs w:val="28"/>
          <w:lang w:eastAsia="ru-RU"/>
        </w:rPr>
      </w:pPr>
    </w:p>
    <w:p w:rsidR="001D561D" w:rsidRDefault="001D561D" w:rsidP="001D561D">
      <w:pPr>
        <w:autoSpaceDN w:val="0"/>
        <w:adjustRightInd w:val="0"/>
        <w:ind w:left="425" w:hanging="425"/>
        <w:jc w:val="center"/>
        <w:rPr>
          <w:b/>
          <w:szCs w:val="28"/>
          <w:lang w:eastAsia="ru-RU"/>
        </w:rPr>
      </w:pPr>
      <w:r>
        <w:rPr>
          <w:b/>
          <w:szCs w:val="28"/>
          <w:lang w:eastAsia="ru-RU"/>
        </w:rPr>
        <w:t>Тема:  «</w:t>
      </w:r>
      <w:bookmarkStart w:id="0" w:name="_GoBack"/>
      <w:r>
        <w:rPr>
          <w:b/>
          <w:szCs w:val="28"/>
          <w:lang w:eastAsia="ru-RU"/>
        </w:rPr>
        <w:t xml:space="preserve">Особенности рассмотрения </w:t>
      </w:r>
      <w:r w:rsidR="008840B4">
        <w:rPr>
          <w:b/>
          <w:szCs w:val="28"/>
          <w:lang w:eastAsia="ru-RU"/>
        </w:rPr>
        <w:t xml:space="preserve">дел об объявлении несовершеннолетнего </w:t>
      </w:r>
      <w:proofErr w:type="gramStart"/>
      <w:r w:rsidR="008840B4">
        <w:rPr>
          <w:b/>
          <w:szCs w:val="28"/>
          <w:lang w:eastAsia="ru-RU"/>
        </w:rPr>
        <w:t>дееспособным</w:t>
      </w:r>
      <w:proofErr w:type="gramEnd"/>
      <w:r w:rsidR="008840B4">
        <w:rPr>
          <w:b/>
          <w:szCs w:val="28"/>
          <w:lang w:eastAsia="ru-RU"/>
        </w:rPr>
        <w:t xml:space="preserve"> (эмансипация)</w:t>
      </w:r>
      <w:bookmarkEnd w:id="0"/>
      <w:r>
        <w:rPr>
          <w:b/>
          <w:szCs w:val="28"/>
          <w:lang w:eastAsia="ru-RU"/>
        </w:rPr>
        <w:t>»</w:t>
      </w:r>
    </w:p>
    <w:p w:rsidR="001D561D" w:rsidRDefault="001D561D" w:rsidP="001D561D">
      <w:pPr>
        <w:ind w:left="426" w:hanging="426"/>
        <w:jc w:val="center"/>
        <w:rPr>
          <w:b/>
          <w:szCs w:val="28"/>
          <w:lang w:eastAsia="ru-RU"/>
        </w:rPr>
      </w:pPr>
    </w:p>
    <w:p w:rsidR="001D561D" w:rsidRDefault="001D561D" w:rsidP="001D561D">
      <w:pPr>
        <w:ind w:left="426" w:hanging="426"/>
        <w:jc w:val="center"/>
        <w:rPr>
          <w:b/>
          <w:szCs w:val="28"/>
          <w:lang w:eastAsia="ru-RU"/>
        </w:rPr>
      </w:pPr>
    </w:p>
    <w:p w:rsidR="001D561D" w:rsidRDefault="001D561D" w:rsidP="001D561D">
      <w:pPr>
        <w:ind w:left="426" w:hanging="426"/>
        <w:jc w:val="center"/>
        <w:rPr>
          <w:b/>
          <w:szCs w:val="28"/>
          <w:lang w:eastAsia="ru-RU"/>
        </w:rPr>
      </w:pPr>
    </w:p>
    <w:p w:rsidR="001D561D" w:rsidRDefault="001D561D" w:rsidP="001D561D">
      <w:pPr>
        <w:ind w:left="426" w:hanging="426"/>
        <w:jc w:val="center"/>
        <w:rPr>
          <w:b/>
          <w:szCs w:val="28"/>
          <w:lang w:eastAsia="ru-RU"/>
        </w:rPr>
      </w:pPr>
    </w:p>
    <w:tbl>
      <w:tblPr>
        <w:tblW w:w="9495" w:type="dxa"/>
        <w:tblInd w:w="108" w:type="dxa"/>
        <w:tblLayout w:type="fixed"/>
        <w:tblLook w:val="01E0" w:firstRow="1" w:lastRow="1" w:firstColumn="1" w:lastColumn="1" w:noHBand="0" w:noVBand="0"/>
      </w:tblPr>
      <w:tblGrid>
        <w:gridCol w:w="4533"/>
        <w:gridCol w:w="4962"/>
      </w:tblGrid>
      <w:tr w:rsidR="001D561D" w:rsidTr="001D561D">
        <w:trPr>
          <w:trHeight w:val="682"/>
        </w:trPr>
        <w:tc>
          <w:tcPr>
            <w:tcW w:w="4536" w:type="dxa"/>
          </w:tcPr>
          <w:p w:rsidR="001D561D" w:rsidRDefault="001D561D">
            <w:pPr>
              <w:autoSpaceDN w:val="0"/>
              <w:adjustRightInd w:val="0"/>
              <w:spacing w:line="240" w:lineRule="atLeast"/>
              <w:ind w:left="426" w:hanging="426"/>
              <w:jc w:val="both"/>
              <w:rPr>
                <w:i/>
                <w:szCs w:val="28"/>
                <w:lang w:eastAsia="ru-RU"/>
              </w:rPr>
            </w:pPr>
          </w:p>
        </w:tc>
        <w:tc>
          <w:tcPr>
            <w:tcW w:w="4965" w:type="dxa"/>
            <w:hideMark/>
          </w:tcPr>
          <w:p w:rsidR="001D561D" w:rsidRDefault="001D561D">
            <w:pPr>
              <w:autoSpaceDN w:val="0"/>
              <w:adjustRightInd w:val="0"/>
              <w:ind w:left="34" w:hanging="34"/>
              <w:jc w:val="both"/>
              <w:rPr>
                <w:szCs w:val="28"/>
                <w:lang w:eastAsia="ru-RU"/>
              </w:rPr>
            </w:pPr>
            <w:r>
              <w:rPr>
                <w:b/>
                <w:szCs w:val="28"/>
                <w:lang w:eastAsia="ru-RU"/>
              </w:rPr>
              <w:t xml:space="preserve">Выполнила: </w:t>
            </w:r>
            <w:r w:rsidR="008840B4">
              <w:rPr>
                <w:szCs w:val="28"/>
                <w:lang w:eastAsia="ru-RU"/>
              </w:rPr>
              <w:t>Первушина Ульяна Васильевна</w:t>
            </w:r>
            <w:r>
              <w:rPr>
                <w:szCs w:val="28"/>
                <w:lang w:eastAsia="ru-RU"/>
              </w:rPr>
              <w:t>, студентка 3 курса 582 группы, факультет психологии и права</w:t>
            </w:r>
          </w:p>
        </w:tc>
      </w:tr>
      <w:tr w:rsidR="001D561D" w:rsidTr="001D561D">
        <w:trPr>
          <w:trHeight w:val="1114"/>
        </w:trPr>
        <w:tc>
          <w:tcPr>
            <w:tcW w:w="4536" w:type="dxa"/>
          </w:tcPr>
          <w:p w:rsidR="001D561D" w:rsidRDefault="001D561D">
            <w:pPr>
              <w:autoSpaceDN w:val="0"/>
              <w:adjustRightInd w:val="0"/>
              <w:ind w:left="426" w:hanging="426"/>
              <w:jc w:val="both"/>
              <w:rPr>
                <w:szCs w:val="28"/>
                <w:lang w:eastAsia="ru-RU"/>
              </w:rPr>
            </w:pPr>
          </w:p>
          <w:p w:rsidR="001D561D" w:rsidRDefault="001D561D">
            <w:pPr>
              <w:autoSpaceDN w:val="0"/>
              <w:adjustRightInd w:val="0"/>
              <w:ind w:left="426" w:hanging="426"/>
              <w:jc w:val="both"/>
              <w:rPr>
                <w:szCs w:val="28"/>
                <w:lang w:eastAsia="ru-RU"/>
              </w:rPr>
            </w:pPr>
          </w:p>
          <w:p w:rsidR="001D561D" w:rsidRDefault="001D561D">
            <w:pPr>
              <w:spacing w:after="200" w:line="276" w:lineRule="auto"/>
              <w:ind w:left="426" w:hanging="426"/>
              <w:jc w:val="both"/>
              <w:rPr>
                <w:i/>
                <w:sz w:val="22"/>
                <w:szCs w:val="28"/>
                <w:lang w:eastAsia="ru-RU"/>
              </w:rPr>
            </w:pPr>
          </w:p>
        </w:tc>
        <w:tc>
          <w:tcPr>
            <w:tcW w:w="4965" w:type="dxa"/>
          </w:tcPr>
          <w:p w:rsidR="001D561D" w:rsidRDefault="001D561D">
            <w:pPr>
              <w:autoSpaceDN w:val="0"/>
              <w:adjustRightInd w:val="0"/>
              <w:ind w:left="425" w:hanging="425"/>
              <w:rPr>
                <w:szCs w:val="28"/>
                <w:lang w:eastAsia="ru-RU"/>
              </w:rPr>
            </w:pPr>
          </w:p>
          <w:p w:rsidR="001D561D" w:rsidRDefault="001D561D">
            <w:pPr>
              <w:autoSpaceDN w:val="0"/>
              <w:adjustRightInd w:val="0"/>
              <w:ind w:left="425" w:hanging="425"/>
              <w:rPr>
                <w:szCs w:val="28"/>
                <w:lang w:eastAsia="ru-RU"/>
              </w:rPr>
            </w:pPr>
          </w:p>
          <w:p w:rsidR="00FA6515" w:rsidRDefault="001D561D">
            <w:pPr>
              <w:autoSpaceDN w:val="0"/>
              <w:adjustRightInd w:val="0"/>
              <w:ind w:left="34" w:hanging="34"/>
              <w:jc w:val="both"/>
              <w:rPr>
                <w:b/>
                <w:szCs w:val="28"/>
                <w:lang w:eastAsia="ru-RU"/>
              </w:rPr>
            </w:pPr>
            <w:r>
              <w:rPr>
                <w:b/>
                <w:szCs w:val="28"/>
                <w:lang w:eastAsia="ru-RU"/>
              </w:rPr>
              <w:t xml:space="preserve">Научный руководитель: </w:t>
            </w:r>
          </w:p>
          <w:p w:rsidR="00FA6515" w:rsidRDefault="00FA6515" w:rsidP="00FA6515">
            <w:pPr>
              <w:autoSpaceDN w:val="0"/>
              <w:adjustRightInd w:val="0"/>
              <w:ind w:left="34" w:hanging="34"/>
              <w:jc w:val="both"/>
              <w:rPr>
                <w:szCs w:val="28"/>
                <w:lang w:eastAsia="ru-RU"/>
              </w:rPr>
            </w:pPr>
            <w:r>
              <w:rPr>
                <w:szCs w:val="28"/>
                <w:lang w:eastAsia="ru-RU"/>
              </w:rPr>
              <w:t>доцент кафедр гражданско-</w:t>
            </w:r>
            <w:r w:rsidR="001D561D">
              <w:rPr>
                <w:szCs w:val="28"/>
                <w:lang w:eastAsia="ru-RU"/>
              </w:rPr>
              <w:t xml:space="preserve">правовых дисциплин, кандидат юридических наук, доцент </w:t>
            </w:r>
          </w:p>
          <w:p w:rsidR="001D561D" w:rsidRDefault="001D561D" w:rsidP="00FA6515">
            <w:pPr>
              <w:autoSpaceDN w:val="0"/>
              <w:adjustRightInd w:val="0"/>
              <w:ind w:left="34" w:hanging="34"/>
              <w:jc w:val="both"/>
              <w:rPr>
                <w:szCs w:val="28"/>
                <w:lang w:eastAsia="ru-RU"/>
              </w:rPr>
            </w:pPr>
            <w:r>
              <w:rPr>
                <w:szCs w:val="28"/>
                <w:lang w:eastAsia="ru-RU"/>
              </w:rPr>
              <w:t>Миронов Алексей Владимирович</w:t>
            </w:r>
          </w:p>
        </w:tc>
      </w:tr>
    </w:tbl>
    <w:p w:rsidR="001D561D" w:rsidRDefault="001D561D" w:rsidP="001D561D">
      <w:pPr>
        <w:autoSpaceDN w:val="0"/>
        <w:adjustRightInd w:val="0"/>
        <w:spacing w:line="240" w:lineRule="atLeast"/>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r>
        <w:rPr>
          <w:szCs w:val="28"/>
          <w:lang w:eastAsia="ru-RU"/>
        </w:rPr>
        <w:t>Дата защиты _______________________       Оценка ____________________</w:t>
      </w: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both"/>
        <w:rPr>
          <w:szCs w:val="28"/>
          <w:lang w:eastAsia="ru-RU"/>
        </w:rPr>
      </w:pPr>
    </w:p>
    <w:p w:rsidR="001D561D" w:rsidRDefault="001D561D" w:rsidP="001D561D">
      <w:pPr>
        <w:autoSpaceDN w:val="0"/>
        <w:adjustRightInd w:val="0"/>
        <w:ind w:left="426" w:hanging="426"/>
        <w:jc w:val="center"/>
        <w:rPr>
          <w:szCs w:val="28"/>
          <w:lang w:eastAsia="ru-RU"/>
        </w:rPr>
      </w:pPr>
      <w:r>
        <w:rPr>
          <w:szCs w:val="28"/>
          <w:lang w:eastAsia="ru-RU"/>
        </w:rPr>
        <w:t>Вологда</w:t>
      </w:r>
    </w:p>
    <w:p w:rsidR="00121116" w:rsidRDefault="00121116" w:rsidP="001D561D">
      <w:pPr>
        <w:jc w:val="center"/>
        <w:rPr>
          <w:szCs w:val="28"/>
          <w:lang w:eastAsia="ru-RU"/>
        </w:rPr>
        <w:sectPr w:rsidR="00121116" w:rsidSect="005034B2">
          <w:footerReference w:type="default" r:id="rId9"/>
          <w:footerReference w:type="first" r:id="rId10"/>
          <w:footnotePr>
            <w:numRestart w:val="eachPage"/>
          </w:footnotePr>
          <w:pgSz w:w="11906" w:h="16838"/>
          <w:pgMar w:top="1134" w:right="850" w:bottom="1134" w:left="1701" w:header="708" w:footer="708" w:gutter="0"/>
          <w:pgNumType w:start="3"/>
          <w:cols w:space="708"/>
          <w:titlePg/>
          <w:docGrid w:linePitch="381"/>
        </w:sectPr>
      </w:pPr>
      <w:r>
        <w:rPr>
          <w:szCs w:val="28"/>
          <w:lang w:eastAsia="ru-RU"/>
        </w:rPr>
        <w:t>202</w:t>
      </w:r>
      <w:r w:rsidR="00FA6515">
        <w:rPr>
          <w:szCs w:val="28"/>
          <w:lang w:eastAsia="ru-RU"/>
        </w:rPr>
        <w:t>1</w:t>
      </w:r>
    </w:p>
    <w:p w:rsidR="00121116" w:rsidRDefault="00121116" w:rsidP="00121116">
      <w:pPr>
        <w:rPr>
          <w:szCs w:val="28"/>
          <w:lang w:eastAsia="ru-RU"/>
        </w:rPr>
        <w:sectPr w:rsidR="00121116" w:rsidSect="003A2B0B">
          <w:footnotePr>
            <w:numRestart w:val="eachPage"/>
          </w:footnotePr>
          <w:pgSz w:w="11906" w:h="16838"/>
          <w:pgMar w:top="1134" w:right="850" w:bottom="1134" w:left="1701" w:header="708" w:footer="708" w:gutter="0"/>
          <w:pgNumType w:start="3"/>
          <w:cols w:space="708"/>
          <w:titlePg/>
          <w:docGrid w:linePitch="381"/>
        </w:sectPr>
      </w:pPr>
    </w:p>
    <w:p w:rsidR="001D561D" w:rsidRDefault="001D561D" w:rsidP="00121116">
      <w:pPr>
        <w:rPr>
          <w:szCs w:val="28"/>
          <w:lang w:eastAsia="ru-RU"/>
        </w:rPr>
      </w:pPr>
    </w:p>
    <w:p w:rsidR="001D561D" w:rsidRDefault="001D561D" w:rsidP="001D561D">
      <w:pPr>
        <w:jc w:val="center"/>
        <w:rPr>
          <w:szCs w:val="28"/>
          <w:lang w:eastAsia="ru-RU"/>
        </w:rPr>
      </w:pPr>
    </w:p>
    <w:p w:rsidR="001D561D" w:rsidRPr="001D561D" w:rsidRDefault="001D561D" w:rsidP="001D561D">
      <w:pPr>
        <w:jc w:val="center"/>
        <w:rPr>
          <w:szCs w:val="28"/>
          <w:lang w:eastAsia="ru-RU"/>
        </w:rPr>
      </w:pPr>
    </w:p>
    <w:sdt>
      <w:sdtPr>
        <w:rPr>
          <w:rFonts w:ascii="Times New Roman" w:eastAsia="Times New Roman" w:hAnsi="Times New Roman" w:cs="Times New Roman"/>
          <w:b/>
          <w:color w:val="auto"/>
          <w:sz w:val="28"/>
          <w:szCs w:val="28"/>
          <w:lang w:eastAsia="zh-CN"/>
        </w:rPr>
        <w:id w:val="-1083824884"/>
        <w:docPartObj>
          <w:docPartGallery w:val="Table of Contents"/>
          <w:docPartUnique/>
        </w:docPartObj>
      </w:sdtPr>
      <w:sdtEndPr>
        <w:rPr>
          <w:bCs/>
          <w:szCs w:val="20"/>
        </w:rPr>
      </w:sdtEndPr>
      <w:sdtContent>
        <w:p w:rsidR="001152D6" w:rsidRPr="001152D6" w:rsidRDefault="001152D6" w:rsidP="001152D6">
          <w:pPr>
            <w:pStyle w:val="a8"/>
            <w:spacing w:line="360" w:lineRule="auto"/>
            <w:jc w:val="center"/>
            <w:rPr>
              <w:rFonts w:ascii="Times New Roman" w:hAnsi="Times New Roman" w:cs="Times New Roman"/>
              <w:b/>
              <w:color w:val="auto"/>
              <w:sz w:val="28"/>
              <w:szCs w:val="28"/>
            </w:rPr>
          </w:pPr>
          <w:r w:rsidRPr="001152D6">
            <w:rPr>
              <w:rFonts w:ascii="Times New Roman" w:hAnsi="Times New Roman" w:cs="Times New Roman"/>
              <w:b/>
              <w:color w:val="auto"/>
              <w:sz w:val="28"/>
              <w:szCs w:val="28"/>
            </w:rPr>
            <w:t>ОГЛАВЛЕНИЕ</w:t>
          </w:r>
        </w:p>
        <w:p w:rsidR="001152D6" w:rsidRPr="001152D6" w:rsidRDefault="009F1B46" w:rsidP="001152D6">
          <w:pPr>
            <w:pStyle w:val="12"/>
            <w:tabs>
              <w:tab w:val="right" w:leader="dot" w:pos="9345"/>
            </w:tabs>
            <w:spacing w:after="0" w:line="360" w:lineRule="auto"/>
            <w:jc w:val="both"/>
            <w:rPr>
              <w:rFonts w:asciiTheme="minorHAnsi" w:eastAsiaTheme="minorEastAsia" w:hAnsiTheme="minorHAnsi" w:cstheme="minorBidi"/>
              <w:noProof/>
              <w:sz w:val="22"/>
              <w:szCs w:val="22"/>
              <w:lang w:eastAsia="ru-RU"/>
            </w:rPr>
          </w:pPr>
          <w:r w:rsidRPr="001152D6">
            <w:fldChar w:fldCharType="begin"/>
          </w:r>
          <w:r w:rsidR="001152D6" w:rsidRPr="001152D6">
            <w:instrText xml:space="preserve"> TOC \o "1-3" \h \z \u </w:instrText>
          </w:r>
          <w:r w:rsidRPr="001152D6">
            <w:fldChar w:fldCharType="separate"/>
          </w:r>
          <w:hyperlink w:anchor="_Toc72173628" w:history="1">
            <w:r w:rsidR="001152D6" w:rsidRPr="001152D6">
              <w:rPr>
                <w:rStyle w:val="a9"/>
                <w:rFonts w:eastAsiaTheme="majorEastAsia"/>
                <w:noProof/>
              </w:rPr>
              <w:t>ВВEДEНИE</w:t>
            </w:r>
            <w:r w:rsidR="001152D6" w:rsidRPr="001152D6">
              <w:rPr>
                <w:noProof/>
                <w:webHidden/>
              </w:rPr>
              <w:tab/>
            </w:r>
            <w:r w:rsidRPr="001152D6">
              <w:rPr>
                <w:noProof/>
                <w:webHidden/>
              </w:rPr>
              <w:fldChar w:fldCharType="begin"/>
            </w:r>
            <w:r w:rsidR="001152D6" w:rsidRPr="001152D6">
              <w:rPr>
                <w:noProof/>
                <w:webHidden/>
              </w:rPr>
              <w:instrText xml:space="preserve"> PAGEREF _Toc72173628 \h </w:instrText>
            </w:r>
            <w:r w:rsidRPr="001152D6">
              <w:rPr>
                <w:noProof/>
                <w:webHidden/>
              </w:rPr>
            </w:r>
            <w:r w:rsidRPr="001152D6">
              <w:rPr>
                <w:noProof/>
                <w:webHidden/>
              </w:rPr>
              <w:fldChar w:fldCharType="separate"/>
            </w:r>
            <w:r w:rsidR="001152D6">
              <w:rPr>
                <w:noProof/>
                <w:webHidden/>
              </w:rPr>
              <w:t>3</w:t>
            </w:r>
            <w:r w:rsidRPr="001152D6">
              <w:rPr>
                <w:noProof/>
                <w:webHidden/>
              </w:rPr>
              <w:fldChar w:fldCharType="end"/>
            </w:r>
          </w:hyperlink>
        </w:p>
        <w:p w:rsidR="001152D6" w:rsidRPr="001152D6" w:rsidRDefault="00DB372D" w:rsidP="001152D6">
          <w:pPr>
            <w:pStyle w:val="12"/>
            <w:tabs>
              <w:tab w:val="right" w:leader="dot" w:pos="9345"/>
            </w:tabs>
            <w:spacing w:after="0" w:line="360" w:lineRule="auto"/>
            <w:jc w:val="both"/>
            <w:rPr>
              <w:rFonts w:asciiTheme="minorHAnsi" w:eastAsiaTheme="minorEastAsia" w:hAnsiTheme="minorHAnsi" w:cstheme="minorBidi"/>
              <w:noProof/>
              <w:sz w:val="22"/>
              <w:szCs w:val="22"/>
              <w:lang w:eastAsia="ru-RU"/>
            </w:rPr>
          </w:pPr>
          <w:hyperlink w:anchor="_Toc72173629" w:history="1">
            <w:r w:rsidR="001152D6" w:rsidRPr="001152D6">
              <w:rPr>
                <w:rStyle w:val="a9"/>
                <w:rFonts w:eastAsiaTheme="majorEastAsia"/>
                <w:noProof/>
              </w:rPr>
              <w:t>ГЛАВА 1 ОБЩАЯ ХАРАКТЕРИСТИКА ОБЪЯВЛЕНИЯ НЕСОВЕРШЕННОЛЕТНИХ ДЕЕСПОСОБНЫМИ (ЭМАНСИПАЦИЯ)</w:t>
            </w:r>
            <w:r w:rsidR="001152D6" w:rsidRPr="001152D6">
              <w:rPr>
                <w:noProof/>
                <w:webHidden/>
              </w:rPr>
              <w:tab/>
            </w:r>
            <w:r w:rsidR="009F1B46" w:rsidRPr="001152D6">
              <w:rPr>
                <w:noProof/>
                <w:webHidden/>
              </w:rPr>
              <w:fldChar w:fldCharType="begin"/>
            </w:r>
            <w:r w:rsidR="001152D6" w:rsidRPr="001152D6">
              <w:rPr>
                <w:noProof/>
                <w:webHidden/>
              </w:rPr>
              <w:instrText xml:space="preserve"> PAGEREF _Toc72173629 \h </w:instrText>
            </w:r>
            <w:r w:rsidR="009F1B46" w:rsidRPr="001152D6">
              <w:rPr>
                <w:noProof/>
                <w:webHidden/>
              </w:rPr>
            </w:r>
            <w:r w:rsidR="009F1B46" w:rsidRPr="001152D6">
              <w:rPr>
                <w:noProof/>
                <w:webHidden/>
              </w:rPr>
              <w:fldChar w:fldCharType="separate"/>
            </w:r>
            <w:r w:rsidR="001152D6">
              <w:rPr>
                <w:noProof/>
                <w:webHidden/>
              </w:rPr>
              <w:t>6</w:t>
            </w:r>
            <w:r w:rsidR="009F1B46" w:rsidRPr="001152D6">
              <w:rPr>
                <w:noProof/>
                <w:webHidden/>
              </w:rPr>
              <w:fldChar w:fldCharType="end"/>
            </w:r>
          </w:hyperlink>
        </w:p>
        <w:p w:rsidR="001152D6" w:rsidRPr="001152D6" w:rsidRDefault="00DB372D" w:rsidP="001152D6">
          <w:pPr>
            <w:pStyle w:val="22"/>
            <w:tabs>
              <w:tab w:val="right" w:leader="dot" w:pos="9345"/>
            </w:tabs>
            <w:spacing w:after="0" w:line="360" w:lineRule="auto"/>
            <w:jc w:val="both"/>
            <w:rPr>
              <w:rFonts w:asciiTheme="minorHAnsi" w:eastAsiaTheme="minorEastAsia" w:hAnsiTheme="minorHAnsi" w:cstheme="minorBidi"/>
              <w:noProof/>
              <w:sz w:val="22"/>
              <w:szCs w:val="22"/>
              <w:lang w:eastAsia="ru-RU"/>
            </w:rPr>
          </w:pPr>
          <w:hyperlink w:anchor="_Toc72173630" w:history="1">
            <w:r w:rsidR="001152D6" w:rsidRPr="001152D6">
              <w:rPr>
                <w:rStyle w:val="a9"/>
                <w:rFonts w:eastAsiaTheme="majorEastAsia"/>
                <w:noProof/>
              </w:rPr>
              <w:t>1.1. Понятие и правовая природа эмансипации несовершеннолетних</w:t>
            </w:r>
            <w:r w:rsidR="001152D6" w:rsidRPr="001152D6">
              <w:rPr>
                <w:noProof/>
                <w:webHidden/>
              </w:rPr>
              <w:tab/>
            </w:r>
            <w:r w:rsidR="009F1B46" w:rsidRPr="001152D6">
              <w:rPr>
                <w:noProof/>
                <w:webHidden/>
              </w:rPr>
              <w:fldChar w:fldCharType="begin"/>
            </w:r>
            <w:r w:rsidR="001152D6" w:rsidRPr="001152D6">
              <w:rPr>
                <w:noProof/>
                <w:webHidden/>
              </w:rPr>
              <w:instrText xml:space="preserve"> PAGEREF _Toc72173630 \h </w:instrText>
            </w:r>
            <w:r w:rsidR="009F1B46" w:rsidRPr="001152D6">
              <w:rPr>
                <w:noProof/>
                <w:webHidden/>
              </w:rPr>
            </w:r>
            <w:r w:rsidR="009F1B46" w:rsidRPr="001152D6">
              <w:rPr>
                <w:noProof/>
                <w:webHidden/>
              </w:rPr>
              <w:fldChar w:fldCharType="separate"/>
            </w:r>
            <w:r w:rsidR="001152D6">
              <w:rPr>
                <w:noProof/>
                <w:webHidden/>
              </w:rPr>
              <w:t>6</w:t>
            </w:r>
            <w:r w:rsidR="009F1B46" w:rsidRPr="001152D6">
              <w:rPr>
                <w:noProof/>
                <w:webHidden/>
              </w:rPr>
              <w:fldChar w:fldCharType="end"/>
            </w:r>
          </w:hyperlink>
        </w:p>
        <w:p w:rsidR="001152D6" w:rsidRPr="001152D6" w:rsidRDefault="00DB372D" w:rsidP="001152D6">
          <w:pPr>
            <w:pStyle w:val="22"/>
            <w:tabs>
              <w:tab w:val="right" w:leader="dot" w:pos="9345"/>
            </w:tabs>
            <w:spacing w:after="0" w:line="360" w:lineRule="auto"/>
            <w:jc w:val="both"/>
            <w:rPr>
              <w:rFonts w:asciiTheme="minorHAnsi" w:eastAsiaTheme="minorEastAsia" w:hAnsiTheme="minorHAnsi" w:cstheme="minorBidi"/>
              <w:noProof/>
              <w:sz w:val="22"/>
              <w:szCs w:val="22"/>
              <w:lang w:eastAsia="ru-RU"/>
            </w:rPr>
          </w:pPr>
          <w:hyperlink w:anchor="_Toc72173631" w:history="1">
            <w:r w:rsidR="001152D6" w:rsidRPr="001152D6">
              <w:rPr>
                <w:rStyle w:val="a9"/>
                <w:rFonts w:eastAsiaTheme="majorEastAsia"/>
                <w:noProof/>
              </w:rPr>
              <w:t>1.2. Основания и условия эмансипации несовершеннолетних</w:t>
            </w:r>
            <w:r w:rsidR="001152D6" w:rsidRPr="001152D6">
              <w:rPr>
                <w:noProof/>
                <w:webHidden/>
              </w:rPr>
              <w:tab/>
            </w:r>
            <w:r w:rsidR="009F1B46" w:rsidRPr="001152D6">
              <w:rPr>
                <w:noProof/>
                <w:webHidden/>
              </w:rPr>
              <w:fldChar w:fldCharType="begin"/>
            </w:r>
            <w:r w:rsidR="001152D6" w:rsidRPr="001152D6">
              <w:rPr>
                <w:noProof/>
                <w:webHidden/>
              </w:rPr>
              <w:instrText xml:space="preserve"> PAGEREF _Toc72173631 \h </w:instrText>
            </w:r>
            <w:r w:rsidR="009F1B46" w:rsidRPr="001152D6">
              <w:rPr>
                <w:noProof/>
                <w:webHidden/>
              </w:rPr>
            </w:r>
            <w:r w:rsidR="009F1B46" w:rsidRPr="001152D6">
              <w:rPr>
                <w:noProof/>
                <w:webHidden/>
              </w:rPr>
              <w:fldChar w:fldCharType="separate"/>
            </w:r>
            <w:r w:rsidR="001152D6">
              <w:rPr>
                <w:noProof/>
                <w:webHidden/>
              </w:rPr>
              <w:t>10</w:t>
            </w:r>
            <w:r w:rsidR="009F1B46" w:rsidRPr="001152D6">
              <w:rPr>
                <w:noProof/>
                <w:webHidden/>
              </w:rPr>
              <w:fldChar w:fldCharType="end"/>
            </w:r>
          </w:hyperlink>
        </w:p>
        <w:p w:rsidR="001152D6" w:rsidRPr="001152D6" w:rsidRDefault="00DB372D" w:rsidP="001152D6">
          <w:pPr>
            <w:pStyle w:val="12"/>
            <w:tabs>
              <w:tab w:val="right" w:leader="dot" w:pos="9345"/>
            </w:tabs>
            <w:spacing w:after="0" w:line="360" w:lineRule="auto"/>
            <w:jc w:val="both"/>
            <w:rPr>
              <w:rFonts w:asciiTheme="minorHAnsi" w:eastAsiaTheme="minorEastAsia" w:hAnsiTheme="minorHAnsi" w:cstheme="minorBidi"/>
              <w:noProof/>
              <w:sz w:val="22"/>
              <w:szCs w:val="22"/>
              <w:lang w:eastAsia="ru-RU"/>
            </w:rPr>
          </w:pPr>
          <w:hyperlink w:anchor="_Toc72173632" w:history="1">
            <w:r w:rsidR="001152D6" w:rsidRPr="001152D6">
              <w:rPr>
                <w:rStyle w:val="a9"/>
                <w:rFonts w:eastAsiaTheme="majorEastAsia"/>
                <w:noProof/>
              </w:rPr>
              <w:t>ГЛАВА 2 ПРОЦЕДУРА ОБЪЯВЛЕНИЯ НЕСОВЕРШЕННОЛЕТНЕГО ДЕЕСПОСОБНЫМ И ЕЕ ПРАВОВЫЕ ПОСЛЕДСТВИЯ</w:t>
            </w:r>
            <w:r w:rsidR="001152D6" w:rsidRPr="001152D6">
              <w:rPr>
                <w:noProof/>
                <w:webHidden/>
              </w:rPr>
              <w:tab/>
            </w:r>
            <w:r w:rsidR="009F1B46" w:rsidRPr="001152D6">
              <w:rPr>
                <w:noProof/>
                <w:webHidden/>
              </w:rPr>
              <w:fldChar w:fldCharType="begin"/>
            </w:r>
            <w:r w:rsidR="001152D6" w:rsidRPr="001152D6">
              <w:rPr>
                <w:noProof/>
                <w:webHidden/>
              </w:rPr>
              <w:instrText xml:space="preserve"> PAGEREF _Toc72173632 \h </w:instrText>
            </w:r>
            <w:r w:rsidR="009F1B46" w:rsidRPr="001152D6">
              <w:rPr>
                <w:noProof/>
                <w:webHidden/>
              </w:rPr>
            </w:r>
            <w:r w:rsidR="009F1B46" w:rsidRPr="001152D6">
              <w:rPr>
                <w:noProof/>
                <w:webHidden/>
              </w:rPr>
              <w:fldChar w:fldCharType="separate"/>
            </w:r>
            <w:r w:rsidR="001152D6">
              <w:rPr>
                <w:noProof/>
                <w:webHidden/>
              </w:rPr>
              <w:t>15</w:t>
            </w:r>
            <w:r w:rsidR="009F1B46" w:rsidRPr="001152D6">
              <w:rPr>
                <w:noProof/>
                <w:webHidden/>
              </w:rPr>
              <w:fldChar w:fldCharType="end"/>
            </w:r>
          </w:hyperlink>
        </w:p>
        <w:p w:rsidR="001152D6" w:rsidRPr="001152D6" w:rsidRDefault="00DB372D" w:rsidP="001152D6">
          <w:pPr>
            <w:pStyle w:val="22"/>
            <w:tabs>
              <w:tab w:val="right" w:leader="dot" w:pos="9345"/>
            </w:tabs>
            <w:spacing w:after="0" w:line="360" w:lineRule="auto"/>
            <w:jc w:val="both"/>
            <w:rPr>
              <w:rFonts w:asciiTheme="minorHAnsi" w:eastAsiaTheme="minorEastAsia" w:hAnsiTheme="minorHAnsi" w:cstheme="minorBidi"/>
              <w:noProof/>
              <w:sz w:val="22"/>
              <w:szCs w:val="22"/>
              <w:lang w:eastAsia="ru-RU"/>
            </w:rPr>
          </w:pPr>
          <w:hyperlink w:anchor="_Toc72173633" w:history="1">
            <w:r w:rsidR="001152D6" w:rsidRPr="001152D6">
              <w:rPr>
                <w:rStyle w:val="a9"/>
                <w:rFonts w:eastAsiaTheme="majorEastAsia"/>
                <w:noProof/>
              </w:rPr>
              <w:t>2.1. Правовые последствия эмансипации несовершеннолетних</w:t>
            </w:r>
            <w:r w:rsidR="001152D6" w:rsidRPr="001152D6">
              <w:rPr>
                <w:noProof/>
                <w:webHidden/>
              </w:rPr>
              <w:tab/>
            </w:r>
            <w:r w:rsidR="009F1B46" w:rsidRPr="001152D6">
              <w:rPr>
                <w:noProof/>
                <w:webHidden/>
              </w:rPr>
              <w:fldChar w:fldCharType="begin"/>
            </w:r>
            <w:r w:rsidR="001152D6" w:rsidRPr="001152D6">
              <w:rPr>
                <w:noProof/>
                <w:webHidden/>
              </w:rPr>
              <w:instrText xml:space="preserve"> PAGEREF _Toc72173633 \h </w:instrText>
            </w:r>
            <w:r w:rsidR="009F1B46" w:rsidRPr="001152D6">
              <w:rPr>
                <w:noProof/>
                <w:webHidden/>
              </w:rPr>
            </w:r>
            <w:r w:rsidR="009F1B46" w:rsidRPr="001152D6">
              <w:rPr>
                <w:noProof/>
                <w:webHidden/>
              </w:rPr>
              <w:fldChar w:fldCharType="separate"/>
            </w:r>
            <w:r w:rsidR="001152D6">
              <w:rPr>
                <w:noProof/>
                <w:webHidden/>
              </w:rPr>
              <w:t>15</w:t>
            </w:r>
            <w:r w:rsidR="009F1B46" w:rsidRPr="001152D6">
              <w:rPr>
                <w:noProof/>
                <w:webHidden/>
              </w:rPr>
              <w:fldChar w:fldCharType="end"/>
            </w:r>
          </w:hyperlink>
        </w:p>
        <w:p w:rsidR="001152D6" w:rsidRPr="001152D6" w:rsidRDefault="00DB372D" w:rsidP="001152D6">
          <w:pPr>
            <w:pStyle w:val="22"/>
            <w:tabs>
              <w:tab w:val="right" w:leader="dot" w:pos="9345"/>
            </w:tabs>
            <w:spacing w:after="0" w:line="360" w:lineRule="auto"/>
            <w:jc w:val="both"/>
            <w:rPr>
              <w:rFonts w:asciiTheme="minorHAnsi" w:eastAsiaTheme="minorEastAsia" w:hAnsiTheme="minorHAnsi" w:cstheme="minorBidi"/>
              <w:noProof/>
              <w:sz w:val="22"/>
              <w:szCs w:val="22"/>
              <w:lang w:eastAsia="ru-RU"/>
            </w:rPr>
          </w:pPr>
          <w:hyperlink w:anchor="_Toc72173634" w:history="1">
            <w:r w:rsidR="001152D6" w:rsidRPr="001152D6">
              <w:rPr>
                <w:rStyle w:val="a9"/>
                <w:rFonts w:eastAsiaTheme="majorEastAsia"/>
                <w:noProof/>
              </w:rPr>
              <w:t>2.2. Совершенствование судебного порядка рассмотрения дел об эмансипации несовершеннолетних</w:t>
            </w:r>
            <w:r w:rsidR="001152D6" w:rsidRPr="001152D6">
              <w:rPr>
                <w:noProof/>
                <w:webHidden/>
              </w:rPr>
              <w:tab/>
            </w:r>
            <w:r w:rsidR="009F1B46" w:rsidRPr="001152D6">
              <w:rPr>
                <w:noProof/>
                <w:webHidden/>
              </w:rPr>
              <w:fldChar w:fldCharType="begin"/>
            </w:r>
            <w:r w:rsidR="001152D6" w:rsidRPr="001152D6">
              <w:rPr>
                <w:noProof/>
                <w:webHidden/>
              </w:rPr>
              <w:instrText xml:space="preserve"> PAGEREF _Toc72173634 \h </w:instrText>
            </w:r>
            <w:r w:rsidR="009F1B46" w:rsidRPr="001152D6">
              <w:rPr>
                <w:noProof/>
                <w:webHidden/>
              </w:rPr>
            </w:r>
            <w:r w:rsidR="009F1B46" w:rsidRPr="001152D6">
              <w:rPr>
                <w:noProof/>
                <w:webHidden/>
              </w:rPr>
              <w:fldChar w:fldCharType="separate"/>
            </w:r>
            <w:r w:rsidR="001152D6">
              <w:rPr>
                <w:noProof/>
                <w:webHidden/>
              </w:rPr>
              <w:t>22</w:t>
            </w:r>
            <w:r w:rsidR="009F1B46" w:rsidRPr="001152D6">
              <w:rPr>
                <w:noProof/>
                <w:webHidden/>
              </w:rPr>
              <w:fldChar w:fldCharType="end"/>
            </w:r>
          </w:hyperlink>
        </w:p>
        <w:p w:rsidR="001152D6" w:rsidRPr="001152D6" w:rsidRDefault="00DB372D" w:rsidP="001152D6">
          <w:pPr>
            <w:pStyle w:val="12"/>
            <w:tabs>
              <w:tab w:val="right" w:leader="dot" w:pos="9345"/>
            </w:tabs>
            <w:spacing w:after="0" w:line="360" w:lineRule="auto"/>
            <w:jc w:val="both"/>
            <w:rPr>
              <w:rFonts w:asciiTheme="minorHAnsi" w:eastAsiaTheme="minorEastAsia" w:hAnsiTheme="minorHAnsi" w:cstheme="minorBidi"/>
              <w:noProof/>
              <w:sz w:val="22"/>
              <w:szCs w:val="22"/>
              <w:lang w:eastAsia="ru-RU"/>
            </w:rPr>
          </w:pPr>
          <w:hyperlink w:anchor="_Toc72173635" w:history="1">
            <w:r w:rsidR="001152D6" w:rsidRPr="001152D6">
              <w:rPr>
                <w:rStyle w:val="a9"/>
                <w:rFonts w:eastAsiaTheme="majorEastAsia"/>
                <w:noProof/>
              </w:rPr>
              <w:t>ЗАКЛЮЧЕНИЕ</w:t>
            </w:r>
            <w:r w:rsidR="001152D6" w:rsidRPr="001152D6">
              <w:rPr>
                <w:noProof/>
                <w:webHidden/>
              </w:rPr>
              <w:tab/>
            </w:r>
            <w:r w:rsidR="009F1B46" w:rsidRPr="001152D6">
              <w:rPr>
                <w:noProof/>
                <w:webHidden/>
              </w:rPr>
              <w:fldChar w:fldCharType="begin"/>
            </w:r>
            <w:r w:rsidR="001152D6" w:rsidRPr="001152D6">
              <w:rPr>
                <w:noProof/>
                <w:webHidden/>
              </w:rPr>
              <w:instrText xml:space="preserve"> PAGEREF _Toc72173635 \h </w:instrText>
            </w:r>
            <w:r w:rsidR="009F1B46" w:rsidRPr="001152D6">
              <w:rPr>
                <w:noProof/>
                <w:webHidden/>
              </w:rPr>
            </w:r>
            <w:r w:rsidR="009F1B46" w:rsidRPr="001152D6">
              <w:rPr>
                <w:noProof/>
                <w:webHidden/>
              </w:rPr>
              <w:fldChar w:fldCharType="separate"/>
            </w:r>
            <w:r w:rsidR="001152D6">
              <w:rPr>
                <w:noProof/>
                <w:webHidden/>
              </w:rPr>
              <w:t>28</w:t>
            </w:r>
            <w:r w:rsidR="009F1B46" w:rsidRPr="001152D6">
              <w:rPr>
                <w:noProof/>
                <w:webHidden/>
              </w:rPr>
              <w:fldChar w:fldCharType="end"/>
            </w:r>
          </w:hyperlink>
        </w:p>
        <w:p w:rsidR="00121116" w:rsidRDefault="00DB372D" w:rsidP="001152D6">
          <w:pPr>
            <w:pStyle w:val="12"/>
            <w:tabs>
              <w:tab w:val="right" w:leader="dot" w:pos="9345"/>
            </w:tabs>
            <w:spacing w:after="0" w:line="360" w:lineRule="auto"/>
            <w:jc w:val="both"/>
            <w:sectPr w:rsidR="00121116" w:rsidSect="00FA6515">
              <w:footnotePr>
                <w:numRestart w:val="eachPage"/>
              </w:footnotePr>
              <w:type w:val="continuous"/>
              <w:pgSz w:w="11906" w:h="16838"/>
              <w:pgMar w:top="1134" w:right="850" w:bottom="1134" w:left="1701" w:header="708" w:footer="708" w:gutter="0"/>
              <w:pgNumType w:start="3"/>
              <w:cols w:space="708"/>
              <w:titlePg/>
              <w:docGrid w:linePitch="381"/>
            </w:sectPr>
          </w:pPr>
          <w:hyperlink w:anchor="_Toc72173636" w:history="1">
            <w:r w:rsidR="001152D6" w:rsidRPr="001152D6">
              <w:rPr>
                <w:rStyle w:val="a9"/>
                <w:rFonts w:eastAsiaTheme="majorEastAsia"/>
                <w:noProof/>
              </w:rPr>
              <w:t>СПИСОК ИСПОЛЬЗОВАННЫХ ИСТОЧНИКОВ</w:t>
            </w:r>
            <w:r w:rsidR="001152D6" w:rsidRPr="001152D6">
              <w:rPr>
                <w:noProof/>
                <w:webHidden/>
              </w:rPr>
              <w:tab/>
            </w:r>
            <w:r w:rsidR="009F1B46" w:rsidRPr="001152D6">
              <w:rPr>
                <w:noProof/>
                <w:webHidden/>
              </w:rPr>
              <w:fldChar w:fldCharType="begin"/>
            </w:r>
            <w:r w:rsidR="001152D6" w:rsidRPr="001152D6">
              <w:rPr>
                <w:noProof/>
                <w:webHidden/>
              </w:rPr>
              <w:instrText xml:space="preserve"> PAGEREF _Toc72173636 \h </w:instrText>
            </w:r>
            <w:r w:rsidR="009F1B46" w:rsidRPr="001152D6">
              <w:rPr>
                <w:noProof/>
                <w:webHidden/>
              </w:rPr>
            </w:r>
            <w:r w:rsidR="009F1B46" w:rsidRPr="001152D6">
              <w:rPr>
                <w:noProof/>
                <w:webHidden/>
              </w:rPr>
              <w:fldChar w:fldCharType="separate"/>
            </w:r>
            <w:r w:rsidR="001152D6">
              <w:rPr>
                <w:noProof/>
                <w:webHidden/>
              </w:rPr>
              <w:t>31</w:t>
            </w:r>
            <w:r w:rsidR="009F1B46" w:rsidRPr="001152D6">
              <w:rPr>
                <w:noProof/>
                <w:webHidden/>
              </w:rPr>
              <w:fldChar w:fldCharType="end"/>
            </w:r>
          </w:hyperlink>
        </w:p>
        <w:p w:rsidR="001152D6" w:rsidRPr="001152D6" w:rsidRDefault="001152D6" w:rsidP="001152D6">
          <w:pPr>
            <w:pStyle w:val="12"/>
            <w:tabs>
              <w:tab w:val="right" w:leader="dot" w:pos="9345"/>
            </w:tabs>
            <w:spacing w:after="0" w:line="360" w:lineRule="auto"/>
            <w:jc w:val="both"/>
            <w:rPr>
              <w:rFonts w:asciiTheme="minorHAnsi" w:eastAsiaTheme="minorEastAsia" w:hAnsiTheme="minorHAnsi" w:cstheme="minorBidi"/>
              <w:noProof/>
              <w:sz w:val="22"/>
              <w:szCs w:val="22"/>
              <w:lang w:eastAsia="ru-RU"/>
            </w:rPr>
          </w:pPr>
        </w:p>
        <w:p w:rsidR="00121116" w:rsidRDefault="009F1B46" w:rsidP="00121116">
          <w:pPr>
            <w:spacing w:line="360" w:lineRule="auto"/>
            <w:jc w:val="both"/>
            <w:rPr>
              <w:b/>
              <w:bCs/>
            </w:rPr>
          </w:pPr>
          <w:r w:rsidRPr="001152D6">
            <w:rPr>
              <w:bCs/>
            </w:rPr>
            <w:fldChar w:fldCharType="end"/>
          </w:r>
        </w:p>
      </w:sdtContent>
    </w:sdt>
    <w:bookmarkStart w:id="1" w:name="_Toc72173628" w:displacedByCustomXml="prev"/>
    <w:p w:rsidR="004B562C" w:rsidRPr="00121116" w:rsidRDefault="004B562C" w:rsidP="00121116">
      <w:pPr>
        <w:spacing w:line="360" w:lineRule="auto"/>
        <w:jc w:val="center"/>
        <w:rPr>
          <w:b/>
          <w:bCs/>
        </w:rPr>
      </w:pPr>
      <w:r w:rsidRPr="001152D6">
        <w:rPr>
          <w:b/>
          <w:szCs w:val="28"/>
        </w:rPr>
        <w:t>ВВ</w:t>
      </w:r>
      <w:proofErr w:type="gramStart"/>
      <w:r w:rsidRPr="001152D6">
        <w:rPr>
          <w:b/>
          <w:szCs w:val="28"/>
        </w:rPr>
        <w:t>E</w:t>
      </w:r>
      <w:proofErr w:type="gramEnd"/>
      <w:r w:rsidRPr="001152D6">
        <w:rPr>
          <w:b/>
          <w:szCs w:val="28"/>
        </w:rPr>
        <w:t>ДEНИE</w:t>
      </w:r>
      <w:bookmarkEnd w:id="1"/>
    </w:p>
    <w:p w:rsidR="004B562C" w:rsidRDefault="004B562C" w:rsidP="004B562C">
      <w:pPr>
        <w:widowControl/>
        <w:spacing w:line="360" w:lineRule="auto"/>
        <w:jc w:val="center"/>
        <w:rPr>
          <w:b/>
          <w:szCs w:val="28"/>
        </w:rPr>
      </w:pPr>
    </w:p>
    <w:p w:rsidR="001152D6" w:rsidRPr="00DE08B1" w:rsidRDefault="004B562C" w:rsidP="00DE08B1">
      <w:pPr>
        <w:spacing w:line="360" w:lineRule="auto"/>
        <w:ind w:firstLine="709"/>
        <w:jc w:val="both"/>
        <w:rPr>
          <w:szCs w:val="28"/>
        </w:rPr>
      </w:pPr>
      <w:proofErr w:type="spellStart"/>
      <w:r>
        <w:rPr>
          <w:b/>
          <w:szCs w:val="28"/>
        </w:rPr>
        <w:t>Aктуaльнocть</w:t>
      </w:r>
      <w:proofErr w:type="spellEnd"/>
      <w:r>
        <w:rPr>
          <w:b/>
          <w:szCs w:val="28"/>
        </w:rPr>
        <w:t xml:space="preserve"> </w:t>
      </w:r>
      <w:proofErr w:type="spellStart"/>
      <w:r>
        <w:rPr>
          <w:b/>
          <w:szCs w:val="28"/>
        </w:rPr>
        <w:t>тeмы</w:t>
      </w:r>
      <w:proofErr w:type="spellEnd"/>
      <w:r>
        <w:rPr>
          <w:b/>
          <w:szCs w:val="28"/>
        </w:rPr>
        <w:t xml:space="preserve"> </w:t>
      </w:r>
      <w:proofErr w:type="spellStart"/>
      <w:r>
        <w:rPr>
          <w:b/>
          <w:szCs w:val="28"/>
        </w:rPr>
        <w:t>иccлeдoвaния</w:t>
      </w:r>
      <w:proofErr w:type="spellEnd"/>
      <w:r>
        <w:rPr>
          <w:b/>
          <w:szCs w:val="28"/>
        </w:rPr>
        <w:t xml:space="preserve">. </w:t>
      </w:r>
      <w:r w:rsidR="001152D6" w:rsidRPr="001152D6">
        <w:rPr>
          <w:rFonts w:eastAsia="Calibri"/>
          <w:szCs w:val="28"/>
          <w:lang w:eastAsia="en-US"/>
        </w:rPr>
        <w:t xml:space="preserve">Понятие дееспособности дается в п.1 ст.21 Гражданского кодекса РФ: «способность гражданина своими действиями приобретать и осуществлять гражданские права, создавать для себя гражданские обязанности и исполнять их». Дееспособность юридически обеспечивает активное участие личности в экономических отношениях, занятие предпринимательской и иной деятельностью, реализацию своих имущественных прав, а также личных неимущественных прав. При этом все другие участники этих отношений всегда могут рассчитывать на применение мер ответственности к дееспособному субъекту, который нарушил обязательства или причинил имущественный вред при отсутствии договорных и внедоговорных отношений. Соответственно, категория дееспособности граждан представляет собой социальную ценность в силу того, что является юридическим средством выражения границ свободы </w:t>
      </w:r>
      <w:r w:rsidR="001152D6" w:rsidRPr="00DE08B1">
        <w:rPr>
          <w:rFonts w:eastAsia="Calibri"/>
          <w:szCs w:val="28"/>
          <w:lang w:eastAsia="en-US"/>
        </w:rPr>
        <w:t xml:space="preserve">личности в сфере имущественных и личных неимущественных отношений. </w:t>
      </w:r>
    </w:p>
    <w:p w:rsidR="00DE08B1" w:rsidRPr="00DE08B1" w:rsidRDefault="001152D6" w:rsidP="00DE08B1">
      <w:pPr>
        <w:pStyle w:val="af0"/>
        <w:spacing w:before="0" w:beforeAutospacing="0" w:after="0" w:afterAutospacing="0" w:line="360" w:lineRule="auto"/>
        <w:ind w:firstLine="709"/>
        <w:jc w:val="both"/>
        <w:rPr>
          <w:color w:val="000000"/>
          <w:sz w:val="28"/>
          <w:szCs w:val="28"/>
        </w:rPr>
      </w:pPr>
      <w:r w:rsidRPr="00DE08B1">
        <w:rPr>
          <w:rFonts w:eastAsia="Calibri"/>
          <w:sz w:val="28"/>
          <w:szCs w:val="28"/>
          <w:lang w:eastAsia="en-US" w:bidi="ru-RU"/>
        </w:rPr>
        <w:t>Актуальность темы работы определяется правовым положением нес</w:t>
      </w:r>
      <w:r w:rsidRPr="00DE08B1">
        <w:rPr>
          <w:rFonts w:eastAsia="Calibri"/>
          <w:sz w:val="28"/>
          <w:szCs w:val="28"/>
          <w:lang w:eastAsia="en-US" w:bidi="ru-RU"/>
        </w:rPr>
        <w:t>о</w:t>
      </w:r>
      <w:r w:rsidRPr="00DE08B1">
        <w:rPr>
          <w:rFonts w:eastAsia="Calibri"/>
          <w:sz w:val="28"/>
          <w:szCs w:val="28"/>
          <w:lang w:eastAsia="en-US" w:bidi="ru-RU"/>
        </w:rPr>
        <w:t>вершеннолетних в гражданском процессе, которые являются субъектами гражданского процессуального права, что свидетельствует о наличии у них процессуальной правоспособности и дееспособности</w:t>
      </w:r>
      <w:r w:rsidRPr="00DE08B1">
        <w:rPr>
          <w:rFonts w:eastAsia="Calibri"/>
          <w:sz w:val="28"/>
          <w:szCs w:val="28"/>
          <w:vertAlign w:val="superscript"/>
          <w:lang w:eastAsia="en-US" w:bidi="ru-RU"/>
        </w:rPr>
        <w:footnoteReference w:id="1"/>
      </w:r>
      <w:r w:rsidRPr="00DE08B1">
        <w:rPr>
          <w:rFonts w:eastAsia="Calibri"/>
          <w:sz w:val="28"/>
          <w:szCs w:val="28"/>
          <w:lang w:eastAsia="en-US" w:bidi="ru-RU"/>
        </w:rPr>
        <w:t>. Данный тезис опред</w:t>
      </w:r>
      <w:r w:rsidRPr="00DE08B1">
        <w:rPr>
          <w:rFonts w:eastAsia="Calibri"/>
          <w:sz w:val="28"/>
          <w:szCs w:val="28"/>
          <w:lang w:eastAsia="en-US" w:bidi="ru-RU"/>
        </w:rPr>
        <w:t>е</w:t>
      </w:r>
      <w:r w:rsidRPr="00DE08B1">
        <w:rPr>
          <w:rFonts w:eastAsia="Calibri"/>
          <w:sz w:val="28"/>
          <w:szCs w:val="28"/>
          <w:lang w:eastAsia="en-US" w:bidi="ru-RU"/>
        </w:rPr>
        <w:t>ляет необходимость рассмотрения вопроса дееспособности несовершенн</w:t>
      </w:r>
      <w:r w:rsidRPr="00DE08B1">
        <w:rPr>
          <w:rFonts w:eastAsia="Calibri"/>
          <w:sz w:val="28"/>
          <w:szCs w:val="28"/>
          <w:lang w:eastAsia="en-US" w:bidi="ru-RU"/>
        </w:rPr>
        <w:t>о</w:t>
      </w:r>
      <w:r w:rsidRPr="00DE08B1">
        <w:rPr>
          <w:rFonts w:eastAsia="Calibri"/>
          <w:sz w:val="28"/>
          <w:szCs w:val="28"/>
          <w:lang w:eastAsia="en-US" w:bidi="ru-RU"/>
        </w:rPr>
        <w:t>летних в возрасте 14 - 18 лет.</w:t>
      </w:r>
      <w:r w:rsidR="00DE08B1" w:rsidRPr="00DE08B1">
        <w:rPr>
          <w:color w:val="000000"/>
          <w:sz w:val="28"/>
          <w:szCs w:val="28"/>
        </w:rPr>
        <w:t xml:space="preserve"> </w:t>
      </w:r>
      <w:proofErr w:type="spellStart"/>
      <w:r w:rsidR="00DE08B1" w:rsidRPr="00DE08B1">
        <w:rPr>
          <w:color w:val="000000"/>
          <w:sz w:val="28"/>
          <w:szCs w:val="28"/>
        </w:rPr>
        <w:t>Правосубъектность</w:t>
      </w:r>
      <w:proofErr w:type="spellEnd"/>
      <w:r w:rsidR="00DE08B1" w:rsidRPr="00DE08B1">
        <w:rPr>
          <w:color w:val="000000"/>
          <w:sz w:val="28"/>
          <w:szCs w:val="28"/>
        </w:rPr>
        <w:t xml:space="preserve"> личности представляет с</w:t>
      </w:r>
      <w:r w:rsidR="00DE08B1" w:rsidRPr="00DE08B1">
        <w:rPr>
          <w:color w:val="000000"/>
          <w:sz w:val="28"/>
          <w:szCs w:val="28"/>
        </w:rPr>
        <w:t>о</w:t>
      </w:r>
      <w:r w:rsidR="00DE08B1" w:rsidRPr="00DE08B1">
        <w:rPr>
          <w:color w:val="000000"/>
          <w:sz w:val="28"/>
          <w:szCs w:val="28"/>
        </w:rPr>
        <w:t>бой единство ее правоспособности и дееспособности. Дееспособность явл</w:t>
      </w:r>
      <w:r w:rsidR="00DE08B1" w:rsidRPr="00DE08B1">
        <w:rPr>
          <w:color w:val="000000"/>
          <w:sz w:val="28"/>
          <w:szCs w:val="28"/>
        </w:rPr>
        <w:t>я</w:t>
      </w:r>
      <w:r w:rsidR="00DE08B1" w:rsidRPr="00DE08B1">
        <w:rPr>
          <w:color w:val="000000"/>
          <w:sz w:val="28"/>
          <w:szCs w:val="28"/>
        </w:rPr>
        <w:t xml:space="preserve">ется неотъемлемым элементом </w:t>
      </w:r>
      <w:proofErr w:type="spellStart"/>
      <w:r w:rsidR="00DE08B1" w:rsidRPr="00DE08B1">
        <w:rPr>
          <w:color w:val="000000"/>
          <w:sz w:val="28"/>
          <w:szCs w:val="28"/>
        </w:rPr>
        <w:t>правосубъектности</w:t>
      </w:r>
      <w:proofErr w:type="spellEnd"/>
      <w:r w:rsidR="00DE08B1" w:rsidRPr="00DE08B1">
        <w:rPr>
          <w:color w:val="000000"/>
          <w:sz w:val="28"/>
          <w:szCs w:val="28"/>
        </w:rPr>
        <w:t xml:space="preserve"> и понимается, как спосо</w:t>
      </w:r>
      <w:r w:rsidR="00DE08B1" w:rsidRPr="00DE08B1">
        <w:rPr>
          <w:color w:val="000000"/>
          <w:sz w:val="28"/>
          <w:szCs w:val="28"/>
        </w:rPr>
        <w:t>б</w:t>
      </w:r>
      <w:r w:rsidR="00DE08B1" w:rsidRPr="00DE08B1">
        <w:rPr>
          <w:color w:val="000000"/>
          <w:sz w:val="28"/>
          <w:szCs w:val="28"/>
        </w:rPr>
        <w:t>ность гражданина своими действиями приобретать гражданские права и с</w:t>
      </w:r>
      <w:r w:rsidR="00DE08B1" w:rsidRPr="00DE08B1">
        <w:rPr>
          <w:color w:val="000000"/>
          <w:sz w:val="28"/>
          <w:szCs w:val="28"/>
        </w:rPr>
        <w:t>о</w:t>
      </w:r>
      <w:r w:rsidR="00DE08B1" w:rsidRPr="00DE08B1">
        <w:rPr>
          <w:color w:val="000000"/>
          <w:sz w:val="28"/>
          <w:szCs w:val="28"/>
        </w:rPr>
        <w:t>здавать для себя гражданские обязанности.</w:t>
      </w:r>
    </w:p>
    <w:p w:rsidR="00DE08B1" w:rsidRPr="00DE08B1" w:rsidRDefault="00DE08B1" w:rsidP="00DE08B1">
      <w:pPr>
        <w:pStyle w:val="af0"/>
        <w:spacing w:before="0" w:beforeAutospacing="0" w:after="0" w:afterAutospacing="0" w:line="360" w:lineRule="auto"/>
        <w:ind w:firstLine="709"/>
        <w:jc w:val="both"/>
        <w:rPr>
          <w:color w:val="000000"/>
          <w:sz w:val="28"/>
          <w:szCs w:val="28"/>
        </w:rPr>
      </w:pPr>
      <w:r w:rsidRPr="00DE08B1">
        <w:rPr>
          <w:color w:val="000000"/>
          <w:sz w:val="28"/>
          <w:szCs w:val="28"/>
        </w:rPr>
        <w:lastRenderedPageBreak/>
        <w:t>Актуальность выбранной темы определяется тем, что дееспособность юридически обеспечивает активное участие личности в экономическом об</w:t>
      </w:r>
      <w:r w:rsidRPr="00DE08B1">
        <w:rPr>
          <w:color w:val="000000"/>
          <w:sz w:val="28"/>
          <w:szCs w:val="28"/>
        </w:rPr>
        <w:t>о</w:t>
      </w:r>
      <w:r w:rsidRPr="00DE08B1">
        <w:rPr>
          <w:color w:val="000000"/>
          <w:sz w:val="28"/>
          <w:szCs w:val="28"/>
        </w:rPr>
        <w:t>роте, хозяйственной жизни, реализации своих имущественных прав, в первую очередь права собственности, а также личных неимущественных прав, что имеет огромное значение для гражданина как участника различных видов общественных отношений. </w:t>
      </w:r>
    </w:p>
    <w:p w:rsidR="00DE08B1" w:rsidRPr="00DE08B1" w:rsidRDefault="001152D6" w:rsidP="00DE08B1">
      <w:pPr>
        <w:widowControl/>
        <w:suppressAutoHyphens w:val="0"/>
        <w:overflowPunct/>
        <w:autoSpaceDE/>
        <w:spacing w:line="360" w:lineRule="auto"/>
        <w:ind w:firstLine="709"/>
        <w:jc w:val="both"/>
        <w:rPr>
          <w:rFonts w:eastAsia="Calibri"/>
          <w:szCs w:val="28"/>
          <w:lang w:eastAsia="en-US" w:bidi="ru-RU"/>
        </w:rPr>
      </w:pPr>
      <w:r w:rsidRPr="00DE08B1">
        <w:rPr>
          <w:rFonts w:eastAsia="Calibri"/>
          <w:szCs w:val="28"/>
          <w:lang w:eastAsia="en-US" w:bidi="ru-RU"/>
        </w:rPr>
        <w:t xml:space="preserve"> </w:t>
      </w:r>
      <w:r w:rsidR="00DE08B1" w:rsidRPr="00DE08B1">
        <w:rPr>
          <w:color w:val="000000"/>
          <w:szCs w:val="28"/>
        </w:rPr>
        <w:t>Следовательно, категория дееспособности граждан представляет большую ценность в силу того, что является юридическим средством выр</w:t>
      </w:r>
      <w:r w:rsidR="00DE08B1" w:rsidRPr="00DE08B1">
        <w:rPr>
          <w:color w:val="000000"/>
          <w:szCs w:val="28"/>
        </w:rPr>
        <w:t>а</w:t>
      </w:r>
      <w:r w:rsidR="00DE08B1" w:rsidRPr="00DE08B1">
        <w:rPr>
          <w:color w:val="000000"/>
          <w:szCs w:val="28"/>
        </w:rPr>
        <w:t>жения свободы «суверенитета» личности в сфере имущественных и личных неимущественных отношений.</w:t>
      </w:r>
    </w:p>
    <w:p w:rsidR="00DE08B1" w:rsidRPr="00DE08B1" w:rsidRDefault="00DE08B1" w:rsidP="00DE08B1">
      <w:pPr>
        <w:spacing w:line="360" w:lineRule="auto"/>
        <w:ind w:firstLine="709"/>
        <w:jc w:val="both"/>
      </w:pPr>
      <w:r w:rsidRPr="00DE08B1">
        <w:t>Дееспособность по юридической природе – субъективное право гражданина. Это право отличается от других субъективных прав своим содержанием: оно означает возможность определенного поведения для самого гражданина, обладающего дееспособностью, и вместе с этим этому праву соответствует обязанность всех окружающих гражданина лиц не допускать его нарушений.</w:t>
      </w:r>
    </w:p>
    <w:p w:rsidR="00DE08B1" w:rsidRPr="00DE08B1" w:rsidRDefault="00DE08B1" w:rsidP="00DE08B1">
      <w:pPr>
        <w:spacing w:line="360" w:lineRule="auto"/>
        <w:ind w:firstLine="709"/>
        <w:jc w:val="both"/>
      </w:pPr>
      <w:r w:rsidRPr="00DE08B1">
        <w:t>Обладать дееспособностью — значит иметь способность лично (через представителя) совершать различные юридические действия: заключать договоры, выдавать доверенности и т.п., а также отвечать за причиненный имущественный вред (повреждение или уничтожение чужого имущества, повреждение здоровья и т. п.), за неисполнение договорных и иных обязанностей.</w:t>
      </w:r>
    </w:p>
    <w:p w:rsidR="001152D6" w:rsidRPr="001152D6" w:rsidRDefault="00DE08B1" w:rsidP="00DE08B1">
      <w:pPr>
        <w:spacing w:line="360" w:lineRule="auto"/>
        <w:jc w:val="both"/>
        <w:rPr>
          <w:rFonts w:eastAsia="Calibri"/>
          <w:szCs w:val="28"/>
          <w:lang w:eastAsia="en-US" w:bidi="ru-RU"/>
        </w:rPr>
      </w:pPr>
      <w:r>
        <w:rPr>
          <w:rFonts w:eastAsia="Calibri"/>
          <w:szCs w:val="28"/>
          <w:lang w:eastAsia="en-US" w:bidi="ru-RU"/>
        </w:rPr>
        <w:t xml:space="preserve">       </w:t>
      </w:r>
      <w:r w:rsidR="004B562C">
        <w:rPr>
          <w:b/>
          <w:szCs w:val="28"/>
        </w:rPr>
        <w:t>Степень научной разработанности темы.</w:t>
      </w:r>
      <w:r w:rsidR="004B562C">
        <w:rPr>
          <w:color w:val="000000"/>
          <w:spacing w:val="1"/>
          <w:szCs w:val="28"/>
        </w:rPr>
        <w:t xml:space="preserve"> </w:t>
      </w:r>
      <w:r w:rsidR="001152D6" w:rsidRPr="001152D6">
        <w:rPr>
          <w:rFonts w:eastAsia="Calibri"/>
          <w:szCs w:val="28"/>
          <w:lang w:eastAsia="en-US" w:bidi="ru-RU"/>
        </w:rPr>
        <w:t xml:space="preserve">Вопрос правоспособности и дееспособности физического лица является предметом исследования многих ученых, а именно С.С. Алексеева, В.П. Грибанова, Г.П. Давыдова, А. С. Иоффе, В.М. Кудрявцева, С.Ф. </w:t>
      </w:r>
      <w:proofErr w:type="spellStart"/>
      <w:r w:rsidR="001152D6" w:rsidRPr="001152D6">
        <w:rPr>
          <w:rFonts w:eastAsia="Calibri"/>
          <w:szCs w:val="28"/>
          <w:lang w:eastAsia="en-US" w:bidi="ru-RU"/>
        </w:rPr>
        <w:t>Кечекьяна</w:t>
      </w:r>
      <w:proofErr w:type="spellEnd"/>
      <w:r w:rsidR="001152D6" w:rsidRPr="001152D6">
        <w:rPr>
          <w:rFonts w:eastAsia="Calibri"/>
          <w:szCs w:val="28"/>
          <w:lang w:eastAsia="en-US" w:bidi="ru-RU"/>
        </w:rPr>
        <w:t xml:space="preserve">, А.А. </w:t>
      </w:r>
      <w:proofErr w:type="spellStart"/>
      <w:r w:rsidR="001152D6" w:rsidRPr="001152D6">
        <w:rPr>
          <w:rFonts w:eastAsia="Calibri"/>
          <w:szCs w:val="28"/>
          <w:lang w:eastAsia="en-US" w:bidi="ru-RU"/>
        </w:rPr>
        <w:t>Красавчикова</w:t>
      </w:r>
      <w:proofErr w:type="spellEnd"/>
      <w:r w:rsidR="001152D6" w:rsidRPr="001152D6">
        <w:rPr>
          <w:rFonts w:eastAsia="Calibri"/>
          <w:szCs w:val="28"/>
          <w:lang w:eastAsia="en-US" w:bidi="ru-RU"/>
        </w:rPr>
        <w:t xml:space="preserve">, Г.Ф. </w:t>
      </w:r>
      <w:proofErr w:type="spellStart"/>
      <w:r w:rsidR="001152D6" w:rsidRPr="001152D6">
        <w:rPr>
          <w:rFonts w:eastAsia="Calibri"/>
          <w:szCs w:val="28"/>
          <w:lang w:eastAsia="en-US" w:bidi="ru-RU"/>
        </w:rPr>
        <w:t>Шершеневича</w:t>
      </w:r>
      <w:proofErr w:type="spellEnd"/>
      <w:r w:rsidR="001152D6" w:rsidRPr="001152D6">
        <w:rPr>
          <w:rFonts w:eastAsia="Calibri"/>
          <w:szCs w:val="28"/>
          <w:lang w:eastAsia="en-US" w:bidi="ru-RU"/>
        </w:rPr>
        <w:t xml:space="preserve"> и др. Каждый из указанных ученых сделал определенный вклад в развитие вопросов дееспособности несовершеннолетних.</w:t>
      </w:r>
    </w:p>
    <w:p w:rsidR="004B562C" w:rsidRDefault="004B562C" w:rsidP="001152D6">
      <w:pPr>
        <w:spacing w:line="360" w:lineRule="auto"/>
        <w:ind w:firstLine="720"/>
        <w:jc w:val="both"/>
      </w:pPr>
      <w:r>
        <w:rPr>
          <w:b/>
          <w:color w:val="000000"/>
          <w:spacing w:val="3"/>
          <w:szCs w:val="28"/>
        </w:rPr>
        <w:t xml:space="preserve">Объектом курсовой </w:t>
      </w:r>
      <w:r>
        <w:rPr>
          <w:b/>
          <w:szCs w:val="28"/>
        </w:rPr>
        <w:t xml:space="preserve">работы </w:t>
      </w:r>
      <w:r>
        <w:rPr>
          <w:szCs w:val="28"/>
        </w:rPr>
        <w:t xml:space="preserve">являются общественные отношения в сфере </w:t>
      </w:r>
      <w:r w:rsidR="001152D6">
        <w:rPr>
          <w:szCs w:val="28"/>
        </w:rPr>
        <w:t>рассмотрения дел гражданской дееспособности несовершеннолетних</w:t>
      </w:r>
      <w:r>
        <w:t xml:space="preserve">. </w:t>
      </w:r>
    </w:p>
    <w:p w:rsidR="004B562C" w:rsidRDefault="004B562C" w:rsidP="004B562C">
      <w:pPr>
        <w:spacing w:line="360" w:lineRule="auto"/>
        <w:ind w:firstLine="720"/>
        <w:jc w:val="both"/>
      </w:pPr>
      <w:r>
        <w:rPr>
          <w:b/>
          <w:color w:val="000000"/>
          <w:spacing w:val="3"/>
          <w:szCs w:val="28"/>
        </w:rPr>
        <w:t>Предмет исследования</w:t>
      </w:r>
      <w:r>
        <w:rPr>
          <w:szCs w:val="28"/>
        </w:rPr>
        <w:t xml:space="preserve"> составляют правовые нормы, </w:t>
      </w:r>
      <w:r>
        <w:rPr>
          <w:bCs/>
          <w:color w:val="000000"/>
          <w:szCs w:val="28"/>
        </w:rPr>
        <w:t>регулирующие</w:t>
      </w:r>
      <w:r w:rsidR="001152D6">
        <w:rPr>
          <w:bCs/>
          <w:color w:val="000000"/>
          <w:szCs w:val="28"/>
        </w:rPr>
        <w:t xml:space="preserve"> </w:t>
      </w:r>
      <w:r w:rsidR="001152D6">
        <w:rPr>
          <w:bCs/>
          <w:color w:val="000000"/>
          <w:szCs w:val="28"/>
        </w:rPr>
        <w:lastRenderedPageBreak/>
        <w:t>вопрос</w:t>
      </w:r>
      <w:r w:rsidR="001152D6">
        <w:rPr>
          <w:rStyle w:val="a5"/>
          <w:rFonts w:cs="Calibri"/>
          <w:color w:val="000000"/>
          <w:spacing w:val="-5"/>
          <w:szCs w:val="28"/>
        </w:rPr>
        <w:t xml:space="preserve"> </w:t>
      </w:r>
      <w:r w:rsidR="001152D6">
        <w:rPr>
          <w:rFonts w:cs="Calibri"/>
          <w:color w:val="000000"/>
          <w:spacing w:val="-5"/>
          <w:szCs w:val="28"/>
        </w:rPr>
        <w:t>регулирования дееспособности несовершеннолетних.</w:t>
      </w:r>
    </w:p>
    <w:p w:rsidR="004B562C" w:rsidRDefault="004B562C" w:rsidP="004B562C">
      <w:pPr>
        <w:spacing w:line="360" w:lineRule="auto"/>
        <w:ind w:firstLine="709"/>
        <w:jc w:val="both"/>
      </w:pPr>
      <w:r>
        <w:rPr>
          <w:b/>
          <w:color w:val="000000"/>
          <w:spacing w:val="10"/>
          <w:szCs w:val="28"/>
        </w:rPr>
        <w:t>Целью</w:t>
      </w:r>
      <w:r>
        <w:rPr>
          <w:b/>
          <w:color w:val="000000"/>
          <w:spacing w:val="-4"/>
          <w:szCs w:val="28"/>
        </w:rPr>
        <w:t xml:space="preserve"> исследования</w:t>
      </w:r>
      <w:r>
        <w:rPr>
          <w:color w:val="000000"/>
          <w:spacing w:val="-4"/>
          <w:szCs w:val="28"/>
        </w:rPr>
        <w:t xml:space="preserve"> </w:t>
      </w:r>
      <w:r>
        <w:rPr>
          <w:szCs w:val="28"/>
        </w:rPr>
        <w:t xml:space="preserve">является </w:t>
      </w:r>
      <w:r w:rsidR="001152D6">
        <w:rPr>
          <w:szCs w:val="28"/>
        </w:rPr>
        <w:t>изучение особенностей рассмотрения дел об объявлении несовершеннолетнего дееспособным</w:t>
      </w:r>
      <w:r>
        <w:t>.</w:t>
      </w:r>
    </w:p>
    <w:p w:rsidR="004B562C" w:rsidRDefault="004B562C" w:rsidP="004B562C">
      <w:pPr>
        <w:spacing w:line="360" w:lineRule="auto"/>
        <w:ind w:firstLine="709"/>
        <w:jc w:val="both"/>
      </w:pPr>
      <w:r>
        <w:rPr>
          <w:szCs w:val="28"/>
        </w:rPr>
        <w:t>Перечисленные цели исследования достигаются посредством постановки и решения</w:t>
      </w:r>
      <w:r>
        <w:rPr>
          <w:b/>
          <w:szCs w:val="28"/>
        </w:rPr>
        <w:t xml:space="preserve"> </w:t>
      </w:r>
      <w:r>
        <w:rPr>
          <w:szCs w:val="28"/>
        </w:rPr>
        <w:t xml:space="preserve">следующих </w:t>
      </w:r>
      <w:r>
        <w:rPr>
          <w:b/>
          <w:szCs w:val="28"/>
        </w:rPr>
        <w:t>задач</w:t>
      </w:r>
      <w:r>
        <w:rPr>
          <w:szCs w:val="28"/>
        </w:rPr>
        <w:t>:</w:t>
      </w:r>
    </w:p>
    <w:p w:rsidR="001152D6" w:rsidRPr="001152D6" w:rsidRDefault="001152D6" w:rsidP="001152D6">
      <w:pPr>
        <w:spacing w:line="360" w:lineRule="auto"/>
        <w:ind w:firstLine="709"/>
        <w:jc w:val="both"/>
        <w:rPr>
          <w:szCs w:val="28"/>
        </w:rPr>
      </w:pPr>
      <w:r>
        <w:rPr>
          <w:szCs w:val="28"/>
        </w:rPr>
        <w:t>- изучить п</w:t>
      </w:r>
      <w:r w:rsidRPr="001152D6">
        <w:rPr>
          <w:szCs w:val="28"/>
        </w:rPr>
        <w:t>онятие и правов</w:t>
      </w:r>
      <w:r>
        <w:rPr>
          <w:szCs w:val="28"/>
        </w:rPr>
        <w:t>ую</w:t>
      </w:r>
      <w:r w:rsidRPr="001152D6">
        <w:rPr>
          <w:szCs w:val="28"/>
        </w:rPr>
        <w:t xml:space="preserve"> природ</w:t>
      </w:r>
      <w:r>
        <w:rPr>
          <w:szCs w:val="28"/>
        </w:rPr>
        <w:t>у</w:t>
      </w:r>
      <w:r w:rsidRPr="001152D6">
        <w:rPr>
          <w:szCs w:val="28"/>
        </w:rPr>
        <w:t xml:space="preserve"> эмансипации несовершеннолетних</w:t>
      </w:r>
      <w:r>
        <w:rPr>
          <w:szCs w:val="28"/>
        </w:rPr>
        <w:t>;</w:t>
      </w:r>
    </w:p>
    <w:p w:rsidR="001152D6" w:rsidRPr="001152D6" w:rsidRDefault="001152D6" w:rsidP="001152D6">
      <w:pPr>
        <w:spacing w:line="360" w:lineRule="auto"/>
        <w:ind w:firstLine="709"/>
        <w:jc w:val="both"/>
        <w:rPr>
          <w:szCs w:val="28"/>
        </w:rPr>
      </w:pPr>
      <w:r>
        <w:rPr>
          <w:szCs w:val="28"/>
        </w:rPr>
        <w:t>- рассмотреть о</w:t>
      </w:r>
      <w:r w:rsidRPr="001152D6">
        <w:rPr>
          <w:szCs w:val="28"/>
        </w:rPr>
        <w:t>снования и условия эмансипации несовершеннолетних</w:t>
      </w:r>
      <w:r>
        <w:rPr>
          <w:szCs w:val="28"/>
        </w:rPr>
        <w:t>;</w:t>
      </w:r>
    </w:p>
    <w:p w:rsidR="001152D6" w:rsidRPr="001152D6" w:rsidRDefault="001152D6" w:rsidP="001152D6">
      <w:pPr>
        <w:spacing w:line="360" w:lineRule="auto"/>
        <w:ind w:firstLine="709"/>
        <w:jc w:val="both"/>
        <w:rPr>
          <w:szCs w:val="28"/>
        </w:rPr>
      </w:pPr>
      <w:r>
        <w:rPr>
          <w:szCs w:val="28"/>
        </w:rPr>
        <w:t>- раскрыть п</w:t>
      </w:r>
      <w:r w:rsidRPr="001152D6">
        <w:rPr>
          <w:szCs w:val="28"/>
        </w:rPr>
        <w:t>равовые последствия эмансипации несовершеннолетних</w:t>
      </w:r>
      <w:r>
        <w:rPr>
          <w:szCs w:val="28"/>
        </w:rPr>
        <w:t>;</w:t>
      </w:r>
    </w:p>
    <w:p w:rsidR="001152D6" w:rsidRDefault="001152D6" w:rsidP="001152D6">
      <w:pPr>
        <w:spacing w:line="360" w:lineRule="auto"/>
        <w:ind w:firstLine="709"/>
        <w:jc w:val="both"/>
        <w:rPr>
          <w:szCs w:val="28"/>
        </w:rPr>
      </w:pPr>
      <w:r>
        <w:rPr>
          <w:szCs w:val="28"/>
        </w:rPr>
        <w:t>- рассмотреть с</w:t>
      </w:r>
      <w:r w:rsidRPr="001152D6">
        <w:rPr>
          <w:szCs w:val="28"/>
        </w:rPr>
        <w:t>овершенствование судебного порядка рассмотрения дел об эмансипации несовершеннолетних</w:t>
      </w:r>
      <w:r>
        <w:rPr>
          <w:szCs w:val="28"/>
        </w:rPr>
        <w:t>.</w:t>
      </w:r>
    </w:p>
    <w:p w:rsidR="004B562C" w:rsidRDefault="004B562C" w:rsidP="004B562C">
      <w:pPr>
        <w:spacing w:line="360" w:lineRule="auto"/>
        <w:ind w:firstLine="709"/>
        <w:jc w:val="both"/>
      </w:pPr>
      <w:r>
        <w:rPr>
          <w:b/>
          <w:color w:val="000000"/>
          <w:spacing w:val="8"/>
          <w:szCs w:val="28"/>
        </w:rPr>
        <w:t>Методы исследования.</w:t>
      </w:r>
      <w:r>
        <w:rPr>
          <w:color w:val="000000"/>
          <w:spacing w:val="8"/>
          <w:szCs w:val="28"/>
        </w:rPr>
        <w:t xml:space="preserve"> </w:t>
      </w:r>
      <w:r>
        <w:rPr>
          <w:szCs w:val="28"/>
        </w:rPr>
        <w:t>Методологическую основу курсовой работы составили</w:t>
      </w:r>
      <w:r w:rsidR="001152D6" w:rsidRPr="001152D6">
        <w:rPr>
          <w:szCs w:val="28"/>
        </w:rPr>
        <w:t xml:space="preserve"> следующие методы: общенаучный, диалектический метод познания социальной и правовой действительности.  Также применялись исторический, системно-структурный, сравнительно-правовой, формально-логический методы, метод правового моделирования.</w:t>
      </w:r>
    </w:p>
    <w:p w:rsidR="001152D6" w:rsidRPr="001152D6" w:rsidRDefault="00FA6515" w:rsidP="001152D6">
      <w:pPr>
        <w:spacing w:line="360" w:lineRule="auto"/>
        <w:ind w:firstLine="709"/>
        <w:jc w:val="both"/>
        <w:rPr>
          <w:szCs w:val="28"/>
        </w:rPr>
      </w:pPr>
      <w:r>
        <w:rPr>
          <w:b/>
          <w:bCs/>
          <w:szCs w:val="28"/>
        </w:rPr>
        <w:t xml:space="preserve">Теоретическая и практическая </w:t>
      </w:r>
      <w:r w:rsidR="004B562C">
        <w:rPr>
          <w:b/>
          <w:bCs/>
          <w:szCs w:val="28"/>
        </w:rPr>
        <w:t>значимость исследования</w:t>
      </w:r>
      <w:r>
        <w:rPr>
          <w:b/>
          <w:bCs/>
          <w:szCs w:val="28"/>
        </w:rPr>
        <w:t xml:space="preserve"> </w:t>
      </w:r>
      <w:r>
        <w:rPr>
          <w:color w:val="000000"/>
          <w:sz w:val="27"/>
          <w:szCs w:val="27"/>
        </w:rPr>
        <w:t xml:space="preserve">заключается в том, что выводы и предложения, содержащиеся в работе, могут быть использованы в дальнейшей научно-исследовательской работе при изучении других вопросов, связанных с рассмотрением дел об объявлении несовершеннолетнего дееспособным. Результаты курсовой работы могут использоваться в преподавании юридических дисциплин. </w:t>
      </w:r>
      <w:r w:rsidR="001152D6" w:rsidRPr="001152D6">
        <w:rPr>
          <w:szCs w:val="28"/>
        </w:rPr>
        <w:t>Теоретической основой исследования послужили монографические труды и научные публикации периодических изданиях по теме исследования. В работе будет дан анализ основных взглядов ученых и практиков, выражена точк</w:t>
      </w:r>
      <w:r w:rsidR="001152D6">
        <w:rPr>
          <w:szCs w:val="28"/>
        </w:rPr>
        <w:t>а зрения автора исследования на</w:t>
      </w:r>
      <w:r w:rsidR="001152D6" w:rsidRPr="001152D6">
        <w:rPr>
          <w:szCs w:val="28"/>
        </w:rPr>
        <w:t xml:space="preserve"> основе сопоставления доводов ученых и анализе действующего законодательства и практики его применения.</w:t>
      </w:r>
    </w:p>
    <w:p w:rsidR="004B562C" w:rsidRDefault="004B562C" w:rsidP="004B562C">
      <w:pPr>
        <w:spacing w:line="360" w:lineRule="auto"/>
        <w:ind w:firstLine="709"/>
        <w:jc w:val="both"/>
      </w:pPr>
      <w:r>
        <w:rPr>
          <w:b/>
          <w:bCs/>
          <w:szCs w:val="28"/>
        </w:rPr>
        <w:t>Практическая</w:t>
      </w:r>
      <w:r>
        <w:rPr>
          <w:szCs w:val="28"/>
        </w:rPr>
        <w:t xml:space="preserve"> </w:t>
      </w:r>
      <w:r>
        <w:rPr>
          <w:b/>
          <w:szCs w:val="28"/>
        </w:rPr>
        <w:t>значимость исследования</w:t>
      </w:r>
      <w:r>
        <w:rPr>
          <w:szCs w:val="28"/>
        </w:rPr>
        <w:t xml:space="preserve"> Выводы и предложения, изложенные в курсовой работе, могут быть использованы в правотворческой и правоприменительной деятельности </w:t>
      </w:r>
      <w:r w:rsidR="001152D6">
        <w:rPr>
          <w:szCs w:val="28"/>
        </w:rPr>
        <w:t>и</w:t>
      </w:r>
      <w:r>
        <w:t xml:space="preserve"> в преподавании таких дисциплин как: гражданское, </w:t>
      </w:r>
      <w:r w:rsidR="001152D6">
        <w:t>семейное</w:t>
      </w:r>
      <w:r>
        <w:t xml:space="preserve"> право.</w:t>
      </w:r>
    </w:p>
    <w:p w:rsidR="004B562C" w:rsidRDefault="004B562C" w:rsidP="004B562C">
      <w:pPr>
        <w:spacing w:line="360" w:lineRule="auto"/>
        <w:ind w:firstLine="720"/>
        <w:jc w:val="both"/>
        <w:rPr>
          <w:szCs w:val="28"/>
        </w:rPr>
      </w:pPr>
      <w:r>
        <w:rPr>
          <w:b/>
          <w:szCs w:val="28"/>
        </w:rPr>
        <w:lastRenderedPageBreak/>
        <w:t xml:space="preserve">Структура и объем исследования. </w:t>
      </w:r>
      <w:r w:rsidR="001152D6" w:rsidRPr="001152D6">
        <w:rPr>
          <w:szCs w:val="28"/>
        </w:rPr>
        <w:t>Настоящая работа состоит из введения, двух глав разбитых на параграфы, в которых последовательно решаются по</w:t>
      </w:r>
      <w:r w:rsidR="001152D6">
        <w:rPr>
          <w:szCs w:val="28"/>
        </w:rPr>
        <w:t>ставленные задачи, заключения и</w:t>
      </w:r>
      <w:r w:rsidR="001152D6" w:rsidRPr="001152D6">
        <w:rPr>
          <w:szCs w:val="28"/>
        </w:rPr>
        <w:t xml:space="preserve"> списка используемых источников.</w:t>
      </w:r>
      <w:r w:rsidR="001152D6" w:rsidRPr="001152D6">
        <w:rPr>
          <w:szCs w:val="28"/>
        </w:rPr>
        <w:tab/>
      </w:r>
    </w:p>
    <w:p w:rsidR="00CC2A6D" w:rsidRDefault="00CC2A6D" w:rsidP="004B562C">
      <w:pPr>
        <w:spacing w:line="360" w:lineRule="auto"/>
        <w:ind w:firstLine="720"/>
        <w:jc w:val="both"/>
        <w:rPr>
          <w:szCs w:val="28"/>
        </w:rPr>
      </w:pPr>
    </w:p>
    <w:p w:rsidR="001152D6" w:rsidRDefault="001152D6">
      <w:pPr>
        <w:widowControl/>
        <w:suppressAutoHyphens w:val="0"/>
        <w:overflowPunct/>
        <w:autoSpaceDE/>
        <w:spacing w:after="160" w:line="259" w:lineRule="auto"/>
        <w:rPr>
          <w:rFonts w:eastAsiaTheme="majorEastAsia"/>
          <w:b/>
          <w:szCs w:val="28"/>
        </w:rPr>
      </w:pPr>
      <w:bookmarkStart w:id="2" w:name="_Toc72173629"/>
      <w:r>
        <w:rPr>
          <w:b/>
          <w:szCs w:val="28"/>
        </w:rPr>
        <w:br w:type="page"/>
      </w:r>
    </w:p>
    <w:p w:rsidR="00FA6515" w:rsidRDefault="00FA6515" w:rsidP="00CC2A6D">
      <w:pPr>
        <w:pStyle w:val="1"/>
        <w:spacing w:before="0" w:after="120" w:line="360" w:lineRule="auto"/>
        <w:jc w:val="center"/>
        <w:rPr>
          <w:rFonts w:ascii="Times New Roman" w:hAnsi="Times New Roman" w:cs="Times New Roman"/>
          <w:b/>
          <w:color w:val="auto"/>
          <w:sz w:val="28"/>
          <w:szCs w:val="28"/>
        </w:rPr>
      </w:pPr>
    </w:p>
    <w:p w:rsidR="00CC2A6D" w:rsidRPr="00CC2A6D" w:rsidRDefault="00CC2A6D" w:rsidP="00CC2A6D">
      <w:pPr>
        <w:pStyle w:val="1"/>
        <w:spacing w:before="0" w:after="120" w:line="360" w:lineRule="auto"/>
        <w:jc w:val="center"/>
        <w:rPr>
          <w:rFonts w:ascii="Times New Roman" w:hAnsi="Times New Roman" w:cs="Times New Roman"/>
          <w:b/>
          <w:color w:val="auto"/>
          <w:sz w:val="28"/>
          <w:szCs w:val="28"/>
        </w:rPr>
      </w:pPr>
      <w:r w:rsidRPr="00CC2A6D">
        <w:rPr>
          <w:rFonts w:ascii="Times New Roman" w:hAnsi="Times New Roman" w:cs="Times New Roman"/>
          <w:b/>
          <w:color w:val="auto"/>
          <w:sz w:val="28"/>
          <w:szCs w:val="28"/>
        </w:rPr>
        <w:t xml:space="preserve">ГЛАВА 1 ОБЩАЯ ХАРАКТЕРИСТИКА ОБЪЯВЛЕНИЯ НЕСОВЕРШЕННОЛЕТНИХ </w:t>
      </w:r>
      <w:proofErr w:type="gramStart"/>
      <w:r w:rsidRPr="00CC2A6D">
        <w:rPr>
          <w:rFonts w:ascii="Times New Roman" w:hAnsi="Times New Roman" w:cs="Times New Roman"/>
          <w:b/>
          <w:color w:val="auto"/>
          <w:sz w:val="28"/>
          <w:szCs w:val="28"/>
        </w:rPr>
        <w:t>ДЕЕСПОСОБНЫМИ</w:t>
      </w:r>
      <w:proofErr w:type="gramEnd"/>
      <w:r w:rsidRPr="00CC2A6D">
        <w:rPr>
          <w:rFonts w:ascii="Times New Roman" w:hAnsi="Times New Roman" w:cs="Times New Roman"/>
          <w:b/>
          <w:color w:val="auto"/>
          <w:sz w:val="28"/>
          <w:szCs w:val="28"/>
        </w:rPr>
        <w:t xml:space="preserve"> (ЭМАНСИПАЦИЯ)</w:t>
      </w:r>
      <w:bookmarkEnd w:id="2"/>
    </w:p>
    <w:p w:rsidR="00CC2A6D" w:rsidRPr="00CC2A6D" w:rsidRDefault="00CC2A6D" w:rsidP="00CC2A6D">
      <w:pPr>
        <w:pStyle w:val="2"/>
        <w:spacing w:line="360" w:lineRule="auto"/>
        <w:jc w:val="center"/>
        <w:rPr>
          <w:rFonts w:ascii="Times New Roman" w:hAnsi="Times New Roman" w:cs="Times New Roman"/>
          <w:b/>
          <w:color w:val="auto"/>
          <w:sz w:val="28"/>
          <w:szCs w:val="28"/>
        </w:rPr>
      </w:pPr>
      <w:bookmarkStart w:id="3" w:name="_Toc72173630"/>
      <w:r w:rsidRPr="00CC2A6D">
        <w:rPr>
          <w:rFonts w:ascii="Times New Roman" w:hAnsi="Times New Roman" w:cs="Times New Roman"/>
          <w:b/>
          <w:color w:val="auto"/>
          <w:sz w:val="28"/>
          <w:szCs w:val="28"/>
        </w:rPr>
        <w:t>1.1. Понятие и правовая природа эмансипации несовершеннолетних</w:t>
      </w:r>
      <w:bookmarkEnd w:id="3"/>
    </w:p>
    <w:p w:rsidR="00035571" w:rsidRDefault="00035571" w:rsidP="00CC2A6D">
      <w:pPr>
        <w:spacing w:line="360" w:lineRule="auto"/>
        <w:ind w:firstLine="720"/>
        <w:jc w:val="both"/>
      </w:pPr>
    </w:p>
    <w:p w:rsidR="003342CC" w:rsidRDefault="00EE1769" w:rsidP="00CC2A6D">
      <w:pPr>
        <w:spacing w:line="360" w:lineRule="auto"/>
        <w:ind w:firstLine="720"/>
        <w:jc w:val="both"/>
      </w:pPr>
      <w:r w:rsidRPr="00EE1769">
        <w:t xml:space="preserve">Изменение экономического и социально-политического устройства нашей страны во многом повлияло на реформирование не только норм права, но и на положение человека в обществе, в частности, несовершеннолетнего лица. У лиц, не достигших совершеннолетнего возраста, благодаря нововведениям, внесенным в Гражданский Кодекс Российской Федерации, появилась возможность приобретения полной гражданской дееспособности до достижения им и совершеннолетия, именуемая эмансипацией. </w:t>
      </w:r>
    </w:p>
    <w:p w:rsidR="003342CC" w:rsidRDefault="00EE1769" w:rsidP="00CC2A6D">
      <w:pPr>
        <w:spacing w:line="360" w:lineRule="auto"/>
        <w:ind w:firstLine="720"/>
        <w:jc w:val="both"/>
      </w:pPr>
      <w:r w:rsidRPr="00EE1769">
        <w:t xml:space="preserve">Данный правовой институт позволил освободить несовершеннолетних от необходимости каждый раз получать согласие от законных представителей на заключение сделок, а также поспособствовал в приобретении несовершеннолетними финансовой самостоятельности. </w:t>
      </w:r>
    </w:p>
    <w:p w:rsidR="003342CC" w:rsidRDefault="00EE1769" w:rsidP="00CC2A6D">
      <w:pPr>
        <w:spacing w:line="360" w:lineRule="auto"/>
        <w:ind w:firstLine="720"/>
        <w:jc w:val="both"/>
      </w:pPr>
      <w:r w:rsidRPr="00EE1769">
        <w:t xml:space="preserve">Актуальность темы обусловлена новизной такого правового института, как эмансипация в российском законодательстве, а также динамичностью развития молодого поколения и его стремления к экономической независимости и самореализации. </w:t>
      </w:r>
    </w:p>
    <w:p w:rsidR="003342CC" w:rsidRDefault="00EE1769" w:rsidP="00CC2A6D">
      <w:pPr>
        <w:spacing w:line="360" w:lineRule="auto"/>
        <w:ind w:firstLine="720"/>
        <w:jc w:val="both"/>
      </w:pPr>
      <w:r w:rsidRPr="00EE1769">
        <w:t>Для приобретения лицом полной гражданской дееспособности существует два основания. Первым основанием, согласно статье 27 Гражданского Кодекса Российской Федерации, является работа несовершеннолетнего, достигшего шестнадцатилетнего возраста, по трудовому договору, в т. ч. по контракту, или с согласия родителей, усыновителей или попечителя осуществление пред</w:t>
      </w:r>
      <w:r w:rsidR="003342CC">
        <w:t>принимательской деятельности</w:t>
      </w:r>
      <w:r w:rsidR="003342CC">
        <w:rPr>
          <w:rStyle w:val="a5"/>
        </w:rPr>
        <w:footnoteReference w:id="2"/>
      </w:r>
      <w:r w:rsidRPr="00EE1769">
        <w:t xml:space="preserve">. </w:t>
      </w:r>
    </w:p>
    <w:p w:rsidR="006C139F" w:rsidRDefault="00EE1769" w:rsidP="00CC2A6D">
      <w:pPr>
        <w:spacing w:line="360" w:lineRule="auto"/>
        <w:ind w:firstLine="720"/>
        <w:jc w:val="both"/>
      </w:pPr>
      <w:r w:rsidRPr="00EE1769">
        <w:t xml:space="preserve">В зависимости от наличия согласия родителей, усыновителей или попечителя эмансипация может быть произведена по решению органа опеки </w:t>
      </w:r>
      <w:r w:rsidRPr="00EE1769">
        <w:lastRenderedPageBreak/>
        <w:t xml:space="preserve">и попечительства в административном порядке, а в случае отсутствия такого согласия – только по решению суда. Для признания полной дееспособности несовершеннолетний обязан получить согласие обоих родителей. Но в случае, если по определенным причинам получить согласие родителя невозможно (умер, лишен родительских прав), то достаточно согласия одного из них. Также при невозможности определения места нахождения родителя или его уклонения от воспитания и содержания ребенка </w:t>
      </w:r>
      <w:r w:rsidR="006C139F">
        <w:t>учет его мнения не обязателен</w:t>
      </w:r>
      <w:r w:rsidR="006C139F">
        <w:rPr>
          <w:rStyle w:val="a5"/>
        </w:rPr>
        <w:footnoteReference w:id="3"/>
      </w:r>
      <w:r w:rsidRPr="00EE1769">
        <w:t xml:space="preserve">. </w:t>
      </w:r>
    </w:p>
    <w:p w:rsidR="006C139F" w:rsidRDefault="00EE1769" w:rsidP="00CC2A6D">
      <w:pPr>
        <w:spacing w:line="360" w:lineRule="auto"/>
        <w:ind w:firstLine="720"/>
        <w:jc w:val="both"/>
      </w:pPr>
      <w:r w:rsidRPr="00EE1769">
        <w:t>Заявление рассматривается в присутствии несовершеннолетнего и его законных представителей, при этом особое внимание уделяется продолжительности занятия несовершеннолетним трудовой или предпринимательской деятельностью, регулярности, с которой он её осуществлял и доходу, получаемому в р</w:t>
      </w:r>
      <w:r w:rsidR="00236968">
        <w:t>езультате данной деятельности</w:t>
      </w:r>
      <w:r w:rsidRPr="00EE1769">
        <w:t>. Исходя из этого, уполномоченный орган выносит решение о признании несовершеннолетнего дееспособным или же об отказе. Таким образом, можно сделать вывод о том, что несовершеннолетний для приобретения полной дееспособности должен обладать некоторым опытом в пре</w:t>
      </w:r>
      <w:r w:rsidR="00236968">
        <w:t>дпринимательской деятельности</w:t>
      </w:r>
      <w:r w:rsidRPr="00EE1769">
        <w:t>. Исходя из содержания 26 статьи Гражданского Кодекса, несовершеннолетний может начинать заниматься</w:t>
      </w:r>
      <w:r w:rsidR="00236968">
        <w:t xml:space="preserve"> данной деятельностью с 14лет</w:t>
      </w:r>
      <w:r w:rsidRPr="00EE1769">
        <w:t>. Именно в этом возрасте он приобретает право совершать сделки с письменного согласия его законных представителей и самостоятельно нести ответ</w:t>
      </w:r>
      <w:r w:rsidR="006C139F">
        <w:t>ственность по данным сделкам</w:t>
      </w:r>
      <w:r w:rsidRPr="00EE1769">
        <w:t xml:space="preserve">. </w:t>
      </w:r>
    </w:p>
    <w:p w:rsidR="006C139F" w:rsidRDefault="00EE1769" w:rsidP="00CC2A6D">
      <w:pPr>
        <w:spacing w:line="360" w:lineRule="auto"/>
        <w:ind w:firstLine="720"/>
        <w:jc w:val="both"/>
      </w:pPr>
      <w:r w:rsidRPr="00EE1769">
        <w:t xml:space="preserve">Вторым основанием для приобретения несовершеннолетним полной гражданской дееспособности является регистрация брака. В соответствии с Семейным Кодексом Российской Федерации брачный возраст в России устанавливается в восемнадцать лет, однако, если существуют уважительные причины, то органы местного самоуправления по месту жительства лиц, изъявляющих желание вступить в брак, могут позволить вступить в брак </w:t>
      </w:r>
      <w:r w:rsidRPr="00EE1769">
        <w:lastRenderedPageBreak/>
        <w:t>лицам, достигшим шестнадцатилетнего возраста. До достижения возраста шестнадцати лет несовершеннолетние могут вступить в брак только в порядке исключения с учетом особых обстоятельств, если это разрешено законами субъектов Росси</w:t>
      </w:r>
      <w:r w:rsidR="006C139F">
        <w:t>йской Федерации</w:t>
      </w:r>
      <w:r w:rsidR="006C139F">
        <w:rPr>
          <w:rStyle w:val="a5"/>
        </w:rPr>
        <w:footnoteReference w:id="4"/>
      </w:r>
      <w:r w:rsidRPr="00EE1769">
        <w:t xml:space="preserve">. </w:t>
      </w:r>
    </w:p>
    <w:p w:rsidR="00035571" w:rsidRDefault="00EE1769" w:rsidP="00CC2A6D">
      <w:pPr>
        <w:spacing w:line="360" w:lineRule="auto"/>
        <w:ind w:firstLine="720"/>
        <w:jc w:val="both"/>
      </w:pPr>
      <w:r w:rsidRPr="00EE1769">
        <w:t xml:space="preserve">Получение полной дееспособности существенно изменяет гражданско-правовой статус несовершеннолетнего лица, он становится правомочен совершать любые сделки без согласия родителей, однако, и ответственность по обязательствам он несет сам. Это обстоятельство, с одной стороны, выгодно для родителей, поскольку для них официально прекращается обязанность по содержанию подростка, выплате алиментов и несению субсидиарной ответственности, а у эмансипированного гражданина, наоборот, появляется новая обязанность, согласно ст. 87 Семейного Кодекса Российской Федерации, содержать своих нетрудоспособных и нуждающихся в помощи </w:t>
      </w:r>
      <w:r w:rsidR="00035571">
        <w:t>родителей и заботиться о них</w:t>
      </w:r>
      <w:r w:rsidRPr="00EE1769">
        <w:t xml:space="preserve">. </w:t>
      </w:r>
    </w:p>
    <w:p w:rsidR="00035571" w:rsidRDefault="00EE1769" w:rsidP="00CC2A6D">
      <w:pPr>
        <w:spacing w:line="360" w:lineRule="auto"/>
        <w:ind w:firstLine="720"/>
        <w:jc w:val="both"/>
      </w:pPr>
      <w:r w:rsidRPr="00EE1769">
        <w:t>Однако эмансипированное лицо, согласно п. 16 постановления Пленумов Верховного Суда Российской Федерации и Высшего Арбитражного Суда Российской Федерации от 1 июля 1996 г. №6/8 «О некоторых вопросах, связанных с применением части первой Гражданского кодекса Российской Федерации», приобретает не весь комплекс прав и обязанностей. Он не может обладать теми правами и обязанностями, для которых федеральным законом б</w:t>
      </w:r>
      <w:r w:rsidR="00035571">
        <w:t>ыл установлен возрастной ценз</w:t>
      </w:r>
      <w:r w:rsidR="00035571">
        <w:rPr>
          <w:rStyle w:val="a5"/>
        </w:rPr>
        <w:footnoteReference w:id="5"/>
      </w:r>
      <w:r w:rsidRPr="00EE1769">
        <w:t xml:space="preserve">. </w:t>
      </w:r>
    </w:p>
    <w:p w:rsidR="00035571" w:rsidRDefault="00EE1769" w:rsidP="00CC2A6D">
      <w:pPr>
        <w:spacing w:line="360" w:lineRule="auto"/>
        <w:ind w:firstLine="720"/>
        <w:jc w:val="both"/>
      </w:pPr>
      <w:r w:rsidRPr="00EE1769">
        <w:t xml:space="preserve"> В качестве примера можно привести статью 13 Закона Российской Федерации </w:t>
      </w:r>
      <w:r w:rsidR="00035571">
        <w:t>«</w:t>
      </w:r>
      <w:r w:rsidRPr="00EE1769">
        <w:t>Об оружии</w:t>
      </w:r>
      <w:r w:rsidR="00035571">
        <w:t>»</w:t>
      </w:r>
      <w:r w:rsidRPr="00EE1769">
        <w:t xml:space="preserve">, п. 2 ст. 16 Федерального закона </w:t>
      </w:r>
      <w:r w:rsidR="00035571">
        <w:t>«</w:t>
      </w:r>
      <w:r w:rsidRPr="00EE1769">
        <w:t>О государственном регулировании производства и оборота этилового спирта, алкогольной и спиртосо</w:t>
      </w:r>
      <w:r w:rsidR="00035571">
        <w:t>держащей продукции» и другие</w:t>
      </w:r>
      <w:r w:rsidR="00035571">
        <w:rPr>
          <w:rStyle w:val="a5"/>
        </w:rPr>
        <w:footnoteReference w:id="6"/>
      </w:r>
      <w:r w:rsidRPr="00EE1769">
        <w:t xml:space="preserve">. Однако, в трудовых </w:t>
      </w:r>
      <w:r w:rsidRPr="00EE1769">
        <w:lastRenderedPageBreak/>
        <w:t xml:space="preserve">правоотношениях в сфере охраны труда, рабочего времени и некоторых иных условий труда, несмотря на факт эмансипации, определенные льготы сохраняются за несовершеннолетним (невозможность назначения работодателям испытательного срока, запрещение направлять в служебные командировки, привлекать к работе в ночное время и сверхурочным работам, в выходные и нерабочие праздничные дни). </w:t>
      </w:r>
    </w:p>
    <w:p w:rsidR="00035571" w:rsidRDefault="00EE1769" w:rsidP="00CC2A6D">
      <w:pPr>
        <w:spacing w:line="360" w:lineRule="auto"/>
        <w:ind w:firstLine="720"/>
        <w:jc w:val="both"/>
      </w:pPr>
      <w:r w:rsidRPr="00EE1769">
        <w:t xml:space="preserve">Нельзя сказать, что в настоящее время институт эмансипации детально урегулирован законодательством, поэтому, несмотря на такие положительные моменты, как стимуляция подростков к активной экономической деятельности, повышение их социальной значимости и развитие малого бизнеса, существуют и негативные явления, обусловленные отсутствием правовой регламентации данной процедуры: Неустойчивое психическое развитие и отсутствие жизненного опыта влекут возникновение рисков не только для эмансипированного несовершеннолетнего, но и для его контрагентов. </w:t>
      </w:r>
    </w:p>
    <w:p w:rsidR="00035571" w:rsidRDefault="00EE1769" w:rsidP="00CC2A6D">
      <w:pPr>
        <w:spacing w:line="360" w:lineRule="auto"/>
        <w:ind w:firstLine="720"/>
        <w:jc w:val="both"/>
      </w:pPr>
      <w:r w:rsidRPr="00EE1769">
        <w:t>Несовершеннолетний может не быть готов к объему обязанностей и ответственности, которые ему будет необходимо исполнять. Данную проблему можно решить путем введения особого режима налогообложения для несовершеннолетних предпринимателей. В сфере процессуального законодательства процедура эмансипации урегулирована не во всех вопросах. Например, не указываются сроки рассмотрения дел, касающихся эмансипации, а также каким образом будет происходить процесс эмансипации в административном порядке. Нельзя забыть и о таком моменте, как готовность несовершеннолетнего к самостоятельной жизни без контроля со стороны его представителей. На нормативном уровне не установлен порядок проведения процедуры определения психической зрелости несовершеннолетнего, что в результате может породить определенные проблемы, связанные с непониманием подростком объема ответственности, а также прав</w:t>
      </w:r>
      <w:r w:rsidR="00035571">
        <w:t>овых последствий эмансипации</w:t>
      </w:r>
      <w:r w:rsidR="00035571">
        <w:rPr>
          <w:rStyle w:val="a5"/>
        </w:rPr>
        <w:footnoteReference w:id="7"/>
      </w:r>
      <w:r w:rsidRPr="00EE1769">
        <w:t xml:space="preserve">. </w:t>
      </w:r>
    </w:p>
    <w:p w:rsidR="00CC2A6D" w:rsidRDefault="00EE1769" w:rsidP="00CC2A6D">
      <w:pPr>
        <w:spacing w:line="360" w:lineRule="auto"/>
        <w:ind w:firstLine="720"/>
        <w:jc w:val="both"/>
      </w:pPr>
      <w:r w:rsidRPr="00EE1769">
        <w:lastRenderedPageBreak/>
        <w:t>В настоящее время институт эмансипации в Российской Федерации не особо распространен, так как представляет собой исключение из общего правила и относится к определенным несовершеннолетним гражданам. Таким образом, можно сделать вывод, что эмансипация – сложная процедура, которая как со стороны теории, так и со стороны практики вызывает ряд проблем и вопросов в области права. Эмансипация позволяет приобрести несовершеннолетнему гражданину не весь комплекс прав и обязанностей, поскольку для многих из них в федеральных законах установлен возрастной ценз. Соответственно, она не является массовым явлением в Российской Федерации, несмотря на то, что позволяет подростку удовлетворить свое стремление к экономической независимости и самореализации. Это связано с тем, что эмансипация является исключением из общего правила, так как относится только к несовершеннолетним гражданам, достигшим определенного уровня психологической зрелости и понимающим, какие их ждут правовые последствия</w:t>
      </w:r>
      <w:r w:rsidR="00035571">
        <w:t>.</w:t>
      </w:r>
    </w:p>
    <w:p w:rsidR="00035571" w:rsidRDefault="00035571" w:rsidP="00CC2A6D">
      <w:pPr>
        <w:spacing w:line="360" w:lineRule="auto"/>
        <w:ind w:firstLine="720"/>
        <w:jc w:val="both"/>
      </w:pPr>
    </w:p>
    <w:p w:rsidR="008840B4" w:rsidRDefault="008840B4" w:rsidP="00CC2A6D">
      <w:pPr>
        <w:pStyle w:val="2"/>
        <w:spacing w:line="360" w:lineRule="auto"/>
        <w:jc w:val="center"/>
        <w:rPr>
          <w:rFonts w:ascii="Times New Roman" w:hAnsi="Times New Roman" w:cs="Times New Roman"/>
          <w:b/>
          <w:color w:val="auto"/>
          <w:sz w:val="28"/>
          <w:szCs w:val="28"/>
        </w:rPr>
      </w:pPr>
      <w:bookmarkStart w:id="4" w:name="_Toc72173631"/>
    </w:p>
    <w:p w:rsidR="008840B4" w:rsidRDefault="008840B4" w:rsidP="00CC2A6D">
      <w:pPr>
        <w:pStyle w:val="2"/>
        <w:spacing w:line="360" w:lineRule="auto"/>
        <w:jc w:val="center"/>
        <w:rPr>
          <w:rFonts w:ascii="Times New Roman" w:hAnsi="Times New Roman" w:cs="Times New Roman"/>
          <w:b/>
          <w:color w:val="auto"/>
          <w:sz w:val="28"/>
          <w:szCs w:val="28"/>
        </w:rPr>
      </w:pPr>
    </w:p>
    <w:p w:rsidR="008840B4" w:rsidRDefault="008840B4" w:rsidP="00CC2A6D">
      <w:pPr>
        <w:pStyle w:val="2"/>
        <w:spacing w:line="360" w:lineRule="auto"/>
        <w:jc w:val="center"/>
        <w:rPr>
          <w:rFonts w:ascii="Times New Roman" w:hAnsi="Times New Roman" w:cs="Times New Roman"/>
          <w:b/>
          <w:color w:val="auto"/>
          <w:sz w:val="28"/>
          <w:szCs w:val="28"/>
        </w:rPr>
      </w:pPr>
    </w:p>
    <w:p w:rsidR="008840B4" w:rsidRDefault="008840B4" w:rsidP="00CC2A6D">
      <w:pPr>
        <w:pStyle w:val="2"/>
        <w:spacing w:line="360" w:lineRule="auto"/>
        <w:jc w:val="center"/>
        <w:rPr>
          <w:rFonts w:ascii="Times New Roman" w:hAnsi="Times New Roman" w:cs="Times New Roman"/>
          <w:b/>
          <w:color w:val="auto"/>
          <w:sz w:val="28"/>
          <w:szCs w:val="28"/>
        </w:rPr>
      </w:pPr>
    </w:p>
    <w:p w:rsidR="008840B4" w:rsidRDefault="008840B4" w:rsidP="00CC2A6D">
      <w:pPr>
        <w:pStyle w:val="2"/>
        <w:spacing w:line="360" w:lineRule="auto"/>
        <w:jc w:val="center"/>
        <w:rPr>
          <w:rFonts w:ascii="Times New Roman" w:hAnsi="Times New Roman" w:cs="Times New Roman"/>
          <w:b/>
          <w:color w:val="auto"/>
          <w:sz w:val="28"/>
          <w:szCs w:val="28"/>
        </w:rPr>
      </w:pPr>
    </w:p>
    <w:p w:rsidR="008840B4" w:rsidRDefault="008840B4" w:rsidP="00CC2A6D">
      <w:pPr>
        <w:pStyle w:val="2"/>
        <w:spacing w:line="360" w:lineRule="auto"/>
        <w:jc w:val="center"/>
        <w:rPr>
          <w:rFonts w:ascii="Times New Roman" w:hAnsi="Times New Roman" w:cs="Times New Roman"/>
          <w:b/>
          <w:color w:val="auto"/>
          <w:sz w:val="28"/>
          <w:szCs w:val="28"/>
        </w:rPr>
      </w:pPr>
    </w:p>
    <w:p w:rsidR="008840B4" w:rsidRDefault="008840B4" w:rsidP="00CC2A6D">
      <w:pPr>
        <w:pStyle w:val="2"/>
        <w:spacing w:line="360" w:lineRule="auto"/>
        <w:jc w:val="center"/>
        <w:rPr>
          <w:rFonts w:ascii="Times New Roman" w:hAnsi="Times New Roman" w:cs="Times New Roman"/>
          <w:b/>
          <w:color w:val="auto"/>
          <w:sz w:val="28"/>
          <w:szCs w:val="28"/>
        </w:rPr>
      </w:pPr>
    </w:p>
    <w:p w:rsidR="008840B4" w:rsidRDefault="008840B4" w:rsidP="00CC2A6D">
      <w:pPr>
        <w:pStyle w:val="2"/>
        <w:spacing w:line="360" w:lineRule="auto"/>
        <w:jc w:val="center"/>
        <w:rPr>
          <w:rFonts w:ascii="Times New Roman" w:hAnsi="Times New Roman" w:cs="Times New Roman"/>
          <w:b/>
          <w:color w:val="auto"/>
          <w:sz w:val="28"/>
          <w:szCs w:val="28"/>
        </w:rPr>
      </w:pPr>
    </w:p>
    <w:p w:rsidR="008840B4" w:rsidRDefault="008840B4" w:rsidP="00CC2A6D">
      <w:pPr>
        <w:pStyle w:val="2"/>
        <w:spacing w:line="360" w:lineRule="auto"/>
        <w:jc w:val="center"/>
        <w:rPr>
          <w:rFonts w:ascii="Times New Roman" w:hAnsi="Times New Roman" w:cs="Times New Roman"/>
          <w:b/>
          <w:color w:val="auto"/>
          <w:sz w:val="28"/>
          <w:szCs w:val="28"/>
        </w:rPr>
      </w:pPr>
    </w:p>
    <w:p w:rsidR="008840B4" w:rsidRDefault="008840B4" w:rsidP="00CC2A6D">
      <w:pPr>
        <w:pStyle w:val="2"/>
        <w:spacing w:line="360" w:lineRule="auto"/>
        <w:jc w:val="center"/>
        <w:rPr>
          <w:rFonts w:ascii="Times New Roman" w:hAnsi="Times New Roman" w:cs="Times New Roman"/>
          <w:b/>
          <w:color w:val="auto"/>
          <w:sz w:val="28"/>
          <w:szCs w:val="28"/>
        </w:rPr>
        <w:sectPr w:rsidR="008840B4" w:rsidSect="00FA6515">
          <w:footerReference w:type="default" r:id="rId11"/>
          <w:footnotePr>
            <w:numRestart w:val="eachPage"/>
          </w:footnotePr>
          <w:pgSz w:w="11906" w:h="16838"/>
          <w:pgMar w:top="567" w:right="850" w:bottom="1134" w:left="1701" w:header="708" w:footer="708" w:gutter="0"/>
          <w:pgNumType w:start="3"/>
          <w:cols w:space="708"/>
          <w:docGrid w:linePitch="381"/>
        </w:sectPr>
      </w:pPr>
    </w:p>
    <w:p w:rsidR="00CC2A6D" w:rsidRPr="00CC2A6D" w:rsidRDefault="00CC2A6D" w:rsidP="00CC2A6D">
      <w:pPr>
        <w:pStyle w:val="2"/>
        <w:spacing w:line="360" w:lineRule="auto"/>
        <w:jc w:val="center"/>
        <w:rPr>
          <w:rFonts w:ascii="Times New Roman" w:hAnsi="Times New Roman" w:cs="Times New Roman"/>
          <w:b/>
          <w:color w:val="auto"/>
          <w:sz w:val="28"/>
          <w:szCs w:val="28"/>
        </w:rPr>
      </w:pPr>
      <w:r w:rsidRPr="00CC2A6D">
        <w:rPr>
          <w:rFonts w:ascii="Times New Roman" w:hAnsi="Times New Roman" w:cs="Times New Roman"/>
          <w:b/>
          <w:color w:val="auto"/>
          <w:sz w:val="28"/>
          <w:szCs w:val="28"/>
        </w:rPr>
        <w:lastRenderedPageBreak/>
        <w:t>1.2. Основания и условия эмансипации несовершеннолетних</w:t>
      </w:r>
      <w:bookmarkEnd w:id="4"/>
    </w:p>
    <w:p w:rsidR="00CC2A6D" w:rsidRDefault="00CC2A6D" w:rsidP="00CC2A6D">
      <w:pPr>
        <w:spacing w:line="360" w:lineRule="auto"/>
        <w:ind w:firstLine="720"/>
        <w:jc w:val="both"/>
      </w:pPr>
    </w:p>
    <w:p w:rsidR="00035571" w:rsidRDefault="00EE1769" w:rsidP="00EE1769">
      <w:pPr>
        <w:spacing w:line="360" w:lineRule="auto"/>
        <w:ind w:firstLine="720"/>
        <w:jc w:val="both"/>
      </w:pPr>
      <w:r w:rsidRPr="00EE1769">
        <w:t xml:space="preserve">Категория «правоспособности» является ключевой для юридической науки, ее анализу посвящено много работ дореволюционного, советского и современного периодов, при этом в большей части правоспособность как </w:t>
      </w:r>
      <w:r w:rsidRPr="00EE1769">
        <w:lastRenderedPageBreak/>
        <w:t>категория была предметом присталь</w:t>
      </w:r>
      <w:r w:rsidR="00035571">
        <w:t>ного внимания теоретиков права</w:t>
      </w:r>
      <w:r w:rsidR="00035571">
        <w:rPr>
          <w:rStyle w:val="a5"/>
        </w:rPr>
        <w:footnoteReference w:id="8"/>
      </w:r>
      <w:r w:rsidRPr="00EE1769">
        <w:t xml:space="preserve">. В настоящее время вопросы, связанные с эмансипацией, обладают высокой актуальностью в гражданском праве. Это связано, в первую очередь с тем, что в государстве стремительно развивается рыночная экономика и все чаще в различных коммерческих организациях можно встретить работающих несовершеннолетних людей. В такой ситуации возникает необходимость самостоятельного принятия решений подростком и осуществления </w:t>
      </w:r>
      <w:proofErr w:type="spellStart"/>
      <w:r w:rsidRPr="00EE1769">
        <w:t>какихлибо</w:t>
      </w:r>
      <w:proofErr w:type="spellEnd"/>
      <w:r w:rsidRPr="00EE1769">
        <w:t xml:space="preserve"> действий. Как отмечается в юридической литературе, конституционное положение о равенстве прав граждан яв</w:t>
      </w:r>
      <w:r w:rsidR="00035571">
        <w:t>ляется «корнем» правоспособности</w:t>
      </w:r>
      <w:r w:rsidR="00035571">
        <w:rPr>
          <w:rStyle w:val="a5"/>
        </w:rPr>
        <w:footnoteReference w:id="9"/>
      </w:r>
      <w:r w:rsidRPr="00EE1769">
        <w:t xml:space="preserve">. </w:t>
      </w:r>
    </w:p>
    <w:p w:rsidR="00035571" w:rsidRDefault="00EE1769" w:rsidP="00EE1769">
      <w:pPr>
        <w:spacing w:line="360" w:lineRule="auto"/>
        <w:ind w:firstLine="720"/>
        <w:jc w:val="both"/>
      </w:pPr>
      <w:r w:rsidRPr="00EE1769">
        <w:t xml:space="preserve">С достижением шестнадцатилетнего возраста несовершеннолетний приобретает определенный уровень зрелости и ответственности за свои поступки и решения. </w:t>
      </w:r>
    </w:p>
    <w:p w:rsidR="00035571" w:rsidRDefault="00EE1769" w:rsidP="00EE1769">
      <w:pPr>
        <w:spacing w:line="360" w:lineRule="auto"/>
        <w:ind w:firstLine="720"/>
        <w:jc w:val="both"/>
      </w:pPr>
      <w:r w:rsidRPr="00EE1769">
        <w:t>Психологи отмечают, что с учетом интенсивного развития рыночной экономики и информационных технологий в государстве формирование личности человека происходит гораздо быстрее</w:t>
      </w:r>
      <w:r w:rsidR="00035571">
        <w:rPr>
          <w:rStyle w:val="a5"/>
        </w:rPr>
        <w:footnoteReference w:id="10"/>
      </w:r>
      <w:r w:rsidRPr="00EE1769">
        <w:t xml:space="preserve">. Этим можно объяснить и тот факт, что молодые люди в раннем возрасте хотят стать самостоятельными и ощущают потребность в имущественной, финансовой независимости. </w:t>
      </w:r>
    </w:p>
    <w:p w:rsidR="00035571" w:rsidRDefault="00EE1769" w:rsidP="00EE1769">
      <w:pPr>
        <w:spacing w:line="360" w:lineRule="auto"/>
        <w:ind w:firstLine="720"/>
        <w:jc w:val="both"/>
      </w:pPr>
      <w:r w:rsidRPr="00EE1769">
        <w:t xml:space="preserve">В связи с этим эмансипация приобретает важное значение, так как позволяет подростку проходить социализацию, соответствующую его уровню развития. При этом, как известно, Конституция Российской Федерации провозглашает свободу труда и право каждого свободно распоряжаться своими способностями к труду, выбирать род деятельности и </w:t>
      </w:r>
      <w:r w:rsidRPr="00EE1769">
        <w:lastRenderedPageBreak/>
        <w:t xml:space="preserve">профессию. Следовательно, если подросток осознает, что он способен взять на себя ответственность за свои решения и поступки, то государство предоставляет ему возможность реализовать свой потенциал. </w:t>
      </w:r>
    </w:p>
    <w:p w:rsidR="00035571" w:rsidRDefault="00EE1769" w:rsidP="00EE1769">
      <w:pPr>
        <w:spacing w:line="360" w:lineRule="auto"/>
        <w:ind w:firstLine="720"/>
        <w:jc w:val="both"/>
      </w:pPr>
      <w:r w:rsidRPr="00EE1769">
        <w:t xml:space="preserve">Согласно гражданскому законодательству, эмансипация представляет собой объявление несовершеннолетнего лица полностью дееспособным. Помимо данного определения статья 27 Гражданского кодекса РФ (далее -ГК РФ) и содержит определенные условия, при которых возможна эмансипация несовершеннолетнего. </w:t>
      </w:r>
    </w:p>
    <w:p w:rsidR="00035571" w:rsidRDefault="00EE1769" w:rsidP="00EE1769">
      <w:pPr>
        <w:spacing w:line="360" w:lineRule="auto"/>
        <w:ind w:firstLine="720"/>
        <w:jc w:val="both"/>
      </w:pPr>
      <w:r w:rsidRPr="00EE1769">
        <w:t xml:space="preserve">К таким условиям относят: достижение несовершеннолетним шестнадцатилетнего возраста; работа несовершеннолетнего по трудовому договору, в том числе по контракту; занятие предпринимательской деятельностью с согласия родителей, усыновителей или попечителя. </w:t>
      </w:r>
    </w:p>
    <w:p w:rsidR="00035571" w:rsidRDefault="00EE1769" w:rsidP="00EE1769">
      <w:pPr>
        <w:spacing w:line="360" w:lineRule="auto"/>
        <w:ind w:firstLine="720"/>
        <w:jc w:val="both"/>
      </w:pPr>
      <w:r w:rsidRPr="00EE1769">
        <w:t>Следует отметить, что согласно трудовому законодательству, несовершеннолетние граждане имеют право работать по трудовому договору с шестнадцатилетнего возраста, как и заниматься предпринимательской деятельностью, однако в данном случае еще необходимо получение согласия родителей, усыновителей, попечителей, потому как несовершеннолетний не может самостоятельно заключать крупные сделки. Также под эмансипацией понимают приобретение полной гражданской дееспособности в части приобретение способностей к осуществлению и исполнению имущественных прав и обязанностей, а также личных, связанных с имущественными, что касается личных прав и обязанностей, то способность к их осуществлению приобретается не в полном объеме</w:t>
      </w:r>
      <w:r w:rsidR="00035571">
        <w:rPr>
          <w:rStyle w:val="a5"/>
        </w:rPr>
        <w:footnoteReference w:id="11"/>
      </w:r>
      <w:r w:rsidRPr="00EE1769">
        <w:t xml:space="preserve">. </w:t>
      </w:r>
    </w:p>
    <w:p w:rsidR="00035571" w:rsidRDefault="00EE1769" w:rsidP="00EE1769">
      <w:pPr>
        <w:spacing w:line="360" w:lineRule="auto"/>
        <w:ind w:firstLine="720"/>
        <w:jc w:val="both"/>
      </w:pPr>
      <w:r w:rsidRPr="00EE1769">
        <w:t>Рассматривая определение эмансипации, следует отметить и следующую точку зрения: эмансипация представляет собой установленную законом процедуру, осуществления уполномоченного государственного органа и направлена на признание за гра</w:t>
      </w:r>
      <w:r w:rsidR="00035571">
        <w:t>жданином полной дееспособности</w:t>
      </w:r>
      <w:r w:rsidR="00035571">
        <w:rPr>
          <w:rStyle w:val="a5"/>
        </w:rPr>
        <w:footnoteReference w:id="12"/>
      </w:r>
      <w:r w:rsidRPr="00EE1769">
        <w:t xml:space="preserve">. </w:t>
      </w:r>
    </w:p>
    <w:p w:rsidR="00035571" w:rsidRDefault="00EE1769" w:rsidP="00EE1769">
      <w:pPr>
        <w:spacing w:line="360" w:lineRule="auto"/>
        <w:ind w:firstLine="720"/>
        <w:jc w:val="both"/>
      </w:pPr>
      <w:r w:rsidRPr="00EE1769">
        <w:lastRenderedPageBreak/>
        <w:t>Спорным является вопрос возможной эмансипации при вступлении несовершеннолетнего лица в брак. Некоторые исследователи считают, что вступление в брак можно отнести к эмансипации, если рассматривать ее с точки зрения социологического понимания, однако с правовой точки зрения воз</w:t>
      </w:r>
      <w:r w:rsidR="00035571">
        <w:t>никает подмена понятий</w:t>
      </w:r>
      <w:r w:rsidR="00035571">
        <w:rPr>
          <w:rStyle w:val="a5"/>
        </w:rPr>
        <w:footnoteReference w:id="13"/>
      </w:r>
      <w:r w:rsidRPr="00EE1769">
        <w:t xml:space="preserve">. </w:t>
      </w:r>
    </w:p>
    <w:p w:rsidR="00035571" w:rsidRDefault="00EE1769" w:rsidP="00EE1769">
      <w:pPr>
        <w:spacing w:line="360" w:lineRule="auto"/>
        <w:ind w:firstLine="720"/>
        <w:jc w:val="both"/>
      </w:pPr>
      <w:r w:rsidRPr="00EE1769">
        <w:t xml:space="preserve">В данном случае, эмансипация с правовой точки зрения рассматривается как приобретение несовершеннолетним полной дееспособности до достижения 18 лет. </w:t>
      </w:r>
    </w:p>
    <w:p w:rsidR="00035571" w:rsidRDefault="00EE1769" w:rsidP="00EE1769">
      <w:pPr>
        <w:spacing w:line="360" w:lineRule="auto"/>
        <w:ind w:firstLine="720"/>
        <w:jc w:val="both"/>
      </w:pPr>
      <w:r w:rsidRPr="00EE1769">
        <w:t xml:space="preserve">При вступлении в брак несовершеннолетний может достичь полной дееспособности, не проходя процедуру эмансипации. Также следует заметить, что эмансипированный несовершеннолетний гражданин на основании приобретения полной дееспособности не приобретает права на вступление в брак до достижения 16 лет, в связи с тем, что для вступления в брак законодателем предусмотрен возрастной ценз, либо наличие уважительных причин, в ряд которых не включена эмансипация. </w:t>
      </w:r>
    </w:p>
    <w:p w:rsidR="00035571" w:rsidRDefault="00EE1769" w:rsidP="00EE1769">
      <w:pPr>
        <w:spacing w:line="360" w:lineRule="auto"/>
        <w:ind w:firstLine="720"/>
        <w:jc w:val="both"/>
      </w:pPr>
      <w:r w:rsidRPr="00EE1769">
        <w:t xml:space="preserve">Процедура эмансипации детально регулируется в главе 32 Гражданского процессуального кодекса РФ. С заявлением о признании полностью дееспособным обращается несовершеннолетний, при этом судом оно принимается в том случае, если отсутствует согласие родителей, усыновителей или попечителя объявить несовершеннолетнего полностью дееспособным. При рассмотрении заявления по существу принимается решение, которым просьба заявителя удовлетворяется или отклоняется. При реализации положений статьи 27 ГК РФ возникают некоторые проблемы, требующие законодательного разрешения. </w:t>
      </w:r>
    </w:p>
    <w:p w:rsidR="00035571" w:rsidRDefault="00EE1769" w:rsidP="00EE1769">
      <w:pPr>
        <w:spacing w:line="360" w:lineRule="auto"/>
        <w:ind w:firstLine="720"/>
        <w:jc w:val="both"/>
      </w:pPr>
      <w:r w:rsidRPr="00EE1769">
        <w:t xml:space="preserve">Так, например, одним из условий эмансипации несовершеннолетнего является согласие его законных представителей. Однако законодатель не уточнил форму данного согласия (устная, письменная, заверенная </w:t>
      </w:r>
      <w:r w:rsidRPr="00EE1769">
        <w:lastRenderedPageBreak/>
        <w:t xml:space="preserve">нотариально и т.д.). Согласие законных представителей является важнейших аспектом процедуры эмансипации в связи с тем, что именно родители (опекуны, попечители, усыновители), несут ответственность за ребенка до достижения им совершеннолетнего возраста. </w:t>
      </w:r>
    </w:p>
    <w:p w:rsidR="00035571" w:rsidRDefault="00EE1769" w:rsidP="00EE1769">
      <w:pPr>
        <w:spacing w:line="360" w:lineRule="auto"/>
        <w:ind w:firstLine="720"/>
        <w:jc w:val="both"/>
      </w:pPr>
      <w:r w:rsidRPr="00EE1769">
        <w:t>При принятии решения об эмансипации подросток дает понять, что он сам готов и способен обеспечивать себя и отвечать за свои поступки. Мнение родителей в данном вопросе должно учитываться в обязательном порядке. Учитывая вышеизложенное, законодателю необходимо уточнить требуемую форму согласия законных представителей на эмансипацию несовершеннолетнего.</w:t>
      </w:r>
    </w:p>
    <w:p w:rsidR="00035571" w:rsidRDefault="00EE1769" w:rsidP="00EE1769">
      <w:pPr>
        <w:spacing w:line="360" w:lineRule="auto"/>
        <w:ind w:firstLine="720"/>
        <w:jc w:val="both"/>
      </w:pPr>
      <w:r w:rsidRPr="00EE1769">
        <w:t xml:space="preserve"> По нашему мнению, это должна быть письменное (в том числе нотариально заверенное) согласие. Еще одним значимым вопросом является установление необходимости наличия дохода у несовершеннолетнего. Согласно статье 27 ГК РФ для эмансипации достаточно факта работы несовершеннолетнего по трудовому договору или же его регистрации в качестве индивидуального предпринимателя. </w:t>
      </w:r>
    </w:p>
    <w:p w:rsidR="00035571" w:rsidRDefault="00EE1769" w:rsidP="00EE1769">
      <w:pPr>
        <w:spacing w:line="360" w:lineRule="auto"/>
        <w:ind w:firstLine="720"/>
        <w:jc w:val="both"/>
      </w:pPr>
      <w:r w:rsidRPr="00EE1769">
        <w:t xml:space="preserve">Однако данные условия не свидетельствуют о существовании у несовершеннолетнего достаточного дохода, который может обеспечить его самостоятельное проживание. Тем не менее, как следует из смысла статьи 27 ГК РФ, родители, усыновители и попечитель не несут ответственности по обязательствам эмансипированного. Это в том числе означает и прекращение выплаты алиментов (в случае, если такая выплата существует в отношении несовершеннолетнего). </w:t>
      </w:r>
    </w:p>
    <w:p w:rsidR="00035571" w:rsidRDefault="00EE1769" w:rsidP="00EE1769">
      <w:pPr>
        <w:spacing w:line="360" w:lineRule="auto"/>
        <w:ind w:firstLine="720"/>
        <w:jc w:val="both"/>
      </w:pPr>
      <w:r w:rsidRPr="00EE1769">
        <w:t xml:space="preserve">В соответствии с изложенным, необходимо рассмотреть вопрос об уточнении наличия дохода несовершеннолетнего, который может обеспечить возможность его самостоятельного проживания, для признания подростка эмансипированным. </w:t>
      </w:r>
    </w:p>
    <w:p w:rsidR="00EE1769" w:rsidRDefault="00EE1769" w:rsidP="00EE1769">
      <w:pPr>
        <w:spacing w:line="360" w:lineRule="auto"/>
        <w:ind w:firstLine="720"/>
        <w:jc w:val="both"/>
      </w:pPr>
      <w:r w:rsidRPr="00EE1769">
        <w:t xml:space="preserve">Таким образом, в настоящее время эмансипация является довольно сложным правовым институтом, при реализации положений которого возникает довольно много трудностей, которые необходимо устранять, путем </w:t>
      </w:r>
      <w:r w:rsidRPr="00EE1769">
        <w:lastRenderedPageBreak/>
        <w:t>доработок законодательства. Также следует обращать внимание на определение психологической зрелости несовершеннолетних граждан, желающих пройти процедуру эмансипации, это должно быть осознанным решением.</w:t>
      </w:r>
    </w:p>
    <w:p w:rsidR="00EE1769" w:rsidRDefault="00EE1769" w:rsidP="00EE1769">
      <w:pPr>
        <w:spacing w:line="360" w:lineRule="auto"/>
        <w:ind w:firstLine="720"/>
        <w:jc w:val="both"/>
      </w:pPr>
    </w:p>
    <w:p w:rsidR="00EE1769" w:rsidRDefault="00EE1769">
      <w:pPr>
        <w:widowControl/>
        <w:suppressAutoHyphens w:val="0"/>
        <w:overflowPunct/>
        <w:autoSpaceDE/>
        <w:spacing w:after="160" w:line="259" w:lineRule="auto"/>
        <w:rPr>
          <w:rFonts w:eastAsiaTheme="majorEastAsia"/>
          <w:b/>
          <w:szCs w:val="28"/>
        </w:rPr>
      </w:pPr>
      <w:r>
        <w:rPr>
          <w:b/>
          <w:szCs w:val="28"/>
        </w:rPr>
        <w:br w:type="page"/>
      </w:r>
    </w:p>
    <w:p w:rsidR="00CC2A6D" w:rsidRPr="00CC2A6D" w:rsidRDefault="00CC2A6D" w:rsidP="00CC2A6D">
      <w:pPr>
        <w:pStyle w:val="1"/>
        <w:spacing w:before="0" w:after="120" w:line="360" w:lineRule="auto"/>
        <w:jc w:val="center"/>
        <w:rPr>
          <w:rFonts w:ascii="Times New Roman" w:hAnsi="Times New Roman" w:cs="Times New Roman"/>
          <w:b/>
          <w:color w:val="auto"/>
          <w:sz w:val="28"/>
          <w:szCs w:val="28"/>
        </w:rPr>
      </w:pPr>
      <w:bookmarkStart w:id="5" w:name="_Toc72173632"/>
      <w:r w:rsidRPr="00CC2A6D">
        <w:rPr>
          <w:rFonts w:ascii="Times New Roman" w:hAnsi="Times New Roman" w:cs="Times New Roman"/>
          <w:b/>
          <w:color w:val="auto"/>
          <w:sz w:val="28"/>
          <w:szCs w:val="28"/>
        </w:rPr>
        <w:lastRenderedPageBreak/>
        <w:t>ГЛАВА 2 ПРОЦЕДУРА ОБЪЯВЛЕНИЯ НЕСОВЕРШЕННОЛЕТНЕГО ДЕЕСПОСОБНЫМ И ЕЕ ПРАВОВЫЕ ПОСЛЕДСТВИЯ</w:t>
      </w:r>
      <w:bookmarkEnd w:id="5"/>
    </w:p>
    <w:p w:rsidR="00CC2A6D" w:rsidRPr="00CC2A6D" w:rsidRDefault="00CC2A6D" w:rsidP="00CC2A6D">
      <w:pPr>
        <w:pStyle w:val="2"/>
        <w:spacing w:line="360" w:lineRule="auto"/>
        <w:jc w:val="center"/>
        <w:rPr>
          <w:rFonts w:ascii="Times New Roman" w:hAnsi="Times New Roman" w:cs="Times New Roman"/>
          <w:b/>
          <w:color w:val="auto"/>
          <w:sz w:val="28"/>
          <w:szCs w:val="28"/>
        </w:rPr>
      </w:pPr>
      <w:bookmarkStart w:id="6" w:name="_Toc72173633"/>
      <w:r w:rsidRPr="00CC2A6D">
        <w:rPr>
          <w:rFonts w:ascii="Times New Roman" w:hAnsi="Times New Roman" w:cs="Times New Roman"/>
          <w:b/>
          <w:color w:val="auto"/>
          <w:sz w:val="28"/>
          <w:szCs w:val="28"/>
        </w:rPr>
        <w:t>2.1. Правовые последствия эмансипации несовершеннолетних</w:t>
      </w:r>
      <w:bookmarkEnd w:id="6"/>
    </w:p>
    <w:p w:rsidR="00EE1769" w:rsidRDefault="00EE1769" w:rsidP="00EE1769">
      <w:pPr>
        <w:spacing w:line="360" w:lineRule="auto"/>
        <w:ind w:firstLine="720"/>
        <w:jc w:val="both"/>
      </w:pPr>
    </w:p>
    <w:p w:rsidR="00444D26" w:rsidRDefault="00EE1769" w:rsidP="00EE1769">
      <w:pPr>
        <w:spacing w:line="360" w:lineRule="auto"/>
        <w:ind w:firstLine="720"/>
        <w:jc w:val="both"/>
      </w:pPr>
      <w:r w:rsidRPr="00EE1769">
        <w:t xml:space="preserve">Сегодня становится все более очевидным тот факт, что изменения, происходящие в мире, носят фундаментальный характер. </w:t>
      </w:r>
    </w:p>
    <w:p w:rsidR="00444D26" w:rsidRDefault="00EE1769" w:rsidP="00EE1769">
      <w:pPr>
        <w:spacing w:line="360" w:lineRule="auto"/>
        <w:ind w:firstLine="720"/>
        <w:jc w:val="both"/>
      </w:pPr>
      <w:r w:rsidRPr="00EE1769">
        <w:t xml:space="preserve">Переход от индустриального общества к постиндустриальному цифровому находится на завершающем этапе. Эта новая цифровая экономика находится в противоречии со старой архаичной, основанной на устаревших способах производства добавочной стоимости. При этом общественный уклад жизни современного человека уже кардинально отличается от того, что было еще 20-30 лет назад. </w:t>
      </w:r>
    </w:p>
    <w:p w:rsidR="00444D26" w:rsidRDefault="00EE1769" w:rsidP="00EE1769">
      <w:pPr>
        <w:spacing w:line="360" w:lineRule="auto"/>
        <w:ind w:firstLine="720"/>
        <w:jc w:val="both"/>
      </w:pPr>
      <w:r w:rsidRPr="00EE1769">
        <w:t xml:space="preserve">Наиболее заметно это в молодежной и детской среде. Интересы сегодняшних подростков в первую очередь связаны с информационной средой. Общение зачастую происходит в социальных сетях. Наряду с обусловленной естественными тенденциями физиологической акселерацией это способствует и более раннему эмоциональному созреванию подрастающего поколения. </w:t>
      </w:r>
    </w:p>
    <w:p w:rsidR="00444D26" w:rsidRDefault="00EE1769" w:rsidP="00EE1769">
      <w:pPr>
        <w:spacing w:line="360" w:lineRule="auto"/>
        <w:ind w:firstLine="720"/>
        <w:jc w:val="both"/>
      </w:pPr>
      <w:r w:rsidRPr="00EE1769">
        <w:t xml:space="preserve">Дети зачастую хотят казаться старше, чем есть на самом деле и обрести независимость от родителей как можно раньше. Тому есть и иное объяснение, которое скорее всего только дополняет вышеуказанное. Непрекращающийся в России социально-экономический кризис сказывается на всех сторонах общественной жизни. </w:t>
      </w:r>
    </w:p>
    <w:p w:rsidR="00444D26" w:rsidRDefault="00EE1769" w:rsidP="00EE1769">
      <w:pPr>
        <w:spacing w:line="360" w:lineRule="auto"/>
        <w:ind w:firstLine="720"/>
        <w:jc w:val="both"/>
      </w:pPr>
      <w:r w:rsidRPr="00EE1769">
        <w:t xml:space="preserve">Социальные условия среднестатистической семьи продолжают ухудшаться, что заставляет старших подростков искать те или иные источники дохода. Их раннее социальное взросление обусловлено также недоступностью бесплатного высшего образования для широких слоев населения. </w:t>
      </w:r>
    </w:p>
    <w:p w:rsidR="00444D26" w:rsidRDefault="00EE1769" w:rsidP="00EE1769">
      <w:pPr>
        <w:spacing w:line="360" w:lineRule="auto"/>
        <w:ind w:firstLine="720"/>
        <w:jc w:val="both"/>
      </w:pPr>
      <w:r w:rsidRPr="00EE1769">
        <w:t xml:space="preserve">В связи с этим молодые люди стремятся обрести экономическую </w:t>
      </w:r>
      <w:r w:rsidRPr="00EE1769">
        <w:lastRenderedPageBreak/>
        <w:t>независимость путем трудоустройства или открытия собственного бизнеса. При этом действующее законодательство накладывает ряд ограничений на трудовые отношения с несовершеннолетними и на ведение ими предпринимательской деятельности. Это заставляет подростков осуществлять такую деятельность неофициально, что, безусловно, нарушает их права. Между тем не каждый подросток знает, что у него имеется возможность получить полную дееспособность несколько раньше, чем наступит совершеннолетие. Согласно п.1 ст.21 ГК РФ, «гражданская дееспособность – это способность гражданина своими действиями приобретать и осуществлять гражданские права, создавать для себя гражданские обязанности и исполнять их». Общее правило предполагает возникновение дееспособности в полном объеме только в возра</w:t>
      </w:r>
      <w:r w:rsidR="00444D26">
        <w:t>сте 18 лет (п.1 ст.21 ГК РФ)</w:t>
      </w:r>
      <w:r w:rsidR="00444D26">
        <w:rPr>
          <w:rStyle w:val="a5"/>
        </w:rPr>
        <w:footnoteReference w:id="14"/>
      </w:r>
      <w:r w:rsidRPr="00EE1769">
        <w:t xml:space="preserve">. </w:t>
      </w:r>
    </w:p>
    <w:p w:rsidR="00444D26" w:rsidRDefault="00EE1769" w:rsidP="00EE1769">
      <w:pPr>
        <w:spacing w:line="360" w:lineRule="auto"/>
        <w:ind w:firstLine="720"/>
        <w:jc w:val="both"/>
      </w:pPr>
      <w:r w:rsidRPr="00EE1769">
        <w:t xml:space="preserve">Однако, законом предусмотрено приобретение дееспособности и раньше указанного срока, но только в двух случаях. Во-первых, при заключении брака в возрасте до 18 лет в </w:t>
      </w:r>
      <w:r w:rsidR="00444D26">
        <w:t>установленном законом порядке</w:t>
      </w:r>
      <w:r w:rsidR="00444D26">
        <w:rPr>
          <w:rStyle w:val="a5"/>
        </w:rPr>
        <w:footnoteReference w:id="15"/>
      </w:r>
      <w:r w:rsidRPr="00EE1769">
        <w:t xml:space="preserve">. Во-вторых, при объявлении несовершеннолетнего полностью дееспособным путем эмансипации. Если в первом случае дееспособность наступает автоматически после заключения брака, то эмансипация возможна только после прохождения определенной процедуры при соблюдении многих условий. </w:t>
      </w:r>
    </w:p>
    <w:p w:rsidR="00444D26" w:rsidRDefault="00EE1769" w:rsidP="00EE1769">
      <w:pPr>
        <w:spacing w:line="360" w:lineRule="auto"/>
        <w:ind w:firstLine="720"/>
        <w:jc w:val="both"/>
      </w:pPr>
      <w:r w:rsidRPr="00EE1769">
        <w:t xml:space="preserve">Именно здесь и кроются многие проблемы, обусловленные в том числе некоторыми противоречиями в действующем законодательстве, а также несовершенством правоприменительной практики. Сложность такой процедуры как раз и служит препятствием для многих подростков, чтобы воспользоваться данной возможностью. </w:t>
      </w:r>
    </w:p>
    <w:p w:rsidR="00444D26" w:rsidRDefault="00EE1769" w:rsidP="00EE1769">
      <w:pPr>
        <w:spacing w:line="360" w:lineRule="auto"/>
        <w:ind w:firstLine="720"/>
        <w:jc w:val="both"/>
      </w:pPr>
      <w:r w:rsidRPr="00EE1769">
        <w:t xml:space="preserve">В соответствии со ст.27 ГК РФ, «несовершеннолетний, достигший </w:t>
      </w:r>
      <w:r w:rsidRPr="00EE1769">
        <w:lastRenderedPageBreak/>
        <w:t xml:space="preserve">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t>
      </w:r>
    </w:p>
    <w:p w:rsidR="00444D26" w:rsidRDefault="00EE1769" w:rsidP="00EE1769">
      <w:pPr>
        <w:spacing w:line="360" w:lineRule="auto"/>
        <w:ind w:firstLine="720"/>
        <w:jc w:val="both"/>
      </w:pPr>
      <w:r w:rsidRPr="00EE1769">
        <w:t xml:space="preserve">Правом объявлять несовершеннолетнего эмансипированным наделены органы опеки и попечительства, если имеется согласие обоих родителей, усыновителей или попечителей. Если же такового согласия нет, то эмансипация производится по решению суда. В результате наделения несовершеннолетнего полной дееспособностью родители, усыновители и попечители освобождаются от ответственности по всем обязательствам эмансипированного, в том числе и возникшим из последствий его предпринимательской деятельности. </w:t>
      </w:r>
    </w:p>
    <w:p w:rsidR="00444D26" w:rsidRDefault="00EE1769" w:rsidP="00EE1769">
      <w:pPr>
        <w:spacing w:line="360" w:lineRule="auto"/>
        <w:ind w:firstLine="720"/>
        <w:jc w:val="both"/>
      </w:pPr>
      <w:r w:rsidRPr="00EE1769">
        <w:t xml:space="preserve">Согласно ст.63 Трудового кодекса Российской Федерации, с несовершеннолетним может быть заключен трудовой договор или контракт начиная с 16 летнего возраста за исключением отдельных, оговоренных в данной статье закона случаев. Подросток, достигший 16 лет, имеющий на руках трудовой договор или контракт при наличии согласия родителей, может быть объявлен полностью дееспособным. Так как в законе не идет речи о каких-либо дополнительных условиях для этого, то у органов опеки и попечительства появляется возможность произвольного и субъективного толкования норм права. </w:t>
      </w:r>
    </w:p>
    <w:p w:rsidR="00444D26" w:rsidRDefault="00EE1769" w:rsidP="00EE1769">
      <w:pPr>
        <w:spacing w:line="360" w:lineRule="auto"/>
        <w:ind w:firstLine="720"/>
        <w:jc w:val="both"/>
      </w:pPr>
      <w:r w:rsidRPr="00EE1769">
        <w:t xml:space="preserve">Потенциально это может способствовать злоупотреблениям со стороны родителей, желающих поскорее избавиться от родительской ответственности. С другой стороны, позволяет отказать подростку в эмансипации без достаточных на то оснований. В связи с этим давно назрела необходимость независимого оценивания уровня психофизической зрелости у кандидатов на эмансипацию. Что касается второй причины для предоставления полной дееспособности несовершеннолетним – наличие предпринимательской деятельности, то здесь возникает еще больше вопросов. </w:t>
      </w:r>
    </w:p>
    <w:p w:rsidR="00444D26" w:rsidRDefault="00EE1769" w:rsidP="00EE1769">
      <w:pPr>
        <w:spacing w:line="360" w:lineRule="auto"/>
        <w:ind w:firstLine="720"/>
        <w:jc w:val="both"/>
      </w:pPr>
      <w:r w:rsidRPr="00EE1769">
        <w:lastRenderedPageBreak/>
        <w:t xml:space="preserve">В частности, заниматься предпринимательской деятельностью несовершеннолетний может только с согласия родителей, что закономерно. Ведь при отсутствии достаточных средств у такого подростка именно они несут материальную ответственность за возможный причиненный вред от такой деятельности. Неслучайно регистрация в налоговых органах возможна лишь при наличии нотариально удостоверенного согласия родителей. </w:t>
      </w:r>
    </w:p>
    <w:p w:rsidR="00444D26" w:rsidRDefault="00EE1769" w:rsidP="00EE1769">
      <w:pPr>
        <w:spacing w:line="360" w:lineRule="auto"/>
        <w:ind w:firstLine="720"/>
        <w:jc w:val="both"/>
      </w:pPr>
      <w:r w:rsidRPr="00EE1769">
        <w:t xml:space="preserve">Вместе с тем, наличие официально зарегистрированного бизнеса не делает подростка эмансипированным. Он не может только на основании этого обратиться в органы опеки и попечительства с соответствующим заявлением. Ему все равно потребуется согласие обоих родителей. В этой норме, на наш взгляд, содержится избыточное правовое регулирование. Ведь родители, давая согласие на предпринимательскую деятельность своего ребенка, прекрасно осознавали, что фактически это ведет к тому, что он должен будет принимать самостоятельные решения и отвечать за них, что является признаками гражданской дееспособности. Да и сама обязанность получения разрешения родителей является достаточно дискуссионным моментом. По мнению, Д. Ю. </w:t>
      </w:r>
      <w:proofErr w:type="spellStart"/>
      <w:r w:rsidRPr="00EE1769">
        <w:t>Гришмановского</w:t>
      </w:r>
      <w:proofErr w:type="spellEnd"/>
      <w:r w:rsidRPr="00EE1769">
        <w:t>, «несовершеннолетний может быть эмансипирован и без учета мнения родителей, усыновителей или попечителей при наличии оснований, предусмотренных в ст. 59 СК РФ, то есть при невозможности установления их места нахождения, а также уклонения без уважительных причин от восп</w:t>
      </w:r>
      <w:r w:rsidR="00444D26">
        <w:t>итания и содержания ребенка»</w:t>
      </w:r>
      <w:r w:rsidR="00444D26">
        <w:rPr>
          <w:rStyle w:val="a5"/>
        </w:rPr>
        <w:footnoteReference w:id="16"/>
      </w:r>
      <w:r w:rsidRPr="00EE1769">
        <w:t xml:space="preserve">. </w:t>
      </w:r>
    </w:p>
    <w:p w:rsidR="00444D26" w:rsidRDefault="00EE1769" w:rsidP="00EE1769">
      <w:pPr>
        <w:spacing w:line="360" w:lineRule="auto"/>
        <w:ind w:firstLine="720"/>
        <w:jc w:val="both"/>
      </w:pPr>
      <w:r w:rsidRPr="00EE1769">
        <w:t xml:space="preserve">Вопросы кроются не только в процедуре приобретения дееспособности, но и в самой реализации прав эмансипированными гражданами. Ведь для приобретения некоторых прав и обязанностей федеральным законом установлен жесткий возрастной ценз, наличие которого никак не связано с эмансипацией. То есть закон, признавая полную гражданскую дееспособность за эмансипированными гражданами не во всех случаях ее учитывает. Главным образом это оправдано, но есть нормы, от </w:t>
      </w:r>
      <w:r w:rsidRPr="00EE1769">
        <w:lastRenderedPageBreak/>
        <w:t xml:space="preserve">которых стоило бы избавится, так как они противоречат самому определению дееспособности. К примеру, как отмечает </w:t>
      </w:r>
      <w:proofErr w:type="spellStart"/>
      <w:r w:rsidRPr="00EE1769">
        <w:t>Ашурова</w:t>
      </w:r>
      <w:proofErr w:type="spellEnd"/>
      <w:r w:rsidRPr="00EE1769">
        <w:t xml:space="preserve"> Э.А., «несовершеннолетний, имеющий право получать алименты на свое содержание, лишается такового при эмансипации в соответствии с п.2 ст. 120 СК РФ. Но тот же Семейный кодекс факт эмансипации не относит к обязательным условиям для разрешения вступления в брак до достижения б</w:t>
      </w:r>
      <w:r w:rsidR="00444D26">
        <w:t>рачного возраста»</w:t>
      </w:r>
      <w:r w:rsidR="00444D26">
        <w:rPr>
          <w:rStyle w:val="a5"/>
        </w:rPr>
        <w:footnoteReference w:id="17"/>
      </w:r>
      <w:r w:rsidRPr="00EE1769">
        <w:t xml:space="preserve">. </w:t>
      </w:r>
    </w:p>
    <w:p w:rsidR="00444D26" w:rsidRDefault="00EE1769" w:rsidP="00EE1769">
      <w:pPr>
        <w:spacing w:line="360" w:lineRule="auto"/>
        <w:ind w:firstLine="720"/>
        <w:jc w:val="both"/>
      </w:pPr>
      <w:r w:rsidRPr="00EE1769">
        <w:t xml:space="preserve">Законодатель определил право субъектов Российской Федерации считать факт эмансипации в качестве уважительной причины, для выдачи разрешения органами местного самоуправления на вступление в брак лицам, не достигшим брачного возраста. По нашему мнению, данная норма является излишней. Мало того, само получение в органах местного самоуправления такого разрешения эмансипированными гражданами выглядит несколько архаично. Законодательство большинства регионов позволяет получать его всем несовершеннолетним с 16 лет, желающим заключить брак не только без разрешения органов опеки и попечительства, но даже и без разрешения родителей. </w:t>
      </w:r>
    </w:p>
    <w:p w:rsidR="00444D26" w:rsidRDefault="00EE1769" w:rsidP="00EE1769">
      <w:pPr>
        <w:spacing w:line="360" w:lineRule="auto"/>
        <w:ind w:firstLine="720"/>
        <w:jc w:val="both"/>
      </w:pPr>
      <w:r w:rsidRPr="00EE1769">
        <w:t xml:space="preserve">На практике сегодня это простая формальность, так как отказов практически не бывает. Зачем же тогда «усложнять жизнь» эмансипированным несовершеннолетним, если в этом нет необходимости. Вступление в брак вряд ли нарушает права несовершеннолетнего, чего не скажешь о лишении его возможности получать алименты. В связи с этим мы предлагаем внести в СК РФ изменения, позволяющие эмансипированным несовершеннолетним вступать в брак без обращения в органы местного самоуправления за разрешением. Вместе с тем, некоторые ограничения для несовершеннолетних эмансипированных граждан видятся абсолютно обоснованными. </w:t>
      </w:r>
    </w:p>
    <w:p w:rsidR="00444D26" w:rsidRDefault="00EE1769" w:rsidP="00EE1769">
      <w:pPr>
        <w:spacing w:line="360" w:lineRule="auto"/>
        <w:ind w:firstLine="720"/>
        <w:jc w:val="both"/>
      </w:pPr>
      <w:r w:rsidRPr="00EE1769">
        <w:t xml:space="preserve">В частности, речь идет о возможности управлять автомобилем. В </w:t>
      </w:r>
      <w:r w:rsidRPr="00EE1769">
        <w:lastRenderedPageBreak/>
        <w:t xml:space="preserve">соответствии с правилами дорожного движения, к управлению автомобилем допускаются граждане, достигшие 18 лет и сдавшие соответствующий экзамен. Безоговорочным условием, как мы видим, является достижение 18 летнего возраста. </w:t>
      </w:r>
    </w:p>
    <w:p w:rsidR="00444D26" w:rsidRDefault="00EE1769" w:rsidP="00EE1769">
      <w:pPr>
        <w:spacing w:line="360" w:lineRule="auto"/>
        <w:ind w:firstLine="720"/>
        <w:jc w:val="both"/>
      </w:pPr>
      <w:r w:rsidRPr="00EE1769">
        <w:t xml:space="preserve">Поэтому наличие полной дееспособности у эмансипированного несовершеннолетнего никак не влияет на этот факт. </w:t>
      </w:r>
    </w:p>
    <w:p w:rsidR="00444D26" w:rsidRDefault="00EE1769" w:rsidP="00EE1769">
      <w:pPr>
        <w:spacing w:line="360" w:lineRule="auto"/>
        <w:ind w:firstLine="720"/>
        <w:jc w:val="both"/>
      </w:pPr>
      <w:r w:rsidRPr="00EE1769">
        <w:t xml:space="preserve">В этом плане мы полностью согласны с законодателем, так как автомобиль является средством повышенной опасности, а наличие гражданской дееспособности еще не означает, что несовершеннолетний гражданин способен осознать всю полноту ответственности за жизнь и здоровье других людей. </w:t>
      </w:r>
    </w:p>
    <w:p w:rsidR="00444D26" w:rsidRDefault="00EE1769" w:rsidP="00EE1769">
      <w:pPr>
        <w:spacing w:line="360" w:lineRule="auto"/>
        <w:ind w:firstLine="720"/>
        <w:jc w:val="both"/>
      </w:pPr>
      <w:r w:rsidRPr="00EE1769">
        <w:t xml:space="preserve">Хотя в мировой практике достаточно распространено, когда несовершеннолетние при определенных условиях допускаются к вождению транспортных средств даже без эмансипации. Имеются определенные особенности и в уголовном законодательстве, в соответствии с которыми несовершеннолетний является специальным субъектом уголовного права, независимо от наличия у него факта эмансипации. Это дает возможность применять к несовершеннолетним преступникам более мягкие формы наказания, что полностью соответствует международным актам, призывающим к гуманному отношению с несовершеннолетними. </w:t>
      </w:r>
    </w:p>
    <w:p w:rsidR="00444D26" w:rsidRDefault="00EE1769" w:rsidP="00EE1769">
      <w:pPr>
        <w:spacing w:line="360" w:lineRule="auto"/>
        <w:ind w:firstLine="720"/>
        <w:jc w:val="both"/>
      </w:pPr>
      <w:r w:rsidRPr="00EE1769">
        <w:t xml:space="preserve">Таким образом, мы видим, что факт эмансипации предполагает приобретение именно гражданской дееспособности, что оказывает влияния на гражданские отношения между эмансипированным несовершеннолетним и другими субъектами права. Однако это никак не влияет на уголовную </w:t>
      </w:r>
      <w:proofErr w:type="spellStart"/>
      <w:r w:rsidRPr="00EE1769">
        <w:t>деликтоспособность</w:t>
      </w:r>
      <w:proofErr w:type="spellEnd"/>
      <w:r w:rsidRPr="00EE1769">
        <w:t xml:space="preserve"> несовершеннолетнего и не умаляет его права, как специального субъекта уголовного права. </w:t>
      </w:r>
    </w:p>
    <w:p w:rsidR="00444D26" w:rsidRDefault="00EE1769" w:rsidP="00EE1769">
      <w:pPr>
        <w:spacing w:line="360" w:lineRule="auto"/>
        <w:ind w:firstLine="720"/>
        <w:jc w:val="both"/>
      </w:pPr>
      <w:r w:rsidRPr="00EE1769">
        <w:t xml:space="preserve">Многие административные процедуры тоже не учитывают наличие факта эмансипации. Закрепляя такое положение вещей, законодатель руководствовался тем, что наличие психофизической зрелости у эмансипированного гражданина не является достоверно установленным </w:t>
      </w:r>
      <w:r w:rsidRPr="00EE1769">
        <w:lastRenderedPageBreak/>
        <w:t xml:space="preserve">фактом. Процесс такого созревания происходит у каждого человека с разной скоростью. Поэтому достижение 18 - летнего возраста и, например, предпринимательская деятельность не говорят о том, что подросток может быть признан эмансипированным. По этой причине С. В. </w:t>
      </w:r>
      <w:proofErr w:type="spellStart"/>
      <w:r w:rsidRPr="00EE1769">
        <w:t>Букшина</w:t>
      </w:r>
      <w:proofErr w:type="spellEnd"/>
      <w:r w:rsidRPr="00EE1769">
        <w:t xml:space="preserve"> предлагает включить условие о достижении лицом необходимой психической зрелости в гражданское законодательств. Ее уровень будет указывать на способность лица не только понимать свой статус и руководить своими действиями, но и являться самостоятельным субъект</w:t>
      </w:r>
      <w:r w:rsidR="00444D26">
        <w:t>ом юридической ответственности</w:t>
      </w:r>
      <w:r w:rsidR="00444D26">
        <w:rPr>
          <w:rStyle w:val="a5"/>
        </w:rPr>
        <w:footnoteReference w:id="18"/>
      </w:r>
      <w:r w:rsidRPr="00EE1769">
        <w:t xml:space="preserve">. </w:t>
      </w:r>
    </w:p>
    <w:p w:rsidR="00444D26" w:rsidRDefault="00EE1769" w:rsidP="00EE1769">
      <w:pPr>
        <w:spacing w:line="360" w:lineRule="auto"/>
        <w:ind w:firstLine="720"/>
        <w:jc w:val="both"/>
      </w:pPr>
      <w:r w:rsidRPr="00EE1769">
        <w:t>Подобного мнения придерживается и С. Н. Белова, полагая, что «обязательным условием эмансипации является достижение лицом физической, социальной и психической зрелости, позволяющей полностью осознавать фактический характер св</w:t>
      </w:r>
      <w:r w:rsidR="00444D26">
        <w:t>оих действий и руководить ими»</w:t>
      </w:r>
      <w:r w:rsidR="00444D26">
        <w:rPr>
          <w:rStyle w:val="a5"/>
        </w:rPr>
        <w:footnoteReference w:id="19"/>
      </w:r>
      <w:r w:rsidRPr="00EE1769">
        <w:t xml:space="preserve">. </w:t>
      </w:r>
    </w:p>
    <w:p w:rsidR="00444D26" w:rsidRDefault="00EE1769" w:rsidP="00EE1769">
      <w:pPr>
        <w:spacing w:line="360" w:lineRule="auto"/>
        <w:ind w:firstLine="720"/>
        <w:jc w:val="both"/>
      </w:pPr>
      <w:r w:rsidRPr="00EE1769">
        <w:t xml:space="preserve">Соглашаясь с мнением вышеуказанных авторов, о том, что кандидат на эмансипацию должен пройти специальное психологическое обследование или даже экспертизу, которая даст научно-обоснованное заключение об уровне его психического развития, мы предлагаем изменить и саму процедуру признания несовершеннолетнего эмансипированным. </w:t>
      </w:r>
    </w:p>
    <w:p w:rsidR="00444D26" w:rsidRDefault="00EE1769" w:rsidP="00EE1769">
      <w:pPr>
        <w:spacing w:line="360" w:lineRule="auto"/>
        <w:ind w:firstLine="720"/>
        <w:jc w:val="both"/>
      </w:pPr>
      <w:r w:rsidRPr="00EE1769">
        <w:t xml:space="preserve">По действующему законодательству проверкой зрелости несовершеннолетнего обязаны заниматься органы опеки и попечительства либо суд. Однако эти органы по своей сути не способны дать объективную оценку таких специфических факторов, как психофизическое развитие и уровень социальной зрелости. В связи с этим мы предлагаем создать специальный коллегиальный орган, состоящий из различных специалистов по типу призывной комиссии при военкоматах. В него могли бы войти медики, психологи, социальные педагоги, специалисты в области образования. Второй вариант – наделить такими полномочиями комиссии по </w:t>
      </w:r>
      <w:r w:rsidRPr="00EE1769">
        <w:lastRenderedPageBreak/>
        <w:t>делам несовершеннолетних при условии, что в их составе будут находиться вышеуказанные специалисты. Органы опеки и суды могли бы и далее являться органами, принимающими окончательное решение об эмансипации, но делали бы это уже на основании постановления или решения такой комиссии.</w:t>
      </w:r>
    </w:p>
    <w:p w:rsidR="00444D26" w:rsidRDefault="00EE1769" w:rsidP="00EE1769">
      <w:pPr>
        <w:spacing w:line="360" w:lineRule="auto"/>
        <w:ind w:firstLine="720"/>
        <w:jc w:val="both"/>
      </w:pPr>
      <w:r w:rsidRPr="00EE1769">
        <w:t xml:space="preserve"> Данный подход свел бы к минимуму субъективизм при принятии решения об эмансипации, что положительно сказалось бы на всех аспектах дальнейшей жизни не только самого эмансипированного гражданина, но и на лицах, так или иначе взаимодействующих с ним. Исходя из вышеперечисленного, можно констатировать, что процедура эмансипации лишь частично преобразует правой статус несовершеннолетнего. </w:t>
      </w:r>
    </w:p>
    <w:p w:rsidR="00444D26" w:rsidRDefault="00EE1769" w:rsidP="00EE1769">
      <w:pPr>
        <w:spacing w:line="360" w:lineRule="auto"/>
        <w:ind w:firstLine="720"/>
        <w:jc w:val="both"/>
      </w:pPr>
      <w:r w:rsidRPr="00EE1769">
        <w:t xml:space="preserve">Такое изменение в основном касается гражданских, трудовых и семейных взаимоотношений. </w:t>
      </w:r>
    </w:p>
    <w:p w:rsidR="00EE1769" w:rsidRDefault="00EE1769" w:rsidP="00EE1769">
      <w:pPr>
        <w:spacing w:line="360" w:lineRule="auto"/>
        <w:ind w:firstLine="720"/>
        <w:jc w:val="both"/>
      </w:pPr>
      <w:r w:rsidRPr="00EE1769">
        <w:t xml:space="preserve">При современных реалиях, когда появились такие понятия, как </w:t>
      </w:r>
      <w:proofErr w:type="spellStart"/>
      <w:r w:rsidRPr="00EE1769">
        <w:t>фриланс</w:t>
      </w:r>
      <w:proofErr w:type="spellEnd"/>
      <w:r w:rsidRPr="00EE1769">
        <w:t xml:space="preserve"> и удаленная работа, этого очевидно недостаточно, чтобы разрешить все практические проблемы. По этой причине сегодня наблюдается спад реализации данного механизма в Российской Федерации. Он не пользуется популярностью, так как существенно не расширяет права несовершеннолетнего и не имеет четкой и прозрачной процедуры реализации. Предложенные нами изменения могли бы усовершенствовать эту процедуру, что наряду с широким общественным обсуждением позволило бы популяризировать институт эмансипации в России.</w:t>
      </w:r>
    </w:p>
    <w:p w:rsidR="00444D26" w:rsidRPr="00EE1769" w:rsidRDefault="00444D26" w:rsidP="00EE1769">
      <w:pPr>
        <w:spacing w:line="360" w:lineRule="auto"/>
        <w:ind w:firstLine="720"/>
        <w:jc w:val="both"/>
      </w:pPr>
    </w:p>
    <w:p w:rsidR="008840B4" w:rsidRDefault="008840B4" w:rsidP="00CC2A6D">
      <w:pPr>
        <w:pStyle w:val="2"/>
        <w:spacing w:line="360" w:lineRule="auto"/>
        <w:jc w:val="center"/>
        <w:rPr>
          <w:rFonts w:ascii="Times New Roman" w:hAnsi="Times New Roman" w:cs="Times New Roman"/>
          <w:b/>
          <w:color w:val="auto"/>
          <w:sz w:val="28"/>
          <w:szCs w:val="28"/>
        </w:rPr>
        <w:sectPr w:rsidR="008840B4" w:rsidSect="008840B4">
          <w:footnotePr>
            <w:numRestart w:val="eachPage"/>
          </w:footnotePr>
          <w:type w:val="continuous"/>
          <w:pgSz w:w="11906" w:h="16838"/>
          <w:pgMar w:top="1134" w:right="850" w:bottom="1134" w:left="1701" w:header="708" w:footer="708" w:gutter="0"/>
          <w:pgNumType w:start="2"/>
          <w:cols w:space="708"/>
          <w:docGrid w:linePitch="360"/>
        </w:sectPr>
      </w:pPr>
      <w:bookmarkStart w:id="7" w:name="_Toc72173634"/>
    </w:p>
    <w:p w:rsidR="008840B4" w:rsidRDefault="008840B4" w:rsidP="00CC2A6D">
      <w:pPr>
        <w:pStyle w:val="2"/>
        <w:spacing w:line="360" w:lineRule="auto"/>
        <w:jc w:val="center"/>
        <w:rPr>
          <w:rFonts w:ascii="Times New Roman" w:hAnsi="Times New Roman" w:cs="Times New Roman"/>
          <w:b/>
          <w:color w:val="auto"/>
          <w:sz w:val="28"/>
          <w:szCs w:val="28"/>
        </w:rPr>
        <w:sectPr w:rsidR="008840B4" w:rsidSect="008840B4">
          <w:footnotePr>
            <w:numRestart w:val="eachPage"/>
          </w:footnotePr>
          <w:type w:val="continuous"/>
          <w:pgSz w:w="11906" w:h="16838"/>
          <w:pgMar w:top="1134" w:right="850" w:bottom="1134" w:left="1701" w:header="708" w:footer="708" w:gutter="0"/>
          <w:pgNumType w:start="2"/>
          <w:cols w:space="708"/>
          <w:docGrid w:linePitch="360"/>
        </w:sectPr>
      </w:pPr>
    </w:p>
    <w:p w:rsidR="00CC2A6D" w:rsidRPr="00CC2A6D" w:rsidRDefault="00CC2A6D" w:rsidP="00CC2A6D">
      <w:pPr>
        <w:pStyle w:val="2"/>
        <w:spacing w:line="360" w:lineRule="auto"/>
        <w:jc w:val="center"/>
        <w:rPr>
          <w:rFonts w:ascii="Times New Roman" w:hAnsi="Times New Roman" w:cs="Times New Roman"/>
          <w:b/>
          <w:color w:val="auto"/>
          <w:sz w:val="28"/>
          <w:szCs w:val="28"/>
        </w:rPr>
      </w:pPr>
      <w:r w:rsidRPr="00CC2A6D">
        <w:rPr>
          <w:rFonts w:ascii="Times New Roman" w:hAnsi="Times New Roman" w:cs="Times New Roman"/>
          <w:b/>
          <w:color w:val="auto"/>
          <w:sz w:val="28"/>
          <w:szCs w:val="28"/>
        </w:rPr>
        <w:lastRenderedPageBreak/>
        <w:t>2.2. Совершенствование судебного порядка рассмотрения дел об эмансипации несовершеннолетних</w:t>
      </w:r>
      <w:bookmarkEnd w:id="7"/>
    </w:p>
    <w:p w:rsidR="00751753" w:rsidRDefault="00751753" w:rsidP="00CC2A6D">
      <w:pPr>
        <w:spacing w:line="360" w:lineRule="auto"/>
        <w:ind w:firstLine="720"/>
        <w:jc w:val="both"/>
      </w:pPr>
    </w:p>
    <w:p w:rsidR="00751753" w:rsidRDefault="00EE1769" w:rsidP="00CC2A6D">
      <w:pPr>
        <w:spacing w:line="360" w:lineRule="auto"/>
        <w:ind w:firstLine="720"/>
        <w:jc w:val="both"/>
      </w:pPr>
      <w:r w:rsidRPr="00EE1769">
        <w:t xml:space="preserve">Действующие гражданский и гражданско-процессуальный кодекс предусматривают возможность и процедуру объявления несовершеннолетнего полностью дееспособным. </w:t>
      </w:r>
    </w:p>
    <w:p w:rsidR="00751753" w:rsidRDefault="00EE1769" w:rsidP="00CC2A6D">
      <w:pPr>
        <w:spacing w:line="360" w:lineRule="auto"/>
        <w:ind w:firstLine="720"/>
        <w:jc w:val="both"/>
      </w:pPr>
      <w:r w:rsidRPr="00EE1769">
        <w:t xml:space="preserve">Данный институт является новеллой как для ГПК, так и для ГК, нормы об эмансипации отсутствовали как в советский период, так и в дореволюционный. Однако подобная конструкция давно существовала во французском правопорядке, где она представляет собой «освобождение из-под власти» родителей. Так же эмансипация знакома современной Италии, Германии и США. Признание за подростками права быть эмансипированными обусловлено рядом причин, </w:t>
      </w:r>
      <w:proofErr w:type="spellStart"/>
      <w:r w:rsidRPr="00EE1769">
        <w:t>Букшина</w:t>
      </w:r>
      <w:proofErr w:type="spellEnd"/>
      <w:r w:rsidRPr="00EE1769">
        <w:t xml:space="preserve"> С. В. в качестве таких выделяет: </w:t>
      </w:r>
    </w:p>
    <w:p w:rsidR="00751753" w:rsidRDefault="00EE1769" w:rsidP="00CC2A6D">
      <w:pPr>
        <w:spacing w:line="360" w:lineRule="auto"/>
        <w:ind w:firstLine="720"/>
        <w:jc w:val="both"/>
      </w:pPr>
      <w:r w:rsidRPr="00EE1769">
        <w:t xml:space="preserve">быстрое физиологическое созревание подростков (акселерация), стремление подростков казаться старше, прибрести определенную независимость от опекающих их родителей; </w:t>
      </w:r>
    </w:p>
    <w:p w:rsidR="00751753" w:rsidRDefault="00EE1769" w:rsidP="00CC2A6D">
      <w:pPr>
        <w:spacing w:line="360" w:lineRule="auto"/>
        <w:ind w:firstLine="720"/>
        <w:jc w:val="both"/>
      </w:pPr>
      <w:r w:rsidRPr="00EE1769">
        <w:t xml:space="preserve">вынужденная безработица миллионов взрослых побуждает их детей искать какой-то источник дохода; </w:t>
      </w:r>
    </w:p>
    <w:p w:rsidR="00751753" w:rsidRDefault="00EE1769" w:rsidP="00CC2A6D">
      <w:pPr>
        <w:spacing w:line="360" w:lineRule="auto"/>
        <w:ind w:firstLine="720"/>
        <w:jc w:val="both"/>
      </w:pPr>
      <w:r w:rsidRPr="00EE1769">
        <w:t>платность внешкольного образования, недоступность для многих бесплатного высшего образования также способствуют более раннему социальному взрослению подростков, стремящихся собственным трудом пр</w:t>
      </w:r>
      <w:r w:rsidR="00751753">
        <w:t>иобрести экономическую свободу</w:t>
      </w:r>
      <w:r w:rsidR="00751753">
        <w:rPr>
          <w:rStyle w:val="a5"/>
        </w:rPr>
        <w:footnoteReference w:id="20"/>
      </w:r>
      <w:r w:rsidRPr="00EE1769">
        <w:t>. Эмансипация допускается при наличии ряда условий: если несовершеннолетний достиг шестнадцатилетнего возраста, работает по трудовому договору или контракту или с согласия родителей (усыновителей, попечителей) занимается пре</w:t>
      </w:r>
      <w:r w:rsidR="00751753">
        <w:t>дпринимательской деятельностью</w:t>
      </w:r>
      <w:r w:rsidR="00751753">
        <w:rPr>
          <w:rStyle w:val="a5"/>
        </w:rPr>
        <w:footnoteReference w:id="21"/>
      </w:r>
      <w:r w:rsidRPr="00EE1769">
        <w:t xml:space="preserve">. </w:t>
      </w:r>
    </w:p>
    <w:p w:rsidR="00751753" w:rsidRDefault="00EE1769" w:rsidP="00CC2A6D">
      <w:pPr>
        <w:spacing w:line="360" w:lineRule="auto"/>
        <w:ind w:firstLine="720"/>
        <w:jc w:val="both"/>
      </w:pPr>
      <w:r w:rsidRPr="00EE1769">
        <w:lastRenderedPageBreak/>
        <w:t xml:space="preserve">При этом закон не ставит это право в зависимость от стажа трудовой деятельности. Объявить несовершеннолетнего полностью дееспособным могут органы опеки и попечительства и суд. </w:t>
      </w:r>
    </w:p>
    <w:p w:rsidR="00751753" w:rsidRDefault="00EE1769" w:rsidP="00CC2A6D">
      <w:pPr>
        <w:spacing w:line="360" w:lineRule="auto"/>
        <w:ind w:firstLine="720"/>
        <w:jc w:val="both"/>
      </w:pPr>
      <w:r w:rsidRPr="00EE1769">
        <w:t>Необходимость обращения в суд возникает в случае отсутствия согласия родителей подростка. Процедура объявления несовершеннолетнего полностью дееспособным в суде урегулирована главой 32 ГПК РФ. Эта категория дел рассматривается в порядке особого производства, что в литературе оценивается весьма неоднозначно. Объясняется это тем, что особое производство – это одностороннее производство, в котором нет и, не может быть материально</w:t>
      </w:r>
      <w:r w:rsidR="00751753">
        <w:t>-правовых притязаний заявителя</w:t>
      </w:r>
      <w:r w:rsidR="00751753">
        <w:rPr>
          <w:rStyle w:val="a5"/>
        </w:rPr>
        <w:footnoteReference w:id="22"/>
      </w:r>
      <w:r w:rsidRPr="00EE1769">
        <w:t xml:space="preserve">. </w:t>
      </w:r>
    </w:p>
    <w:p w:rsidR="00751753" w:rsidRDefault="00EE1769" w:rsidP="00CC2A6D">
      <w:pPr>
        <w:spacing w:line="360" w:lineRule="auto"/>
        <w:ind w:firstLine="720"/>
        <w:jc w:val="both"/>
      </w:pPr>
      <w:r w:rsidRPr="00EE1769">
        <w:t xml:space="preserve">Но наличие возражений со стороны родителей создает препятствия для реализации несовершеннолетним его прав. Отечественными цивилистами такими как, </w:t>
      </w:r>
      <w:proofErr w:type="spellStart"/>
      <w:r w:rsidRPr="00EE1769">
        <w:t>Бутнев</w:t>
      </w:r>
      <w:proofErr w:type="spellEnd"/>
      <w:r w:rsidRPr="00EE1769">
        <w:t xml:space="preserve"> В. В., Зайцев И.М., </w:t>
      </w:r>
      <w:proofErr w:type="spellStart"/>
      <w:r w:rsidRPr="00EE1769">
        <w:t>Кострова</w:t>
      </w:r>
      <w:proofErr w:type="spellEnd"/>
      <w:r w:rsidRPr="00EE1769">
        <w:t xml:space="preserve"> Н. М., было подробно исследовано такое явление как правовой спор. По мнению Лебедева: возникновение правового спора между родителями и ребенком свидетельствует о существовании конфликта между ними, столкновении противоположно направленн</w:t>
      </w:r>
      <w:r w:rsidR="00751753">
        <w:t>ых интересов, целей, суждений</w:t>
      </w:r>
      <w:r w:rsidR="00751753">
        <w:rPr>
          <w:rStyle w:val="a5"/>
        </w:rPr>
        <w:footnoteReference w:id="23"/>
      </w:r>
      <w:r w:rsidRPr="00EE1769">
        <w:t xml:space="preserve">. </w:t>
      </w:r>
    </w:p>
    <w:p w:rsidR="00751753" w:rsidRDefault="00EE1769" w:rsidP="00CC2A6D">
      <w:pPr>
        <w:spacing w:line="360" w:lineRule="auto"/>
        <w:ind w:firstLine="720"/>
        <w:jc w:val="both"/>
      </w:pPr>
      <w:r w:rsidRPr="00EE1769">
        <w:t xml:space="preserve">Представляется необходимым изменить порядок рассмотрения с особого на исковой, где ответчиком выступал бы родитель, который не дает согласие на эмансипацию или родители, если они оба не дают согласие. </w:t>
      </w:r>
    </w:p>
    <w:p w:rsidR="00751753" w:rsidRDefault="00EE1769" w:rsidP="00CC2A6D">
      <w:pPr>
        <w:spacing w:line="360" w:lineRule="auto"/>
        <w:ind w:firstLine="720"/>
        <w:jc w:val="both"/>
      </w:pPr>
      <w:r w:rsidRPr="00EE1769">
        <w:t xml:space="preserve">Правом на обращение в суд с заявлением об объявлении несовершеннолетнего полностью дееспособным обладает сам несовершеннолетний. К рассмотрению заявления, помимо самого заявителя, привлекаются его родители, причем присутствие родителя, не дающего согласие обязательно, усыновители, попечители, представители ООП и прокурор (ст. 288 ГПК РФ), которые выступают в качестве заинтересованных лиц. Наряду с этим законодатель не предусматривает каких-либо </w:t>
      </w:r>
      <w:r w:rsidRPr="00EE1769">
        <w:lastRenderedPageBreak/>
        <w:t>особенностей в процессе рассмотрения, в зависимости от субъектного состава (не имеет значения родители, усыновители или попечители). Участие родителей, усыновителей и попечителей вполне обоснованно, поскольку возникает риск потери юридического к</w:t>
      </w:r>
      <w:r w:rsidR="00751753">
        <w:t>онтроля над действиями ребенка</w:t>
      </w:r>
      <w:r w:rsidR="00751753">
        <w:rPr>
          <w:rStyle w:val="a5"/>
        </w:rPr>
        <w:footnoteReference w:id="24"/>
      </w:r>
      <w:r w:rsidRPr="00EE1769">
        <w:t xml:space="preserve">. </w:t>
      </w:r>
    </w:p>
    <w:p w:rsidR="00751753" w:rsidRDefault="00EE1769" w:rsidP="00CC2A6D">
      <w:pPr>
        <w:spacing w:line="360" w:lineRule="auto"/>
        <w:ind w:firstLine="720"/>
        <w:jc w:val="both"/>
      </w:pPr>
      <w:r w:rsidRPr="00EE1769">
        <w:t xml:space="preserve">Участие же прокурора и органов опеки необходимо для обеспечения защиты прав и законных интересов несовершеннолетнего. Суд рассматривает дело по существу, изучая фактические обстоятельства, устанавливает, есть ли основания для объявления лица полностью дееспособным, проверяет доказательства подтверждающие достижение возраста и занятие соответствующей деятельностью. Еще 100 лет назад Ю. С. </w:t>
      </w:r>
      <w:proofErr w:type="spellStart"/>
      <w:r w:rsidRPr="00EE1769">
        <w:t>Гамбаров</w:t>
      </w:r>
      <w:proofErr w:type="spellEnd"/>
      <w:r w:rsidRPr="00EE1769">
        <w:t xml:space="preserve"> подчеркивал, что для признания досрочно полной дееспособности необходимы свидетельства солидности нравов и достаточной зрелости несовершеннолетнего для самостоятельного ведения дел, требующих ответстве</w:t>
      </w:r>
      <w:r w:rsidR="00751753">
        <w:t>нных хозяйственных распоряжений</w:t>
      </w:r>
      <w:r w:rsidR="00751753">
        <w:rPr>
          <w:rStyle w:val="a5"/>
        </w:rPr>
        <w:footnoteReference w:id="25"/>
      </w:r>
      <w:r w:rsidRPr="00EE1769">
        <w:t xml:space="preserve">. </w:t>
      </w:r>
    </w:p>
    <w:p w:rsidR="00751753" w:rsidRDefault="00EE1769" w:rsidP="00CC2A6D">
      <w:pPr>
        <w:spacing w:line="360" w:lineRule="auto"/>
        <w:ind w:firstLine="720"/>
        <w:jc w:val="both"/>
      </w:pPr>
      <w:r w:rsidRPr="00EE1769">
        <w:t>Современные авторы солидарны с данной точкой зрения, Сергеев А. П. считает так же, что: «для возможности досрочного получения дееспособности в полном объеме несовершеннолетний должен доказать свою социальную зрелость в процессе трудовой или пред</w:t>
      </w:r>
      <w:r w:rsidR="00751753">
        <w:t>принимательской деятельности»</w:t>
      </w:r>
      <w:r w:rsidR="00751753">
        <w:rPr>
          <w:rStyle w:val="a5"/>
        </w:rPr>
        <w:footnoteReference w:id="26"/>
      </w:r>
      <w:r w:rsidRPr="00EE1769">
        <w:t xml:space="preserve">. </w:t>
      </w:r>
    </w:p>
    <w:p w:rsidR="00751753" w:rsidRDefault="00EE1769" w:rsidP="00CC2A6D">
      <w:pPr>
        <w:spacing w:line="360" w:lineRule="auto"/>
        <w:ind w:firstLine="720"/>
        <w:jc w:val="both"/>
      </w:pPr>
      <w:r w:rsidRPr="00EE1769">
        <w:t xml:space="preserve">Поэтому в таких делах было бы целесообразно назначать судебную экспертизу в целях определения уровня психофизиологического созревания ребенка. Если суд сочтет основания для объявления… недостаточными, он отклоняет просьбу заявителя. В то же время, справедливо возникает вопрос о том, а можно ли отменить эмансипацию или признать ее недействительной? В римском праве допускалась отмена эмансипации в случае неблагодарности эмансипированного по отношению к </w:t>
      </w:r>
      <w:proofErr w:type="spellStart"/>
      <w:r w:rsidRPr="00EE1769">
        <w:t>домовл</w:t>
      </w:r>
      <w:r w:rsidR="00751753">
        <w:t>адыке</w:t>
      </w:r>
      <w:proofErr w:type="spellEnd"/>
      <w:r w:rsidR="00751753">
        <w:t xml:space="preserve"> (нанесения тяжких </w:t>
      </w:r>
      <w:r w:rsidR="00751753">
        <w:lastRenderedPageBreak/>
        <w:t>обид)</w:t>
      </w:r>
      <w:r w:rsidR="00751753">
        <w:rPr>
          <w:rStyle w:val="a5"/>
        </w:rPr>
        <w:footnoteReference w:id="27"/>
      </w:r>
      <w:r w:rsidRPr="00EE1769">
        <w:t xml:space="preserve">. </w:t>
      </w:r>
    </w:p>
    <w:p w:rsidR="00751753" w:rsidRDefault="00EE1769" w:rsidP="00CC2A6D">
      <w:pPr>
        <w:spacing w:line="360" w:lineRule="auto"/>
        <w:ind w:firstLine="720"/>
        <w:jc w:val="both"/>
      </w:pPr>
      <w:r w:rsidRPr="00EE1769">
        <w:t xml:space="preserve">В настоящее время это не представляется возможным, так как при вынесении решения суд должен, изучив все обстоятельства и материалы однозначно прийти к выводу о, что лицо может быть признано полностью дееспособным. По этому поводу </w:t>
      </w:r>
      <w:proofErr w:type="spellStart"/>
      <w:r w:rsidRPr="00EE1769">
        <w:t>Букшина</w:t>
      </w:r>
      <w:proofErr w:type="spellEnd"/>
      <w:r w:rsidRPr="00EE1769">
        <w:t xml:space="preserve"> говорит следующее: «Решение суда об отмене эмансипации, мотивированное тем, что для данного лица эта процедура оказалась преждевременной, является абсурдным. Каким образом рано повзрослевший подросток может снова стать (без явных на то причин) по прошествии какого-то времени псих</w:t>
      </w:r>
      <w:r w:rsidR="00751753">
        <w:t>ически и социально незрелым?»</w:t>
      </w:r>
      <w:r w:rsidR="00751753">
        <w:rPr>
          <w:rStyle w:val="a5"/>
        </w:rPr>
        <w:footnoteReference w:id="28"/>
      </w:r>
      <w:r w:rsidRPr="00EE1769">
        <w:t xml:space="preserve">. </w:t>
      </w:r>
    </w:p>
    <w:p w:rsidR="00751753" w:rsidRDefault="00EE1769" w:rsidP="00CC2A6D">
      <w:pPr>
        <w:spacing w:line="360" w:lineRule="auto"/>
        <w:ind w:firstLine="720"/>
        <w:jc w:val="both"/>
      </w:pPr>
      <w:r w:rsidRPr="00EE1769">
        <w:t>Что касается признания эмансипации недействительной, то это кажется более целесообразным и допускается в случаях подложности документов, подтверждающих занятие трудовой (предпринимательской) деятельностью и т. д., а так же если имело место принуждение или введение в заблуждение со стороны третьих лиц.</w:t>
      </w:r>
    </w:p>
    <w:p w:rsidR="00751753" w:rsidRDefault="00EE1769" w:rsidP="00CC2A6D">
      <w:pPr>
        <w:spacing w:line="360" w:lineRule="auto"/>
        <w:ind w:firstLine="720"/>
        <w:jc w:val="both"/>
      </w:pPr>
      <w:r w:rsidRPr="00EE1769">
        <w:t xml:space="preserve"> В качестве примера можно привести дело, по которому было вынесено решение </w:t>
      </w:r>
      <w:proofErr w:type="spellStart"/>
      <w:r w:rsidRPr="00EE1769">
        <w:t>Кизилюртовского</w:t>
      </w:r>
      <w:proofErr w:type="spellEnd"/>
      <w:r w:rsidRPr="00EE1769">
        <w:t xml:space="preserve"> городского суда от 10 октября 2014 года, отказано в удовлетворении заявления о признании незаконными и необоснованными действий администрации МО «город </w:t>
      </w:r>
      <w:proofErr w:type="spellStart"/>
      <w:r w:rsidRPr="00EE1769">
        <w:t>Кизилюрт</w:t>
      </w:r>
      <w:proofErr w:type="spellEnd"/>
      <w:r w:rsidRPr="00EE1769">
        <w:t xml:space="preserve">» и в отмене Постановления главы администрации МО «город </w:t>
      </w:r>
      <w:proofErr w:type="spellStart"/>
      <w:r w:rsidRPr="00EE1769">
        <w:t>Кизилюрт</w:t>
      </w:r>
      <w:proofErr w:type="spellEnd"/>
      <w:r w:rsidRPr="00EE1769">
        <w:t xml:space="preserve">». </w:t>
      </w:r>
    </w:p>
    <w:p w:rsidR="00751753" w:rsidRDefault="00EE1769" w:rsidP="00CC2A6D">
      <w:pPr>
        <w:spacing w:line="360" w:lineRule="auto"/>
        <w:ind w:firstLine="720"/>
        <w:jc w:val="both"/>
      </w:pPr>
      <w:r w:rsidRPr="00EE1769">
        <w:t xml:space="preserve">Суд установил, что С.А.Н обратилась в суд с требованием признать действия администрации незаконными и необоснованными, а Постановление главы администрации отменить. </w:t>
      </w:r>
      <w:proofErr w:type="spellStart"/>
      <w:r w:rsidRPr="00EE1769">
        <w:t>Касумов</w:t>
      </w:r>
      <w:proofErr w:type="spellEnd"/>
      <w:r w:rsidRPr="00EE1769">
        <w:t xml:space="preserve"> И. Н. был признан Постановлением главы администрации полностью дееспособным, в связи с тем, что его родители не против и он работает по трудовому договору. Однако его мать (истица) не согласна с этим Постановлением по следующим основаниям: ее бывший супруг К. Н. М. с момента расторжения их брака добровольно не оказывал материальной помощи на содержание их общих детей. Так же он злостно уклоняется от уплаты алиментов и по этой причине был привлечен к </w:t>
      </w:r>
      <w:r w:rsidRPr="00EE1769">
        <w:lastRenderedPageBreak/>
        <w:t>уголовной ответственности и осужден. По причине его нежелания содержать своих детей он под давлением уговорил сына написать заявление о признании его дееспособным в целях дальнейшего уклонения от уплаты алиментов. Данный факт подтверждается тем, что получив данное постановление о признании сына дееспособным, К. Н. М. сразу же обратился в мировой суд с заявлением о пр</w:t>
      </w:r>
      <w:r w:rsidR="00751753">
        <w:t>екращении взыскания алиментов</w:t>
      </w:r>
      <w:r w:rsidR="00751753">
        <w:rPr>
          <w:rStyle w:val="a5"/>
        </w:rPr>
        <w:footnoteReference w:id="29"/>
      </w:r>
      <w:r w:rsidRPr="00EE1769">
        <w:t xml:space="preserve">. </w:t>
      </w:r>
    </w:p>
    <w:p w:rsidR="00CC2A6D" w:rsidRDefault="00EE1769" w:rsidP="00CC2A6D">
      <w:pPr>
        <w:spacing w:line="360" w:lineRule="auto"/>
        <w:ind w:firstLine="720"/>
        <w:jc w:val="both"/>
      </w:pPr>
      <w:r w:rsidRPr="00EE1769">
        <w:t>Как видно, не всегда эмансипация соответствует интересам ребенка. Поэтому необходимо внести в ст. 27 ГК РФ и в главу 32 ГПК РФ изменения, предусматривающие возможность признания эмансипации недействительной. Таким образом, можно сделать вывод, что в регулировании процедуры эмансипации существует множество как материально, так и процессуально</w:t>
      </w:r>
      <w:r w:rsidR="00751753">
        <w:t>-</w:t>
      </w:r>
      <w:r w:rsidRPr="00EE1769">
        <w:t>правовых недостатков, требующих более подробной регламентации. Более того, существуют сомнения в необходимости данной процедуры, обоснованные тем, что, не будучи эмансипированным, несовершеннолетний может заниматься как трудовой, так и предпринимательской деятельностью, но в этом случае допускается контроль над действиями несовершеннолетнего со стороны законных представителей, которые в предусмотренных законом случаях несут субсидиарную ответственность.</w:t>
      </w:r>
    </w:p>
    <w:p w:rsidR="00236968" w:rsidRPr="00EE1769" w:rsidRDefault="00236968" w:rsidP="00236968">
      <w:pPr>
        <w:spacing w:line="360" w:lineRule="auto"/>
        <w:ind w:firstLine="720"/>
        <w:jc w:val="both"/>
      </w:pPr>
      <w:r w:rsidRPr="00EE1769">
        <w:t xml:space="preserve">Стоит отметить, что процедура эмансипации лишь частично преобразует правой статус несовершеннолетнего. Такое изменение в основном касается </w:t>
      </w:r>
      <w:r>
        <w:t>гражданских, трудовых и семейны</w:t>
      </w:r>
      <w:r w:rsidRPr="00EE1769">
        <w:t xml:space="preserve">х взаимоотношений. При современных реалиях, когда появились такие понятия, как </w:t>
      </w:r>
      <w:proofErr w:type="spellStart"/>
      <w:r w:rsidRPr="00EE1769">
        <w:t>фриланс</w:t>
      </w:r>
      <w:proofErr w:type="spellEnd"/>
      <w:r w:rsidRPr="00EE1769">
        <w:t xml:space="preserve"> и удаленная работа, этого очевидно недостаточно для того, чтобы разрешить все практические проблемы, которые возникают в процессе использования своих прав. По этой причине сегодня наблюдается определенный спад реализации данного механизма в Российской Федерации. Он не пользуется популярностью, так как существенно не расширяет права </w:t>
      </w:r>
      <w:r w:rsidRPr="00EE1769">
        <w:lastRenderedPageBreak/>
        <w:t>несовершеннолетнего лица, а также не имеет четкой и прозрачной процедуры реализа</w:t>
      </w:r>
      <w:r w:rsidR="008840B4">
        <w:t xml:space="preserve">ции. Возможно, предложенные </w:t>
      </w:r>
      <w:r w:rsidRPr="00EE1769">
        <w:t>изменения могли бы усовершенствовать эту процедуру, что наряду с широким общественным обсуждением позволило бы популя</w:t>
      </w:r>
      <w:r w:rsidR="008840B4">
        <w:t>ризировать институт эмансипации.</w:t>
      </w:r>
    </w:p>
    <w:p w:rsidR="00236968" w:rsidRDefault="00236968" w:rsidP="00CC2A6D">
      <w:pPr>
        <w:spacing w:line="360" w:lineRule="auto"/>
        <w:ind w:firstLine="720"/>
        <w:jc w:val="both"/>
      </w:pPr>
    </w:p>
    <w:p w:rsidR="00CC2A6D" w:rsidRPr="008840B4" w:rsidRDefault="00CC2A6D" w:rsidP="008840B4">
      <w:pPr>
        <w:widowControl/>
        <w:suppressAutoHyphens w:val="0"/>
        <w:overflowPunct/>
        <w:autoSpaceDE/>
        <w:spacing w:after="160" w:line="259" w:lineRule="auto"/>
        <w:jc w:val="center"/>
        <w:rPr>
          <w:rFonts w:eastAsiaTheme="majorEastAsia"/>
          <w:b/>
          <w:szCs w:val="28"/>
        </w:rPr>
      </w:pPr>
      <w:bookmarkStart w:id="8" w:name="_Toc72173635"/>
      <w:r w:rsidRPr="00CC2A6D">
        <w:rPr>
          <w:b/>
          <w:szCs w:val="28"/>
        </w:rPr>
        <w:t>ЗАКЛЮЧЕНИЕ</w:t>
      </w:r>
      <w:bookmarkEnd w:id="8"/>
    </w:p>
    <w:p w:rsidR="00236968" w:rsidRDefault="00EE1769" w:rsidP="00EE1769">
      <w:pPr>
        <w:spacing w:line="360" w:lineRule="auto"/>
        <w:ind w:firstLine="720"/>
        <w:jc w:val="both"/>
      </w:pPr>
      <w:r w:rsidRPr="00EE1769">
        <w:t xml:space="preserve">Общественный уклад жизни современного человека уже кардинально отличается от того, что был еще 20-30 лет назад. Наиболее заметно это проявляется в молодежной и детской среде. Интересы сегодняшних подростков, в первую очередь, связаны с информационной средой. Общение, зачастую, происходит с помощью социальных сетей. Наряду с обусловленной естественными тенденциями физиологической акселерацией это способствует и более раннему эмоциональному созреванию подрастающего поколения. В связи с этим молодые люди, несмотря ни на что, стремятся поскорее обрести экономическую независимость путем трудоустройства или открытия собственного бизнеса. При этом действующее законодательство накладывает ряд ограничений на трудовые отношения с несовершеннолетними и на ведение ими предпринимательской деятельности. Однако, сегодня не каждый подросток знает, что у него есть возможность получить полную дееспособность несколько раньше, чем наступит совершеннолетие. </w:t>
      </w:r>
    </w:p>
    <w:p w:rsidR="00236968" w:rsidRDefault="00EE1769" w:rsidP="00EE1769">
      <w:pPr>
        <w:spacing w:line="360" w:lineRule="auto"/>
        <w:ind w:firstLine="720"/>
        <w:jc w:val="both"/>
      </w:pPr>
      <w:r w:rsidRPr="00EE1769">
        <w:t xml:space="preserve">Согласно п. 1 ст. 21 </w:t>
      </w:r>
      <w:r w:rsidR="00236968">
        <w:t>ГК РФ</w:t>
      </w:r>
      <w:r w:rsidRPr="00EE1769">
        <w:t xml:space="preserve">, гражданская дееспособность – это способность гражданина своими действиями приобретать и осуществлять гражданские права, создавать для себя гражданские обязанности и исполнять их. В свою очередь, общее правило предполагает возникновение дееспособности в полном объеме только в возрасте 18 лет (п. 1 ст. 21 ГК РФ). Однако, законом предусмотрено приобретение дееспособности и раньше указанного срока, но только в двух случаях, предусмотренных законом. Во-первых, при заключении 2 брака в возрасте до достижения </w:t>
      </w:r>
      <w:r w:rsidRPr="00EE1769">
        <w:lastRenderedPageBreak/>
        <w:t>восемнадцатилетнего возраста в установленном законом порядке. Во-вторых, при объявлении несовершеннолетнего полностью дееспособным путем эмансипации. Если в первом случае дееспособность наступает автоматически после заключения брака, то, соответственно, эмансипация возможна только после прохождения определенной процедуры, которая предусмотрена законом, и при соблюдении также многих условий. Именно здесь и кроются многие проблемы, обусловленные, в том числе, некоторыми противоречиями в действующем законодательстве. Сложность такой процедуры как раз и служит препятствием для многих подростков, чтобы воспользоваться данной возможностью.</w:t>
      </w:r>
    </w:p>
    <w:p w:rsidR="00236968" w:rsidRDefault="00EE1769" w:rsidP="00EE1769">
      <w:pPr>
        <w:spacing w:line="360" w:lineRule="auto"/>
        <w:ind w:firstLine="720"/>
        <w:jc w:val="both"/>
      </w:pPr>
      <w:r w:rsidRPr="00EE1769">
        <w:t xml:space="preserve"> В соответствии со ст. 27 ГК РФ несовершеннолетний, который достиг возраста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t>
      </w:r>
    </w:p>
    <w:p w:rsidR="00236968" w:rsidRDefault="00EE1769" w:rsidP="00EE1769">
      <w:pPr>
        <w:spacing w:line="360" w:lineRule="auto"/>
        <w:ind w:firstLine="720"/>
        <w:jc w:val="both"/>
      </w:pPr>
      <w:r w:rsidRPr="00EE1769">
        <w:t>Правом объявлять несовершеннолетнего эмансипированным наделены органы опеки и попечительства, если имеется согласие обоих родителей, усыновителей или попечителей. Если же такового согласия нет, то эмансипация производится по решению суда. Цель эмансипации заключается в том, чтобы освободить несовершеннолетнего от необходимости каждый раз получать от законных представителей</w:t>
      </w:r>
      <w:r w:rsidR="00236968">
        <w:t xml:space="preserve"> согласие на совершение сделок</w:t>
      </w:r>
      <w:r w:rsidRPr="00EE1769">
        <w:t xml:space="preserve">. Вместе с тем, в результате наделения несовершеннолетнего полной дееспособностью родители, усыновители и попечители освобождаются от ответственности по всем обязательствам эмансипированного, в том числе и возникшим из последствий его предпринимательской деятельности. </w:t>
      </w:r>
    </w:p>
    <w:p w:rsidR="00236968" w:rsidRDefault="00EE1769" w:rsidP="00EE1769">
      <w:pPr>
        <w:spacing w:line="360" w:lineRule="auto"/>
        <w:ind w:firstLine="720"/>
        <w:jc w:val="both"/>
      </w:pPr>
      <w:r w:rsidRPr="00EE1769">
        <w:t>Согласн</w:t>
      </w:r>
      <w:r w:rsidR="00236968">
        <w:t>о ст. 63 Трудового кодекса РФ</w:t>
      </w:r>
      <w:r w:rsidRPr="00EE1769">
        <w:t xml:space="preserve">, с несовершеннолетним может быть заключен трудовой договор или контракт, начиная с шестнадцатилетнего возраста, за исключением отдельных, оговоренных в данной статье закона случаев. Подросток, который достиг шестнадцати лет, имеющий на руках трудовой договор или контракт, и при наличии согласия </w:t>
      </w:r>
      <w:r w:rsidRPr="00EE1769">
        <w:lastRenderedPageBreak/>
        <w:t xml:space="preserve">родителей может быть объявлен полностью дееспособным. Так как в законе не идет речи о каких-либо дополнительных условиях для этого, то соответственно у органов опеки и попечительства появляется возможность произвольного и субъективного толкования норм права. </w:t>
      </w:r>
    </w:p>
    <w:p w:rsidR="00236968" w:rsidRDefault="00EE1769" w:rsidP="00EE1769">
      <w:pPr>
        <w:spacing w:line="360" w:lineRule="auto"/>
        <w:ind w:firstLine="720"/>
        <w:jc w:val="both"/>
      </w:pPr>
      <w:r w:rsidRPr="00EE1769">
        <w:t xml:space="preserve">Потенциально это может способствовать злоупотреблениям со стороны родителей, желающих поскорее избавиться от родительской ответственности. С другой стороны, нормы действующего законодательства позволяют отказать подростку в эмансипации без достаточных на то оснований. В связи с этим давно назрела необходимость независимого оценивания уровня психофизической зрелости у лиц, которые хотят приобрести полную дееспособность путем эмансипации. </w:t>
      </w:r>
    </w:p>
    <w:p w:rsidR="00236968" w:rsidRDefault="00EE1769" w:rsidP="00EE1769">
      <w:pPr>
        <w:spacing w:line="360" w:lineRule="auto"/>
        <w:ind w:firstLine="720"/>
        <w:jc w:val="both"/>
      </w:pPr>
      <w:r w:rsidRPr="00EE1769">
        <w:t xml:space="preserve">Что касается второй причины для предоставления полной дееспособности несовершеннолетним - наличие предпринимательской деятельности, то здесь возникает ещё больше вопросов. В частности, заниматься предпринимательской деятельностью несовершеннолетний может только с согласия родителей, что закономерно, ведь при отсутствии достаточных средств у такого подростка именно они будут нести материальную ответственность за возможный причиненный вред от такой деятельности. </w:t>
      </w:r>
    </w:p>
    <w:p w:rsidR="00236968" w:rsidRDefault="00EE1769" w:rsidP="00EE1769">
      <w:pPr>
        <w:spacing w:line="360" w:lineRule="auto"/>
        <w:ind w:firstLine="720"/>
        <w:jc w:val="both"/>
      </w:pPr>
      <w:r w:rsidRPr="00EE1769">
        <w:t xml:space="preserve">Согласно действующему законодательству, проверкой зрелости несовершеннолетнего обязаны заниматься органы опеки и попечительства либо суд. Однако, вышеуказанные органы по своей сути не способны дать объективную оценку таких специфических факторов, как психофизическое развитие и уровень социальной зрелости. В связи с этим следует наделить  такими полномочиями комиссии по делам несовершеннолетних при условии, что в их составе будут находиться медики, психологи, социальные педагоги, специалисты в области образования. </w:t>
      </w:r>
    </w:p>
    <w:p w:rsidR="00CC2A6D" w:rsidRPr="00EE1769" w:rsidRDefault="00EE1769" w:rsidP="00EE1769">
      <w:pPr>
        <w:spacing w:line="360" w:lineRule="auto"/>
        <w:ind w:firstLine="720"/>
        <w:jc w:val="both"/>
      </w:pPr>
      <w:r w:rsidRPr="00EE1769">
        <w:t xml:space="preserve">Данный подход помог бы уменьшить вероятность влияния субъективизма при принятии решения об эмансипации. Таким образом, это может положительно повлиять на все аспекты дальнейшей жизни не только </w:t>
      </w:r>
      <w:r w:rsidRPr="00EE1769">
        <w:lastRenderedPageBreak/>
        <w:t xml:space="preserve">самого эмансипированного гражданина, но и на лица, так или иначе взаимодействующих с ним. Исходя из вышеперечисленного, можно сделать вывод, что процедура эмансипации – это непростой процесс, который затрагивает права и обязанности несовершеннолетнего лица, а также может сильно повлиять на дальнейшую судьбу подростка при принятие неверного решения, как с положительной, так и с отрицательной стороны. </w:t>
      </w:r>
    </w:p>
    <w:p w:rsidR="00CC2A6D" w:rsidRPr="008840B4" w:rsidRDefault="00EE1769" w:rsidP="008840B4">
      <w:pPr>
        <w:widowControl/>
        <w:suppressAutoHyphens w:val="0"/>
        <w:overflowPunct/>
        <w:autoSpaceDE/>
        <w:spacing w:after="160" w:line="259" w:lineRule="auto"/>
        <w:jc w:val="center"/>
        <w:rPr>
          <w:rFonts w:eastAsiaTheme="majorEastAsia"/>
          <w:b/>
          <w:szCs w:val="28"/>
        </w:rPr>
      </w:pPr>
      <w:r>
        <w:rPr>
          <w:b/>
          <w:szCs w:val="28"/>
        </w:rPr>
        <w:br w:type="page"/>
      </w:r>
      <w:bookmarkStart w:id="9" w:name="_Toc72173636"/>
      <w:r w:rsidR="00CC2A6D" w:rsidRPr="00CC2A6D">
        <w:rPr>
          <w:b/>
          <w:szCs w:val="28"/>
        </w:rPr>
        <w:lastRenderedPageBreak/>
        <w:t>СПИСОК ИСПОЛЬЗОВАННЫХ ИСТОЧНИКОВ</w:t>
      </w:r>
      <w:bookmarkEnd w:id="9"/>
    </w:p>
    <w:p w:rsidR="00F65AD3" w:rsidRPr="00F65AD3" w:rsidRDefault="00F65AD3" w:rsidP="00F65AD3">
      <w:pPr>
        <w:pStyle w:val="a7"/>
        <w:spacing w:line="360" w:lineRule="auto"/>
        <w:ind w:left="709"/>
        <w:contextualSpacing w:val="0"/>
        <w:jc w:val="center"/>
        <w:rPr>
          <w:b/>
        </w:rPr>
      </w:pPr>
      <w:r w:rsidRPr="00F65AD3">
        <w:rPr>
          <w:b/>
        </w:rPr>
        <w:t>Нормативные правовые акты</w:t>
      </w:r>
    </w:p>
    <w:p w:rsidR="00F65AD3" w:rsidRDefault="00F65AD3" w:rsidP="00F65AD3">
      <w:pPr>
        <w:pStyle w:val="a7"/>
        <w:numPr>
          <w:ilvl w:val="0"/>
          <w:numId w:val="2"/>
        </w:numPr>
        <w:spacing w:line="360" w:lineRule="auto"/>
        <w:ind w:left="0" w:firstLine="709"/>
        <w:jc w:val="both"/>
      </w:pPr>
      <w:r>
        <w:t xml:space="preserve">  Гражданский кодекс Российской Федерации (часть первая) от 30.11.1994 № 51-ФЗ (ред. от 29.12.2017) // Собрание законодательства РФ. 1994. № 32. Ст. 3301; 2018. № 1 (Часть I). Ст. 43.</w:t>
      </w:r>
    </w:p>
    <w:p w:rsidR="00236968" w:rsidRDefault="00236968" w:rsidP="00F65AD3">
      <w:pPr>
        <w:pStyle w:val="a7"/>
        <w:numPr>
          <w:ilvl w:val="0"/>
          <w:numId w:val="2"/>
        </w:numPr>
        <w:spacing w:line="360" w:lineRule="auto"/>
        <w:ind w:left="0" w:firstLine="709"/>
        <w:contextualSpacing w:val="0"/>
        <w:jc w:val="both"/>
      </w:pPr>
      <w:r w:rsidRPr="00035571">
        <w:t>Семейный кодекс Российской Федерации» от 29.12.1995 N 223-ФЗ (ред. от 29.05.2019)</w:t>
      </w:r>
      <w:r>
        <w:t xml:space="preserve"> // Российская газета</w:t>
      </w:r>
      <w:r w:rsidRPr="00035571">
        <w:t xml:space="preserve">, 27.01.1996 г. </w:t>
      </w:r>
    </w:p>
    <w:p w:rsidR="00236968" w:rsidRDefault="00236968" w:rsidP="00F65AD3">
      <w:pPr>
        <w:pStyle w:val="a7"/>
        <w:numPr>
          <w:ilvl w:val="0"/>
          <w:numId w:val="2"/>
        </w:numPr>
        <w:spacing w:line="360" w:lineRule="auto"/>
        <w:ind w:left="0" w:firstLine="709"/>
        <w:contextualSpacing w:val="0"/>
        <w:jc w:val="both"/>
      </w:pPr>
      <w:r w:rsidRPr="00035571">
        <w:t xml:space="preserve">Федеральный закон от 13 декабря 1996 г. N 150-ФЗ </w:t>
      </w:r>
      <w:r>
        <w:t>«</w:t>
      </w:r>
      <w:r w:rsidRPr="00035571">
        <w:t>Об оружии</w:t>
      </w:r>
      <w:r>
        <w:t>»</w:t>
      </w:r>
      <w:r w:rsidRPr="00035571">
        <w:t xml:space="preserve"> (ред. от 26. 07. 2019)</w:t>
      </w:r>
      <w:r>
        <w:t xml:space="preserve"> </w:t>
      </w:r>
      <w:r w:rsidRPr="00035571">
        <w:t>// Собрание законодательства Российской Федерации.</w:t>
      </w:r>
      <w:r>
        <w:t xml:space="preserve"> </w:t>
      </w:r>
      <w:r w:rsidRPr="00035571">
        <w:t>1996</w:t>
      </w:r>
      <w:r>
        <w:t>.</w:t>
      </w:r>
      <w:r w:rsidRPr="00035571">
        <w:t xml:space="preserve"> </w:t>
      </w:r>
      <w:r>
        <w:t>№ 51. С</w:t>
      </w:r>
      <w:r w:rsidRPr="00035571">
        <w:t xml:space="preserve">т. 5681 </w:t>
      </w:r>
    </w:p>
    <w:p w:rsidR="00236968" w:rsidRDefault="00236968" w:rsidP="00F65AD3">
      <w:pPr>
        <w:pStyle w:val="a7"/>
        <w:numPr>
          <w:ilvl w:val="0"/>
          <w:numId w:val="2"/>
        </w:numPr>
        <w:spacing w:line="360" w:lineRule="auto"/>
        <w:ind w:left="0" w:firstLine="709"/>
        <w:contextualSpacing w:val="0"/>
        <w:jc w:val="both"/>
      </w:pPr>
      <w:r w:rsidRPr="00035571">
        <w:t>Федеральн</w:t>
      </w:r>
      <w:r w:rsidR="00F65AD3">
        <w:t>ый закон</w:t>
      </w:r>
      <w:r w:rsidRPr="00035571">
        <w:t xml:space="preserve"> </w:t>
      </w:r>
      <w:r>
        <w:t>«</w:t>
      </w:r>
      <w:r w:rsidRPr="00035571">
        <w:t>О государственном регулировании производства и оборота этилового спирта, алкогольной и спиртосодержащей продукции» от 22.11.1995 г. N 171-ФЗ (ред. от 01.05.2019)</w:t>
      </w:r>
      <w:r>
        <w:t xml:space="preserve"> </w:t>
      </w:r>
      <w:r w:rsidRPr="00035571">
        <w:t>// Собрание законодательства Российской Федерации</w:t>
      </w:r>
      <w:r>
        <w:t>. –</w:t>
      </w:r>
      <w:r w:rsidRPr="00035571">
        <w:t xml:space="preserve"> 1995</w:t>
      </w:r>
      <w:r>
        <w:t>. - № 48. –С</w:t>
      </w:r>
      <w:r w:rsidRPr="00035571">
        <w:t>т. 4553</w:t>
      </w:r>
      <w:r>
        <w:t>.</w:t>
      </w:r>
      <w:r w:rsidRPr="00035571">
        <w:t xml:space="preserve"> </w:t>
      </w:r>
    </w:p>
    <w:p w:rsidR="00F65AD3" w:rsidRPr="00F65AD3" w:rsidRDefault="00F65AD3" w:rsidP="00F65AD3">
      <w:pPr>
        <w:pStyle w:val="a7"/>
        <w:spacing w:line="360" w:lineRule="auto"/>
        <w:ind w:left="0" w:firstLine="709"/>
        <w:contextualSpacing w:val="0"/>
        <w:jc w:val="center"/>
        <w:rPr>
          <w:b/>
        </w:rPr>
      </w:pPr>
      <w:r w:rsidRPr="00F65AD3">
        <w:rPr>
          <w:b/>
        </w:rPr>
        <w:t>Научная, учебно-методическая, периодическая литература</w:t>
      </w:r>
    </w:p>
    <w:p w:rsidR="00F65AD3" w:rsidRDefault="00F65AD3" w:rsidP="00F65AD3">
      <w:pPr>
        <w:pStyle w:val="a7"/>
        <w:numPr>
          <w:ilvl w:val="0"/>
          <w:numId w:val="2"/>
        </w:numPr>
        <w:spacing w:line="360" w:lineRule="auto"/>
        <w:ind w:left="0" w:firstLine="709"/>
        <w:contextualSpacing w:val="0"/>
        <w:jc w:val="both"/>
      </w:pPr>
      <w:proofErr w:type="spellStart"/>
      <w:r>
        <w:t>Ашурова</w:t>
      </w:r>
      <w:proofErr w:type="spellEnd"/>
      <w:r>
        <w:t xml:space="preserve"> Э.А., </w:t>
      </w:r>
      <w:r w:rsidRPr="00444D26">
        <w:t xml:space="preserve">Белова С.Н. Права несовершеннолетнего на эмансипацию и его гражданско-правовая защита: </w:t>
      </w:r>
      <w:proofErr w:type="spellStart"/>
      <w:r w:rsidRPr="00444D26">
        <w:t>Автореф</w:t>
      </w:r>
      <w:proofErr w:type="spellEnd"/>
      <w:r w:rsidRPr="00444D26">
        <w:t xml:space="preserve">. </w:t>
      </w:r>
      <w:proofErr w:type="spellStart"/>
      <w:r w:rsidRPr="00444D26">
        <w:t>дисс</w:t>
      </w:r>
      <w:proofErr w:type="spellEnd"/>
      <w:r w:rsidRPr="00444D26">
        <w:t xml:space="preserve">. … канд. юр. наук. – </w:t>
      </w:r>
      <w:r>
        <w:t>М.,</w:t>
      </w:r>
      <w:r w:rsidRPr="00444D26">
        <w:t xml:space="preserve"> 2007. </w:t>
      </w:r>
      <w:r>
        <w:t>- 55 с.</w:t>
      </w:r>
    </w:p>
    <w:p w:rsidR="00F65AD3" w:rsidRDefault="00F65AD3" w:rsidP="00F65AD3">
      <w:pPr>
        <w:pStyle w:val="a7"/>
        <w:numPr>
          <w:ilvl w:val="0"/>
          <w:numId w:val="2"/>
        </w:numPr>
        <w:spacing w:line="360" w:lineRule="auto"/>
        <w:ind w:left="0" w:firstLine="709"/>
        <w:contextualSpacing w:val="0"/>
        <w:jc w:val="both"/>
      </w:pPr>
      <w:proofErr w:type="spellStart"/>
      <w:r w:rsidRPr="00444D26">
        <w:t>Букшина</w:t>
      </w:r>
      <w:proofErr w:type="spellEnd"/>
      <w:r w:rsidRPr="00444D26">
        <w:t xml:space="preserve"> С.В. Эмансипация несовершеннолетних граждан по законодательству Российской Федерации: </w:t>
      </w:r>
      <w:proofErr w:type="spellStart"/>
      <w:r w:rsidRPr="00444D26">
        <w:t>Автореф</w:t>
      </w:r>
      <w:proofErr w:type="spellEnd"/>
      <w:r w:rsidRPr="00444D26">
        <w:t xml:space="preserve"> </w:t>
      </w:r>
      <w:proofErr w:type="spellStart"/>
      <w:r w:rsidRPr="00444D26">
        <w:t>дис</w:t>
      </w:r>
      <w:proofErr w:type="spellEnd"/>
      <w:r w:rsidRPr="00444D26">
        <w:t xml:space="preserve">. канд. </w:t>
      </w:r>
      <w:proofErr w:type="spellStart"/>
      <w:r w:rsidRPr="00444D26">
        <w:t>ю</w:t>
      </w:r>
      <w:r>
        <w:t>рид</w:t>
      </w:r>
      <w:proofErr w:type="spellEnd"/>
      <w:r>
        <w:t>. Наук. – Томск, 2014 – 36 с.</w:t>
      </w:r>
    </w:p>
    <w:p w:rsidR="00236968" w:rsidRDefault="00236968" w:rsidP="00F65AD3">
      <w:pPr>
        <w:pStyle w:val="a7"/>
        <w:numPr>
          <w:ilvl w:val="0"/>
          <w:numId w:val="2"/>
        </w:numPr>
        <w:spacing w:line="360" w:lineRule="auto"/>
        <w:ind w:left="0" w:firstLine="709"/>
        <w:contextualSpacing w:val="0"/>
        <w:jc w:val="both"/>
      </w:pPr>
      <w:r w:rsidRPr="00035571">
        <w:t>Белозерцева</w:t>
      </w:r>
      <w:r w:rsidR="00F65AD3">
        <w:t>,</w:t>
      </w:r>
      <w:r w:rsidRPr="00035571">
        <w:t xml:space="preserve"> В.В. Эмансипация несовершеннолетних лиц по российскому гражданскому праву // Социально-политические науки. </w:t>
      </w:r>
      <w:r w:rsidR="00F65AD3">
        <w:t xml:space="preserve">- </w:t>
      </w:r>
      <w:r w:rsidRPr="00035571">
        <w:t xml:space="preserve">2018. </w:t>
      </w:r>
      <w:r w:rsidR="00F65AD3">
        <w:t xml:space="preserve">- </w:t>
      </w:r>
      <w:r w:rsidRPr="00035571">
        <w:t xml:space="preserve">№ 5. </w:t>
      </w:r>
    </w:p>
    <w:p w:rsidR="00236968" w:rsidRDefault="00236968" w:rsidP="00F65AD3">
      <w:pPr>
        <w:pStyle w:val="a7"/>
        <w:numPr>
          <w:ilvl w:val="0"/>
          <w:numId w:val="2"/>
        </w:numPr>
        <w:spacing w:line="360" w:lineRule="auto"/>
        <w:ind w:left="0" w:firstLine="709"/>
        <w:contextualSpacing w:val="0"/>
        <w:jc w:val="both"/>
      </w:pPr>
      <w:proofErr w:type="spellStart"/>
      <w:r w:rsidRPr="00035571">
        <w:t>Букшина</w:t>
      </w:r>
      <w:proofErr w:type="spellEnd"/>
      <w:r w:rsidR="00F65AD3">
        <w:t>,</w:t>
      </w:r>
      <w:r w:rsidRPr="00035571">
        <w:t xml:space="preserve"> С. В. Эмансипация несовершеннолетних граждан по законодательству Российской Фе</w:t>
      </w:r>
      <w:r w:rsidR="00F65AD3">
        <w:t xml:space="preserve">дерации : монография. </w:t>
      </w:r>
      <w:proofErr w:type="gramStart"/>
      <w:r w:rsidR="00F65AD3">
        <w:t>–Б</w:t>
      </w:r>
      <w:proofErr w:type="gramEnd"/>
      <w:r w:rsidR="00F65AD3">
        <w:t>арнаул</w:t>
      </w:r>
      <w:r w:rsidRPr="00035571">
        <w:t xml:space="preserve">: Изд-во </w:t>
      </w:r>
      <w:proofErr w:type="spellStart"/>
      <w:r w:rsidRPr="00035571">
        <w:t>Алт</w:t>
      </w:r>
      <w:proofErr w:type="spellEnd"/>
      <w:r w:rsidRPr="00035571">
        <w:t>. ун-та, 2008. - 134 с.</w:t>
      </w:r>
    </w:p>
    <w:p w:rsidR="001152D6" w:rsidRDefault="001152D6" w:rsidP="001152D6">
      <w:pPr>
        <w:pStyle w:val="a7"/>
        <w:numPr>
          <w:ilvl w:val="0"/>
          <w:numId w:val="2"/>
        </w:numPr>
        <w:spacing w:line="360" w:lineRule="auto"/>
        <w:ind w:left="0" w:firstLine="709"/>
        <w:contextualSpacing w:val="0"/>
        <w:jc w:val="both"/>
      </w:pPr>
      <w:proofErr w:type="spellStart"/>
      <w:r w:rsidRPr="00751753">
        <w:t>Букшина</w:t>
      </w:r>
      <w:proofErr w:type="spellEnd"/>
      <w:r>
        <w:t>,</w:t>
      </w:r>
      <w:r w:rsidRPr="00751753">
        <w:t xml:space="preserve"> С. В. Эмансипация несовершеннолетних граждан по законодательству Российской Федерации: Диссертация, Новосибирск, 2003</w:t>
      </w:r>
      <w:r>
        <w:t xml:space="preserve">. – </w:t>
      </w:r>
      <w:r>
        <w:lastRenderedPageBreak/>
        <w:t>203 с.</w:t>
      </w:r>
    </w:p>
    <w:p w:rsidR="00F65AD3" w:rsidRDefault="00F65AD3" w:rsidP="00F65AD3">
      <w:pPr>
        <w:pStyle w:val="a7"/>
        <w:numPr>
          <w:ilvl w:val="0"/>
          <w:numId w:val="2"/>
        </w:numPr>
        <w:spacing w:line="360" w:lineRule="auto"/>
        <w:ind w:left="0" w:firstLine="709"/>
        <w:contextualSpacing w:val="0"/>
        <w:jc w:val="both"/>
      </w:pPr>
      <w:r w:rsidRPr="00751753">
        <w:t>Белова</w:t>
      </w:r>
      <w:r>
        <w:t>,</w:t>
      </w:r>
      <w:r w:rsidRPr="00751753">
        <w:t xml:space="preserve"> С. Н. Процессуальные аспекты эмансипации несовершеннолетних. </w:t>
      </w:r>
      <w:r>
        <w:t xml:space="preserve">// </w:t>
      </w:r>
      <w:r w:rsidRPr="00751753">
        <w:t>Вестник КГУ им. Н. А. Некрасова № 5</w:t>
      </w:r>
      <w:r>
        <w:t>. – 2006. - С</w:t>
      </w:r>
      <w:r w:rsidRPr="00751753">
        <w:t xml:space="preserve">. 148; </w:t>
      </w:r>
    </w:p>
    <w:p w:rsidR="00F65AD3" w:rsidRDefault="00F65AD3" w:rsidP="00F65AD3">
      <w:pPr>
        <w:pStyle w:val="a7"/>
        <w:numPr>
          <w:ilvl w:val="0"/>
          <w:numId w:val="2"/>
        </w:numPr>
        <w:spacing w:line="360" w:lineRule="auto"/>
        <w:ind w:left="0" w:firstLine="709"/>
        <w:contextualSpacing w:val="0"/>
        <w:jc w:val="both"/>
      </w:pPr>
      <w:proofErr w:type="spellStart"/>
      <w:r w:rsidRPr="00751753">
        <w:t>Гамбаров</w:t>
      </w:r>
      <w:proofErr w:type="spellEnd"/>
      <w:r w:rsidR="001152D6">
        <w:t>,</w:t>
      </w:r>
      <w:r w:rsidRPr="00751753">
        <w:t xml:space="preserve"> Ю. С. Курс гражданского права. Т. 1. Часть общая. </w:t>
      </w:r>
      <w:r>
        <w:t xml:space="preserve">- </w:t>
      </w:r>
      <w:r w:rsidRPr="00751753">
        <w:t xml:space="preserve">СПб., 1911. </w:t>
      </w:r>
      <w:r>
        <w:t>580 с.</w:t>
      </w:r>
    </w:p>
    <w:p w:rsidR="00F65AD3" w:rsidRPr="00751753" w:rsidRDefault="00F65AD3" w:rsidP="00F65AD3">
      <w:pPr>
        <w:pStyle w:val="a7"/>
        <w:numPr>
          <w:ilvl w:val="0"/>
          <w:numId w:val="2"/>
        </w:numPr>
        <w:spacing w:line="360" w:lineRule="auto"/>
        <w:ind w:left="0" w:firstLine="709"/>
        <w:contextualSpacing w:val="0"/>
        <w:jc w:val="both"/>
      </w:pPr>
      <w:proofErr w:type="spellStart"/>
      <w:r w:rsidRPr="00444D26">
        <w:t>Гришмановский</w:t>
      </w:r>
      <w:proofErr w:type="spellEnd"/>
      <w:r w:rsidR="001152D6">
        <w:t>,</w:t>
      </w:r>
      <w:r w:rsidRPr="00444D26">
        <w:t xml:space="preserve"> Д.Ю. Некоторые теоретические проблемы в применении института эмансипации в РФ // Вестник Челябинского государственного университета. - №14(152). – 2009.</w:t>
      </w:r>
      <w:r>
        <w:t xml:space="preserve"> – С. 52-57.</w:t>
      </w:r>
    </w:p>
    <w:p w:rsidR="00F65AD3" w:rsidRDefault="00F65AD3" w:rsidP="00F65AD3">
      <w:pPr>
        <w:pStyle w:val="a7"/>
        <w:numPr>
          <w:ilvl w:val="0"/>
          <w:numId w:val="2"/>
        </w:numPr>
        <w:spacing w:line="360" w:lineRule="auto"/>
        <w:ind w:left="0" w:firstLine="709"/>
        <w:contextualSpacing w:val="0"/>
        <w:jc w:val="both"/>
      </w:pPr>
      <w:proofErr w:type="spellStart"/>
      <w:r w:rsidRPr="00035571">
        <w:t>Джабуа</w:t>
      </w:r>
      <w:proofErr w:type="spellEnd"/>
      <w:r w:rsidR="001152D6">
        <w:t>,</w:t>
      </w:r>
      <w:r w:rsidRPr="00035571">
        <w:t xml:space="preserve"> И. В. Предпринимательская деятельность несовершеннолетних // Вестник Московского университета МВД России. </w:t>
      </w:r>
      <w:r>
        <w:t xml:space="preserve">- </w:t>
      </w:r>
      <w:r w:rsidRPr="00035571">
        <w:t xml:space="preserve">2017. </w:t>
      </w:r>
      <w:r>
        <w:t xml:space="preserve">- </w:t>
      </w:r>
      <w:r w:rsidRPr="00035571">
        <w:t xml:space="preserve">№ 4. </w:t>
      </w:r>
      <w:r>
        <w:t xml:space="preserve">- </w:t>
      </w:r>
      <w:r w:rsidRPr="00035571">
        <w:t xml:space="preserve">С. 55-57. </w:t>
      </w:r>
    </w:p>
    <w:p w:rsidR="00236968" w:rsidRDefault="00236968" w:rsidP="00F65AD3">
      <w:pPr>
        <w:pStyle w:val="a7"/>
        <w:numPr>
          <w:ilvl w:val="0"/>
          <w:numId w:val="2"/>
        </w:numPr>
        <w:spacing w:line="360" w:lineRule="auto"/>
        <w:ind w:left="0" w:firstLine="709"/>
        <w:contextualSpacing w:val="0"/>
        <w:jc w:val="both"/>
      </w:pPr>
      <w:proofErr w:type="spellStart"/>
      <w:r w:rsidRPr="00035571">
        <w:t>Жиляева</w:t>
      </w:r>
      <w:proofErr w:type="spellEnd"/>
      <w:r w:rsidRPr="00035571">
        <w:t xml:space="preserve"> С.К., Мельник С.В., Селютина О.Г. К вопросу правовой природы правоспособности физических лиц // Научный вестник Орловского юридического института МВД России имени В.В. Лукьянова. </w:t>
      </w:r>
      <w:r w:rsidR="00F65AD3">
        <w:t xml:space="preserve">- </w:t>
      </w:r>
      <w:r w:rsidRPr="00035571">
        <w:t xml:space="preserve">2019. </w:t>
      </w:r>
      <w:r w:rsidR="00F65AD3">
        <w:t xml:space="preserve">- </w:t>
      </w:r>
      <w:r w:rsidRPr="00035571">
        <w:t xml:space="preserve">№ 11 (78). </w:t>
      </w:r>
    </w:p>
    <w:p w:rsidR="00236968" w:rsidRDefault="00236968" w:rsidP="00F65AD3">
      <w:pPr>
        <w:pStyle w:val="a7"/>
        <w:numPr>
          <w:ilvl w:val="0"/>
          <w:numId w:val="2"/>
        </w:numPr>
        <w:spacing w:line="360" w:lineRule="auto"/>
        <w:ind w:left="0" w:firstLine="709"/>
        <w:contextualSpacing w:val="0"/>
        <w:jc w:val="both"/>
      </w:pPr>
      <w:proofErr w:type="spellStart"/>
      <w:r w:rsidRPr="00035571">
        <w:t>Кобышева</w:t>
      </w:r>
      <w:proofErr w:type="spellEnd"/>
      <w:r w:rsidR="001152D6">
        <w:t>,</w:t>
      </w:r>
      <w:r w:rsidRPr="00035571">
        <w:t xml:space="preserve"> Т.В. Эмансипация в гражданском праве России // Перспективы государственно-правового развития России в XXI веке: материалы Всероссийской научно-теоретической конференции адъюнктов, курсантов и слушателей вузов МВД России, аспирантов и студентов образовательных организаций, посвященной 55-летию Ростовского юридического института Министерства внутренних дел Российской Федерации, 2016. </w:t>
      </w:r>
      <w:r w:rsidR="00F65AD3">
        <w:t>– 201 с.</w:t>
      </w:r>
    </w:p>
    <w:p w:rsidR="00F65AD3" w:rsidRDefault="00F65AD3" w:rsidP="00F65AD3">
      <w:pPr>
        <w:pStyle w:val="a7"/>
        <w:numPr>
          <w:ilvl w:val="0"/>
          <w:numId w:val="2"/>
        </w:numPr>
        <w:spacing w:line="360" w:lineRule="auto"/>
        <w:ind w:left="0" w:firstLine="709"/>
        <w:contextualSpacing w:val="0"/>
        <w:jc w:val="both"/>
      </w:pPr>
      <w:r w:rsidRPr="00751753">
        <w:t>Лебедев</w:t>
      </w:r>
      <w:r w:rsidR="001152D6">
        <w:t>,</w:t>
      </w:r>
      <w:r w:rsidRPr="00751753">
        <w:t xml:space="preserve"> И.Б. и др. Юридическая психология с основами общей и социальной психологии. Учебник / Под ред. В.Я. </w:t>
      </w:r>
      <w:proofErr w:type="spellStart"/>
      <w:r w:rsidRPr="00751753">
        <w:t>Кикотя</w:t>
      </w:r>
      <w:proofErr w:type="spellEnd"/>
      <w:r w:rsidRPr="00751753">
        <w:t xml:space="preserve">, В.Ю. Рыбникова. – М., </w:t>
      </w:r>
      <w:r>
        <w:t>2018- 312 с.</w:t>
      </w:r>
    </w:p>
    <w:p w:rsidR="00236968" w:rsidRDefault="00236968" w:rsidP="00F65AD3">
      <w:pPr>
        <w:pStyle w:val="a7"/>
        <w:numPr>
          <w:ilvl w:val="0"/>
          <w:numId w:val="2"/>
        </w:numPr>
        <w:spacing w:line="360" w:lineRule="auto"/>
        <w:ind w:left="0" w:firstLine="709"/>
        <w:contextualSpacing w:val="0"/>
        <w:jc w:val="both"/>
      </w:pPr>
      <w:r w:rsidRPr="00035571">
        <w:t xml:space="preserve">Мельник С.В., </w:t>
      </w:r>
      <w:proofErr w:type="spellStart"/>
      <w:r w:rsidRPr="00035571">
        <w:t>Мальбина</w:t>
      </w:r>
      <w:proofErr w:type="spellEnd"/>
      <w:r w:rsidRPr="00035571">
        <w:t xml:space="preserve"> А.С. Корпоративная правоспособность и право участия в корпорации // Научный вестник Орловского юридического института МВД России имени В.В. Лукьянова. </w:t>
      </w:r>
      <w:r w:rsidR="00F65AD3">
        <w:t xml:space="preserve">- </w:t>
      </w:r>
      <w:r w:rsidRPr="00035571">
        <w:t>2014.</w:t>
      </w:r>
      <w:r w:rsidR="00F65AD3">
        <w:t xml:space="preserve"> -</w:t>
      </w:r>
      <w:r w:rsidRPr="00035571">
        <w:t xml:space="preserve"> № 4 (61). </w:t>
      </w:r>
    </w:p>
    <w:p w:rsidR="00236968" w:rsidRDefault="00236968" w:rsidP="00F65AD3">
      <w:pPr>
        <w:pStyle w:val="a7"/>
        <w:numPr>
          <w:ilvl w:val="0"/>
          <w:numId w:val="2"/>
        </w:numPr>
        <w:spacing w:line="360" w:lineRule="auto"/>
        <w:ind w:left="0" w:firstLine="709"/>
        <w:contextualSpacing w:val="0"/>
        <w:jc w:val="both"/>
      </w:pPr>
      <w:r w:rsidRPr="00035571">
        <w:t>Мороз</w:t>
      </w:r>
      <w:r w:rsidR="001152D6">
        <w:t>,</w:t>
      </w:r>
      <w:r w:rsidRPr="00035571">
        <w:t xml:space="preserve"> Е.С. Эмансипация в российском гражданском праве: </w:t>
      </w:r>
      <w:r w:rsidRPr="00035571">
        <w:lastRenderedPageBreak/>
        <w:t>вопросы теории и практики // Актуальные проблемы гражданского и предпринимательского права: история и современность: сборник научно</w:t>
      </w:r>
      <w:r w:rsidR="00F65AD3">
        <w:t>-</w:t>
      </w:r>
      <w:r w:rsidRPr="00035571">
        <w:t>практических статей III Международной научно-практической конференции (симпозиума) молодых ученых, 2018.</w:t>
      </w:r>
    </w:p>
    <w:p w:rsidR="00F65AD3" w:rsidRDefault="00F65AD3" w:rsidP="00F65AD3">
      <w:pPr>
        <w:pStyle w:val="a7"/>
        <w:numPr>
          <w:ilvl w:val="0"/>
          <w:numId w:val="2"/>
        </w:numPr>
        <w:spacing w:line="360" w:lineRule="auto"/>
        <w:ind w:left="0" w:firstLine="709"/>
        <w:contextualSpacing w:val="0"/>
        <w:jc w:val="both"/>
      </w:pPr>
      <w:r w:rsidRPr="00444D26">
        <w:t>О некоторых вопросах применения института эмансипации в российском законодательстве. // Молодежный научный вестник.</w:t>
      </w:r>
      <w:r>
        <w:t xml:space="preserve"> -</w:t>
      </w:r>
      <w:r w:rsidRPr="00444D26">
        <w:t xml:space="preserve"> 2017. </w:t>
      </w:r>
    </w:p>
    <w:p w:rsidR="00236968" w:rsidRDefault="00035571" w:rsidP="00F65AD3">
      <w:pPr>
        <w:pStyle w:val="a7"/>
        <w:numPr>
          <w:ilvl w:val="0"/>
          <w:numId w:val="2"/>
        </w:numPr>
        <w:spacing w:line="360" w:lineRule="auto"/>
        <w:ind w:left="0" w:firstLine="709"/>
        <w:contextualSpacing w:val="0"/>
        <w:jc w:val="both"/>
      </w:pPr>
      <w:r w:rsidRPr="00035571">
        <w:t xml:space="preserve">Осипова И. О, Касаткина Н. А. Особенности эмансипации несовершеннолетних в России // Юридическое образование в Политехническом университете Петра великого (к 20-летию возрождения юридического образования в </w:t>
      </w:r>
      <w:proofErr w:type="spellStart"/>
      <w:r w:rsidRPr="00035571">
        <w:t>Фгаоу</w:t>
      </w:r>
      <w:proofErr w:type="spellEnd"/>
      <w:r w:rsidRPr="00035571">
        <w:t xml:space="preserve"> во «</w:t>
      </w:r>
      <w:proofErr w:type="spellStart"/>
      <w:r w:rsidRPr="00035571">
        <w:t>сПбПу</w:t>
      </w:r>
      <w:proofErr w:type="spellEnd"/>
      <w:r w:rsidRPr="00035571">
        <w:t xml:space="preserve">»): сб. ст. </w:t>
      </w:r>
      <w:proofErr w:type="spellStart"/>
      <w:r w:rsidRPr="00035571">
        <w:t>междунар</w:t>
      </w:r>
      <w:proofErr w:type="spellEnd"/>
      <w:r w:rsidRPr="00035571">
        <w:t xml:space="preserve">. студ. </w:t>
      </w:r>
      <w:proofErr w:type="spellStart"/>
      <w:r w:rsidRPr="00035571">
        <w:t>межвуз</w:t>
      </w:r>
      <w:proofErr w:type="spellEnd"/>
      <w:r w:rsidRPr="00035571">
        <w:t xml:space="preserve">. науч.- </w:t>
      </w:r>
      <w:proofErr w:type="spellStart"/>
      <w:r w:rsidRPr="00035571">
        <w:t>практ</w:t>
      </w:r>
      <w:proofErr w:type="spellEnd"/>
      <w:r w:rsidRPr="00035571">
        <w:t xml:space="preserve">. </w:t>
      </w:r>
      <w:proofErr w:type="spellStart"/>
      <w:r w:rsidRPr="00035571">
        <w:t>конф</w:t>
      </w:r>
      <w:proofErr w:type="spellEnd"/>
      <w:r w:rsidRPr="00035571">
        <w:t>., 14 апреля 2016 г. – СПб</w:t>
      </w:r>
      <w:proofErr w:type="gramStart"/>
      <w:r w:rsidRPr="00035571">
        <w:t xml:space="preserve">. : </w:t>
      </w:r>
      <w:proofErr w:type="gramEnd"/>
      <w:r w:rsidRPr="00035571">
        <w:t xml:space="preserve">Изд-во </w:t>
      </w:r>
      <w:proofErr w:type="spellStart"/>
      <w:r w:rsidRPr="00035571">
        <w:t>Политехн</w:t>
      </w:r>
      <w:proofErr w:type="spellEnd"/>
      <w:r w:rsidRPr="00035571">
        <w:t xml:space="preserve">. ун-та, 2016. С. 195-197. </w:t>
      </w:r>
    </w:p>
    <w:p w:rsidR="00F65AD3" w:rsidRDefault="00751753" w:rsidP="00F65AD3">
      <w:pPr>
        <w:pStyle w:val="a7"/>
        <w:numPr>
          <w:ilvl w:val="0"/>
          <w:numId w:val="2"/>
        </w:numPr>
        <w:spacing w:line="360" w:lineRule="auto"/>
        <w:ind w:left="0" w:firstLine="709"/>
        <w:contextualSpacing w:val="0"/>
        <w:jc w:val="both"/>
      </w:pPr>
      <w:r w:rsidRPr="00751753">
        <w:t>Сергеев</w:t>
      </w:r>
      <w:r w:rsidR="001152D6">
        <w:t>,</w:t>
      </w:r>
      <w:r w:rsidRPr="00751753">
        <w:t xml:space="preserve"> А. П. Гражданское право: учебник: в 3 т.Т. 1 / под ре</w:t>
      </w:r>
      <w:r w:rsidR="00F65AD3">
        <w:t>д</w:t>
      </w:r>
      <w:proofErr w:type="gramStart"/>
      <w:r w:rsidR="00F65AD3">
        <w:t xml:space="preserve">.. </w:t>
      </w:r>
      <w:proofErr w:type="gramEnd"/>
      <w:r w:rsidR="00F65AD3">
        <w:t>Доступ из СПС «Гарант». 2018.</w:t>
      </w:r>
    </w:p>
    <w:p w:rsidR="00F65AD3" w:rsidRDefault="00751753" w:rsidP="00F65AD3">
      <w:pPr>
        <w:pStyle w:val="a7"/>
        <w:numPr>
          <w:ilvl w:val="0"/>
          <w:numId w:val="2"/>
        </w:numPr>
        <w:spacing w:line="360" w:lineRule="auto"/>
        <w:ind w:left="0" w:firstLine="709"/>
        <w:contextualSpacing w:val="0"/>
        <w:jc w:val="both"/>
      </w:pPr>
      <w:r w:rsidRPr="00751753">
        <w:t>Новицкий</w:t>
      </w:r>
      <w:r w:rsidR="001152D6">
        <w:t>,</w:t>
      </w:r>
      <w:r w:rsidRPr="00751753">
        <w:t xml:space="preserve"> И.Б. Римское право. - М., 1995. </w:t>
      </w:r>
      <w:r w:rsidR="00F65AD3">
        <w:t>–</w:t>
      </w:r>
      <w:r w:rsidRPr="00751753">
        <w:t xml:space="preserve"> </w:t>
      </w:r>
      <w:r w:rsidR="00F65AD3">
        <w:t>289 с.</w:t>
      </w:r>
    </w:p>
    <w:p w:rsidR="00F65AD3" w:rsidRPr="00F65AD3" w:rsidRDefault="00F65AD3" w:rsidP="001152D6">
      <w:pPr>
        <w:pStyle w:val="a7"/>
        <w:spacing w:line="360" w:lineRule="auto"/>
        <w:ind w:left="0" w:firstLine="709"/>
        <w:contextualSpacing w:val="0"/>
        <w:jc w:val="center"/>
        <w:rPr>
          <w:b/>
        </w:rPr>
      </w:pPr>
      <w:r w:rsidRPr="00F65AD3">
        <w:rPr>
          <w:b/>
        </w:rPr>
        <w:t>Материалы судебной практики</w:t>
      </w:r>
    </w:p>
    <w:p w:rsidR="00F65AD3" w:rsidRDefault="00F65AD3" w:rsidP="00F65AD3">
      <w:pPr>
        <w:pStyle w:val="a7"/>
        <w:numPr>
          <w:ilvl w:val="0"/>
          <w:numId w:val="2"/>
        </w:numPr>
        <w:spacing w:line="360" w:lineRule="auto"/>
        <w:ind w:left="0" w:firstLine="709"/>
        <w:jc w:val="both"/>
      </w:pPr>
      <w:r w:rsidRPr="00F65AD3">
        <w:t xml:space="preserve">Постановление Пленума Верховного Суда РФ № 6, Пленума ВАС РФ от 01.07. 1996 N 8 (ред. от 25.12.2018) «О некоторых вопросах, связанных с применением части первой Гражданского кодекса Российской Федерации» // Российская газета, 10.08.1996 г. </w:t>
      </w:r>
    </w:p>
    <w:p w:rsidR="00F65AD3" w:rsidRDefault="00F65AD3" w:rsidP="00F65AD3">
      <w:pPr>
        <w:pStyle w:val="a7"/>
        <w:numPr>
          <w:ilvl w:val="0"/>
          <w:numId w:val="2"/>
        </w:numPr>
        <w:spacing w:line="360" w:lineRule="auto"/>
        <w:ind w:left="0" w:firstLine="709"/>
        <w:jc w:val="both"/>
      </w:pPr>
      <w:r w:rsidRPr="00F65AD3">
        <w:t xml:space="preserve">  Информационное письмо Президиума ВАС РФ от 18.01.2011 № 144 «О некоторых вопросах практики рассмотрения арбитражными судами споров о предоставлении информации участникам хозяйственных обществ» // Вестник ВАС РФ. 2011.  № 3.</w:t>
      </w:r>
    </w:p>
    <w:p w:rsidR="00751753" w:rsidRDefault="00751753" w:rsidP="00F65AD3">
      <w:pPr>
        <w:pStyle w:val="a7"/>
        <w:numPr>
          <w:ilvl w:val="0"/>
          <w:numId w:val="2"/>
        </w:numPr>
        <w:spacing w:line="360" w:lineRule="auto"/>
        <w:ind w:left="0" w:firstLine="709"/>
        <w:contextualSpacing w:val="0"/>
        <w:jc w:val="both"/>
      </w:pPr>
      <w:r w:rsidRPr="00751753">
        <w:t xml:space="preserve">Решение </w:t>
      </w:r>
      <w:proofErr w:type="spellStart"/>
      <w:r w:rsidRPr="00751753">
        <w:t>Кизилюртовского</w:t>
      </w:r>
      <w:proofErr w:type="spellEnd"/>
      <w:r w:rsidRPr="00751753">
        <w:t xml:space="preserve"> городского суда Республики Дагестан от 10 октября 2014 года по делу 2-435/2014 ~ М-382/2014 URL: https://rospravosudie.com [Электронный ресурс] (дата обращения: </w:t>
      </w:r>
      <w:r w:rsidR="00F65AD3">
        <w:t>16.5.2021</w:t>
      </w:r>
      <w:r w:rsidRPr="00751753">
        <w:t>).</w:t>
      </w:r>
    </w:p>
    <w:p w:rsidR="00F65AD3" w:rsidRDefault="00444D26" w:rsidP="00F65AD3">
      <w:pPr>
        <w:pStyle w:val="a7"/>
        <w:numPr>
          <w:ilvl w:val="0"/>
          <w:numId w:val="2"/>
        </w:numPr>
        <w:spacing w:line="360" w:lineRule="auto"/>
        <w:ind w:left="0" w:firstLine="709"/>
        <w:contextualSpacing w:val="0"/>
        <w:jc w:val="both"/>
      </w:pPr>
      <w:r w:rsidRPr="00444D26">
        <w:t xml:space="preserve">О некоторых вопросах, связанных с применением части первой Гражданского кодекса Российской Федерации: постановление Пленума Верховного Суда РФ №6, Пленума Верховного Арбитражного Суда РФ №8 </w:t>
      </w:r>
      <w:r w:rsidRPr="00444D26">
        <w:lastRenderedPageBreak/>
        <w:t>от 01.07.1996 (ред. от 24.03.</w:t>
      </w:r>
      <w:r w:rsidR="00F65AD3">
        <w:t xml:space="preserve">1016)// СПС Консультант-Плюс. </w:t>
      </w:r>
    </w:p>
    <w:sectPr w:rsidR="00F65AD3" w:rsidSect="008840B4">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2D" w:rsidRDefault="00DB372D" w:rsidP="004B562C">
      <w:r>
        <w:separator/>
      </w:r>
    </w:p>
  </w:endnote>
  <w:endnote w:type="continuationSeparator" w:id="0">
    <w:p w:rsidR="00DB372D" w:rsidRDefault="00DB372D" w:rsidP="004B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58080"/>
      <w:docPartObj>
        <w:docPartGallery w:val="Page Numbers (Bottom of Page)"/>
        <w:docPartUnique/>
      </w:docPartObj>
    </w:sdtPr>
    <w:sdtEndPr/>
    <w:sdtContent>
      <w:p w:rsidR="003A2B0B" w:rsidRDefault="00121116">
        <w:pPr>
          <w:pStyle w:val="ac"/>
          <w:jc w:val="center"/>
        </w:pPr>
        <w:r w:rsidRPr="005034B2">
          <w:rPr>
            <w:color w:val="000000" w:themeColor="text1"/>
          </w:rPr>
          <w:t>3</w:t>
        </w:r>
      </w:p>
    </w:sdtContent>
  </w:sdt>
  <w:p w:rsidR="001152D6" w:rsidRDefault="001152D6" w:rsidP="001152D6">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58081"/>
      <w:docPartObj>
        <w:docPartGallery w:val="Page Numbers (Bottom of Page)"/>
        <w:docPartUnique/>
      </w:docPartObj>
    </w:sdtPr>
    <w:sdtEndPr/>
    <w:sdtContent>
      <w:p w:rsidR="00121116" w:rsidRDefault="00121116">
        <w:pPr>
          <w:pStyle w:val="ac"/>
          <w:jc w:val="center"/>
        </w:pPr>
        <w:r w:rsidRPr="005034B2">
          <w:rPr>
            <w:color w:val="FFFFFF" w:themeColor="background1"/>
          </w:rPr>
          <w:t>1</w:t>
        </w:r>
      </w:p>
    </w:sdtContent>
  </w:sdt>
  <w:p w:rsidR="003A2B0B" w:rsidRDefault="003A2B0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58101"/>
      <w:docPartObj>
        <w:docPartGallery w:val="Page Numbers (Bottom of Page)"/>
        <w:docPartUnique/>
      </w:docPartObj>
    </w:sdtPr>
    <w:sdtEndPr/>
    <w:sdtContent>
      <w:p w:rsidR="005034B2" w:rsidRDefault="00DB372D">
        <w:pPr>
          <w:pStyle w:val="ac"/>
          <w:jc w:val="center"/>
        </w:pPr>
        <w:r>
          <w:fldChar w:fldCharType="begin"/>
        </w:r>
        <w:r>
          <w:instrText xml:space="preserve"> PAGE   \* MERGEFORMAT </w:instrText>
        </w:r>
        <w:r>
          <w:fldChar w:fldCharType="separate"/>
        </w:r>
        <w:r w:rsidR="00BF4843">
          <w:rPr>
            <w:noProof/>
          </w:rPr>
          <w:t>14</w:t>
        </w:r>
        <w:r>
          <w:rPr>
            <w:noProof/>
          </w:rPr>
          <w:fldChar w:fldCharType="end"/>
        </w:r>
      </w:p>
    </w:sdtContent>
  </w:sdt>
  <w:p w:rsidR="005034B2" w:rsidRDefault="005034B2" w:rsidP="001152D6">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2D" w:rsidRDefault="00DB372D" w:rsidP="004B562C">
      <w:r>
        <w:separator/>
      </w:r>
    </w:p>
  </w:footnote>
  <w:footnote w:type="continuationSeparator" w:id="0">
    <w:p w:rsidR="00DB372D" w:rsidRDefault="00DB372D" w:rsidP="004B562C">
      <w:r>
        <w:continuationSeparator/>
      </w:r>
    </w:p>
  </w:footnote>
  <w:footnote w:id="1">
    <w:p w:rsidR="001152D6" w:rsidRPr="001152D6" w:rsidRDefault="001152D6" w:rsidP="001152D6">
      <w:pPr>
        <w:pStyle w:val="a3"/>
        <w:spacing w:before="0" w:after="0"/>
        <w:ind w:firstLine="709"/>
        <w:jc w:val="both"/>
        <w:rPr>
          <w:sz w:val="20"/>
        </w:rPr>
      </w:pPr>
      <w:r w:rsidRPr="001152D6">
        <w:rPr>
          <w:rStyle w:val="a5"/>
          <w:sz w:val="20"/>
        </w:rPr>
        <w:footnoteRef/>
      </w:r>
      <w:r w:rsidRPr="001152D6">
        <w:rPr>
          <w:sz w:val="20"/>
        </w:rPr>
        <w:t xml:space="preserve"> Гражданское право: Учебник. В 2 т. / под ред. Б.М. </w:t>
      </w:r>
      <w:proofErr w:type="spellStart"/>
      <w:r w:rsidRPr="001152D6">
        <w:rPr>
          <w:sz w:val="20"/>
        </w:rPr>
        <w:t>Гонгало</w:t>
      </w:r>
      <w:proofErr w:type="spellEnd"/>
      <w:r w:rsidRPr="001152D6">
        <w:rPr>
          <w:sz w:val="20"/>
        </w:rPr>
        <w:t xml:space="preserve">. Т. 1. 2 - е изд. </w:t>
      </w:r>
      <w:proofErr w:type="spellStart"/>
      <w:r w:rsidRPr="001152D6">
        <w:rPr>
          <w:sz w:val="20"/>
        </w:rPr>
        <w:t>перераб</w:t>
      </w:r>
      <w:proofErr w:type="spellEnd"/>
      <w:r w:rsidRPr="001152D6">
        <w:rPr>
          <w:sz w:val="20"/>
        </w:rPr>
        <w:t>, и доп. М.: Статут, 2017. - 511 с</w:t>
      </w:r>
    </w:p>
  </w:footnote>
  <w:footnote w:id="2">
    <w:p w:rsidR="003342CC" w:rsidRPr="001152D6" w:rsidRDefault="003342CC" w:rsidP="001152D6">
      <w:pPr>
        <w:pStyle w:val="a3"/>
        <w:spacing w:before="0" w:after="0"/>
        <w:ind w:firstLine="709"/>
        <w:jc w:val="both"/>
        <w:rPr>
          <w:sz w:val="20"/>
        </w:rPr>
      </w:pPr>
      <w:r w:rsidRPr="001152D6">
        <w:rPr>
          <w:rStyle w:val="a5"/>
          <w:sz w:val="20"/>
        </w:rPr>
        <w:footnoteRef/>
      </w:r>
      <w:r w:rsidRPr="001152D6">
        <w:rPr>
          <w:sz w:val="20"/>
        </w:rPr>
        <w:t xml:space="preserve"> Гражданский кодекс Российской Федерации (часть первая)» от 30.11.1994 № 51-ФЗ (ред. от 30.04.2021) //Собрание законодательства Российской Федерации. 1994. № 32. Ст. 3301</w:t>
      </w:r>
    </w:p>
  </w:footnote>
  <w:footnote w:id="3">
    <w:p w:rsidR="006C139F" w:rsidRPr="001152D6" w:rsidRDefault="006C139F" w:rsidP="001152D6">
      <w:pPr>
        <w:pStyle w:val="a3"/>
        <w:spacing w:before="0" w:after="0"/>
        <w:ind w:firstLine="709"/>
        <w:jc w:val="both"/>
        <w:rPr>
          <w:sz w:val="20"/>
        </w:rPr>
      </w:pPr>
      <w:r w:rsidRPr="001152D6">
        <w:rPr>
          <w:rStyle w:val="a5"/>
          <w:sz w:val="20"/>
        </w:rPr>
        <w:footnoteRef/>
      </w:r>
      <w:r w:rsidRPr="001152D6">
        <w:rPr>
          <w:sz w:val="20"/>
        </w:rPr>
        <w:t xml:space="preserve"> Осипова И. О, Касаткина Н. А. Особенности эмансипации несовершеннолетних в России // Юридическое образование в Политехническом университете Петра великого (к 20-летию возрождения юридического образования в </w:t>
      </w:r>
      <w:proofErr w:type="spellStart"/>
      <w:r w:rsidRPr="001152D6">
        <w:rPr>
          <w:sz w:val="20"/>
        </w:rPr>
        <w:t>Фгаоу</w:t>
      </w:r>
      <w:proofErr w:type="spellEnd"/>
      <w:r w:rsidRPr="001152D6">
        <w:rPr>
          <w:sz w:val="20"/>
        </w:rPr>
        <w:t xml:space="preserve"> во «</w:t>
      </w:r>
      <w:proofErr w:type="spellStart"/>
      <w:r w:rsidRPr="001152D6">
        <w:rPr>
          <w:sz w:val="20"/>
        </w:rPr>
        <w:t>сПбПу</w:t>
      </w:r>
      <w:proofErr w:type="spellEnd"/>
      <w:r w:rsidRPr="001152D6">
        <w:rPr>
          <w:sz w:val="20"/>
        </w:rPr>
        <w:t xml:space="preserve">»): сб. ст. </w:t>
      </w:r>
      <w:proofErr w:type="spellStart"/>
      <w:r w:rsidRPr="001152D6">
        <w:rPr>
          <w:sz w:val="20"/>
        </w:rPr>
        <w:t>междунар</w:t>
      </w:r>
      <w:proofErr w:type="spellEnd"/>
      <w:r w:rsidRPr="001152D6">
        <w:rPr>
          <w:sz w:val="20"/>
        </w:rPr>
        <w:t xml:space="preserve">. студ. </w:t>
      </w:r>
      <w:proofErr w:type="spellStart"/>
      <w:r w:rsidRPr="001152D6">
        <w:rPr>
          <w:sz w:val="20"/>
        </w:rPr>
        <w:t>межвуз</w:t>
      </w:r>
      <w:proofErr w:type="spellEnd"/>
      <w:r w:rsidRPr="001152D6">
        <w:rPr>
          <w:sz w:val="20"/>
        </w:rPr>
        <w:t xml:space="preserve">. науч.- </w:t>
      </w:r>
      <w:proofErr w:type="spellStart"/>
      <w:r w:rsidRPr="001152D6">
        <w:rPr>
          <w:sz w:val="20"/>
        </w:rPr>
        <w:t>практ</w:t>
      </w:r>
      <w:proofErr w:type="spellEnd"/>
      <w:r w:rsidRPr="001152D6">
        <w:rPr>
          <w:sz w:val="20"/>
        </w:rPr>
        <w:t xml:space="preserve">. </w:t>
      </w:r>
      <w:proofErr w:type="spellStart"/>
      <w:r w:rsidRPr="001152D6">
        <w:rPr>
          <w:sz w:val="20"/>
        </w:rPr>
        <w:t>конф</w:t>
      </w:r>
      <w:proofErr w:type="spellEnd"/>
      <w:r w:rsidRPr="001152D6">
        <w:rPr>
          <w:sz w:val="20"/>
        </w:rPr>
        <w:t>., 14 апреля 2016 г. – СПб</w:t>
      </w:r>
      <w:proofErr w:type="gramStart"/>
      <w:r w:rsidRPr="001152D6">
        <w:rPr>
          <w:sz w:val="20"/>
        </w:rPr>
        <w:t xml:space="preserve">. : </w:t>
      </w:r>
      <w:proofErr w:type="gramEnd"/>
      <w:r w:rsidRPr="001152D6">
        <w:rPr>
          <w:sz w:val="20"/>
        </w:rPr>
        <w:t xml:space="preserve">Изд-во </w:t>
      </w:r>
      <w:proofErr w:type="spellStart"/>
      <w:r w:rsidRPr="001152D6">
        <w:rPr>
          <w:sz w:val="20"/>
        </w:rPr>
        <w:t>Политехн</w:t>
      </w:r>
      <w:proofErr w:type="spellEnd"/>
      <w:r w:rsidRPr="001152D6">
        <w:rPr>
          <w:sz w:val="20"/>
        </w:rPr>
        <w:t>. ун-та, 2016. С. 195</w:t>
      </w:r>
    </w:p>
  </w:footnote>
  <w:footnote w:id="4">
    <w:p w:rsidR="006C139F" w:rsidRPr="001152D6" w:rsidRDefault="006C139F" w:rsidP="001152D6">
      <w:pPr>
        <w:pStyle w:val="a3"/>
        <w:spacing w:before="0" w:after="0"/>
        <w:ind w:firstLine="709"/>
        <w:jc w:val="both"/>
        <w:rPr>
          <w:sz w:val="20"/>
        </w:rPr>
      </w:pPr>
      <w:r w:rsidRPr="001152D6">
        <w:rPr>
          <w:rStyle w:val="a5"/>
          <w:sz w:val="20"/>
        </w:rPr>
        <w:footnoteRef/>
      </w:r>
      <w:r w:rsidRPr="001152D6">
        <w:rPr>
          <w:sz w:val="20"/>
        </w:rPr>
        <w:t xml:space="preserve"> Семейный кодекс Российской Федерации» от 29.12.1995 N 223-ФЗ (ред. от 30.04.2021</w:t>
      </w:r>
      <w:r w:rsidR="00035571" w:rsidRPr="001152D6">
        <w:rPr>
          <w:sz w:val="20"/>
        </w:rPr>
        <w:t xml:space="preserve">)// </w:t>
      </w:r>
      <w:r w:rsidRPr="001152D6">
        <w:rPr>
          <w:sz w:val="20"/>
        </w:rPr>
        <w:t>«Российская газета», 27.01.1996 г</w:t>
      </w:r>
    </w:p>
  </w:footnote>
  <w:footnote w:id="5">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Постановление Пленума Верховного Суда РФ N 6, Пленума ВАС РФ от 01.07. 1996 N 8 (ред. от 25.12.2018) "О некоторых вопросах, связанных с применением части первой Гражданского кодекса Российской Федерации»// "Российская газета" от 10.08.1996 г.</w:t>
      </w:r>
    </w:p>
  </w:footnote>
  <w:footnote w:id="6">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Федеральный закон от 13 декабря 1996 г. N 150-ФЗ «Об оружии» (ред. от 26. 07. 2019)// Собрание законодательства Российской Федерации 16.12.1996 г, N 51 ст. 5681; Федеральный закон «О государственном регулировании производства и оборота этилового спирта, алкогольной и спиртосодержащей продукции» от 22.11.1995 г. N 171-ФЗ (ред. от 01.05.2019) // Собрание законодательства Российской Федерации, 27. 11. 1995 г. N 48 ст. 4553</w:t>
      </w:r>
    </w:p>
  </w:footnote>
  <w:footnote w:id="7">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Букшина</w:t>
      </w:r>
      <w:proofErr w:type="spellEnd"/>
      <w:r w:rsidRPr="001152D6">
        <w:rPr>
          <w:sz w:val="20"/>
        </w:rPr>
        <w:t xml:space="preserve">. С. В. Эмансипация несовершеннолетних граждан по законодательству Российской Федерации : монография. </w:t>
      </w:r>
      <w:proofErr w:type="gramStart"/>
      <w:r w:rsidRPr="001152D6">
        <w:rPr>
          <w:sz w:val="20"/>
        </w:rPr>
        <w:t>–Б</w:t>
      </w:r>
      <w:proofErr w:type="gramEnd"/>
      <w:r w:rsidRPr="001152D6">
        <w:rPr>
          <w:sz w:val="20"/>
        </w:rPr>
        <w:t xml:space="preserve">арнаул. : Изд-во </w:t>
      </w:r>
      <w:proofErr w:type="spellStart"/>
      <w:r w:rsidRPr="001152D6">
        <w:rPr>
          <w:sz w:val="20"/>
        </w:rPr>
        <w:t>Алт</w:t>
      </w:r>
      <w:proofErr w:type="spellEnd"/>
      <w:r w:rsidRPr="001152D6">
        <w:rPr>
          <w:sz w:val="20"/>
        </w:rPr>
        <w:t>. ун-та, 2008. - 134 с.</w:t>
      </w:r>
    </w:p>
  </w:footnote>
  <w:footnote w:id="8">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Мельник С.В., </w:t>
      </w:r>
      <w:proofErr w:type="spellStart"/>
      <w:r w:rsidRPr="001152D6">
        <w:rPr>
          <w:sz w:val="20"/>
        </w:rPr>
        <w:t>Мальбина</w:t>
      </w:r>
      <w:proofErr w:type="spellEnd"/>
      <w:r w:rsidRPr="001152D6">
        <w:rPr>
          <w:sz w:val="20"/>
        </w:rPr>
        <w:t xml:space="preserve"> А.С. Корпоративная правоспособность и право участия в корпорации // Научный вестник Орловского юридического института МВД России имени В.В. Лукьянова. 2014. № 4 (61). С. 177.</w:t>
      </w:r>
    </w:p>
  </w:footnote>
  <w:footnote w:id="9">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Жиляева</w:t>
      </w:r>
      <w:proofErr w:type="spellEnd"/>
      <w:r w:rsidRPr="001152D6">
        <w:rPr>
          <w:sz w:val="20"/>
        </w:rPr>
        <w:t xml:space="preserve"> С.К., Мельник С.В., Селютина О.Г. К вопросу правовой природы правоспособности физических лиц // Научный вестник Орловского юридического института МВД России имени В.В. Лукьянова. 2019. № 11 (78). С. 51.</w:t>
      </w:r>
    </w:p>
  </w:footnote>
  <w:footnote w:id="10">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Кобышева</w:t>
      </w:r>
      <w:proofErr w:type="spellEnd"/>
      <w:r w:rsidRPr="001152D6">
        <w:rPr>
          <w:sz w:val="20"/>
        </w:rPr>
        <w:t xml:space="preserve"> Т.В. Эмансипация в гражданском праве России // Перспективы государственно-правового развития России в XXI веке: материалы Всероссийской научно-теоретической конференции адъюнктов, курсантов и слушателей вузов МВД России, аспирантов и студентов образовательных организаций, посвященной 55-летию Ростовского юридического института Министерства внутренних дел Российской Федерации, 2016. С. 79-83</w:t>
      </w:r>
    </w:p>
  </w:footnote>
  <w:footnote w:id="11">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Белозерцева В.В. Эмансипация несовершеннолетних лиц по российскому гражданскому праву // Социально-политические науки. 2018. № 5. С. 197.</w:t>
      </w:r>
    </w:p>
  </w:footnote>
  <w:footnote w:id="12">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Мороз Е.С. Эмансипация в российском гражданском праве: вопросы теории и практики // Актуальные проблемы гражданского и предпринимательского права: история и современность: сборник </w:t>
      </w:r>
      <w:proofErr w:type="spellStart"/>
      <w:r w:rsidRPr="001152D6">
        <w:rPr>
          <w:sz w:val="20"/>
        </w:rPr>
        <w:t>научнопрактических</w:t>
      </w:r>
      <w:proofErr w:type="spellEnd"/>
      <w:r w:rsidRPr="001152D6">
        <w:rPr>
          <w:sz w:val="20"/>
        </w:rPr>
        <w:t xml:space="preserve"> статей III Международной научно-практической конференции (симпозиума) молодых ученых, 2018. С 148.</w:t>
      </w:r>
    </w:p>
  </w:footnote>
  <w:footnote w:id="13">
    <w:p w:rsidR="00035571" w:rsidRPr="001152D6" w:rsidRDefault="00035571" w:rsidP="001152D6">
      <w:pPr>
        <w:pStyle w:val="a3"/>
        <w:spacing w:before="0" w:after="0"/>
        <w:ind w:firstLine="709"/>
        <w:jc w:val="both"/>
        <w:rPr>
          <w:sz w:val="20"/>
        </w:rPr>
      </w:pPr>
      <w:r w:rsidRPr="001152D6">
        <w:rPr>
          <w:rStyle w:val="a5"/>
          <w:sz w:val="20"/>
        </w:rPr>
        <w:footnoteRef/>
      </w:r>
      <w:r w:rsidRPr="001152D6">
        <w:rPr>
          <w:sz w:val="20"/>
        </w:rPr>
        <w:t xml:space="preserve"> . Белозерцева В.В. Эмансипация несовершеннолетних лиц по российскому гражданскому праву // Социально-политические науки. 2018. № 5. С. 200.</w:t>
      </w:r>
    </w:p>
  </w:footnote>
  <w:footnote w:id="14">
    <w:p w:rsidR="00444D26" w:rsidRPr="001152D6" w:rsidRDefault="00444D26" w:rsidP="001152D6">
      <w:pPr>
        <w:pStyle w:val="a3"/>
        <w:spacing w:before="0" w:after="0"/>
        <w:ind w:firstLine="709"/>
        <w:jc w:val="both"/>
        <w:rPr>
          <w:sz w:val="20"/>
        </w:rPr>
      </w:pPr>
      <w:r w:rsidRPr="001152D6">
        <w:rPr>
          <w:rStyle w:val="a5"/>
          <w:sz w:val="20"/>
        </w:rPr>
        <w:footnoteRef/>
      </w:r>
      <w:r w:rsidRPr="001152D6">
        <w:rPr>
          <w:sz w:val="20"/>
        </w:rPr>
        <w:t xml:space="preserve"> Гражданский кодекс Российской Федерации (часть первая) от 30.11.1994 № 51-ФЗ (ред. от 16.12.2019) // Собрание законодательства РФ. - 05.12.1994. - № 32. - Ст. 3301.2</w:t>
      </w:r>
    </w:p>
  </w:footnote>
  <w:footnote w:id="15">
    <w:p w:rsidR="00444D26" w:rsidRPr="001152D6" w:rsidRDefault="00444D26" w:rsidP="001152D6">
      <w:pPr>
        <w:pStyle w:val="a3"/>
        <w:spacing w:before="0" w:after="0"/>
        <w:ind w:firstLine="709"/>
        <w:jc w:val="both"/>
        <w:rPr>
          <w:sz w:val="20"/>
        </w:rPr>
      </w:pPr>
      <w:r w:rsidRPr="001152D6">
        <w:rPr>
          <w:rStyle w:val="a5"/>
          <w:sz w:val="20"/>
        </w:rPr>
        <w:footnoteRef/>
      </w:r>
      <w:r w:rsidRPr="001152D6">
        <w:rPr>
          <w:sz w:val="20"/>
        </w:rPr>
        <w:t xml:space="preserve"> .О некоторых вопросах, связанных с применением части первой Гражданского кодекса Российской Федерации: постановление Пленума Верховного Суда РФ №6, Пленума Верховного Арбитражного Суда РФ №8 от 01.07.1996 (ред. от 24.03.1016)// СПС Консультант-Плюс</w:t>
      </w:r>
    </w:p>
  </w:footnote>
  <w:footnote w:id="16">
    <w:p w:rsidR="00444D26" w:rsidRPr="001152D6" w:rsidRDefault="00444D26"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Гришмановский</w:t>
      </w:r>
      <w:proofErr w:type="spellEnd"/>
      <w:r w:rsidRPr="001152D6">
        <w:rPr>
          <w:sz w:val="20"/>
        </w:rPr>
        <w:t xml:space="preserve"> Д.Ю. Некоторые теоретические проблемы в применении института эмансипации в РФ // Вестник Челябинского государственного университета. - №14(152). – 2019. С. 88.</w:t>
      </w:r>
    </w:p>
  </w:footnote>
  <w:footnote w:id="17">
    <w:p w:rsidR="00444D26" w:rsidRPr="001152D6" w:rsidRDefault="00444D26"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Ашурова</w:t>
      </w:r>
      <w:proofErr w:type="spellEnd"/>
      <w:r w:rsidRPr="001152D6">
        <w:rPr>
          <w:sz w:val="20"/>
        </w:rPr>
        <w:t xml:space="preserve"> Э.А. О некоторых вопросах применения института эмансипации в российском законодательстве. // Молодежный научный вестник. 2017. С. 55.</w:t>
      </w:r>
    </w:p>
  </w:footnote>
  <w:footnote w:id="18">
    <w:p w:rsidR="00444D26" w:rsidRPr="001152D6" w:rsidRDefault="00444D26"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Букшина</w:t>
      </w:r>
      <w:proofErr w:type="spellEnd"/>
      <w:r w:rsidRPr="001152D6">
        <w:rPr>
          <w:sz w:val="20"/>
        </w:rPr>
        <w:t xml:space="preserve"> С.В. Эмансипация несовершеннолетних граждан по законодательству Российской Федерации: </w:t>
      </w:r>
      <w:proofErr w:type="spellStart"/>
      <w:r w:rsidRPr="001152D6">
        <w:rPr>
          <w:sz w:val="20"/>
        </w:rPr>
        <w:t>Автореф</w:t>
      </w:r>
      <w:proofErr w:type="spellEnd"/>
      <w:r w:rsidRPr="001152D6">
        <w:rPr>
          <w:sz w:val="20"/>
        </w:rPr>
        <w:t xml:space="preserve"> </w:t>
      </w:r>
      <w:proofErr w:type="spellStart"/>
      <w:r w:rsidRPr="001152D6">
        <w:rPr>
          <w:sz w:val="20"/>
        </w:rPr>
        <w:t>дис</w:t>
      </w:r>
      <w:proofErr w:type="spellEnd"/>
      <w:r w:rsidRPr="001152D6">
        <w:rPr>
          <w:sz w:val="20"/>
        </w:rPr>
        <w:t xml:space="preserve">. канд. </w:t>
      </w:r>
      <w:proofErr w:type="spellStart"/>
      <w:r w:rsidRPr="001152D6">
        <w:rPr>
          <w:sz w:val="20"/>
        </w:rPr>
        <w:t>юрид</w:t>
      </w:r>
      <w:proofErr w:type="spellEnd"/>
      <w:r w:rsidRPr="001152D6">
        <w:rPr>
          <w:sz w:val="20"/>
        </w:rPr>
        <w:t>. Наук. – Томск, 2014 – С. 55.</w:t>
      </w:r>
    </w:p>
  </w:footnote>
  <w:footnote w:id="19">
    <w:p w:rsidR="00444D26" w:rsidRPr="001152D6" w:rsidRDefault="00444D26" w:rsidP="001152D6">
      <w:pPr>
        <w:pStyle w:val="a3"/>
        <w:spacing w:before="0" w:after="0"/>
        <w:ind w:firstLine="709"/>
        <w:jc w:val="both"/>
        <w:rPr>
          <w:sz w:val="20"/>
        </w:rPr>
      </w:pPr>
      <w:r w:rsidRPr="001152D6">
        <w:rPr>
          <w:rStyle w:val="a5"/>
          <w:sz w:val="20"/>
        </w:rPr>
        <w:footnoteRef/>
      </w:r>
      <w:r w:rsidRPr="001152D6">
        <w:rPr>
          <w:sz w:val="20"/>
        </w:rPr>
        <w:t xml:space="preserve"> Белова С.Н. Права несовершеннолетнего на эмансипацию и его гражданско-правовая защита: </w:t>
      </w:r>
      <w:proofErr w:type="spellStart"/>
      <w:r w:rsidRPr="001152D6">
        <w:rPr>
          <w:sz w:val="20"/>
        </w:rPr>
        <w:t>Автореф</w:t>
      </w:r>
      <w:proofErr w:type="spellEnd"/>
      <w:r w:rsidRPr="001152D6">
        <w:rPr>
          <w:sz w:val="20"/>
        </w:rPr>
        <w:t xml:space="preserve">. </w:t>
      </w:r>
      <w:proofErr w:type="spellStart"/>
      <w:r w:rsidRPr="001152D6">
        <w:rPr>
          <w:sz w:val="20"/>
        </w:rPr>
        <w:t>дисс</w:t>
      </w:r>
      <w:proofErr w:type="spellEnd"/>
      <w:r w:rsidRPr="001152D6">
        <w:rPr>
          <w:sz w:val="20"/>
        </w:rPr>
        <w:t>. … канд. юр. наук. – В., 2007. С. 88</w:t>
      </w:r>
    </w:p>
  </w:footnote>
  <w:footnote w:id="20">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Букшина</w:t>
      </w:r>
      <w:proofErr w:type="spellEnd"/>
      <w:r w:rsidRPr="001152D6">
        <w:rPr>
          <w:sz w:val="20"/>
        </w:rPr>
        <w:t xml:space="preserve"> С. В. Эмансипация несовершеннолетних граждан по законодательству Российской Федерации: Диссертация, Новосибирск, 2003г. С. 185.</w:t>
      </w:r>
    </w:p>
  </w:footnote>
  <w:footnote w:id="21">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Гражданский кодекс Российской Федерации (часть первая) от 30.11.1994г. № 51-ФЗ</w:t>
      </w:r>
    </w:p>
  </w:footnote>
  <w:footnote w:id="22">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Белова С. Н. Процессуальные аспекты эмансипации несовершеннолетних. Вестник КГУ им. Н. А. Некрасова № 5. 2016. С. 148</w:t>
      </w:r>
    </w:p>
  </w:footnote>
  <w:footnote w:id="23">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Лебедев И.Б. и др. Юридическая психология с основами общей и социальной психологии. Учебник / Под ред. В.Я. </w:t>
      </w:r>
      <w:proofErr w:type="spellStart"/>
      <w:r w:rsidRPr="001152D6">
        <w:rPr>
          <w:sz w:val="20"/>
        </w:rPr>
        <w:t>Кикотя</w:t>
      </w:r>
      <w:proofErr w:type="spellEnd"/>
      <w:r w:rsidRPr="001152D6">
        <w:rPr>
          <w:sz w:val="20"/>
        </w:rPr>
        <w:t>, В.Ю. Рыбникова. – М., 2006. С. 327</w:t>
      </w:r>
    </w:p>
  </w:footnote>
  <w:footnote w:id="24">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Букшина</w:t>
      </w:r>
      <w:proofErr w:type="spellEnd"/>
      <w:r w:rsidRPr="001152D6">
        <w:rPr>
          <w:sz w:val="20"/>
        </w:rPr>
        <w:t xml:space="preserve"> С. В. Указ. Соч. С. 106.</w:t>
      </w:r>
    </w:p>
  </w:footnote>
  <w:footnote w:id="25">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Гамбаров</w:t>
      </w:r>
      <w:proofErr w:type="spellEnd"/>
      <w:r w:rsidRPr="001152D6">
        <w:rPr>
          <w:sz w:val="20"/>
        </w:rPr>
        <w:t xml:space="preserve"> Ю. С. Курс гражданского права. Т. 1. Часть общая. СПб., 1911. С. 497</w:t>
      </w:r>
    </w:p>
  </w:footnote>
  <w:footnote w:id="26">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Сергеев А. П. Гражданское право: учебник: в 3 т.Т. 1 / под ред</w:t>
      </w:r>
      <w:proofErr w:type="gramStart"/>
      <w:r w:rsidRPr="001152D6">
        <w:rPr>
          <w:sz w:val="20"/>
        </w:rPr>
        <w:t xml:space="preserve">.. </w:t>
      </w:r>
      <w:proofErr w:type="gramEnd"/>
      <w:r w:rsidRPr="001152D6">
        <w:rPr>
          <w:sz w:val="20"/>
        </w:rPr>
        <w:t>Доступ из СПС «Гарант». 2018. С. 89.</w:t>
      </w:r>
    </w:p>
  </w:footnote>
  <w:footnote w:id="27">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Новицкий И.Б. Римское право. - М., 1995. - С. 72</w:t>
      </w:r>
    </w:p>
  </w:footnote>
  <w:footnote w:id="28">
    <w:p w:rsidR="00751753" w:rsidRPr="001152D6" w:rsidRDefault="00751753" w:rsidP="001152D6">
      <w:pPr>
        <w:pStyle w:val="a3"/>
        <w:spacing w:before="0" w:after="0"/>
        <w:ind w:firstLine="709"/>
        <w:jc w:val="both"/>
        <w:rPr>
          <w:sz w:val="20"/>
        </w:rPr>
      </w:pPr>
      <w:r w:rsidRPr="001152D6">
        <w:rPr>
          <w:rStyle w:val="a5"/>
          <w:sz w:val="20"/>
        </w:rPr>
        <w:footnoteRef/>
      </w:r>
      <w:r w:rsidRPr="001152D6">
        <w:rPr>
          <w:sz w:val="20"/>
        </w:rPr>
        <w:t xml:space="preserve"> </w:t>
      </w:r>
      <w:proofErr w:type="spellStart"/>
      <w:r w:rsidRPr="001152D6">
        <w:rPr>
          <w:sz w:val="20"/>
        </w:rPr>
        <w:t>Букшина</w:t>
      </w:r>
      <w:proofErr w:type="spellEnd"/>
      <w:r w:rsidRPr="001152D6">
        <w:rPr>
          <w:sz w:val="20"/>
        </w:rPr>
        <w:t xml:space="preserve"> С. В. Указ. Соч. С. 108</w:t>
      </w:r>
    </w:p>
  </w:footnote>
  <w:footnote w:id="29">
    <w:p w:rsidR="00751753" w:rsidRDefault="00751753" w:rsidP="001152D6">
      <w:pPr>
        <w:pStyle w:val="a3"/>
        <w:spacing w:before="0" w:after="0"/>
        <w:ind w:firstLine="709"/>
        <w:jc w:val="both"/>
      </w:pPr>
      <w:r w:rsidRPr="001152D6">
        <w:rPr>
          <w:rStyle w:val="a5"/>
          <w:sz w:val="20"/>
        </w:rPr>
        <w:footnoteRef/>
      </w:r>
      <w:r w:rsidRPr="001152D6">
        <w:rPr>
          <w:sz w:val="20"/>
        </w:rPr>
        <w:t xml:space="preserve"> Решение </w:t>
      </w:r>
      <w:proofErr w:type="spellStart"/>
      <w:r w:rsidRPr="001152D6">
        <w:rPr>
          <w:sz w:val="20"/>
        </w:rPr>
        <w:t>Кизилюртовского</w:t>
      </w:r>
      <w:proofErr w:type="spellEnd"/>
      <w:r w:rsidRPr="001152D6">
        <w:rPr>
          <w:sz w:val="20"/>
        </w:rPr>
        <w:t xml:space="preserve"> городского суда Республики Дагестан от 10 октября 2014 года по делу 2-435/2014 ~ М-382/2014 URL: https://rospravosudie.com [Электронный ресурс] (дата обращения: 16.05.2021).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eastAsia="Times New Roman" w:cs="Times New Roman"/>
        <w:b w:val="0"/>
        <w:bCs w:val="0"/>
        <w:sz w:val="20"/>
        <w:szCs w:val="28"/>
        <w:lang w:val="ru-RU" w:eastAsia="zh-CN"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8C3A1A"/>
    <w:multiLevelType w:val="hybridMultilevel"/>
    <w:tmpl w:val="90C8F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62C"/>
    <w:rsid w:val="00035571"/>
    <w:rsid w:val="001152D6"/>
    <w:rsid w:val="00121116"/>
    <w:rsid w:val="001D561D"/>
    <w:rsid w:val="00236968"/>
    <w:rsid w:val="003342CC"/>
    <w:rsid w:val="003A2B0B"/>
    <w:rsid w:val="00444D26"/>
    <w:rsid w:val="004B562C"/>
    <w:rsid w:val="005034B2"/>
    <w:rsid w:val="00642999"/>
    <w:rsid w:val="006C139F"/>
    <w:rsid w:val="00751753"/>
    <w:rsid w:val="008840B4"/>
    <w:rsid w:val="008C36DC"/>
    <w:rsid w:val="009F1B46"/>
    <w:rsid w:val="00A736B7"/>
    <w:rsid w:val="00AC47B1"/>
    <w:rsid w:val="00BF4843"/>
    <w:rsid w:val="00CC2A6D"/>
    <w:rsid w:val="00DB372D"/>
    <w:rsid w:val="00DE08B1"/>
    <w:rsid w:val="00EE1769"/>
    <w:rsid w:val="00F65AD3"/>
    <w:rsid w:val="00FA6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62C"/>
    <w:pPr>
      <w:widowControl w:val="0"/>
      <w:suppressAutoHyphens/>
      <w:overflowPunct w:val="0"/>
      <w:autoSpaceDE w:val="0"/>
      <w:spacing w:after="0" w:line="240" w:lineRule="auto"/>
    </w:pPr>
    <w:rPr>
      <w:rFonts w:ascii="Times New Roman" w:eastAsia="Times New Roman" w:hAnsi="Times New Roman" w:cs="Times New Roman"/>
      <w:sz w:val="28"/>
      <w:szCs w:val="20"/>
      <w:lang w:eastAsia="zh-CN"/>
    </w:rPr>
  </w:style>
  <w:style w:type="paragraph" w:styleId="1">
    <w:name w:val="heading 1"/>
    <w:basedOn w:val="a"/>
    <w:next w:val="a"/>
    <w:link w:val="10"/>
    <w:uiPriority w:val="9"/>
    <w:qFormat/>
    <w:rsid w:val="00CC2A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C2A6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B562C"/>
    <w:pPr>
      <w:spacing w:before="100" w:after="100"/>
    </w:pPr>
    <w:rPr>
      <w:sz w:val="24"/>
    </w:rPr>
  </w:style>
  <w:style w:type="character" w:customStyle="1" w:styleId="a4">
    <w:name w:val="Текст сноски Знак"/>
    <w:basedOn w:val="a0"/>
    <w:link w:val="a3"/>
    <w:semiHidden/>
    <w:rsid w:val="004B562C"/>
    <w:rPr>
      <w:rFonts w:ascii="Times New Roman" w:eastAsia="Times New Roman" w:hAnsi="Times New Roman" w:cs="Times New Roman"/>
      <w:sz w:val="24"/>
      <w:szCs w:val="20"/>
      <w:lang w:eastAsia="zh-CN"/>
    </w:rPr>
  </w:style>
  <w:style w:type="character" w:styleId="a5">
    <w:name w:val="footnote reference"/>
    <w:uiPriority w:val="99"/>
    <w:semiHidden/>
    <w:unhideWhenUsed/>
    <w:rsid w:val="004B562C"/>
    <w:rPr>
      <w:vertAlign w:val="superscript"/>
    </w:rPr>
  </w:style>
  <w:style w:type="character" w:customStyle="1" w:styleId="a6">
    <w:name w:val="Символ сноски"/>
    <w:rsid w:val="004B562C"/>
    <w:rPr>
      <w:sz w:val="20"/>
      <w:vertAlign w:val="superscript"/>
    </w:rPr>
  </w:style>
  <w:style w:type="character" w:customStyle="1" w:styleId="11">
    <w:name w:val="Знак сноски1"/>
    <w:rsid w:val="004B562C"/>
    <w:rPr>
      <w:vertAlign w:val="superscript"/>
    </w:rPr>
  </w:style>
  <w:style w:type="character" w:customStyle="1" w:styleId="21">
    <w:name w:val="Знак сноски2"/>
    <w:rsid w:val="004B562C"/>
    <w:rPr>
      <w:vertAlign w:val="superscript"/>
    </w:rPr>
  </w:style>
  <w:style w:type="character" w:customStyle="1" w:styleId="4">
    <w:name w:val="Знак сноски4"/>
    <w:rsid w:val="004B562C"/>
    <w:rPr>
      <w:vertAlign w:val="superscript"/>
    </w:rPr>
  </w:style>
  <w:style w:type="character" w:customStyle="1" w:styleId="5">
    <w:name w:val="Знак сноски5"/>
    <w:rsid w:val="004B562C"/>
    <w:rPr>
      <w:vertAlign w:val="superscript"/>
    </w:rPr>
  </w:style>
  <w:style w:type="character" w:customStyle="1" w:styleId="10">
    <w:name w:val="Заголовок 1 Знак"/>
    <w:basedOn w:val="a0"/>
    <w:link w:val="1"/>
    <w:uiPriority w:val="9"/>
    <w:rsid w:val="00CC2A6D"/>
    <w:rPr>
      <w:rFonts w:asciiTheme="majorHAnsi" w:eastAsiaTheme="majorEastAsia" w:hAnsiTheme="majorHAnsi" w:cstheme="majorBidi"/>
      <w:color w:val="2F5496" w:themeColor="accent1" w:themeShade="BF"/>
      <w:sz w:val="32"/>
      <w:szCs w:val="32"/>
      <w:lang w:eastAsia="zh-CN"/>
    </w:rPr>
  </w:style>
  <w:style w:type="character" w:customStyle="1" w:styleId="20">
    <w:name w:val="Заголовок 2 Знак"/>
    <w:basedOn w:val="a0"/>
    <w:link w:val="2"/>
    <w:uiPriority w:val="9"/>
    <w:semiHidden/>
    <w:rsid w:val="00CC2A6D"/>
    <w:rPr>
      <w:rFonts w:asciiTheme="majorHAnsi" w:eastAsiaTheme="majorEastAsia" w:hAnsiTheme="majorHAnsi" w:cstheme="majorBidi"/>
      <w:color w:val="2F5496" w:themeColor="accent1" w:themeShade="BF"/>
      <w:sz w:val="26"/>
      <w:szCs w:val="26"/>
      <w:lang w:eastAsia="zh-CN"/>
    </w:rPr>
  </w:style>
  <w:style w:type="paragraph" w:styleId="a7">
    <w:name w:val="List Paragraph"/>
    <w:basedOn w:val="a"/>
    <w:uiPriority w:val="34"/>
    <w:qFormat/>
    <w:rsid w:val="00F65AD3"/>
    <w:pPr>
      <w:ind w:left="720"/>
      <w:contextualSpacing/>
    </w:pPr>
  </w:style>
  <w:style w:type="paragraph" w:styleId="a8">
    <w:name w:val="TOC Heading"/>
    <w:basedOn w:val="1"/>
    <w:next w:val="a"/>
    <w:uiPriority w:val="39"/>
    <w:unhideWhenUsed/>
    <w:qFormat/>
    <w:rsid w:val="001152D6"/>
    <w:pPr>
      <w:widowControl/>
      <w:suppressAutoHyphens w:val="0"/>
      <w:overflowPunct/>
      <w:autoSpaceDE/>
      <w:spacing w:line="259" w:lineRule="auto"/>
      <w:outlineLvl w:val="9"/>
    </w:pPr>
    <w:rPr>
      <w:lang w:eastAsia="ru-RU"/>
    </w:rPr>
  </w:style>
  <w:style w:type="paragraph" w:styleId="12">
    <w:name w:val="toc 1"/>
    <w:basedOn w:val="a"/>
    <w:next w:val="a"/>
    <w:autoRedefine/>
    <w:uiPriority w:val="39"/>
    <w:unhideWhenUsed/>
    <w:rsid w:val="001152D6"/>
    <w:pPr>
      <w:spacing w:after="100"/>
    </w:pPr>
  </w:style>
  <w:style w:type="paragraph" w:styleId="22">
    <w:name w:val="toc 2"/>
    <w:basedOn w:val="a"/>
    <w:next w:val="a"/>
    <w:autoRedefine/>
    <w:uiPriority w:val="39"/>
    <w:unhideWhenUsed/>
    <w:rsid w:val="001152D6"/>
    <w:pPr>
      <w:spacing w:after="100"/>
      <w:ind w:left="280"/>
    </w:pPr>
  </w:style>
  <w:style w:type="character" w:styleId="a9">
    <w:name w:val="Hyperlink"/>
    <w:basedOn w:val="a0"/>
    <w:uiPriority w:val="99"/>
    <w:unhideWhenUsed/>
    <w:rsid w:val="001152D6"/>
    <w:rPr>
      <w:color w:val="0563C1" w:themeColor="hyperlink"/>
      <w:u w:val="single"/>
    </w:rPr>
  </w:style>
  <w:style w:type="paragraph" w:styleId="aa">
    <w:name w:val="header"/>
    <w:basedOn w:val="a"/>
    <w:link w:val="ab"/>
    <w:uiPriority w:val="99"/>
    <w:unhideWhenUsed/>
    <w:rsid w:val="001152D6"/>
    <w:pPr>
      <w:tabs>
        <w:tab w:val="center" w:pos="4677"/>
        <w:tab w:val="right" w:pos="9355"/>
      </w:tabs>
    </w:pPr>
  </w:style>
  <w:style w:type="character" w:customStyle="1" w:styleId="ab">
    <w:name w:val="Верхний колонтитул Знак"/>
    <w:basedOn w:val="a0"/>
    <w:link w:val="aa"/>
    <w:uiPriority w:val="99"/>
    <w:rsid w:val="001152D6"/>
    <w:rPr>
      <w:rFonts w:ascii="Times New Roman" w:eastAsia="Times New Roman" w:hAnsi="Times New Roman" w:cs="Times New Roman"/>
      <w:sz w:val="28"/>
      <w:szCs w:val="20"/>
      <w:lang w:eastAsia="zh-CN"/>
    </w:rPr>
  </w:style>
  <w:style w:type="paragraph" w:styleId="ac">
    <w:name w:val="footer"/>
    <w:basedOn w:val="a"/>
    <w:link w:val="ad"/>
    <w:uiPriority w:val="99"/>
    <w:unhideWhenUsed/>
    <w:rsid w:val="001152D6"/>
    <w:pPr>
      <w:tabs>
        <w:tab w:val="center" w:pos="4677"/>
        <w:tab w:val="right" w:pos="9355"/>
      </w:tabs>
    </w:pPr>
  </w:style>
  <w:style w:type="character" w:customStyle="1" w:styleId="ad">
    <w:name w:val="Нижний колонтитул Знак"/>
    <w:basedOn w:val="a0"/>
    <w:link w:val="ac"/>
    <w:uiPriority w:val="99"/>
    <w:rsid w:val="001152D6"/>
    <w:rPr>
      <w:rFonts w:ascii="Times New Roman" w:eastAsia="Times New Roman" w:hAnsi="Times New Roman" w:cs="Times New Roman"/>
      <w:sz w:val="28"/>
      <w:szCs w:val="20"/>
      <w:lang w:eastAsia="zh-CN"/>
    </w:rPr>
  </w:style>
  <w:style w:type="paragraph" w:styleId="ae">
    <w:name w:val="Balloon Text"/>
    <w:basedOn w:val="a"/>
    <w:link w:val="af"/>
    <w:uiPriority w:val="99"/>
    <w:semiHidden/>
    <w:unhideWhenUsed/>
    <w:rsid w:val="001D561D"/>
    <w:rPr>
      <w:rFonts w:ascii="Tahoma" w:hAnsi="Tahoma" w:cs="Tahoma"/>
      <w:sz w:val="16"/>
      <w:szCs w:val="16"/>
    </w:rPr>
  </w:style>
  <w:style w:type="character" w:customStyle="1" w:styleId="af">
    <w:name w:val="Текст выноски Знак"/>
    <w:basedOn w:val="a0"/>
    <w:link w:val="ae"/>
    <w:uiPriority w:val="99"/>
    <w:semiHidden/>
    <w:rsid w:val="001D561D"/>
    <w:rPr>
      <w:rFonts w:ascii="Tahoma" w:eastAsia="Times New Roman" w:hAnsi="Tahoma" w:cs="Tahoma"/>
      <w:sz w:val="16"/>
      <w:szCs w:val="16"/>
      <w:lang w:eastAsia="zh-CN"/>
    </w:rPr>
  </w:style>
  <w:style w:type="paragraph" w:styleId="af0">
    <w:name w:val="Normal (Web)"/>
    <w:basedOn w:val="a"/>
    <w:uiPriority w:val="99"/>
    <w:semiHidden/>
    <w:unhideWhenUsed/>
    <w:rsid w:val="00DE08B1"/>
    <w:pPr>
      <w:widowControl/>
      <w:suppressAutoHyphens w:val="0"/>
      <w:overflowPunct/>
      <w:autoSpaceDE/>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62C"/>
    <w:pPr>
      <w:widowControl w:val="0"/>
      <w:suppressAutoHyphens/>
      <w:overflowPunct w:val="0"/>
      <w:autoSpaceDE w:val="0"/>
      <w:spacing w:after="0" w:line="240" w:lineRule="auto"/>
    </w:pPr>
    <w:rPr>
      <w:rFonts w:ascii="Times New Roman" w:eastAsia="Times New Roman" w:hAnsi="Times New Roman" w:cs="Times New Roman"/>
      <w:sz w:val="28"/>
      <w:szCs w:val="20"/>
      <w:lang w:eastAsia="zh-CN"/>
    </w:rPr>
  </w:style>
  <w:style w:type="paragraph" w:styleId="1">
    <w:name w:val="heading 1"/>
    <w:basedOn w:val="a"/>
    <w:next w:val="a"/>
    <w:link w:val="10"/>
    <w:uiPriority w:val="9"/>
    <w:qFormat/>
    <w:rsid w:val="00CC2A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C2A6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B562C"/>
    <w:pPr>
      <w:spacing w:before="100" w:after="100"/>
    </w:pPr>
    <w:rPr>
      <w:sz w:val="24"/>
    </w:rPr>
  </w:style>
  <w:style w:type="character" w:customStyle="1" w:styleId="a4">
    <w:name w:val="Текст сноски Знак"/>
    <w:basedOn w:val="a0"/>
    <w:link w:val="a3"/>
    <w:semiHidden/>
    <w:rsid w:val="004B562C"/>
    <w:rPr>
      <w:rFonts w:ascii="Times New Roman" w:eastAsia="Times New Roman" w:hAnsi="Times New Roman" w:cs="Times New Roman"/>
      <w:sz w:val="24"/>
      <w:szCs w:val="20"/>
      <w:lang w:eastAsia="zh-CN"/>
    </w:rPr>
  </w:style>
  <w:style w:type="character" w:styleId="a5">
    <w:name w:val="footnote reference"/>
    <w:uiPriority w:val="99"/>
    <w:semiHidden/>
    <w:unhideWhenUsed/>
    <w:rsid w:val="004B562C"/>
    <w:rPr>
      <w:vertAlign w:val="superscript"/>
    </w:rPr>
  </w:style>
  <w:style w:type="character" w:customStyle="1" w:styleId="a6">
    <w:name w:val="Символ сноски"/>
    <w:rsid w:val="004B562C"/>
    <w:rPr>
      <w:sz w:val="20"/>
      <w:vertAlign w:val="superscript"/>
    </w:rPr>
  </w:style>
  <w:style w:type="character" w:customStyle="1" w:styleId="11">
    <w:name w:val="Знак сноски1"/>
    <w:rsid w:val="004B562C"/>
    <w:rPr>
      <w:vertAlign w:val="superscript"/>
    </w:rPr>
  </w:style>
  <w:style w:type="character" w:customStyle="1" w:styleId="21">
    <w:name w:val="Знак сноски2"/>
    <w:rsid w:val="004B562C"/>
    <w:rPr>
      <w:vertAlign w:val="superscript"/>
    </w:rPr>
  </w:style>
  <w:style w:type="character" w:customStyle="1" w:styleId="4">
    <w:name w:val="Знак сноски4"/>
    <w:rsid w:val="004B562C"/>
    <w:rPr>
      <w:vertAlign w:val="superscript"/>
    </w:rPr>
  </w:style>
  <w:style w:type="character" w:customStyle="1" w:styleId="5">
    <w:name w:val="Знак сноски5"/>
    <w:rsid w:val="004B562C"/>
    <w:rPr>
      <w:vertAlign w:val="superscript"/>
    </w:rPr>
  </w:style>
  <w:style w:type="character" w:customStyle="1" w:styleId="10">
    <w:name w:val="Заголовок 1 Знак"/>
    <w:basedOn w:val="a0"/>
    <w:link w:val="1"/>
    <w:uiPriority w:val="9"/>
    <w:rsid w:val="00CC2A6D"/>
    <w:rPr>
      <w:rFonts w:asciiTheme="majorHAnsi" w:eastAsiaTheme="majorEastAsia" w:hAnsiTheme="majorHAnsi" w:cstheme="majorBidi"/>
      <w:color w:val="2F5496" w:themeColor="accent1" w:themeShade="BF"/>
      <w:sz w:val="32"/>
      <w:szCs w:val="32"/>
      <w:lang w:eastAsia="zh-CN"/>
    </w:rPr>
  </w:style>
  <w:style w:type="character" w:customStyle="1" w:styleId="20">
    <w:name w:val="Заголовок 2 Знак"/>
    <w:basedOn w:val="a0"/>
    <w:link w:val="2"/>
    <w:uiPriority w:val="9"/>
    <w:semiHidden/>
    <w:rsid w:val="00CC2A6D"/>
    <w:rPr>
      <w:rFonts w:asciiTheme="majorHAnsi" w:eastAsiaTheme="majorEastAsia" w:hAnsiTheme="majorHAnsi" w:cstheme="majorBidi"/>
      <w:color w:val="2F5496" w:themeColor="accent1" w:themeShade="BF"/>
      <w:sz w:val="26"/>
      <w:szCs w:val="26"/>
      <w:lang w:eastAsia="zh-CN"/>
    </w:rPr>
  </w:style>
  <w:style w:type="paragraph" w:styleId="a7">
    <w:name w:val="List Paragraph"/>
    <w:basedOn w:val="a"/>
    <w:uiPriority w:val="34"/>
    <w:qFormat/>
    <w:rsid w:val="00F65AD3"/>
    <w:pPr>
      <w:ind w:left="720"/>
      <w:contextualSpacing/>
    </w:pPr>
  </w:style>
  <w:style w:type="paragraph" w:styleId="a8">
    <w:name w:val="TOC Heading"/>
    <w:basedOn w:val="1"/>
    <w:next w:val="a"/>
    <w:uiPriority w:val="39"/>
    <w:unhideWhenUsed/>
    <w:qFormat/>
    <w:rsid w:val="001152D6"/>
    <w:pPr>
      <w:widowControl/>
      <w:suppressAutoHyphens w:val="0"/>
      <w:overflowPunct/>
      <w:autoSpaceDE/>
      <w:spacing w:line="259" w:lineRule="auto"/>
      <w:outlineLvl w:val="9"/>
    </w:pPr>
    <w:rPr>
      <w:lang w:eastAsia="ru-RU"/>
    </w:rPr>
  </w:style>
  <w:style w:type="paragraph" w:styleId="12">
    <w:name w:val="toc 1"/>
    <w:basedOn w:val="a"/>
    <w:next w:val="a"/>
    <w:autoRedefine/>
    <w:uiPriority w:val="39"/>
    <w:unhideWhenUsed/>
    <w:rsid w:val="001152D6"/>
    <w:pPr>
      <w:spacing w:after="100"/>
    </w:pPr>
  </w:style>
  <w:style w:type="paragraph" w:styleId="22">
    <w:name w:val="toc 2"/>
    <w:basedOn w:val="a"/>
    <w:next w:val="a"/>
    <w:autoRedefine/>
    <w:uiPriority w:val="39"/>
    <w:unhideWhenUsed/>
    <w:rsid w:val="001152D6"/>
    <w:pPr>
      <w:spacing w:after="100"/>
      <w:ind w:left="280"/>
    </w:pPr>
  </w:style>
  <w:style w:type="character" w:styleId="a9">
    <w:name w:val="Hyperlink"/>
    <w:basedOn w:val="a0"/>
    <w:uiPriority w:val="99"/>
    <w:unhideWhenUsed/>
    <w:rsid w:val="001152D6"/>
    <w:rPr>
      <w:color w:val="0563C1" w:themeColor="hyperlink"/>
      <w:u w:val="single"/>
    </w:rPr>
  </w:style>
  <w:style w:type="paragraph" w:styleId="aa">
    <w:name w:val="header"/>
    <w:basedOn w:val="a"/>
    <w:link w:val="ab"/>
    <w:uiPriority w:val="99"/>
    <w:unhideWhenUsed/>
    <w:rsid w:val="001152D6"/>
    <w:pPr>
      <w:tabs>
        <w:tab w:val="center" w:pos="4677"/>
        <w:tab w:val="right" w:pos="9355"/>
      </w:tabs>
    </w:pPr>
  </w:style>
  <w:style w:type="character" w:customStyle="1" w:styleId="ab">
    <w:name w:val="Верхний колонтитул Знак"/>
    <w:basedOn w:val="a0"/>
    <w:link w:val="aa"/>
    <w:uiPriority w:val="99"/>
    <w:rsid w:val="001152D6"/>
    <w:rPr>
      <w:rFonts w:ascii="Times New Roman" w:eastAsia="Times New Roman" w:hAnsi="Times New Roman" w:cs="Times New Roman"/>
      <w:sz w:val="28"/>
      <w:szCs w:val="20"/>
      <w:lang w:eastAsia="zh-CN"/>
    </w:rPr>
  </w:style>
  <w:style w:type="paragraph" w:styleId="ac">
    <w:name w:val="footer"/>
    <w:basedOn w:val="a"/>
    <w:link w:val="ad"/>
    <w:uiPriority w:val="99"/>
    <w:unhideWhenUsed/>
    <w:rsid w:val="001152D6"/>
    <w:pPr>
      <w:tabs>
        <w:tab w:val="center" w:pos="4677"/>
        <w:tab w:val="right" w:pos="9355"/>
      </w:tabs>
    </w:pPr>
  </w:style>
  <w:style w:type="character" w:customStyle="1" w:styleId="ad">
    <w:name w:val="Нижний колонтитул Знак"/>
    <w:basedOn w:val="a0"/>
    <w:link w:val="ac"/>
    <w:uiPriority w:val="99"/>
    <w:rsid w:val="001152D6"/>
    <w:rPr>
      <w:rFonts w:ascii="Times New Roman" w:eastAsia="Times New Roman" w:hAnsi="Times New Roman" w:cs="Times New Roman"/>
      <w:sz w:val="28"/>
      <w:szCs w:val="20"/>
      <w:lang w:eastAsia="zh-CN"/>
    </w:rPr>
  </w:style>
  <w:style w:type="paragraph" w:styleId="ae">
    <w:name w:val="Balloon Text"/>
    <w:basedOn w:val="a"/>
    <w:link w:val="af"/>
    <w:uiPriority w:val="99"/>
    <w:semiHidden/>
    <w:unhideWhenUsed/>
    <w:rsid w:val="001D561D"/>
    <w:rPr>
      <w:rFonts w:ascii="Tahoma" w:hAnsi="Tahoma" w:cs="Tahoma"/>
      <w:sz w:val="16"/>
      <w:szCs w:val="16"/>
    </w:rPr>
  </w:style>
  <w:style w:type="character" w:customStyle="1" w:styleId="af">
    <w:name w:val="Текст выноски Знак"/>
    <w:basedOn w:val="a0"/>
    <w:link w:val="ae"/>
    <w:uiPriority w:val="99"/>
    <w:semiHidden/>
    <w:rsid w:val="001D561D"/>
    <w:rPr>
      <w:rFonts w:ascii="Tahoma" w:eastAsia="Times New Roman" w:hAnsi="Tahoma" w:cs="Tahoma"/>
      <w:sz w:val="16"/>
      <w:szCs w:val="16"/>
      <w:lang w:eastAsia="zh-CN"/>
    </w:rPr>
  </w:style>
  <w:style w:type="paragraph" w:styleId="af0">
    <w:name w:val="Normal (Web)"/>
    <w:basedOn w:val="a"/>
    <w:uiPriority w:val="99"/>
    <w:semiHidden/>
    <w:unhideWhenUsed/>
    <w:rsid w:val="00DE08B1"/>
    <w:pPr>
      <w:widowControl/>
      <w:suppressAutoHyphens w:val="0"/>
      <w:overflowPunct/>
      <w:autoSpaceDE/>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96579">
      <w:bodyDiv w:val="1"/>
      <w:marLeft w:val="0"/>
      <w:marRight w:val="0"/>
      <w:marTop w:val="0"/>
      <w:marBottom w:val="0"/>
      <w:divBdr>
        <w:top w:val="none" w:sz="0" w:space="0" w:color="auto"/>
        <w:left w:val="none" w:sz="0" w:space="0" w:color="auto"/>
        <w:bottom w:val="none" w:sz="0" w:space="0" w:color="auto"/>
        <w:right w:val="none" w:sz="0" w:space="0" w:color="auto"/>
      </w:divBdr>
    </w:div>
    <w:div w:id="1044060044">
      <w:bodyDiv w:val="1"/>
      <w:marLeft w:val="0"/>
      <w:marRight w:val="0"/>
      <w:marTop w:val="0"/>
      <w:marBottom w:val="0"/>
      <w:divBdr>
        <w:top w:val="none" w:sz="0" w:space="0" w:color="auto"/>
        <w:left w:val="none" w:sz="0" w:space="0" w:color="auto"/>
        <w:bottom w:val="none" w:sz="0" w:space="0" w:color="auto"/>
        <w:right w:val="none" w:sz="0" w:space="0" w:color="auto"/>
      </w:divBdr>
    </w:div>
    <w:div w:id="1763409766">
      <w:bodyDiv w:val="1"/>
      <w:marLeft w:val="0"/>
      <w:marRight w:val="0"/>
      <w:marTop w:val="0"/>
      <w:marBottom w:val="0"/>
      <w:divBdr>
        <w:top w:val="none" w:sz="0" w:space="0" w:color="auto"/>
        <w:left w:val="none" w:sz="0" w:space="0" w:color="auto"/>
        <w:bottom w:val="none" w:sz="0" w:space="0" w:color="auto"/>
        <w:right w:val="none" w:sz="0" w:space="0" w:color="auto"/>
      </w:divBdr>
    </w:div>
    <w:div w:id="1788885119">
      <w:bodyDiv w:val="1"/>
      <w:marLeft w:val="0"/>
      <w:marRight w:val="0"/>
      <w:marTop w:val="0"/>
      <w:marBottom w:val="0"/>
      <w:divBdr>
        <w:top w:val="none" w:sz="0" w:space="0" w:color="auto"/>
        <w:left w:val="none" w:sz="0" w:space="0" w:color="auto"/>
        <w:bottom w:val="none" w:sz="0" w:space="0" w:color="auto"/>
        <w:right w:val="none" w:sz="0" w:space="0" w:color="auto"/>
      </w:divBdr>
    </w:div>
    <w:div w:id="18367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6EB16-E567-488A-B89B-36CEB1F2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8276</Words>
  <Characters>47175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Dmitry V Stolpovskih</cp:lastModifiedBy>
  <cp:revision>2</cp:revision>
  <dcterms:created xsi:type="dcterms:W3CDTF">2021-05-26T03:22:00Z</dcterms:created>
  <dcterms:modified xsi:type="dcterms:W3CDTF">2021-05-26T03:22:00Z</dcterms:modified>
</cp:coreProperties>
</file>