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95" w:rsidRDefault="005A0895" w:rsidP="005A089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5A0895" w:rsidRDefault="005A0895" w:rsidP="005A089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Высшего образования «Башкирский государственный университет»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Стерлитамакский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филиал</w:t>
      </w:r>
    </w:p>
    <w:p w:rsidR="005A0895" w:rsidRPr="00940434" w:rsidRDefault="005A0895" w:rsidP="005A0895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Колледж</w:t>
      </w:r>
    </w:p>
    <w:p w:rsidR="002F5C74" w:rsidRDefault="002F5C74" w:rsidP="005A0895"/>
    <w:p w:rsidR="005A0895" w:rsidRDefault="005A0895" w:rsidP="005A0895"/>
    <w:p w:rsidR="005A0895" w:rsidRDefault="005A0895" w:rsidP="005A0895"/>
    <w:p w:rsidR="005A0895" w:rsidRDefault="005A0895" w:rsidP="005A0895"/>
    <w:p w:rsidR="005A0895" w:rsidRDefault="005A0895" w:rsidP="005A0895"/>
    <w:p w:rsidR="005A0895" w:rsidRDefault="005A0895" w:rsidP="005A0895"/>
    <w:p w:rsidR="005A0895" w:rsidRDefault="005A0895" w:rsidP="005A0895"/>
    <w:p w:rsidR="005A0895" w:rsidRDefault="005A0895" w:rsidP="005A08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РЕФЕРАТ </w:t>
      </w:r>
      <w:r>
        <w:rPr>
          <w:rFonts w:ascii="Times New Roman" w:hAnsi="Times New Roman"/>
          <w:sz w:val="28"/>
          <w:szCs w:val="28"/>
        </w:rPr>
        <w:br/>
      </w:r>
      <w:bookmarkStart w:id="0" w:name="_GoBack"/>
      <w:r w:rsidR="001E1791" w:rsidRPr="001E1791">
        <w:rPr>
          <w:rFonts w:ascii="Times New Roman" w:hAnsi="Times New Roman"/>
          <w:b/>
          <w:sz w:val="28"/>
          <w:szCs w:val="28"/>
        </w:rPr>
        <w:t>Отличия административного правонарушения от дисциплинарного проступка</w:t>
      </w:r>
      <w:bookmarkEnd w:id="0"/>
    </w:p>
    <w:p w:rsidR="005A0895" w:rsidRDefault="005A0895" w:rsidP="005A08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0895" w:rsidRDefault="005A0895" w:rsidP="005A08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0895" w:rsidRDefault="005A0895" w:rsidP="005A08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0895" w:rsidRDefault="005A0895" w:rsidP="005A08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0895" w:rsidRDefault="005A0895" w:rsidP="005A08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0895" w:rsidRDefault="005A0895" w:rsidP="005A08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0895" w:rsidRDefault="005A0895" w:rsidP="005A08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0895" w:rsidRDefault="005A0895" w:rsidP="005A08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0895" w:rsidRDefault="005A0895" w:rsidP="005A0895">
      <w:pPr>
        <w:jc w:val="right"/>
        <w:rPr>
          <w:rFonts w:ascii="Times New Roman" w:hAnsi="Times New Roman"/>
          <w:b/>
          <w:sz w:val="28"/>
          <w:szCs w:val="28"/>
        </w:rPr>
      </w:pPr>
    </w:p>
    <w:p w:rsidR="005A0895" w:rsidRDefault="005A0895" w:rsidP="005A0895">
      <w:pPr>
        <w:jc w:val="right"/>
        <w:rPr>
          <w:rFonts w:ascii="Times New Roman" w:hAnsi="Times New Roman"/>
          <w:sz w:val="28"/>
          <w:szCs w:val="28"/>
        </w:rPr>
      </w:pPr>
    </w:p>
    <w:p w:rsidR="005A0895" w:rsidRDefault="005A0895" w:rsidP="005A0895">
      <w:pPr>
        <w:jc w:val="right"/>
        <w:rPr>
          <w:rFonts w:ascii="Times New Roman" w:hAnsi="Times New Roman"/>
          <w:sz w:val="28"/>
          <w:szCs w:val="28"/>
        </w:rPr>
      </w:pPr>
    </w:p>
    <w:p w:rsidR="005A0895" w:rsidRDefault="005A0895" w:rsidP="005A0895">
      <w:pPr>
        <w:jc w:val="right"/>
        <w:rPr>
          <w:rFonts w:ascii="Times New Roman" w:hAnsi="Times New Roman"/>
          <w:sz w:val="28"/>
          <w:szCs w:val="28"/>
        </w:rPr>
      </w:pPr>
    </w:p>
    <w:p w:rsidR="005A0895" w:rsidRDefault="005A0895" w:rsidP="005A089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Выполнил:</w:t>
      </w:r>
    </w:p>
    <w:p w:rsidR="002E2991" w:rsidRDefault="005A0895" w:rsidP="00830B4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 группы 3ПСО25</w:t>
      </w:r>
      <w:r>
        <w:rPr>
          <w:rFonts w:ascii="Times New Roman" w:hAnsi="Times New Roman"/>
          <w:sz w:val="28"/>
          <w:szCs w:val="28"/>
        </w:rPr>
        <w:br/>
      </w:r>
      <w:r w:rsidR="001E1791">
        <w:rPr>
          <w:rFonts w:ascii="Times New Roman" w:hAnsi="Times New Roman"/>
          <w:sz w:val="28"/>
          <w:szCs w:val="28"/>
        </w:rPr>
        <w:t>Самойлов Никита</w:t>
      </w:r>
    </w:p>
    <w:p w:rsidR="001E1791" w:rsidRPr="00E67C7C" w:rsidRDefault="001E1791" w:rsidP="001E1791">
      <w:pPr>
        <w:pStyle w:val="2"/>
        <w:shd w:val="clear" w:color="auto" w:fill="F8F9FA"/>
        <w:spacing w:before="0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67C7C">
        <w:rPr>
          <w:rFonts w:ascii="Times New Roman" w:hAnsi="Times New Roman"/>
          <w:color w:val="000000"/>
          <w:sz w:val="28"/>
          <w:szCs w:val="28"/>
        </w:rPr>
        <w:lastRenderedPageBreak/>
        <w:t>ВВЕДЕНИЕ</w:t>
      </w:r>
    </w:p>
    <w:p w:rsidR="001E1791" w:rsidRPr="00E67C7C" w:rsidRDefault="001E1791" w:rsidP="001E1791">
      <w:pPr>
        <w:jc w:val="both"/>
        <w:rPr>
          <w:rFonts w:ascii="Times New Roman" w:hAnsi="Times New Roman"/>
          <w:sz w:val="28"/>
          <w:szCs w:val="28"/>
        </w:rPr>
      </w:pP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ind w:firstLine="708"/>
        <w:jc w:val="both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 xml:space="preserve">Человечество  столетиями пытается понять, почему люди совершают правонарушения. Однако до сих пор лучшие умы человечества однозначного ответа нам не дали. По мнению профессора Т.В. </w:t>
      </w:r>
      <w:proofErr w:type="spellStart"/>
      <w:r w:rsidRPr="00E67C7C">
        <w:rPr>
          <w:color w:val="000000"/>
          <w:sz w:val="28"/>
          <w:szCs w:val="28"/>
        </w:rPr>
        <w:t>Кашаниной</w:t>
      </w:r>
      <w:proofErr w:type="spellEnd"/>
      <w:r w:rsidRPr="00E67C7C">
        <w:rPr>
          <w:color w:val="000000"/>
          <w:sz w:val="28"/>
          <w:szCs w:val="28"/>
        </w:rPr>
        <w:t xml:space="preserve"> причинами правонарушений являются деформации в сознании людей (отрицание или непонимание ценности государства может повлечь совершению таких преступлений, как измена родине, шпионаж и др.; неуважительное отношение к личности - убийства, телесные повреждения; неуважение к женщине - изнасилование, оскорбление; отсутствие трудолюбия - хищение имущества т.д.), различного рода деформации, дефекты в сознании человека возникают из многочисленных неправильно разрешенных конкретных жизненных ситуаций, которые лицо наблюдало или в которых участвовало.  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ind w:firstLine="708"/>
        <w:jc w:val="both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Дефекты в сознании порождаются условиями, т.е. отрицательными обстоятельствами, бытующими в социальной действительности. Сами по себе они очень разнообразны. Их устранение - это и есть основной путь предотвращения правонарушений и борьбы с ними.  </w:t>
      </w:r>
      <w:r w:rsidRPr="00E67C7C">
        <w:rPr>
          <w:color w:val="000000"/>
          <w:sz w:val="28"/>
          <w:szCs w:val="28"/>
        </w:rPr>
        <w:br/>
        <w:t>В числе основных условий правонарушений можно назвать:  </w:t>
      </w:r>
      <w:r w:rsidRPr="00E67C7C">
        <w:rPr>
          <w:color w:val="000000"/>
          <w:sz w:val="28"/>
          <w:szCs w:val="28"/>
        </w:rPr>
        <w:br/>
        <w:t>- низкий материальный уровень жизни населения;  </w:t>
      </w:r>
      <w:r w:rsidRPr="00E67C7C">
        <w:rPr>
          <w:color w:val="000000"/>
          <w:sz w:val="28"/>
          <w:szCs w:val="28"/>
        </w:rPr>
        <w:br/>
        <w:t>- плохую обеспеченность жильем;  </w:t>
      </w:r>
      <w:r w:rsidRPr="00E67C7C">
        <w:rPr>
          <w:color w:val="000000"/>
          <w:sz w:val="28"/>
          <w:szCs w:val="28"/>
        </w:rPr>
        <w:br/>
        <w:t>- вредные привычки (алкоголизм, наркомания);  </w:t>
      </w:r>
      <w:r w:rsidRPr="00E67C7C">
        <w:rPr>
          <w:color w:val="000000"/>
          <w:sz w:val="28"/>
          <w:szCs w:val="28"/>
        </w:rPr>
        <w:br/>
        <w:t>- низкий уровень культуры и правовой культуры в частности;  </w:t>
      </w:r>
      <w:r w:rsidRPr="00E67C7C">
        <w:rPr>
          <w:color w:val="000000"/>
          <w:sz w:val="28"/>
          <w:szCs w:val="28"/>
        </w:rPr>
        <w:br/>
        <w:t>- несовершенство законодательства;  </w:t>
      </w:r>
      <w:r w:rsidRPr="00E67C7C">
        <w:rPr>
          <w:color w:val="000000"/>
          <w:sz w:val="28"/>
          <w:szCs w:val="28"/>
        </w:rPr>
        <w:br/>
        <w:t>- недостаточно эффективную работу правоохранительных органов и др.  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ind w:firstLine="708"/>
        <w:jc w:val="both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Имеют определенное значение и поводы совершения правонарушений, то есть отрицательные обстоятельства ситуативного характера (возникающие и имеющие значение в конкретной ситуации), являющиеся толчком, побудительным стимулом для действия причины. Они как бы "провоцируют" правонарушение. К ним можно отнести ревность, обиду, вспышку ярости и т. д.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ind w:firstLine="708"/>
        <w:jc w:val="both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Многие ученые - юристы приходят к  мнению, что разговоры о возможности  полной ликвидации правонарушений, а  главное - преступности беспочвенны  и утопичны. Общество с помощью  государства может лишь удерживать ее в определенных рамках, не давая  ей выйти за их пределы. Но полностью  искоренить преступность, как бы нам  этого не хотелось, невозможно.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jc w:val="both"/>
        <w:rPr>
          <w:color w:val="000000"/>
          <w:sz w:val="28"/>
          <w:szCs w:val="28"/>
        </w:rPr>
      </w:pP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jc w:val="both"/>
        <w:rPr>
          <w:color w:val="000000"/>
          <w:sz w:val="28"/>
          <w:szCs w:val="28"/>
        </w:rPr>
      </w:pP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jc w:val="both"/>
        <w:rPr>
          <w:color w:val="000000"/>
          <w:sz w:val="28"/>
          <w:szCs w:val="28"/>
        </w:rPr>
      </w:pPr>
    </w:p>
    <w:p w:rsidR="001E1791" w:rsidRPr="00E67C7C" w:rsidRDefault="001E1791" w:rsidP="001E1791">
      <w:pPr>
        <w:pStyle w:val="2"/>
        <w:shd w:val="clear" w:color="auto" w:fill="F8F9FA"/>
        <w:spacing w:before="0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67C7C">
        <w:rPr>
          <w:rFonts w:ascii="Times New Roman" w:hAnsi="Times New Roman"/>
          <w:color w:val="000000"/>
          <w:sz w:val="28"/>
          <w:szCs w:val="28"/>
        </w:rPr>
        <w:t>ПОНЯТИЕ, ПРИЗНАКИ И ЮРИДИЧЕСКИЙ  СОСТАВ</w:t>
      </w:r>
    </w:p>
    <w:p w:rsidR="001E1791" w:rsidRPr="00E67C7C" w:rsidRDefault="001E1791" w:rsidP="001E1791">
      <w:pPr>
        <w:pStyle w:val="2"/>
        <w:shd w:val="clear" w:color="auto" w:fill="F8F9FA"/>
        <w:spacing w:before="0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67C7C">
        <w:rPr>
          <w:rFonts w:ascii="Times New Roman" w:hAnsi="Times New Roman"/>
          <w:color w:val="000000"/>
          <w:sz w:val="28"/>
          <w:szCs w:val="28"/>
        </w:rPr>
        <w:t>АДМИНИСТРАТИВНОГО ПРАВОНАРУШЕНИЯ.</w:t>
      </w:r>
    </w:p>
    <w:p w:rsidR="001E1791" w:rsidRPr="00E67C7C" w:rsidRDefault="001E1791" w:rsidP="001E1791">
      <w:pPr>
        <w:rPr>
          <w:rFonts w:ascii="Times New Roman" w:hAnsi="Times New Roman"/>
          <w:sz w:val="28"/>
          <w:szCs w:val="28"/>
        </w:rPr>
      </w:pPr>
      <w:r w:rsidRPr="00E67C7C">
        <w:rPr>
          <w:rFonts w:ascii="Times New Roman" w:hAnsi="Times New Roman"/>
          <w:color w:val="212529"/>
          <w:sz w:val="28"/>
          <w:szCs w:val="28"/>
          <w:shd w:val="clear" w:color="auto" w:fill="F8F9FA"/>
        </w:rPr>
        <w:t> 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     </w:t>
      </w:r>
      <w:r w:rsidRPr="00E67C7C">
        <w:rPr>
          <w:color w:val="000000"/>
          <w:sz w:val="28"/>
          <w:szCs w:val="28"/>
        </w:rPr>
        <w:tab/>
        <w:t>В литературе основания административной ответственности часто подразделяются на два вида: нормативные и фактические. Под нормативн</w:t>
      </w:r>
      <w:proofErr w:type="gramStart"/>
      <w:r w:rsidRPr="00E67C7C">
        <w:rPr>
          <w:color w:val="000000"/>
          <w:sz w:val="28"/>
          <w:szCs w:val="28"/>
        </w:rPr>
        <w:t>ы-</w:t>
      </w:r>
      <w:proofErr w:type="gramEnd"/>
      <w:r w:rsidRPr="00E67C7C">
        <w:rPr>
          <w:color w:val="000000"/>
          <w:sz w:val="28"/>
          <w:szCs w:val="28"/>
        </w:rPr>
        <w:t xml:space="preserve"> ми понимаются правовые нормы, в соответствии с которыми устанавливается и применяется административная ответственность. Под фактическим основанием подразумевается совершенное правонарушение, за которое может быть применено административное наказание.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     </w:t>
      </w:r>
      <w:r w:rsidRPr="00E67C7C">
        <w:rPr>
          <w:color w:val="000000"/>
          <w:sz w:val="28"/>
          <w:szCs w:val="28"/>
        </w:rPr>
        <w:tab/>
        <w:t>Однако  выделение нормативного основания  в отличие </w:t>
      </w:r>
      <w:proofErr w:type="gramStart"/>
      <w:r w:rsidRPr="00E67C7C">
        <w:rPr>
          <w:color w:val="000000"/>
          <w:sz w:val="28"/>
          <w:szCs w:val="28"/>
        </w:rPr>
        <w:t>от</w:t>
      </w:r>
      <w:proofErr w:type="gramEnd"/>
      <w:r w:rsidRPr="00E67C7C">
        <w:rPr>
          <w:color w:val="000000"/>
          <w:sz w:val="28"/>
          <w:szCs w:val="28"/>
        </w:rPr>
        <w:t xml:space="preserve"> фактического не является корректным. По сути дела имеются в виду правовые нормы, устанавливающие административную ответственность, при отсутствии которых она невозможна. Однако их наличие само по себе также исключает привлечение человека к административной ответственности, если им не совершено правонарушение. 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     </w:t>
      </w:r>
      <w:r w:rsidRPr="00E67C7C">
        <w:rPr>
          <w:color w:val="000000"/>
          <w:sz w:val="28"/>
          <w:szCs w:val="28"/>
        </w:rPr>
        <w:tab/>
        <w:t>Основанием  административной ответственности  является административное правонарушение. Исключения, подтверждающие данное правило, могут предусматриваться законодательством. Так, установлено, что в определенных случаях за преступления могут применяться меры административной ответственности. Некоторые правонарушения имеют сложный правовой характер, являясь одновременно дисциплинарными и административными. В литературе они называются административно-дисциплинарными правонарушениями. О них нельзя говорить как об административных в "чистом" виде, хотя административная ответственность и в этих случаях наступает как за административное правонарушение.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ind w:firstLine="708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  <w:u w:val="single"/>
        </w:rPr>
        <w:t>Под административным правонарушением</w:t>
      </w:r>
      <w:r w:rsidRPr="00E67C7C">
        <w:rPr>
          <w:color w:val="000000"/>
          <w:sz w:val="28"/>
          <w:szCs w:val="28"/>
        </w:rPr>
        <w:t> понимается общественно-опасное, противоправное, виновное деяние, за которое нормами административного права предусмотрено административное наказание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     </w:t>
      </w:r>
      <w:r w:rsidRPr="00E67C7C">
        <w:rPr>
          <w:color w:val="000000"/>
          <w:sz w:val="28"/>
          <w:szCs w:val="28"/>
        </w:rPr>
        <w:tab/>
        <w:t>Вместе  с тем административный проступок  отличается от других правонарушений специфическими признаками: степенью общественной опасности, административной противоправностью и административной наказуемостью. 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    </w:t>
      </w:r>
      <w:r w:rsidRPr="00E67C7C">
        <w:rPr>
          <w:color w:val="000000"/>
          <w:sz w:val="28"/>
          <w:szCs w:val="28"/>
        </w:rPr>
        <w:tab/>
        <w:t> Исходным  в характеристике правонарушений является понятие </w:t>
      </w:r>
      <w:r w:rsidRPr="00E67C7C">
        <w:rPr>
          <w:color w:val="000000"/>
          <w:sz w:val="28"/>
          <w:szCs w:val="28"/>
          <w:u w:val="single"/>
        </w:rPr>
        <w:t>деяния</w:t>
      </w:r>
      <w:proofErr w:type="gramStart"/>
      <w:r w:rsidRPr="00E67C7C">
        <w:rPr>
          <w:color w:val="000000"/>
          <w:sz w:val="28"/>
          <w:szCs w:val="28"/>
          <w:u w:val="single"/>
        </w:rPr>
        <w:t> </w:t>
      </w:r>
      <w:r w:rsidRPr="00E67C7C">
        <w:rPr>
          <w:color w:val="000000"/>
          <w:sz w:val="28"/>
          <w:szCs w:val="28"/>
        </w:rPr>
        <w:t>Э</w:t>
      </w:r>
      <w:proofErr w:type="gramEnd"/>
      <w:r w:rsidRPr="00E67C7C">
        <w:rPr>
          <w:color w:val="000000"/>
          <w:sz w:val="28"/>
          <w:szCs w:val="28"/>
        </w:rPr>
        <w:t xml:space="preserve">то акт волевого поведения. Он заключает в себе два аспекта поведения: действие либо бездействие. Действие есть активное невыполнение обязанности, законного требования, а также нарушения </w:t>
      </w:r>
      <w:r w:rsidRPr="00E67C7C">
        <w:rPr>
          <w:color w:val="000000"/>
          <w:sz w:val="28"/>
          <w:szCs w:val="28"/>
        </w:rPr>
        <w:lastRenderedPageBreak/>
        <w:t>запрета (например, нарушение прав охоты, не остановка транспортного средства по требованию уполномоченного должностного лица ГИБДД и т.д.). 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     </w:t>
      </w:r>
      <w:r w:rsidRPr="00E67C7C">
        <w:rPr>
          <w:color w:val="000000"/>
          <w:sz w:val="28"/>
          <w:szCs w:val="28"/>
        </w:rPr>
        <w:tab/>
        <w:t>Бездействие есть пассивное невыполнение обязанности (например, невыполнение правил пожарной безопасности, непринятие землепользователями мер по борьбе с сорняками и т.д.). Часто одни и те же обязанности могут быть нарушены как действием, так и бездействием (например, нарушение правил охраны водных ресурсов). 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ind w:firstLine="708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Степень общественной опасности указывает на интенсивность  деяния: действие или бездействие, размер вреда, другие качества деяния. Степень  общественной опасности как признак  административного правонарушения в приведенной дефиниции отсутствует, но он весьма важен для отграничения административного проступка от преступления.  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    </w:t>
      </w:r>
      <w:r w:rsidRPr="00E67C7C">
        <w:rPr>
          <w:color w:val="000000"/>
          <w:sz w:val="28"/>
          <w:szCs w:val="28"/>
        </w:rPr>
        <w:tab/>
        <w:t> Преступления  и административные проступки характеризуются  внутренне присущим им объективным  качеством - общественной опасностью, то есть основным признаком, суть которого состоит в реальном причинении или возможности причинения общественным отношениям того или иного конкретного определенного вреда.  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    </w:t>
      </w:r>
      <w:r w:rsidRPr="00E67C7C">
        <w:rPr>
          <w:color w:val="000000"/>
          <w:sz w:val="28"/>
          <w:szCs w:val="28"/>
        </w:rPr>
        <w:tab/>
        <w:t> Материальным  признаком административных проступков, как и иных правонарушений, выступает  их общественная опасность, которая  и является выражением определенной степени их антиобщественной сущности. Именно степень общественной опасности служит тем критерием, по которому административные проступки и преступления отличаются друг от друга. Причем нередко одно и то же деяние может рассматриваться как преступление, а при определенных обстоятельствах - как проступок. При этом весьма важным является выяснение количественно-качественного содержания опасности путем изучения важности нарушаемых общественных отношений и степени причинения или возможности причинения им реального вреда. 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     </w:t>
      </w:r>
      <w:r w:rsidRPr="00E67C7C">
        <w:rPr>
          <w:color w:val="000000"/>
          <w:sz w:val="28"/>
          <w:szCs w:val="28"/>
        </w:rPr>
        <w:tab/>
        <w:t>Общественная  опасность административных правонарушений может заключаться как в фактической  вредности (например, мелкое хищение, повреждение  перевозимых на транспорте грузов), так и в возможности причинения вреда (например, при нарушении правил хранения и применения (использования) сильнодействующих ядовитых и взрывчатых веществ и др.). 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ind w:firstLine="708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 xml:space="preserve">Когда мы говорим  о мелком хулиганстве, хулиганстве, злостном хулиганстве, мы уже оперируем определенными качественными категориями. Подразумеваемая здесь количественная оценка лишь дает представление о качественной определенности деяний, и только анализ </w:t>
      </w:r>
      <w:r w:rsidRPr="00E67C7C">
        <w:rPr>
          <w:color w:val="000000"/>
          <w:sz w:val="28"/>
          <w:szCs w:val="28"/>
        </w:rPr>
        <w:lastRenderedPageBreak/>
        <w:t>конкретных фактов, относящихся к данному виду правонарушений, позволит качественно охарактеризовать общественную опасность анализируемого деяния. </w:t>
      </w:r>
    </w:p>
    <w:p w:rsidR="001E1791" w:rsidRPr="00E67C7C" w:rsidRDefault="001E1791" w:rsidP="00E67C7C">
      <w:pPr>
        <w:pStyle w:val="2"/>
        <w:shd w:val="clear" w:color="auto" w:fill="F8F9FA"/>
        <w:spacing w:before="0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67C7C">
        <w:rPr>
          <w:rFonts w:ascii="Times New Roman" w:hAnsi="Times New Roman"/>
          <w:color w:val="000000"/>
          <w:sz w:val="28"/>
          <w:szCs w:val="28"/>
        </w:rPr>
        <w:t>ДИСЦИПЛИНАРНАЯ  ОТВЕТСТВЕННОСТЬ</w:t>
      </w:r>
    </w:p>
    <w:p w:rsidR="001E1791" w:rsidRPr="00E67C7C" w:rsidRDefault="001E1791" w:rsidP="001E1791">
      <w:pPr>
        <w:rPr>
          <w:rFonts w:ascii="Times New Roman" w:hAnsi="Times New Roman"/>
          <w:sz w:val="28"/>
          <w:szCs w:val="28"/>
        </w:rPr>
      </w:pPr>
      <w:r w:rsidRPr="00E67C7C">
        <w:rPr>
          <w:rFonts w:ascii="Times New Roman" w:hAnsi="Times New Roman"/>
          <w:color w:val="212529"/>
          <w:sz w:val="28"/>
          <w:szCs w:val="28"/>
          <w:shd w:val="clear" w:color="auto" w:fill="F8F9FA"/>
        </w:rPr>
        <w:t> 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    </w:t>
      </w:r>
      <w:r w:rsidRPr="00E67C7C">
        <w:rPr>
          <w:color w:val="000000"/>
          <w:sz w:val="28"/>
          <w:szCs w:val="28"/>
        </w:rPr>
        <w:tab/>
        <w:t> Она наступает за совершение дисциплинарного  проступка. Это обязанность работника  ответить перед администрацией предприятия (учреждения) за совершенный дисциплинарный проступок и </w:t>
      </w:r>
      <w:proofErr w:type="gramStart"/>
      <w:r w:rsidRPr="00E67C7C">
        <w:rPr>
          <w:color w:val="000000"/>
          <w:sz w:val="28"/>
          <w:szCs w:val="28"/>
        </w:rPr>
        <w:t>по нести</w:t>
      </w:r>
      <w:proofErr w:type="gramEnd"/>
      <w:r w:rsidRPr="00E67C7C">
        <w:rPr>
          <w:color w:val="000000"/>
          <w:sz w:val="28"/>
          <w:szCs w:val="28"/>
        </w:rPr>
        <w:t xml:space="preserve"> те меры воздействия, которые указаны в дисциплинарных санкциях трудового права.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    </w:t>
      </w:r>
      <w:r w:rsidRPr="00E67C7C">
        <w:rPr>
          <w:color w:val="000000"/>
          <w:sz w:val="28"/>
          <w:szCs w:val="28"/>
        </w:rPr>
        <w:tab/>
        <w:t xml:space="preserve"> Субъектом этого вида ответственности может  быть только лицо, состоящее в трудовых отношениях с предприятием или учреждением. В отличие от </w:t>
      </w:r>
      <w:proofErr w:type="gramStart"/>
      <w:r w:rsidRPr="00E67C7C">
        <w:rPr>
          <w:color w:val="000000"/>
          <w:sz w:val="28"/>
          <w:szCs w:val="28"/>
        </w:rPr>
        <w:t>дисциплинарной</w:t>
      </w:r>
      <w:proofErr w:type="gramEnd"/>
      <w:r w:rsidRPr="00E67C7C">
        <w:rPr>
          <w:color w:val="000000"/>
          <w:sz w:val="28"/>
          <w:szCs w:val="28"/>
        </w:rPr>
        <w:t xml:space="preserve"> административная ответственность состоит в применении административных санкций органами или лицами, с которыми нарушитель не связан трудовыми отношениями. Ими могут быть органы милиции или государственного надзора. 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     </w:t>
      </w:r>
      <w:r w:rsidRPr="00E67C7C">
        <w:rPr>
          <w:color w:val="000000"/>
          <w:sz w:val="28"/>
          <w:szCs w:val="28"/>
        </w:rPr>
        <w:tab/>
      </w:r>
      <w:proofErr w:type="gramStart"/>
      <w:r w:rsidRPr="00E67C7C">
        <w:rPr>
          <w:color w:val="000000"/>
          <w:sz w:val="28"/>
          <w:szCs w:val="28"/>
        </w:rPr>
        <w:t>Трудовая</w:t>
      </w:r>
      <w:proofErr w:type="gramEnd"/>
      <w:r w:rsidRPr="00E67C7C">
        <w:rPr>
          <w:color w:val="000000"/>
          <w:sz w:val="28"/>
          <w:szCs w:val="28"/>
        </w:rPr>
        <w:t xml:space="preserve"> </w:t>
      </w:r>
      <w:proofErr w:type="spellStart"/>
      <w:r w:rsidRPr="00E67C7C">
        <w:rPr>
          <w:color w:val="000000"/>
          <w:sz w:val="28"/>
          <w:szCs w:val="28"/>
        </w:rPr>
        <w:t>праводееспособность</w:t>
      </w:r>
      <w:proofErr w:type="spellEnd"/>
      <w:r w:rsidRPr="00E67C7C">
        <w:rPr>
          <w:color w:val="000000"/>
          <w:sz w:val="28"/>
          <w:szCs w:val="28"/>
        </w:rPr>
        <w:t xml:space="preserve"> свидетельствует не только о достижении лицом установленного законом возраста, но и о наличии y него определенной волевой способности отдавать отчет в своих поступках. Лицо, признанное недееспособным, не может отвечать за свое поведение. Таким образом, ответственность несет только дееспособный субъект. 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     </w:t>
      </w:r>
      <w:r w:rsidRPr="00E67C7C">
        <w:rPr>
          <w:color w:val="000000"/>
          <w:sz w:val="28"/>
          <w:szCs w:val="28"/>
        </w:rPr>
        <w:tab/>
        <w:t>Если  в гражданском праве имущественную  ответственность может нести  недееспособный или частично дееспособный субъект, ибо там последняя может  дополняться ответственностью родителей  или попечителей (опекунов), то в  области трудового права ответственность  всегда имеет строго личный характер. Применение санкций к правонарушителю  преследует предупредительную цель, поэтому важно, чтобы лицо было способно осознать вредность совершенного им деяния. Отсюда и вина — одно из обязательных условий ответственности. 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     </w:t>
      </w:r>
      <w:r w:rsidRPr="00E67C7C">
        <w:rPr>
          <w:color w:val="000000"/>
          <w:sz w:val="28"/>
          <w:szCs w:val="28"/>
        </w:rPr>
        <w:tab/>
        <w:t xml:space="preserve">Дисциплина  труда — общий объект разного  рода правонарушений в сфере трудовой деятельности. </w:t>
      </w:r>
      <w:proofErr w:type="gramStart"/>
      <w:r w:rsidRPr="00E67C7C">
        <w:rPr>
          <w:color w:val="000000"/>
          <w:sz w:val="28"/>
          <w:szCs w:val="28"/>
        </w:rPr>
        <w:t xml:space="preserve">Объектом дисциплинарного проступка является внутренний трудовой распорядок, точнее, те общественные отношения, которые складываются в процессе его осуществления и охраняются нормами трудового права; Отдельные элементы внутреннего трудового распорядка — это полное и целесообразное использование рабочего времени, сбережение и правильная эксплуатация сооружений, помещений, оборудования, машин, материалов, инструментов, инвентаря; </w:t>
      </w:r>
      <w:r w:rsidRPr="00E67C7C">
        <w:rPr>
          <w:color w:val="000000"/>
          <w:sz w:val="28"/>
          <w:szCs w:val="28"/>
        </w:rPr>
        <w:lastRenderedPageBreak/>
        <w:t>правильная организация управления процессом труда и технологией производства;</w:t>
      </w:r>
      <w:proofErr w:type="gramEnd"/>
      <w:r w:rsidRPr="00E67C7C">
        <w:rPr>
          <w:color w:val="000000"/>
          <w:sz w:val="28"/>
          <w:szCs w:val="28"/>
        </w:rPr>
        <w:t xml:space="preserve"> охрана здоровья и жизни членов трудового коллектива. 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     </w:t>
      </w:r>
      <w:r w:rsidRPr="00E67C7C">
        <w:rPr>
          <w:color w:val="000000"/>
          <w:sz w:val="28"/>
          <w:szCs w:val="28"/>
        </w:rPr>
        <w:tab/>
        <w:t xml:space="preserve">Посягая </w:t>
      </w:r>
      <w:proofErr w:type="gramStart"/>
      <w:r w:rsidRPr="00E67C7C">
        <w:rPr>
          <w:color w:val="000000"/>
          <w:sz w:val="28"/>
          <w:szCs w:val="28"/>
        </w:rPr>
        <w:t>на те</w:t>
      </w:r>
      <w:proofErr w:type="gramEnd"/>
      <w:r w:rsidRPr="00E67C7C">
        <w:rPr>
          <w:color w:val="000000"/>
          <w:sz w:val="28"/>
          <w:szCs w:val="28"/>
        </w:rPr>
        <w:t xml:space="preserve"> или иные общественные отношения, лицо нарушает и нормы, закрепляющие данные отношения. Отступление от требуемого законодателем поведения означает правонарушение, т.е. поведение, правом запрещенное. Поэтому правонарушение — всегда действие (бездействие) противоправное. 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     </w:t>
      </w:r>
      <w:r w:rsidRPr="00E67C7C">
        <w:rPr>
          <w:color w:val="000000"/>
          <w:sz w:val="28"/>
          <w:szCs w:val="28"/>
        </w:rPr>
        <w:tab/>
        <w:t>При выявлении дисциплинарных проступков следует иметь в виду, что понятие  трудовых обязанностей значительно  шире, чем выполнение предусмотренной  договором трудовой функции работника. Эти обязанности включают и порядок  четкого и добросовестного выполнения этой функции, и ее технологическую  сторону, и рациональное использование  рабочего времени, и др. 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    </w:t>
      </w:r>
      <w:r w:rsidRPr="00E67C7C">
        <w:rPr>
          <w:color w:val="000000"/>
          <w:sz w:val="28"/>
          <w:szCs w:val="28"/>
        </w:rPr>
        <w:tab/>
        <w:t> К объективной стороне дисциплинарного  проступка относятся вредные  последствия, а также причинная  связь между ними и действием (бездействием) правонарушителя. 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    </w:t>
      </w:r>
      <w:r w:rsidRPr="00E67C7C">
        <w:rPr>
          <w:color w:val="000000"/>
          <w:sz w:val="28"/>
          <w:szCs w:val="28"/>
        </w:rPr>
        <w:tab/>
        <w:t xml:space="preserve"> Всякое  нарушение дисциплины наносит вред обществу, в одних случаях более  ощутимый, в других — менее, но оно  всегда отрицательно сказывается на деятельности предприятия. Вместе с  тем следует различать проступки, вредные самим фактом совершения, и проступки, могущие повлечь  за собой наступление вредных  последствий. Например, нарушение норм по технике безопасности может привести к вредным последствиям, а может  и не привести. В последнем случае это нарушение отражается на общем  уровне дисциплины в коллективе, но определить реальный ущерб от такого проступка нельзя. </w:t>
      </w:r>
      <w:proofErr w:type="gramStart"/>
      <w:r w:rsidRPr="00E67C7C">
        <w:rPr>
          <w:color w:val="000000"/>
          <w:sz w:val="28"/>
          <w:szCs w:val="28"/>
        </w:rPr>
        <w:t>Поэтому и различаются "материальные" правонарушения, которыми причиняется осязаемый материальный вред (например, имущественный ущерб), и "формальные", наносящие вред непосредственно правопорядку.</w:t>
      </w:r>
      <w:proofErr w:type="gramEnd"/>
      <w:r w:rsidRPr="00E67C7C">
        <w:rPr>
          <w:color w:val="000000"/>
          <w:sz w:val="28"/>
          <w:szCs w:val="28"/>
        </w:rPr>
        <w:t xml:space="preserve"> Характерный пример материальных правонарушений — причинение имущественного ущерба, характеризующееся наличием причинной связи между поступком и вредным последствием. 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     </w:t>
      </w:r>
      <w:r w:rsidRPr="00E67C7C">
        <w:rPr>
          <w:color w:val="000000"/>
          <w:sz w:val="28"/>
          <w:szCs w:val="28"/>
        </w:rPr>
        <w:tab/>
        <w:t xml:space="preserve">Субъективную  сторону дисциплинарного проступка  характеризует вина. Как и в других видах ответственности, вина выражает психическое отношение  лица к совершаемому им противоправному  действию (бездействию) и причинно обусловленному им результату. Вина заключается в  том, что лицо предвидит (или должно было предвидеть) вредные последствия своего деяния и желает их наступления или относится безразлично к их наступлению. Поэтому в ней различают два момента — </w:t>
      </w:r>
      <w:proofErr w:type="gramStart"/>
      <w:r w:rsidRPr="00E67C7C">
        <w:rPr>
          <w:color w:val="000000"/>
          <w:sz w:val="28"/>
          <w:szCs w:val="28"/>
        </w:rPr>
        <w:t>интеллектуальный</w:t>
      </w:r>
      <w:proofErr w:type="gramEnd"/>
      <w:r w:rsidRPr="00E67C7C">
        <w:rPr>
          <w:color w:val="000000"/>
          <w:sz w:val="28"/>
          <w:szCs w:val="28"/>
        </w:rPr>
        <w:t xml:space="preserve"> и волевой. Первый характеризует отношение лица с точки зрения осознания противоправности проступка и предвидения вредного </w:t>
      </w:r>
      <w:r w:rsidRPr="00E67C7C">
        <w:rPr>
          <w:color w:val="000000"/>
          <w:sz w:val="28"/>
          <w:szCs w:val="28"/>
        </w:rPr>
        <w:lastRenderedPageBreak/>
        <w:t>результата, второй — желания или безразличного отношения к наступлению противоправных последствий. </w:t>
      </w:r>
    </w:p>
    <w:p w:rsidR="001E1791" w:rsidRPr="001E1791" w:rsidRDefault="001E1791" w:rsidP="001E1791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1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E67C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1E1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В зависимости от сочетания интеллектуального  и волевого моментов различают следующие  формы вины: умысел (прямой или косвенный) и неосторожность (самонадеянность  или небрежность). </w:t>
      </w:r>
    </w:p>
    <w:p w:rsidR="001E1791" w:rsidRPr="001E1791" w:rsidRDefault="001E1791" w:rsidP="001E1791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1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</w:t>
      </w:r>
      <w:r w:rsidRPr="00E67C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1E1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Администрации предоставлено право вместо применения дисциплинарного взыскания </w:t>
      </w:r>
      <w:proofErr w:type="gramStart"/>
      <w:r w:rsidRPr="001E1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передать</w:t>
      </w:r>
      <w:proofErr w:type="gramEnd"/>
      <w:r w:rsidRPr="001E1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вопрос о нарушениях трудовой дисциплины на рассмотрение трудового коллектива. Поэтому за дисциплинарный проступок могут быть применены и меры общественного воздействия. </w:t>
      </w:r>
    </w:p>
    <w:p w:rsidR="001E1791" w:rsidRPr="001E1791" w:rsidRDefault="001E1791" w:rsidP="001E1791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1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</w:t>
      </w:r>
      <w:r w:rsidRPr="00E67C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1E1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дисциплинарным взысканиям не относятся  меры дисциплинарного воздействия, например, такая мера дисциплинарного  воздействия, как уменьшение ежегодного оплачиваемого отпуска на число  дней прогула работникам, совершившим  прогул без уважительных причин. </w:t>
      </w:r>
      <w:proofErr w:type="gramStart"/>
      <w:r w:rsidRPr="001E1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(При этом продолжительность отпуска не может быть менее 24 рабочих дней.</w:t>
      </w:r>
      <w:proofErr w:type="gramEnd"/>
      <w:r w:rsidRPr="001E1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E1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Отпуск уменьшается за тот рабочий год, в котором совершены прогулы, независимо от времени его фактического использования.)</w:t>
      </w:r>
      <w:proofErr w:type="gramEnd"/>
      <w:r w:rsidRPr="001E1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Эти меры являются дополнительными, применяются наряду с мерами дисциплинарного взыскания или независимо от них и считаются мерами дисциплинарного воздействия. </w:t>
      </w:r>
    </w:p>
    <w:p w:rsidR="001E1791" w:rsidRPr="001E1791" w:rsidRDefault="001E1791" w:rsidP="001E1791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1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</w:t>
      </w:r>
      <w:r w:rsidRPr="00E67C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1E1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Следует отметить, что не может быть мер  дисциплинарного воздействия, не предусмотренных  законодательством. Так, запрещено  в порядке дисциплинарного воздействия  понижать разряды, лишать надбавок за классность и т.д. </w:t>
      </w:r>
    </w:p>
    <w:p w:rsidR="001E1791" w:rsidRPr="00E67C7C" w:rsidRDefault="001E1791" w:rsidP="001E1791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1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</w:t>
      </w:r>
      <w:r w:rsidRPr="00E67C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1E1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дисциплинарный проступок  в области трудовых отношений  — это виновное противоправное нарушение  трудовых обязанностей рабочими и служащими, за </w:t>
      </w:r>
      <w:proofErr w:type="gramStart"/>
      <w:r w:rsidRPr="001E1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совершение</w:t>
      </w:r>
      <w:proofErr w:type="gramEnd"/>
      <w:r w:rsidRPr="001E17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которого может быть применена дисциплинарная санкция, содержащаяся в трудовом праве (мера дисциплинарного взыскания или воздействия).</w:t>
      </w:r>
    </w:p>
    <w:p w:rsidR="001E1791" w:rsidRPr="00E67C7C" w:rsidRDefault="001E1791" w:rsidP="001E1791">
      <w:pPr>
        <w:pStyle w:val="2"/>
        <w:shd w:val="clear" w:color="auto" w:fill="F8F9FA"/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E1791" w:rsidRPr="00E67C7C" w:rsidRDefault="001E1791" w:rsidP="001E1791">
      <w:pPr>
        <w:pStyle w:val="2"/>
        <w:shd w:val="clear" w:color="auto" w:fill="F8F9FA"/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E1791" w:rsidRPr="00E67C7C" w:rsidRDefault="001E1791" w:rsidP="001E1791">
      <w:pPr>
        <w:pStyle w:val="2"/>
        <w:shd w:val="clear" w:color="auto" w:fill="F8F9FA"/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E1791" w:rsidRPr="00E67C7C" w:rsidRDefault="001E1791" w:rsidP="001E1791">
      <w:pPr>
        <w:pStyle w:val="2"/>
        <w:shd w:val="clear" w:color="auto" w:fill="F8F9FA"/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E1791" w:rsidRPr="00E67C7C" w:rsidRDefault="001E1791" w:rsidP="001E1791">
      <w:pPr>
        <w:pStyle w:val="2"/>
        <w:shd w:val="clear" w:color="auto" w:fill="F8F9FA"/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E1791" w:rsidRPr="00E67C7C" w:rsidRDefault="001E1791" w:rsidP="001E1791">
      <w:pPr>
        <w:pStyle w:val="2"/>
        <w:shd w:val="clear" w:color="auto" w:fill="F8F9FA"/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E1791" w:rsidRPr="00E67C7C" w:rsidRDefault="001E1791" w:rsidP="001E1791">
      <w:pPr>
        <w:pStyle w:val="2"/>
        <w:shd w:val="clear" w:color="auto" w:fill="F8F9FA"/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E1791" w:rsidRPr="00E67C7C" w:rsidRDefault="001E1791" w:rsidP="001E1791">
      <w:pPr>
        <w:jc w:val="both"/>
        <w:rPr>
          <w:rFonts w:ascii="Times New Roman" w:hAnsi="Times New Roman"/>
          <w:sz w:val="28"/>
          <w:szCs w:val="28"/>
        </w:rPr>
      </w:pPr>
    </w:p>
    <w:p w:rsidR="001E1791" w:rsidRPr="00E67C7C" w:rsidRDefault="001E1791" w:rsidP="00E67C7C">
      <w:pPr>
        <w:pStyle w:val="2"/>
        <w:shd w:val="clear" w:color="auto" w:fill="F8F9FA"/>
        <w:spacing w:before="0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67C7C">
        <w:rPr>
          <w:rFonts w:ascii="Times New Roman" w:hAnsi="Times New Roman"/>
          <w:color w:val="000000"/>
          <w:sz w:val="28"/>
          <w:szCs w:val="28"/>
        </w:rPr>
        <w:lastRenderedPageBreak/>
        <w:t>ОТГРАНИЧЕНИЯ АДМИНИСТРАТИВНОГО ПРАВОНАРУШЕНИЯ ОТ ПРЕСТУПЛЕНИЯ И ДИСЦИПЛИНАРНОГО ПРОСТУПКА</w:t>
      </w:r>
    </w:p>
    <w:p w:rsidR="001E1791" w:rsidRPr="00E67C7C" w:rsidRDefault="001E1791" w:rsidP="00E67C7C">
      <w:pPr>
        <w:jc w:val="center"/>
        <w:rPr>
          <w:rFonts w:ascii="Times New Roman" w:hAnsi="Times New Roman"/>
          <w:sz w:val="28"/>
          <w:szCs w:val="28"/>
        </w:rPr>
      </w:pPr>
      <w:r w:rsidRPr="00E67C7C">
        <w:rPr>
          <w:rFonts w:ascii="Times New Roman" w:hAnsi="Times New Roman"/>
          <w:color w:val="000000"/>
          <w:sz w:val="28"/>
          <w:szCs w:val="28"/>
        </w:rPr>
        <w:br/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     </w:t>
      </w:r>
      <w:r w:rsidRPr="00E67C7C">
        <w:rPr>
          <w:color w:val="000000"/>
          <w:sz w:val="28"/>
          <w:szCs w:val="28"/>
        </w:rPr>
        <w:tab/>
        <w:t>Особый  вопрос о юридических критериях  отграничения внешне сходных преступлений и административных правонарушений. Практическая потребность в этом определяется тем, что административная ответственность за правонарушения наступает, если они по своему характеру не влекут за собой в соответствии с действующим законодательством уголовной ответственности (ст. 2.1 КоАП РФ). 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     </w:t>
      </w:r>
      <w:r w:rsidRPr="00E67C7C">
        <w:rPr>
          <w:color w:val="000000"/>
          <w:sz w:val="28"/>
          <w:szCs w:val="28"/>
        </w:rPr>
        <w:tab/>
        <w:t>Такие юридические критерии содержатся в уголовном и административном законодательстве и могут относиться к объекту, объективной стороне, субъекту и субъективной стороне составов соответствующих правонарушений. Например, закон определяет, в каких случаях мелкое хищение государственного имущества является административным правонарушением, а в каких - преступлением; субъектом определенных преступлений признается лицо, достигшее 14-летнего возраста, административного правонарушения - только лица, достигшие 16-летнего возраста; нарушение правил безопасности движения лицами, управляющими транспортными средствами, повлекшие причинение потерпевшему легкого телесного повреждения - административное правонарушение, а те же действия, повлекшие смерть потерпевшего или причинение ему тяжкого телесного повреждения - преступление; умышленное повреждение насаждений, причинившее значительный ущерб государственному хозяйству - преступление, а те же действия, совершенные по неосторожности, - административное правонарушение. Поэтому для определения характера правонарушения, его юридической природы необходим тщательный сравнительный анализ положений законодательства, устанавливающего ответственность за их совершение. 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     </w:t>
      </w:r>
      <w:r w:rsidRPr="00E67C7C">
        <w:rPr>
          <w:color w:val="000000"/>
          <w:sz w:val="28"/>
          <w:szCs w:val="28"/>
        </w:rPr>
        <w:tab/>
        <w:t xml:space="preserve">Административное  правонарушение отличается от дисциплинарного проступка тем, что </w:t>
      </w:r>
      <w:proofErr w:type="gramStart"/>
      <w:r w:rsidRPr="00E67C7C">
        <w:rPr>
          <w:color w:val="000000"/>
          <w:sz w:val="28"/>
          <w:szCs w:val="28"/>
        </w:rPr>
        <w:t>последний</w:t>
      </w:r>
      <w:proofErr w:type="gramEnd"/>
      <w:r w:rsidRPr="00E67C7C">
        <w:rPr>
          <w:color w:val="000000"/>
          <w:sz w:val="28"/>
          <w:szCs w:val="28"/>
        </w:rPr>
        <w:t>, по общему правилу, опосредуется трудовыми, служебными отношениями. Нередко нарушение трудовых, служебных обязанностей одновременно признается административным правонарушением. Подобные правонарушения получили в литературе название "административно-дисциплинарные правонарушения (проступки)". Их субъектами являются не граждане, а лица, на которых возложено выполнение определенных трудовых служебных функций.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</w:p>
    <w:p w:rsidR="001E1791" w:rsidRPr="00E67C7C" w:rsidRDefault="001E1791" w:rsidP="001E1791">
      <w:pPr>
        <w:pStyle w:val="2"/>
        <w:shd w:val="clear" w:color="auto" w:fill="F8F9FA"/>
        <w:spacing w:before="0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67C7C">
        <w:rPr>
          <w:rFonts w:ascii="Times New Roman" w:hAnsi="Times New Roman"/>
          <w:color w:val="000000"/>
          <w:sz w:val="28"/>
          <w:szCs w:val="28"/>
        </w:rPr>
        <w:t>ЗАКЛЮЧЕНИЕ</w:t>
      </w:r>
    </w:p>
    <w:p w:rsidR="001E1791" w:rsidRPr="00E67C7C" w:rsidRDefault="001E1791" w:rsidP="001E1791">
      <w:pPr>
        <w:rPr>
          <w:rFonts w:ascii="Times New Roman" w:hAnsi="Times New Roman"/>
          <w:sz w:val="28"/>
          <w:szCs w:val="28"/>
        </w:rPr>
      </w:pPr>
      <w:r w:rsidRPr="00E67C7C">
        <w:rPr>
          <w:rFonts w:ascii="Times New Roman" w:hAnsi="Times New Roman"/>
          <w:color w:val="212529"/>
          <w:sz w:val="28"/>
          <w:szCs w:val="28"/>
          <w:shd w:val="clear" w:color="auto" w:fill="F8F9FA"/>
        </w:rPr>
        <w:t> </w:t>
      </w:r>
      <w:r w:rsidRPr="00E67C7C">
        <w:rPr>
          <w:rFonts w:ascii="Times New Roman" w:hAnsi="Times New Roman"/>
          <w:color w:val="000000"/>
          <w:sz w:val="28"/>
          <w:szCs w:val="28"/>
        </w:rPr>
        <w:br/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ind w:firstLine="708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И в заключение о социальной природе противоправного  поведения. Главное в этом поведении - то, чт</w:t>
      </w:r>
      <w:r w:rsidR="00E67C7C" w:rsidRPr="00E67C7C">
        <w:rPr>
          <w:color w:val="000000"/>
          <w:sz w:val="28"/>
          <w:szCs w:val="28"/>
        </w:rPr>
        <w:t xml:space="preserve">о оно противоречит существующим </w:t>
      </w:r>
      <w:r w:rsidRPr="00E67C7C">
        <w:rPr>
          <w:color w:val="000000"/>
          <w:sz w:val="28"/>
          <w:szCs w:val="28"/>
        </w:rPr>
        <w:t>общественным отношениям, причиняет или способно причинять вред правам и интересам  граждан, коллективов и общества в целом, препятствует поступательному развитию общества. Правонарушения различают по своей направленности, по  вероятности наступления вредных последствий и их тяжести, по характеру вызвавших их мотивов, по целям правонарушений и т.д. Несмотря на все эти различия, правонарушения составляют одну группу явлений в социальном и правовом отношениях, так как обладают единой сущностью и сходными юридическими признаками. 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ind w:firstLine="708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Отечественная наука изучает правовые явления в социально-историческом </w:t>
      </w:r>
      <w:r w:rsidRPr="00E67C7C">
        <w:rPr>
          <w:color w:val="000000"/>
          <w:sz w:val="28"/>
          <w:szCs w:val="28"/>
        </w:rPr>
        <w:br/>
        <w:t>аспекте, подчеркивая, что преступность - это относительно массовое, </w:t>
      </w:r>
      <w:r w:rsidRPr="00E67C7C">
        <w:rPr>
          <w:color w:val="000000"/>
          <w:sz w:val="28"/>
          <w:szCs w:val="28"/>
        </w:rPr>
        <w:br/>
        <w:t>исторически изменчивое, социальное имеющее уголовно-правовой характер </w:t>
      </w:r>
      <w:r w:rsidRPr="00E67C7C">
        <w:rPr>
          <w:color w:val="000000"/>
          <w:sz w:val="28"/>
          <w:szCs w:val="28"/>
        </w:rPr>
        <w:br/>
        <w:t>явление классового общества, слагающееся из всей совокупности </w:t>
      </w:r>
      <w:r w:rsidRPr="00E67C7C">
        <w:rPr>
          <w:color w:val="000000"/>
          <w:sz w:val="28"/>
          <w:szCs w:val="28"/>
        </w:rPr>
        <w:br/>
        <w:t>преступлений, совершаемых в соответствующем государстве в определенный </w:t>
      </w:r>
      <w:r w:rsidRPr="00E67C7C">
        <w:rPr>
          <w:color w:val="000000"/>
          <w:sz w:val="28"/>
          <w:szCs w:val="28"/>
        </w:rPr>
        <w:br/>
        <w:t>период времени". В своей принципиальной основе это положение относится </w:t>
      </w:r>
      <w:r w:rsidRPr="00E67C7C">
        <w:rPr>
          <w:color w:val="000000"/>
          <w:sz w:val="28"/>
          <w:szCs w:val="28"/>
        </w:rPr>
        <w:br/>
        <w:t>и к другим видам правонарушений. </w:t>
      </w:r>
    </w:p>
    <w:p w:rsidR="001E1791" w:rsidRPr="00E67C7C" w:rsidRDefault="001E1791" w:rsidP="001E1791">
      <w:pPr>
        <w:pStyle w:val="a3"/>
        <w:shd w:val="clear" w:color="auto" w:fill="F8F9FA"/>
        <w:spacing w:before="0" w:beforeAutospacing="0"/>
        <w:ind w:firstLine="708"/>
        <w:rPr>
          <w:color w:val="000000"/>
          <w:sz w:val="28"/>
          <w:szCs w:val="28"/>
        </w:rPr>
      </w:pPr>
      <w:r w:rsidRPr="00E67C7C">
        <w:rPr>
          <w:color w:val="000000"/>
          <w:sz w:val="28"/>
          <w:szCs w:val="28"/>
        </w:rPr>
        <w:t>В отличие от правомерных действий, которые могут быть прямо </w:t>
      </w:r>
      <w:r w:rsidRPr="00E67C7C">
        <w:rPr>
          <w:color w:val="000000"/>
          <w:sz w:val="28"/>
          <w:szCs w:val="28"/>
        </w:rPr>
        <w:br/>
        <w:t>предусмотрены нормами права, а могут и вытекать в общей форме из "духа </w:t>
      </w:r>
      <w:r w:rsidRPr="00E67C7C">
        <w:rPr>
          <w:color w:val="000000"/>
          <w:sz w:val="28"/>
          <w:szCs w:val="28"/>
        </w:rPr>
        <w:br/>
        <w:t>закона", противоправные действия должны быть четко сформулированы </w:t>
      </w:r>
      <w:r w:rsidRPr="00E67C7C">
        <w:rPr>
          <w:color w:val="000000"/>
          <w:sz w:val="28"/>
          <w:szCs w:val="28"/>
        </w:rPr>
        <w:br/>
        <w:t>действующими правовыми нормами. С этой точки зрения правонарушения </w:t>
      </w:r>
      <w:r w:rsidRPr="00E67C7C">
        <w:rPr>
          <w:color w:val="000000"/>
          <w:sz w:val="28"/>
          <w:szCs w:val="28"/>
        </w:rPr>
        <w:br/>
        <w:t>можно говорить лишь в рамках и с полиции закона, определяющего понятие и </w:t>
      </w:r>
      <w:r w:rsidRPr="00E67C7C">
        <w:rPr>
          <w:color w:val="000000"/>
          <w:sz w:val="28"/>
          <w:szCs w:val="28"/>
        </w:rPr>
        <w:br/>
        <w:t>признаки гражданского, административного или иного правонарушения, а </w:t>
      </w:r>
      <w:r w:rsidRPr="00E67C7C">
        <w:rPr>
          <w:color w:val="000000"/>
          <w:sz w:val="28"/>
          <w:szCs w:val="28"/>
        </w:rPr>
        <w:br/>
        <w:t>нередко и устанавливающего точный перечень противоправных деяний. </w:t>
      </w:r>
      <w:r w:rsidRPr="00E67C7C">
        <w:rPr>
          <w:color w:val="000000"/>
          <w:sz w:val="28"/>
          <w:szCs w:val="28"/>
        </w:rPr>
        <w:br/>
        <w:t>Такого рода "формализм" противоправности обеспечивает ясность и </w:t>
      </w:r>
      <w:r w:rsidRPr="00E67C7C">
        <w:rPr>
          <w:color w:val="000000"/>
          <w:sz w:val="28"/>
          <w:szCs w:val="28"/>
        </w:rPr>
        <w:br/>
        <w:t>единство требований, предъявляемых ко всем гражданам и организациям. </w:t>
      </w:r>
    </w:p>
    <w:p w:rsidR="001E1791" w:rsidRDefault="001E1791" w:rsidP="001E1791">
      <w:pPr>
        <w:pStyle w:val="a3"/>
        <w:shd w:val="clear" w:color="auto" w:fill="F8F9FA"/>
        <w:spacing w:before="0" w:beforeAutospacing="0"/>
        <w:rPr>
          <w:rFonts w:ascii="Segoe UI" w:hAnsi="Segoe UI" w:cs="Segoe UI"/>
          <w:color w:val="000000"/>
        </w:rPr>
      </w:pPr>
    </w:p>
    <w:p w:rsidR="001E1791" w:rsidRPr="002E2991" w:rsidRDefault="001E1791" w:rsidP="001E1791">
      <w:pPr>
        <w:jc w:val="both"/>
        <w:rPr>
          <w:rFonts w:ascii="Times New Roman" w:hAnsi="Times New Roman"/>
          <w:sz w:val="28"/>
          <w:szCs w:val="28"/>
        </w:rPr>
      </w:pPr>
    </w:p>
    <w:sectPr w:rsidR="001E1791" w:rsidRPr="002E2991" w:rsidSect="0049670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A3F" w:rsidRDefault="005E4A3F" w:rsidP="003176F5">
      <w:pPr>
        <w:spacing w:after="0" w:line="240" w:lineRule="auto"/>
      </w:pPr>
      <w:r>
        <w:separator/>
      </w:r>
    </w:p>
  </w:endnote>
  <w:endnote w:type="continuationSeparator" w:id="0">
    <w:p w:rsidR="005E4A3F" w:rsidRDefault="005E4A3F" w:rsidP="0031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A3F" w:rsidRDefault="005E4A3F" w:rsidP="003176F5">
      <w:pPr>
        <w:spacing w:after="0" w:line="240" w:lineRule="auto"/>
      </w:pPr>
      <w:r>
        <w:separator/>
      </w:r>
    </w:p>
  </w:footnote>
  <w:footnote w:type="continuationSeparator" w:id="0">
    <w:p w:rsidR="005E4A3F" w:rsidRDefault="005E4A3F" w:rsidP="00317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6F5" w:rsidRDefault="003176F5">
    <w:pPr>
      <w:pStyle w:val="a9"/>
    </w:pPr>
  </w:p>
  <w:p w:rsidR="003176F5" w:rsidRDefault="003176F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87358"/>
    <w:multiLevelType w:val="multilevel"/>
    <w:tmpl w:val="6A06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F17C96"/>
    <w:multiLevelType w:val="multilevel"/>
    <w:tmpl w:val="D1E0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7558EF"/>
    <w:multiLevelType w:val="multilevel"/>
    <w:tmpl w:val="9C7A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8A5917"/>
    <w:multiLevelType w:val="multilevel"/>
    <w:tmpl w:val="307E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C418CD"/>
    <w:multiLevelType w:val="multilevel"/>
    <w:tmpl w:val="37DC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CE"/>
    <w:rsid w:val="00012CA2"/>
    <w:rsid w:val="00066901"/>
    <w:rsid w:val="001E1791"/>
    <w:rsid w:val="00205815"/>
    <w:rsid w:val="00224BC2"/>
    <w:rsid w:val="00225551"/>
    <w:rsid w:val="00252A8D"/>
    <w:rsid w:val="002C3096"/>
    <w:rsid w:val="002E2991"/>
    <w:rsid w:val="002F5C74"/>
    <w:rsid w:val="003176F5"/>
    <w:rsid w:val="00363FF2"/>
    <w:rsid w:val="003A2367"/>
    <w:rsid w:val="003B3623"/>
    <w:rsid w:val="003C00C9"/>
    <w:rsid w:val="00496700"/>
    <w:rsid w:val="004D7CCE"/>
    <w:rsid w:val="005A0895"/>
    <w:rsid w:val="005C2014"/>
    <w:rsid w:val="005E3AF0"/>
    <w:rsid w:val="005E4A3F"/>
    <w:rsid w:val="006174D9"/>
    <w:rsid w:val="006717E2"/>
    <w:rsid w:val="00672D8B"/>
    <w:rsid w:val="006E72F9"/>
    <w:rsid w:val="008200A5"/>
    <w:rsid w:val="00830B4C"/>
    <w:rsid w:val="0083623A"/>
    <w:rsid w:val="00870C54"/>
    <w:rsid w:val="008F6E84"/>
    <w:rsid w:val="00904C94"/>
    <w:rsid w:val="00992F66"/>
    <w:rsid w:val="00A26CEA"/>
    <w:rsid w:val="00A4443B"/>
    <w:rsid w:val="00A6500A"/>
    <w:rsid w:val="00AC180E"/>
    <w:rsid w:val="00B26543"/>
    <w:rsid w:val="00C02A55"/>
    <w:rsid w:val="00C6051C"/>
    <w:rsid w:val="00CB3C0C"/>
    <w:rsid w:val="00CF2F92"/>
    <w:rsid w:val="00D00102"/>
    <w:rsid w:val="00D131AD"/>
    <w:rsid w:val="00D5208F"/>
    <w:rsid w:val="00D837AC"/>
    <w:rsid w:val="00E47521"/>
    <w:rsid w:val="00E634D5"/>
    <w:rsid w:val="00E67C7C"/>
    <w:rsid w:val="00ED1F40"/>
    <w:rsid w:val="00EF6F18"/>
    <w:rsid w:val="00F14C73"/>
    <w:rsid w:val="00FC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02A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752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2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C02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rsid w:val="00C02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ondate">
    <w:name w:val="ondate"/>
    <w:basedOn w:val="a0"/>
    <w:rsid w:val="00C02A55"/>
  </w:style>
  <w:style w:type="character" w:styleId="a4">
    <w:name w:val="Hyperlink"/>
    <w:uiPriority w:val="99"/>
    <w:unhideWhenUsed/>
    <w:rsid w:val="00C02A55"/>
    <w:rPr>
      <w:color w:val="0000FF"/>
      <w:u w:val="single"/>
    </w:rPr>
  </w:style>
  <w:style w:type="character" w:customStyle="1" w:styleId="entry-date">
    <w:name w:val="entry-date"/>
    <w:basedOn w:val="a0"/>
    <w:rsid w:val="00C02A55"/>
  </w:style>
  <w:style w:type="character" w:customStyle="1" w:styleId="blsep">
    <w:name w:val="bl_sep"/>
    <w:basedOn w:val="a0"/>
    <w:rsid w:val="00C02A55"/>
  </w:style>
  <w:style w:type="character" w:customStyle="1" w:styleId="blcateg">
    <w:name w:val="bl_categ"/>
    <w:basedOn w:val="a0"/>
    <w:rsid w:val="00C02A55"/>
  </w:style>
  <w:style w:type="character" w:styleId="a5">
    <w:name w:val="Emphasis"/>
    <w:uiPriority w:val="20"/>
    <w:qFormat/>
    <w:rsid w:val="00C02A55"/>
    <w:rPr>
      <w:i/>
      <w:iCs/>
    </w:rPr>
  </w:style>
  <w:style w:type="character" w:styleId="a6">
    <w:name w:val="Strong"/>
    <w:uiPriority w:val="22"/>
    <w:qFormat/>
    <w:rsid w:val="00C02A55"/>
    <w:rPr>
      <w:b/>
      <w:bCs/>
    </w:rPr>
  </w:style>
  <w:style w:type="character" w:customStyle="1" w:styleId="autor">
    <w:name w:val="autor"/>
    <w:basedOn w:val="a0"/>
    <w:rsid w:val="00C02A55"/>
  </w:style>
  <w:style w:type="paragraph" w:styleId="a7">
    <w:name w:val="Balloon Text"/>
    <w:basedOn w:val="a"/>
    <w:link w:val="a8"/>
    <w:uiPriority w:val="99"/>
    <w:semiHidden/>
    <w:unhideWhenUsed/>
    <w:rsid w:val="0006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6690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17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176F5"/>
  </w:style>
  <w:style w:type="paragraph" w:styleId="ab">
    <w:name w:val="footer"/>
    <w:basedOn w:val="a"/>
    <w:link w:val="ac"/>
    <w:uiPriority w:val="99"/>
    <w:semiHidden/>
    <w:unhideWhenUsed/>
    <w:rsid w:val="00317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76F5"/>
  </w:style>
  <w:style w:type="character" w:customStyle="1" w:styleId="20">
    <w:name w:val="Заголовок 2 Знак"/>
    <w:link w:val="2"/>
    <w:uiPriority w:val="9"/>
    <w:rsid w:val="00E4752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ragraph">
    <w:name w:val="paragraph"/>
    <w:basedOn w:val="a"/>
    <w:rsid w:val="00E475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475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E4752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475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E4752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urbo-authorname">
    <w:name w:val="turbo-author__name"/>
    <w:basedOn w:val="a0"/>
    <w:rsid w:val="00E47521"/>
  </w:style>
  <w:style w:type="character" w:customStyle="1" w:styleId="turbo-social-panelbutton-full-text">
    <w:name w:val="turbo-social-panel__button-full-text"/>
    <w:basedOn w:val="a0"/>
    <w:rsid w:val="00E47521"/>
  </w:style>
  <w:style w:type="character" w:customStyle="1" w:styleId="blindlabel">
    <w:name w:val="blind_label"/>
    <w:basedOn w:val="a0"/>
    <w:rsid w:val="003A23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02A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752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02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C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C02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rsid w:val="00C02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ondate">
    <w:name w:val="ondate"/>
    <w:basedOn w:val="a0"/>
    <w:rsid w:val="00C02A55"/>
  </w:style>
  <w:style w:type="character" w:styleId="a4">
    <w:name w:val="Hyperlink"/>
    <w:uiPriority w:val="99"/>
    <w:unhideWhenUsed/>
    <w:rsid w:val="00C02A55"/>
    <w:rPr>
      <w:color w:val="0000FF"/>
      <w:u w:val="single"/>
    </w:rPr>
  </w:style>
  <w:style w:type="character" w:customStyle="1" w:styleId="entry-date">
    <w:name w:val="entry-date"/>
    <w:basedOn w:val="a0"/>
    <w:rsid w:val="00C02A55"/>
  </w:style>
  <w:style w:type="character" w:customStyle="1" w:styleId="blsep">
    <w:name w:val="bl_sep"/>
    <w:basedOn w:val="a0"/>
    <w:rsid w:val="00C02A55"/>
  </w:style>
  <w:style w:type="character" w:customStyle="1" w:styleId="blcateg">
    <w:name w:val="bl_categ"/>
    <w:basedOn w:val="a0"/>
    <w:rsid w:val="00C02A55"/>
  </w:style>
  <w:style w:type="character" w:styleId="a5">
    <w:name w:val="Emphasis"/>
    <w:uiPriority w:val="20"/>
    <w:qFormat/>
    <w:rsid w:val="00C02A55"/>
    <w:rPr>
      <w:i/>
      <w:iCs/>
    </w:rPr>
  </w:style>
  <w:style w:type="character" w:styleId="a6">
    <w:name w:val="Strong"/>
    <w:uiPriority w:val="22"/>
    <w:qFormat/>
    <w:rsid w:val="00C02A55"/>
    <w:rPr>
      <w:b/>
      <w:bCs/>
    </w:rPr>
  </w:style>
  <w:style w:type="character" w:customStyle="1" w:styleId="autor">
    <w:name w:val="autor"/>
    <w:basedOn w:val="a0"/>
    <w:rsid w:val="00C02A55"/>
  </w:style>
  <w:style w:type="paragraph" w:styleId="a7">
    <w:name w:val="Balloon Text"/>
    <w:basedOn w:val="a"/>
    <w:link w:val="a8"/>
    <w:uiPriority w:val="99"/>
    <w:semiHidden/>
    <w:unhideWhenUsed/>
    <w:rsid w:val="0006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6690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317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176F5"/>
  </w:style>
  <w:style w:type="paragraph" w:styleId="ab">
    <w:name w:val="footer"/>
    <w:basedOn w:val="a"/>
    <w:link w:val="ac"/>
    <w:uiPriority w:val="99"/>
    <w:semiHidden/>
    <w:unhideWhenUsed/>
    <w:rsid w:val="00317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76F5"/>
  </w:style>
  <w:style w:type="character" w:customStyle="1" w:styleId="20">
    <w:name w:val="Заголовок 2 Знак"/>
    <w:link w:val="2"/>
    <w:uiPriority w:val="9"/>
    <w:rsid w:val="00E4752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ragraph">
    <w:name w:val="paragraph"/>
    <w:basedOn w:val="a"/>
    <w:rsid w:val="00E475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475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E4752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475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E4752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urbo-authorname">
    <w:name w:val="turbo-author__name"/>
    <w:basedOn w:val="a0"/>
    <w:rsid w:val="00E47521"/>
  </w:style>
  <w:style w:type="character" w:customStyle="1" w:styleId="turbo-social-panelbutton-full-text">
    <w:name w:val="turbo-social-panel__button-full-text"/>
    <w:basedOn w:val="a0"/>
    <w:rsid w:val="00E47521"/>
  </w:style>
  <w:style w:type="character" w:customStyle="1" w:styleId="blindlabel">
    <w:name w:val="blind_label"/>
    <w:basedOn w:val="a0"/>
    <w:rsid w:val="003A2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5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52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9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23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59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70270">
                                                          <w:marLeft w:val="1290"/>
                                                          <w:marRight w:val="73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673550">
                                                          <w:marLeft w:val="-6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1453340">
                                                          <w:marLeft w:val="1290"/>
                                                          <w:marRight w:val="73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959935">
                                                          <w:marLeft w:val="-6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4180373">
                                                          <w:marLeft w:val="-6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0526306">
                                                          <w:marLeft w:val="1290"/>
                                                          <w:marRight w:val="73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7377998">
                                                          <w:marLeft w:val="1290"/>
                                                          <w:marRight w:val="73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6112">
              <w:marLeft w:val="0"/>
              <w:marRight w:val="0"/>
              <w:marTop w:val="0"/>
              <w:marBottom w:val="0"/>
              <w:divBdr>
                <w:top w:val="single" w:sz="6" w:space="9" w:color="E4E6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12877">
                  <w:marLeft w:val="69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452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0" w:color="D3D9DE"/>
                        <w:left w:val="single" w:sz="6" w:space="0" w:color="D3D9DE"/>
                        <w:bottom w:val="single" w:sz="6" w:space="0" w:color="D3D9DE"/>
                        <w:right w:val="single" w:sz="6" w:space="0" w:color="D3D9DE"/>
                      </w:divBdr>
                      <w:divsChild>
                        <w:div w:id="122148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9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43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934232">
              <w:marLeft w:val="0"/>
              <w:marRight w:val="0"/>
              <w:marTop w:val="600"/>
              <w:marBottom w:val="0"/>
              <w:divBdr>
                <w:top w:val="single" w:sz="6" w:space="27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960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0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8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53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1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4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48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48003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6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8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2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52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9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98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93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26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9134791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94478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659983">
                      <w:marLeft w:val="-210"/>
                      <w:marRight w:val="-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14059">
                          <w:marLeft w:val="21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4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49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580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48344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0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71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26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8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5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7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4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9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23779">
                          <w:marLeft w:val="-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3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46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33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57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60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8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44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03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175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75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2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5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45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92386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81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5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79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243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203">
          <w:marLeft w:val="15"/>
          <w:marRight w:val="15"/>
          <w:marTop w:val="0"/>
          <w:marBottom w:val="0"/>
          <w:divBdr>
            <w:top w:val="single" w:sz="12" w:space="0" w:color="FFFFFF"/>
            <w:left w:val="single" w:sz="12" w:space="5" w:color="FFFFFF"/>
            <w:bottom w:val="single" w:sz="12" w:space="0" w:color="FFFFFF"/>
            <w:right w:val="single" w:sz="12" w:space="5" w:color="FFFFFF"/>
          </w:divBdr>
        </w:div>
      </w:divsChild>
    </w:div>
    <w:div w:id="20115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2581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Zhenya</dc:creator>
  <cp:lastModifiedBy>Dmitry V Stolpovskih</cp:lastModifiedBy>
  <cp:revision>2</cp:revision>
  <cp:lastPrinted>2020-03-11T14:41:00Z</cp:lastPrinted>
  <dcterms:created xsi:type="dcterms:W3CDTF">2020-04-03T04:56:00Z</dcterms:created>
  <dcterms:modified xsi:type="dcterms:W3CDTF">2020-04-03T04:56:00Z</dcterms:modified>
</cp:coreProperties>
</file>