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70" w:rsidRPr="001E5B70" w:rsidRDefault="001E5B70" w:rsidP="001E5B70">
      <w:pPr>
        <w:pStyle w:val="a3"/>
        <w:jc w:val="center"/>
        <w:rPr>
          <w:color w:val="000000"/>
          <w:sz w:val="28"/>
          <w:szCs w:val="28"/>
        </w:rPr>
      </w:pPr>
      <w:bookmarkStart w:id="0" w:name="_GoBack"/>
      <w:bookmarkEnd w:id="0"/>
      <w:r w:rsidRPr="001E5B70">
        <w:rPr>
          <w:b/>
          <w:bCs/>
          <w:color w:val="000000"/>
          <w:sz w:val="28"/>
          <w:szCs w:val="28"/>
        </w:rPr>
        <w:t>Министерство образования и науки Российской Федерации</w:t>
      </w:r>
    </w:p>
    <w:p w:rsidR="001E5B70" w:rsidRPr="001E5B70" w:rsidRDefault="001E5B70" w:rsidP="001E5B70">
      <w:pPr>
        <w:pStyle w:val="a3"/>
        <w:jc w:val="center"/>
        <w:rPr>
          <w:color w:val="000000"/>
          <w:sz w:val="28"/>
          <w:szCs w:val="28"/>
        </w:rPr>
      </w:pPr>
      <w:r w:rsidRPr="001E5B70">
        <w:rPr>
          <w:color w:val="000000"/>
          <w:sz w:val="28"/>
          <w:szCs w:val="28"/>
        </w:rPr>
        <w:t>Федеральное государственное бюджетное образовательное учреждение</w:t>
      </w:r>
      <w:r w:rsidRPr="001E5B70">
        <w:rPr>
          <w:rStyle w:val="apple-converted-space"/>
          <w:color w:val="000000"/>
          <w:sz w:val="28"/>
          <w:szCs w:val="28"/>
        </w:rPr>
        <w:t> </w:t>
      </w:r>
      <w:r w:rsidRPr="001E5B70">
        <w:rPr>
          <w:color w:val="000000"/>
          <w:sz w:val="28"/>
          <w:szCs w:val="28"/>
        </w:rPr>
        <w:br/>
        <w:t>высшего образования</w:t>
      </w:r>
    </w:p>
    <w:p w:rsidR="001E5B70" w:rsidRPr="001E5B70" w:rsidRDefault="001E5B70" w:rsidP="001E5B70">
      <w:pPr>
        <w:pStyle w:val="a3"/>
        <w:jc w:val="center"/>
        <w:rPr>
          <w:color w:val="000000"/>
          <w:sz w:val="28"/>
          <w:szCs w:val="28"/>
        </w:rPr>
      </w:pPr>
      <w:r w:rsidRPr="001E5B70">
        <w:rPr>
          <w:b/>
          <w:bCs/>
          <w:color w:val="000000"/>
          <w:sz w:val="28"/>
          <w:szCs w:val="28"/>
        </w:rPr>
        <w:t>«Владимирский государственный университет</w:t>
      </w:r>
      <w:r w:rsidRPr="001E5B70">
        <w:rPr>
          <w:rStyle w:val="apple-converted-space"/>
          <w:b/>
          <w:bCs/>
          <w:color w:val="000000"/>
          <w:sz w:val="28"/>
          <w:szCs w:val="28"/>
        </w:rPr>
        <w:t> </w:t>
      </w:r>
      <w:r w:rsidRPr="001E5B70">
        <w:rPr>
          <w:b/>
          <w:bCs/>
          <w:color w:val="000000"/>
          <w:sz w:val="28"/>
          <w:szCs w:val="28"/>
        </w:rPr>
        <w:br/>
        <w:t>имени Александра Григорьевича и Николая Григорьевича Столетовых»</w:t>
      </w:r>
    </w:p>
    <w:p w:rsidR="001E5B70" w:rsidRPr="001E5B70" w:rsidRDefault="001E5B70" w:rsidP="001E5B70">
      <w:pPr>
        <w:pStyle w:val="a3"/>
        <w:jc w:val="center"/>
        <w:rPr>
          <w:color w:val="000000"/>
          <w:sz w:val="28"/>
          <w:szCs w:val="28"/>
        </w:rPr>
      </w:pPr>
      <w:r w:rsidRPr="001E5B70">
        <w:rPr>
          <w:b/>
          <w:bCs/>
          <w:color w:val="000000"/>
          <w:sz w:val="28"/>
          <w:szCs w:val="28"/>
        </w:rPr>
        <w:t>(ВлГУ)</w:t>
      </w:r>
    </w:p>
    <w:p w:rsidR="001E5B70" w:rsidRPr="001E5B70" w:rsidRDefault="001E5B70" w:rsidP="001E5B70">
      <w:pPr>
        <w:pStyle w:val="a3"/>
        <w:jc w:val="center"/>
        <w:rPr>
          <w:color w:val="000000"/>
          <w:sz w:val="28"/>
          <w:szCs w:val="28"/>
        </w:rPr>
      </w:pPr>
      <w:r w:rsidRPr="001E5B70">
        <w:rPr>
          <w:b/>
          <w:bCs/>
          <w:color w:val="000000"/>
          <w:sz w:val="28"/>
          <w:szCs w:val="28"/>
        </w:rPr>
        <w:t>Юридический институт имени М.М. Сперанского</w:t>
      </w:r>
    </w:p>
    <w:p w:rsidR="001E5B70" w:rsidRDefault="001E5B70" w:rsidP="001E5B70">
      <w:pPr>
        <w:pStyle w:val="a3"/>
        <w:jc w:val="center"/>
        <w:rPr>
          <w:b/>
          <w:bCs/>
          <w:color w:val="000000"/>
          <w:sz w:val="28"/>
          <w:szCs w:val="28"/>
        </w:rPr>
      </w:pPr>
      <w:r w:rsidRPr="001E5B70">
        <w:rPr>
          <w:b/>
          <w:bCs/>
          <w:color w:val="000000"/>
          <w:sz w:val="28"/>
          <w:szCs w:val="28"/>
        </w:rPr>
        <w:t>Кафедра:</w:t>
      </w:r>
      <w:r w:rsidR="005006AB">
        <w:rPr>
          <w:b/>
          <w:bCs/>
          <w:color w:val="000000"/>
          <w:sz w:val="28"/>
          <w:szCs w:val="28"/>
        </w:rPr>
        <w:t xml:space="preserve"> </w:t>
      </w:r>
      <w:r w:rsidR="005006AB" w:rsidRPr="005006AB">
        <w:rPr>
          <w:b/>
          <w:bCs/>
          <w:color w:val="000000"/>
          <w:sz w:val="28"/>
          <w:szCs w:val="28"/>
        </w:rPr>
        <w:t>”</w:t>
      </w:r>
      <w:r w:rsidR="005006AB">
        <w:rPr>
          <w:b/>
          <w:bCs/>
          <w:color w:val="000000"/>
          <w:sz w:val="28"/>
          <w:szCs w:val="28"/>
        </w:rPr>
        <w:t>Финансовое право и Таможенная деятельность</w:t>
      </w:r>
      <w:r w:rsidR="005006AB" w:rsidRPr="005006AB">
        <w:rPr>
          <w:b/>
          <w:bCs/>
          <w:color w:val="000000"/>
          <w:sz w:val="28"/>
          <w:szCs w:val="28"/>
        </w:rPr>
        <w:t>”</w:t>
      </w:r>
      <w:r w:rsidRPr="001E5B70">
        <w:rPr>
          <w:b/>
          <w:bCs/>
          <w:color w:val="000000"/>
          <w:sz w:val="28"/>
          <w:szCs w:val="28"/>
        </w:rPr>
        <w:t xml:space="preserve"> </w:t>
      </w:r>
    </w:p>
    <w:p w:rsidR="001E5B70" w:rsidRPr="001E5B70" w:rsidRDefault="001E5B70" w:rsidP="001E5B70">
      <w:pPr>
        <w:pStyle w:val="a3"/>
        <w:jc w:val="center"/>
        <w:rPr>
          <w:color w:val="000000"/>
          <w:sz w:val="28"/>
          <w:szCs w:val="28"/>
        </w:rPr>
      </w:pPr>
      <w:r w:rsidRPr="001E5B70">
        <w:rPr>
          <w:b/>
          <w:bCs/>
          <w:color w:val="000000"/>
          <w:sz w:val="28"/>
          <w:szCs w:val="28"/>
        </w:rPr>
        <w:t>Курсовая работа</w:t>
      </w:r>
    </w:p>
    <w:p w:rsidR="001E5B70" w:rsidRPr="001E5B70" w:rsidRDefault="001E5B70" w:rsidP="001E5B70">
      <w:pPr>
        <w:pStyle w:val="a3"/>
        <w:jc w:val="center"/>
        <w:rPr>
          <w:color w:val="000000"/>
          <w:sz w:val="28"/>
          <w:szCs w:val="28"/>
        </w:rPr>
      </w:pPr>
      <w:r w:rsidRPr="001E5B70">
        <w:rPr>
          <w:color w:val="000000"/>
          <w:sz w:val="28"/>
          <w:szCs w:val="28"/>
        </w:rPr>
        <w:t xml:space="preserve">По дисциплине: </w:t>
      </w:r>
      <w:r>
        <w:rPr>
          <w:color w:val="000000"/>
          <w:sz w:val="28"/>
          <w:szCs w:val="28"/>
        </w:rPr>
        <w:t>Право социального обеспечения</w:t>
      </w:r>
    </w:p>
    <w:p w:rsidR="001E5B70" w:rsidRDefault="001E5B70" w:rsidP="001E5B70">
      <w:pPr>
        <w:pStyle w:val="a3"/>
        <w:jc w:val="center"/>
        <w:rPr>
          <w:rFonts w:ascii="Arial" w:hAnsi="Arial" w:cs="Arial"/>
          <w:b/>
          <w:bCs/>
          <w:color w:val="000000"/>
          <w:sz w:val="20"/>
          <w:szCs w:val="20"/>
        </w:rPr>
      </w:pPr>
      <w:r w:rsidRPr="001E5B70">
        <w:rPr>
          <w:b/>
          <w:bCs/>
          <w:color w:val="000000"/>
          <w:sz w:val="28"/>
          <w:szCs w:val="28"/>
        </w:rPr>
        <w:t>ТЕМА: «</w:t>
      </w:r>
      <w:r>
        <w:rPr>
          <w:b/>
          <w:bCs/>
          <w:color w:val="000000"/>
          <w:sz w:val="28"/>
          <w:szCs w:val="28"/>
        </w:rPr>
        <w:t>Пенсионная система в Российской Федерации</w:t>
      </w:r>
      <w:r>
        <w:rPr>
          <w:rFonts w:ascii="Arial" w:hAnsi="Arial" w:cs="Arial"/>
          <w:b/>
          <w:bCs/>
          <w:color w:val="000000"/>
          <w:sz w:val="20"/>
          <w:szCs w:val="20"/>
        </w:rPr>
        <w:t>»</w:t>
      </w:r>
    </w:p>
    <w:p w:rsidR="00AA777E" w:rsidRDefault="00AA777E" w:rsidP="001E5B70">
      <w:pPr>
        <w:pStyle w:val="a3"/>
        <w:jc w:val="center"/>
        <w:rPr>
          <w:rFonts w:ascii="Arial" w:hAnsi="Arial" w:cs="Arial"/>
          <w:b/>
          <w:bCs/>
          <w:color w:val="000000"/>
          <w:sz w:val="20"/>
          <w:szCs w:val="20"/>
        </w:rPr>
      </w:pPr>
    </w:p>
    <w:p w:rsidR="00AA777E" w:rsidRDefault="00AA777E" w:rsidP="001E5B70">
      <w:pPr>
        <w:pStyle w:val="a3"/>
        <w:jc w:val="center"/>
        <w:rPr>
          <w:rFonts w:ascii="Arial" w:hAnsi="Arial" w:cs="Arial"/>
          <w:b/>
          <w:bCs/>
          <w:color w:val="000000"/>
          <w:sz w:val="20"/>
          <w:szCs w:val="20"/>
        </w:rPr>
      </w:pPr>
    </w:p>
    <w:p w:rsidR="00AA777E" w:rsidRDefault="00AA777E" w:rsidP="001E5B70">
      <w:pPr>
        <w:pStyle w:val="a3"/>
        <w:jc w:val="center"/>
        <w:rPr>
          <w:rFonts w:ascii="Arial" w:hAnsi="Arial" w:cs="Arial"/>
          <w:b/>
          <w:bCs/>
          <w:color w:val="000000"/>
          <w:sz w:val="20"/>
          <w:szCs w:val="20"/>
        </w:rPr>
      </w:pPr>
    </w:p>
    <w:p w:rsidR="00AA777E" w:rsidRDefault="00AA777E" w:rsidP="001E5B70">
      <w:pPr>
        <w:pStyle w:val="a3"/>
        <w:jc w:val="center"/>
        <w:rPr>
          <w:rFonts w:ascii="Arial" w:hAnsi="Arial" w:cs="Arial"/>
          <w:b/>
          <w:bCs/>
          <w:color w:val="000000"/>
          <w:sz w:val="20"/>
          <w:szCs w:val="20"/>
        </w:rPr>
      </w:pPr>
      <w:r>
        <w:rPr>
          <w:rFonts w:ascii="Arial" w:hAnsi="Arial" w:cs="Arial"/>
          <w:b/>
          <w:bCs/>
          <w:color w:val="000000"/>
          <w:sz w:val="20"/>
          <w:szCs w:val="20"/>
        </w:rPr>
        <w:t xml:space="preserve">   </w:t>
      </w:r>
    </w:p>
    <w:p w:rsidR="00AA777E" w:rsidRDefault="00AA777E" w:rsidP="001E5B70">
      <w:pPr>
        <w:pStyle w:val="a3"/>
        <w:jc w:val="center"/>
        <w:rPr>
          <w:rFonts w:ascii="Arial" w:hAnsi="Arial" w:cs="Arial"/>
          <w:b/>
          <w:bCs/>
          <w:color w:val="000000"/>
          <w:sz w:val="20"/>
          <w:szCs w:val="20"/>
        </w:rPr>
      </w:pPr>
    </w:p>
    <w:p w:rsidR="00AA777E" w:rsidRPr="00AA777E" w:rsidRDefault="00AA777E" w:rsidP="00AA777E">
      <w:pPr>
        <w:pStyle w:val="a3"/>
        <w:jc w:val="right"/>
        <w:rPr>
          <w:b/>
          <w:bCs/>
          <w:color w:val="000000"/>
          <w:sz w:val="28"/>
          <w:szCs w:val="28"/>
        </w:rPr>
      </w:pPr>
    </w:p>
    <w:p w:rsidR="00AA777E" w:rsidRPr="00AA777E" w:rsidRDefault="00AA777E" w:rsidP="00AA777E">
      <w:pPr>
        <w:pStyle w:val="a3"/>
        <w:jc w:val="right"/>
        <w:rPr>
          <w:color w:val="000000"/>
          <w:sz w:val="28"/>
          <w:szCs w:val="28"/>
        </w:rPr>
      </w:pPr>
      <w:r w:rsidRPr="00AA777E">
        <w:rPr>
          <w:b/>
          <w:bCs/>
          <w:color w:val="000000"/>
          <w:sz w:val="28"/>
          <w:szCs w:val="28"/>
        </w:rPr>
        <w:t xml:space="preserve">                                  Выполнил:</w:t>
      </w:r>
    </w:p>
    <w:p w:rsidR="00AA777E" w:rsidRPr="00AA777E" w:rsidRDefault="00AA777E" w:rsidP="00AA777E">
      <w:pPr>
        <w:pStyle w:val="a3"/>
        <w:jc w:val="right"/>
        <w:rPr>
          <w:color w:val="000000"/>
          <w:sz w:val="28"/>
          <w:szCs w:val="28"/>
        </w:rPr>
      </w:pPr>
      <w:r w:rsidRPr="00AA777E">
        <w:rPr>
          <w:color w:val="000000"/>
          <w:sz w:val="28"/>
          <w:szCs w:val="28"/>
        </w:rPr>
        <w:t>Студент группы</w:t>
      </w:r>
      <w:r>
        <w:rPr>
          <w:color w:val="000000"/>
          <w:sz w:val="28"/>
          <w:szCs w:val="28"/>
        </w:rPr>
        <w:t xml:space="preserve"> </w:t>
      </w:r>
      <w:r w:rsidRPr="00AA777E">
        <w:rPr>
          <w:color w:val="000000"/>
          <w:sz w:val="28"/>
          <w:szCs w:val="28"/>
        </w:rPr>
        <w:t xml:space="preserve"> </w:t>
      </w:r>
      <w:r>
        <w:rPr>
          <w:color w:val="000000"/>
          <w:sz w:val="28"/>
          <w:szCs w:val="28"/>
        </w:rPr>
        <w:t>Пспк-114</w:t>
      </w:r>
    </w:p>
    <w:p w:rsidR="00AA777E" w:rsidRPr="00D84DB6" w:rsidRDefault="00AA777E" w:rsidP="00AA777E">
      <w:pPr>
        <w:pStyle w:val="a3"/>
        <w:jc w:val="right"/>
        <w:rPr>
          <w:color w:val="000000"/>
          <w:sz w:val="28"/>
          <w:szCs w:val="28"/>
        </w:rPr>
      </w:pPr>
      <w:r w:rsidRPr="00D84DB6">
        <w:rPr>
          <w:bCs/>
          <w:color w:val="000000"/>
          <w:sz w:val="28"/>
          <w:szCs w:val="28"/>
        </w:rPr>
        <w:t>Алещенко В.Г</w:t>
      </w:r>
    </w:p>
    <w:p w:rsidR="005006AB" w:rsidRDefault="00AA777E" w:rsidP="00AA777E">
      <w:pPr>
        <w:pStyle w:val="a3"/>
        <w:jc w:val="right"/>
        <w:rPr>
          <w:b/>
          <w:bCs/>
          <w:color w:val="000000"/>
          <w:sz w:val="28"/>
          <w:szCs w:val="28"/>
        </w:rPr>
      </w:pPr>
      <w:r w:rsidRPr="00AA777E">
        <w:rPr>
          <w:b/>
          <w:bCs/>
          <w:color w:val="000000"/>
          <w:sz w:val="28"/>
          <w:szCs w:val="28"/>
        </w:rPr>
        <w:t>Проверил:</w:t>
      </w:r>
      <w:r w:rsidR="005006AB">
        <w:rPr>
          <w:b/>
          <w:bCs/>
          <w:color w:val="000000"/>
          <w:sz w:val="28"/>
          <w:szCs w:val="28"/>
        </w:rPr>
        <w:t xml:space="preserve"> </w:t>
      </w:r>
    </w:p>
    <w:p w:rsidR="00AA777E" w:rsidRPr="00AA777E" w:rsidRDefault="005006AB" w:rsidP="00AA777E">
      <w:pPr>
        <w:pStyle w:val="a3"/>
        <w:jc w:val="right"/>
        <w:rPr>
          <w:color w:val="000000"/>
          <w:sz w:val="28"/>
          <w:szCs w:val="28"/>
        </w:rPr>
      </w:pPr>
      <w:r>
        <w:rPr>
          <w:b/>
          <w:bCs/>
          <w:color w:val="000000"/>
          <w:sz w:val="28"/>
          <w:szCs w:val="28"/>
        </w:rPr>
        <w:t>доц. каф. ФПиТД</w:t>
      </w:r>
    </w:p>
    <w:p w:rsidR="00AA777E" w:rsidRPr="00AA777E" w:rsidRDefault="00AA777E" w:rsidP="00AA777E">
      <w:pPr>
        <w:pStyle w:val="a3"/>
        <w:jc w:val="right"/>
        <w:rPr>
          <w:color w:val="000000"/>
          <w:sz w:val="28"/>
          <w:szCs w:val="28"/>
        </w:rPr>
      </w:pPr>
      <w:r>
        <w:rPr>
          <w:color w:val="000000"/>
          <w:sz w:val="28"/>
          <w:szCs w:val="28"/>
        </w:rPr>
        <w:t>Савельева О.Е</w:t>
      </w:r>
    </w:p>
    <w:p w:rsidR="00AA777E" w:rsidRDefault="00AA777E" w:rsidP="001E5B70">
      <w:pPr>
        <w:pStyle w:val="a3"/>
        <w:jc w:val="center"/>
        <w:rPr>
          <w:rFonts w:ascii="Arial" w:hAnsi="Arial" w:cs="Arial"/>
          <w:color w:val="000000"/>
          <w:sz w:val="20"/>
          <w:szCs w:val="20"/>
        </w:rPr>
      </w:pPr>
    </w:p>
    <w:p w:rsidR="002557DF" w:rsidRDefault="002557DF" w:rsidP="001E5B70">
      <w:pPr>
        <w:jc w:val="both"/>
        <w:rPr>
          <w:rFonts w:ascii="Times New Roman" w:hAnsi="Times New Roman" w:cs="Times New Roman"/>
          <w:sz w:val="28"/>
          <w:szCs w:val="28"/>
        </w:rPr>
      </w:pPr>
      <w:r>
        <w:rPr>
          <w:rFonts w:ascii="Times New Roman" w:hAnsi="Times New Roman" w:cs="Times New Roman"/>
          <w:sz w:val="28"/>
          <w:szCs w:val="28"/>
        </w:rPr>
        <w:t xml:space="preserve">                    </w:t>
      </w:r>
    </w:p>
    <w:p w:rsidR="00AA777E" w:rsidRDefault="002557DF" w:rsidP="001E5B70">
      <w:pPr>
        <w:jc w:val="both"/>
        <w:rPr>
          <w:rFonts w:ascii="Times New Roman" w:hAnsi="Times New Roman" w:cs="Times New Roman"/>
          <w:sz w:val="28"/>
          <w:szCs w:val="28"/>
        </w:rPr>
      </w:pPr>
      <w:r>
        <w:rPr>
          <w:rFonts w:ascii="Times New Roman" w:hAnsi="Times New Roman" w:cs="Times New Roman"/>
          <w:sz w:val="28"/>
          <w:szCs w:val="28"/>
        </w:rPr>
        <w:t xml:space="preserve">                                        </w:t>
      </w:r>
      <w:r w:rsidR="00AA777E">
        <w:rPr>
          <w:rFonts w:ascii="Times New Roman" w:hAnsi="Times New Roman" w:cs="Times New Roman"/>
          <w:sz w:val="28"/>
          <w:szCs w:val="28"/>
        </w:rPr>
        <w:t xml:space="preserve"> Владимир 2016</w:t>
      </w:r>
    </w:p>
    <w:p w:rsidR="00AA777E" w:rsidRDefault="00AA777E" w:rsidP="001E5B7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Содержание</w:t>
      </w:r>
    </w:p>
    <w:p w:rsidR="00AA777E" w:rsidRDefault="00AA777E" w:rsidP="009A3930">
      <w:pPr>
        <w:jc w:val="both"/>
        <w:rPr>
          <w:rFonts w:ascii="Times New Roman" w:hAnsi="Times New Roman" w:cs="Times New Roman"/>
          <w:sz w:val="28"/>
          <w:szCs w:val="28"/>
        </w:rPr>
      </w:pPr>
      <w:r>
        <w:rPr>
          <w:rFonts w:ascii="Times New Roman" w:hAnsi="Times New Roman" w:cs="Times New Roman"/>
          <w:sz w:val="28"/>
          <w:szCs w:val="28"/>
        </w:rPr>
        <w:t>Введение……………………………………………………………</w:t>
      </w:r>
      <w:r w:rsidR="00BC0427">
        <w:rPr>
          <w:rFonts w:ascii="Times New Roman" w:hAnsi="Times New Roman" w:cs="Times New Roman"/>
          <w:sz w:val="28"/>
          <w:szCs w:val="28"/>
        </w:rPr>
        <w:t>………</w:t>
      </w:r>
      <w:r w:rsidR="006B249C">
        <w:rPr>
          <w:rFonts w:ascii="Times New Roman" w:hAnsi="Times New Roman" w:cs="Times New Roman"/>
          <w:sz w:val="28"/>
          <w:szCs w:val="28"/>
        </w:rPr>
        <w:t>....</w:t>
      </w:r>
      <w:r>
        <w:rPr>
          <w:rFonts w:ascii="Times New Roman" w:hAnsi="Times New Roman" w:cs="Times New Roman"/>
          <w:sz w:val="28"/>
          <w:szCs w:val="28"/>
        </w:rPr>
        <w:t>3</w:t>
      </w:r>
    </w:p>
    <w:p w:rsidR="00AB3BF8" w:rsidRDefault="00E47303" w:rsidP="0024440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47303">
        <w:rPr>
          <w:rFonts w:ascii="Times New Roman" w:eastAsia="Times New Roman" w:hAnsi="Times New Roman" w:cs="Times New Roman"/>
          <w:color w:val="000000"/>
          <w:sz w:val="28"/>
          <w:szCs w:val="28"/>
          <w:lang w:eastAsia="ru-RU"/>
        </w:rPr>
        <w:t>1.</w:t>
      </w:r>
      <w:r w:rsidR="00164737">
        <w:rPr>
          <w:rFonts w:ascii="Times New Roman" w:eastAsia="Times New Roman" w:hAnsi="Times New Roman" w:cs="Times New Roman"/>
          <w:color w:val="000000"/>
          <w:sz w:val="28"/>
          <w:szCs w:val="28"/>
          <w:lang w:eastAsia="ru-RU"/>
        </w:rPr>
        <w:t>Правовая природа  пенсионной системы</w:t>
      </w:r>
      <w:r w:rsidR="00AB3BF8">
        <w:rPr>
          <w:rFonts w:ascii="Times New Roman" w:eastAsia="Times New Roman" w:hAnsi="Times New Roman" w:cs="Times New Roman"/>
          <w:color w:val="000000"/>
          <w:sz w:val="28"/>
          <w:szCs w:val="28"/>
          <w:lang w:eastAsia="ru-RU"/>
        </w:rPr>
        <w:t xml:space="preserve"> в России……………………</w:t>
      </w:r>
      <w:r w:rsidR="006B249C">
        <w:rPr>
          <w:rFonts w:ascii="Times New Roman" w:eastAsia="Times New Roman" w:hAnsi="Times New Roman" w:cs="Times New Roman"/>
          <w:color w:val="000000"/>
          <w:sz w:val="28"/>
          <w:szCs w:val="28"/>
          <w:lang w:eastAsia="ru-RU"/>
        </w:rPr>
        <w:t>…..</w:t>
      </w:r>
      <w:r w:rsidR="00AB3BF8">
        <w:rPr>
          <w:rFonts w:ascii="Times New Roman" w:eastAsia="Times New Roman" w:hAnsi="Times New Roman" w:cs="Times New Roman"/>
          <w:color w:val="000000"/>
          <w:sz w:val="28"/>
          <w:szCs w:val="28"/>
          <w:lang w:eastAsia="ru-RU"/>
        </w:rPr>
        <w:t>5</w:t>
      </w:r>
      <w:r w:rsidR="003A2D0D">
        <w:rPr>
          <w:rFonts w:ascii="Times New Roman" w:eastAsia="Times New Roman" w:hAnsi="Times New Roman" w:cs="Times New Roman"/>
          <w:color w:val="000000"/>
          <w:sz w:val="28"/>
          <w:szCs w:val="28"/>
          <w:lang w:eastAsia="ru-RU"/>
        </w:rPr>
        <w:br/>
      </w:r>
      <w:r w:rsidR="008E4460">
        <w:rPr>
          <w:rFonts w:ascii="Times New Roman" w:eastAsia="Times New Roman" w:hAnsi="Times New Roman" w:cs="Times New Roman"/>
          <w:color w:val="000000"/>
          <w:sz w:val="28"/>
          <w:szCs w:val="28"/>
          <w:lang w:eastAsia="ru-RU"/>
        </w:rPr>
        <w:t>1.1</w:t>
      </w:r>
      <w:r w:rsidRPr="00E47303">
        <w:rPr>
          <w:rFonts w:ascii="Times New Roman" w:eastAsia="Times New Roman" w:hAnsi="Times New Roman" w:cs="Times New Roman"/>
          <w:color w:val="000000"/>
          <w:sz w:val="28"/>
          <w:szCs w:val="28"/>
          <w:lang w:eastAsia="ru-RU"/>
        </w:rPr>
        <w:t>Особенности системы пенсионного обеспечения населения</w:t>
      </w:r>
      <w:r w:rsidR="008328FB">
        <w:rPr>
          <w:rFonts w:ascii="Times New Roman" w:eastAsia="Times New Roman" w:hAnsi="Times New Roman" w:cs="Times New Roman"/>
          <w:color w:val="000000"/>
          <w:sz w:val="28"/>
          <w:szCs w:val="28"/>
          <w:lang w:eastAsia="ru-RU"/>
        </w:rPr>
        <w:t>…………</w:t>
      </w:r>
      <w:r w:rsidR="006B249C">
        <w:rPr>
          <w:rFonts w:ascii="Times New Roman" w:eastAsia="Times New Roman" w:hAnsi="Times New Roman" w:cs="Times New Roman"/>
          <w:color w:val="000000"/>
          <w:sz w:val="28"/>
          <w:szCs w:val="28"/>
          <w:lang w:eastAsia="ru-RU"/>
        </w:rPr>
        <w:t>....</w:t>
      </w:r>
      <w:r w:rsidR="00EC562C">
        <w:rPr>
          <w:rFonts w:ascii="Times New Roman" w:eastAsia="Times New Roman" w:hAnsi="Times New Roman" w:cs="Times New Roman"/>
          <w:color w:val="000000"/>
          <w:sz w:val="28"/>
          <w:szCs w:val="28"/>
          <w:lang w:eastAsia="ru-RU"/>
        </w:rPr>
        <w:t>5</w:t>
      </w:r>
    </w:p>
    <w:p w:rsidR="00E47303" w:rsidRDefault="00AB3BF8" w:rsidP="0024440F">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1.2Современное состояние пенсионной системы Российской Федерации..</w:t>
      </w:r>
      <w:r w:rsidR="006B249C">
        <w:rPr>
          <w:rFonts w:ascii="Times New Roman" w:eastAsia="Times New Roman" w:hAnsi="Times New Roman" w:cs="Times New Roman"/>
          <w:color w:val="000000"/>
          <w:sz w:val="28"/>
          <w:szCs w:val="28"/>
          <w:lang w:eastAsia="ru-RU"/>
        </w:rPr>
        <w:t>.</w:t>
      </w:r>
      <w:r w:rsidR="009E0F0F">
        <w:rPr>
          <w:rFonts w:ascii="Times New Roman" w:eastAsia="Times New Roman" w:hAnsi="Times New Roman" w:cs="Times New Roman"/>
          <w:color w:val="000000"/>
          <w:sz w:val="28"/>
          <w:szCs w:val="28"/>
          <w:lang w:eastAsia="ru-RU"/>
        </w:rPr>
        <w:t>10</w:t>
      </w:r>
      <w:r w:rsidR="00D64B80">
        <w:rPr>
          <w:rFonts w:ascii="Times New Roman" w:eastAsia="Times New Roman" w:hAnsi="Times New Roman" w:cs="Times New Roman"/>
          <w:color w:val="000000"/>
          <w:sz w:val="28"/>
          <w:szCs w:val="28"/>
          <w:lang w:eastAsia="ru-RU"/>
        </w:rPr>
        <w:br/>
      </w:r>
      <w:r w:rsidR="008869A6">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.Структура пенсионного фонда. Его правовой статус……………………</w:t>
      </w:r>
      <w:r w:rsidR="006B249C">
        <w:rPr>
          <w:rFonts w:ascii="Times New Roman" w:eastAsia="Times New Roman" w:hAnsi="Times New Roman" w:cs="Times New Roman"/>
          <w:color w:val="000000"/>
          <w:sz w:val="28"/>
          <w:szCs w:val="28"/>
          <w:lang w:eastAsia="ru-RU"/>
        </w:rPr>
        <w:t>..13</w:t>
      </w:r>
    </w:p>
    <w:p w:rsidR="00AB3BF8" w:rsidRPr="00E47303" w:rsidRDefault="00AB3BF8" w:rsidP="0024440F">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 Основные функции пенсионного фонда………………………………</w:t>
      </w:r>
      <w:r w:rsidR="006B249C">
        <w:rPr>
          <w:rFonts w:ascii="Times New Roman" w:eastAsia="Times New Roman" w:hAnsi="Times New Roman" w:cs="Times New Roman"/>
          <w:color w:val="000000"/>
          <w:sz w:val="28"/>
          <w:szCs w:val="28"/>
          <w:lang w:eastAsia="ru-RU"/>
        </w:rPr>
        <w:t>…16</w:t>
      </w:r>
    </w:p>
    <w:p w:rsidR="008869A6" w:rsidRDefault="00AB3BF8" w:rsidP="008869A6">
      <w:pPr>
        <w:spacing w:before="100" w:beforeAutospacing="1" w:after="100" w:afterAutospacing="1"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2.2</w:t>
      </w:r>
      <w:r w:rsidR="008869A6">
        <w:rPr>
          <w:rFonts w:ascii="Times New Roman" w:eastAsia="Times New Roman" w:hAnsi="Times New Roman" w:cs="Times New Roman"/>
          <w:color w:val="000000"/>
          <w:sz w:val="28"/>
          <w:szCs w:val="28"/>
          <w:lang w:eastAsia="ru-RU"/>
        </w:rPr>
        <w:t>.Негосударственные пенсионные фонды……………………………</w:t>
      </w:r>
      <w:r>
        <w:rPr>
          <w:rFonts w:ascii="Times New Roman" w:eastAsia="Times New Roman" w:hAnsi="Times New Roman" w:cs="Times New Roman"/>
          <w:color w:val="000000"/>
          <w:sz w:val="28"/>
          <w:szCs w:val="28"/>
          <w:lang w:eastAsia="ru-RU"/>
        </w:rPr>
        <w:t>…</w:t>
      </w:r>
      <w:r w:rsidR="006B249C">
        <w:rPr>
          <w:rFonts w:ascii="Times New Roman" w:eastAsia="Times New Roman" w:hAnsi="Times New Roman" w:cs="Times New Roman"/>
          <w:color w:val="000000"/>
          <w:sz w:val="28"/>
          <w:szCs w:val="28"/>
          <w:lang w:eastAsia="ru-RU"/>
        </w:rPr>
        <w:t>..19</w:t>
      </w:r>
    </w:p>
    <w:p w:rsidR="008869A6" w:rsidRDefault="008869A6" w:rsidP="009A3930">
      <w:pPr>
        <w:jc w:val="both"/>
        <w:rPr>
          <w:rFonts w:ascii="Times New Roman" w:hAnsi="Times New Roman" w:cs="Times New Roman"/>
          <w:sz w:val="28"/>
          <w:szCs w:val="28"/>
        </w:rPr>
      </w:pPr>
      <w:r>
        <w:rPr>
          <w:rFonts w:ascii="Times New Roman" w:hAnsi="Times New Roman" w:cs="Times New Roman"/>
          <w:sz w:val="28"/>
          <w:szCs w:val="28"/>
        </w:rPr>
        <w:t>Заключение…………………………………………………………………</w:t>
      </w:r>
      <w:r w:rsidR="006B249C">
        <w:rPr>
          <w:rFonts w:ascii="Times New Roman" w:hAnsi="Times New Roman" w:cs="Times New Roman"/>
          <w:sz w:val="28"/>
          <w:szCs w:val="28"/>
        </w:rPr>
        <w:t>…</w:t>
      </w:r>
      <w:r w:rsidR="009E0F0F">
        <w:rPr>
          <w:rFonts w:ascii="Times New Roman" w:hAnsi="Times New Roman" w:cs="Times New Roman"/>
          <w:sz w:val="28"/>
          <w:szCs w:val="28"/>
        </w:rPr>
        <w:t>24</w:t>
      </w:r>
    </w:p>
    <w:p w:rsidR="00B9691A" w:rsidRDefault="00AB3BF8" w:rsidP="009A3930">
      <w:pPr>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BC0427">
        <w:rPr>
          <w:rFonts w:ascii="Times New Roman" w:hAnsi="Times New Roman" w:cs="Times New Roman"/>
          <w:sz w:val="28"/>
          <w:szCs w:val="28"/>
        </w:rPr>
        <w:t>……………………………………...</w:t>
      </w:r>
      <w:r>
        <w:rPr>
          <w:rFonts w:ascii="Times New Roman" w:hAnsi="Times New Roman" w:cs="Times New Roman"/>
          <w:sz w:val="28"/>
          <w:szCs w:val="28"/>
        </w:rPr>
        <w:t>..</w:t>
      </w:r>
      <w:r w:rsidR="006B249C">
        <w:rPr>
          <w:rFonts w:ascii="Times New Roman" w:hAnsi="Times New Roman" w:cs="Times New Roman"/>
          <w:sz w:val="28"/>
          <w:szCs w:val="28"/>
        </w:rPr>
        <w:t>..</w:t>
      </w:r>
      <w:r w:rsidR="009E0F0F">
        <w:rPr>
          <w:rFonts w:ascii="Times New Roman" w:hAnsi="Times New Roman" w:cs="Times New Roman"/>
          <w:sz w:val="28"/>
          <w:szCs w:val="28"/>
        </w:rPr>
        <w:t>26</w:t>
      </w: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B9691A" w:rsidRDefault="00B9691A" w:rsidP="001E5B70">
      <w:pPr>
        <w:jc w:val="both"/>
        <w:rPr>
          <w:rFonts w:ascii="Times New Roman" w:hAnsi="Times New Roman" w:cs="Times New Roman"/>
          <w:sz w:val="28"/>
          <w:szCs w:val="28"/>
        </w:rPr>
      </w:pPr>
    </w:p>
    <w:p w:rsidR="00E47303" w:rsidRDefault="00E47303" w:rsidP="001E5B70">
      <w:pPr>
        <w:jc w:val="both"/>
        <w:rPr>
          <w:rFonts w:ascii="Times New Roman" w:hAnsi="Times New Roman" w:cs="Times New Roman"/>
          <w:sz w:val="28"/>
          <w:szCs w:val="28"/>
        </w:rPr>
      </w:pPr>
    </w:p>
    <w:p w:rsidR="00E47303" w:rsidRDefault="00E47303" w:rsidP="001E5B70">
      <w:pPr>
        <w:jc w:val="both"/>
        <w:rPr>
          <w:rFonts w:ascii="Times New Roman" w:hAnsi="Times New Roman" w:cs="Times New Roman"/>
          <w:sz w:val="28"/>
          <w:szCs w:val="28"/>
        </w:rPr>
      </w:pPr>
    </w:p>
    <w:p w:rsidR="00E47303" w:rsidRDefault="00E47303" w:rsidP="001E5B70">
      <w:pPr>
        <w:jc w:val="both"/>
        <w:rPr>
          <w:rFonts w:ascii="Times New Roman" w:hAnsi="Times New Roman" w:cs="Times New Roman"/>
          <w:sz w:val="28"/>
          <w:szCs w:val="28"/>
        </w:rPr>
      </w:pPr>
    </w:p>
    <w:p w:rsidR="009A3930" w:rsidRDefault="009A3930" w:rsidP="003E62A0">
      <w:pPr>
        <w:spacing w:before="100" w:beforeAutospacing="1" w:after="100" w:afterAutospacing="1" w:line="240" w:lineRule="auto"/>
        <w:jc w:val="both"/>
        <w:rPr>
          <w:rFonts w:ascii="Times New Roman" w:hAnsi="Times New Roman" w:cs="Times New Roman"/>
          <w:sz w:val="28"/>
          <w:szCs w:val="28"/>
        </w:rPr>
      </w:pPr>
    </w:p>
    <w:p w:rsidR="002557DF" w:rsidRDefault="002557DF" w:rsidP="003E62A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328FB" w:rsidRDefault="008328FB" w:rsidP="003E62A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E4460" w:rsidRDefault="008E4460" w:rsidP="003E62A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2D6728" w:rsidRPr="003E62A0" w:rsidRDefault="002D6728" w:rsidP="003E62A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E62A0">
        <w:rPr>
          <w:rFonts w:ascii="Times New Roman" w:eastAsia="Times New Roman" w:hAnsi="Times New Roman" w:cs="Times New Roman"/>
          <w:color w:val="000000"/>
          <w:sz w:val="28"/>
          <w:szCs w:val="28"/>
          <w:lang w:eastAsia="ru-RU"/>
        </w:rPr>
        <w:lastRenderedPageBreak/>
        <w:t>Введение</w:t>
      </w:r>
    </w:p>
    <w:p w:rsidR="00E47303" w:rsidRPr="00E47303"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2C5F">
        <w:rPr>
          <w:rFonts w:ascii="Times New Roman" w:eastAsia="Times New Roman" w:hAnsi="Times New Roman" w:cs="Times New Roman"/>
          <w:b/>
          <w:color w:val="000000"/>
          <w:sz w:val="28"/>
          <w:szCs w:val="28"/>
          <w:lang w:eastAsia="ru-RU"/>
        </w:rPr>
        <w:t>Актуальность</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рассматриваемой темы заключается в том, что пенсионное обеспечение является важной составляющей экономического и социального положения населения страны. </w:t>
      </w:r>
      <w:r w:rsidR="00E47303" w:rsidRPr="00E47303">
        <w:rPr>
          <w:rFonts w:ascii="Times New Roman" w:eastAsia="Times New Roman" w:hAnsi="Times New Roman" w:cs="Times New Roman"/>
          <w:color w:val="000000"/>
          <w:sz w:val="28"/>
          <w:szCs w:val="28"/>
          <w:lang w:eastAsia="ru-RU"/>
        </w:rPr>
        <w:t>В условиях усиливающегося финансового кризиса для пен</w:t>
      </w:r>
      <w:r w:rsidR="00E47303" w:rsidRPr="00E47303">
        <w:rPr>
          <w:rFonts w:ascii="Times New Roman" w:eastAsia="Times New Roman" w:hAnsi="Times New Roman" w:cs="Times New Roman"/>
          <w:color w:val="000000"/>
          <w:sz w:val="28"/>
          <w:szCs w:val="28"/>
          <w:lang w:eastAsia="ru-RU"/>
        </w:rPr>
        <w:softHyphen/>
        <w:t>сионного обеспечения объективно необходимо было формиро</w:t>
      </w:r>
      <w:r w:rsidR="00E47303" w:rsidRPr="00E47303">
        <w:rPr>
          <w:rFonts w:ascii="Times New Roman" w:eastAsia="Times New Roman" w:hAnsi="Times New Roman" w:cs="Times New Roman"/>
          <w:color w:val="000000"/>
          <w:sz w:val="28"/>
          <w:szCs w:val="28"/>
          <w:lang w:eastAsia="ru-RU"/>
        </w:rPr>
        <w:softHyphen/>
        <w:t>вание Пенсионного фонда РФ. Он образован в соответствии с постановлением Верховного Совета РСФСР от 22 декабря 1990 года как самостоятельное финансово-кредитное учреждение, осу</w:t>
      </w:r>
      <w:r w:rsidR="00E47303" w:rsidRPr="00E47303">
        <w:rPr>
          <w:rFonts w:ascii="Times New Roman" w:eastAsia="Times New Roman" w:hAnsi="Times New Roman" w:cs="Times New Roman"/>
          <w:color w:val="000000"/>
          <w:sz w:val="28"/>
          <w:szCs w:val="28"/>
          <w:lang w:eastAsia="ru-RU"/>
        </w:rPr>
        <w:softHyphen/>
        <w:t>ществляющее свою деятельность по закону в целях государственного управления пенсионным обеспечением.</w:t>
      </w:r>
    </w:p>
    <w:p w:rsidR="00E47303" w:rsidRPr="00E47303" w:rsidRDefault="00E47303"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7303">
        <w:rPr>
          <w:rFonts w:ascii="Times New Roman" w:eastAsia="Times New Roman" w:hAnsi="Times New Roman" w:cs="Times New Roman"/>
          <w:color w:val="000000"/>
          <w:sz w:val="28"/>
          <w:szCs w:val="28"/>
          <w:lang w:eastAsia="ru-RU"/>
        </w:rPr>
        <w:t>С 1 января 1991 года средства, предназначенные для выплаты пенсий и некоторых государственных пособий, по решению высших законодательных органов Российской Федерации были выведены из федерального бюджета. Работа по сбору, учету и целевому распределению средств была возложена на Пенсионный фонд.</w:t>
      </w:r>
    </w:p>
    <w:p w:rsidR="00E47303" w:rsidRDefault="00E47303"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7303">
        <w:rPr>
          <w:rFonts w:ascii="Times New Roman" w:eastAsia="Times New Roman" w:hAnsi="Times New Roman" w:cs="Times New Roman"/>
          <w:color w:val="000000"/>
          <w:sz w:val="28"/>
          <w:szCs w:val="28"/>
          <w:lang w:eastAsia="ru-RU"/>
        </w:rPr>
        <w:t>Пенсионный фонд Российской Федерации является крупней</w:t>
      </w:r>
      <w:r w:rsidRPr="00E47303">
        <w:rPr>
          <w:rFonts w:ascii="Times New Roman" w:eastAsia="Times New Roman" w:hAnsi="Times New Roman" w:cs="Times New Roman"/>
          <w:color w:val="000000"/>
          <w:sz w:val="28"/>
          <w:szCs w:val="28"/>
          <w:lang w:eastAsia="ru-RU"/>
        </w:rPr>
        <w:softHyphen/>
        <w:t>шим среди вне</w:t>
      </w:r>
      <w:r w:rsidR="006A0C00">
        <w:rPr>
          <w:rFonts w:ascii="Times New Roman" w:eastAsia="Times New Roman" w:hAnsi="Times New Roman" w:cs="Times New Roman"/>
          <w:color w:val="000000"/>
          <w:sz w:val="28"/>
          <w:szCs w:val="28"/>
          <w:lang w:eastAsia="ru-RU"/>
        </w:rPr>
        <w:t>-</w:t>
      </w:r>
      <w:r w:rsidRPr="00E47303">
        <w:rPr>
          <w:rFonts w:ascii="Times New Roman" w:eastAsia="Times New Roman" w:hAnsi="Times New Roman" w:cs="Times New Roman"/>
          <w:color w:val="000000"/>
          <w:sz w:val="28"/>
          <w:szCs w:val="28"/>
          <w:lang w:eastAsia="ru-RU"/>
        </w:rPr>
        <w:t>бюджетных социальных фондов. На его долю при</w:t>
      </w:r>
      <w:r w:rsidRPr="00E47303">
        <w:rPr>
          <w:rFonts w:ascii="Times New Roman" w:eastAsia="Times New Roman" w:hAnsi="Times New Roman" w:cs="Times New Roman"/>
          <w:color w:val="000000"/>
          <w:sz w:val="28"/>
          <w:szCs w:val="28"/>
          <w:lang w:eastAsia="ru-RU"/>
        </w:rPr>
        <w:softHyphen/>
        <w:t>ходится около ¾ средств этих фондов. В настоящее время в России бюджет Пенсионного фонда занимает второе место по величине после федерального бюджета.</w:t>
      </w:r>
    </w:p>
    <w:p w:rsid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Объектом</w:t>
      </w:r>
      <w:r>
        <w:rPr>
          <w:rFonts w:ascii="Times New Roman" w:eastAsia="Times New Roman" w:hAnsi="Times New Roman" w:cs="Times New Roman"/>
          <w:color w:val="000000"/>
          <w:sz w:val="28"/>
          <w:szCs w:val="28"/>
          <w:lang w:eastAsia="ru-RU"/>
        </w:rPr>
        <w:t xml:space="preserve"> данного исследования является система негосударственного пен</w:t>
      </w:r>
      <w:r w:rsidR="006A0C0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сионного обеспечения, существующая в Российской Федерации.</w:t>
      </w:r>
    </w:p>
    <w:p w:rsid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Предметом</w:t>
      </w:r>
      <w:r>
        <w:rPr>
          <w:rFonts w:ascii="Times New Roman" w:eastAsia="Times New Roman" w:hAnsi="Times New Roman" w:cs="Times New Roman"/>
          <w:color w:val="000000"/>
          <w:sz w:val="28"/>
          <w:szCs w:val="28"/>
          <w:lang w:eastAsia="ru-RU"/>
        </w:rPr>
        <w:t xml:space="preserve"> исследования являются отличительные особенности деятельности НПФ в системе пенсионного обеспечения Российской Федерации.</w:t>
      </w:r>
    </w:p>
    <w:p w:rsid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 xml:space="preserve"> курсовой работы - рассмотреть проблемы формирования и использования пенсионного фонда.</w:t>
      </w:r>
    </w:p>
    <w:p w:rsid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курсовой работы:</w:t>
      </w:r>
    </w:p>
    <w:p w:rsid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1Рассмотреть особенности системы пенсионного обеспечения в России</w:t>
      </w:r>
      <w:r w:rsidRPr="006C2C5F">
        <w:rPr>
          <w:rFonts w:ascii="Times New Roman" w:eastAsia="Times New Roman" w:hAnsi="Times New Roman" w:cs="Times New Roman"/>
          <w:color w:val="000000"/>
          <w:sz w:val="28"/>
          <w:szCs w:val="28"/>
          <w:lang w:eastAsia="ru-RU"/>
        </w:rPr>
        <w:t>;</w:t>
      </w:r>
    </w:p>
    <w:p w:rsid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814D1">
        <w:rPr>
          <w:rFonts w:ascii="Times New Roman" w:eastAsia="Times New Roman" w:hAnsi="Times New Roman" w:cs="Times New Roman"/>
          <w:color w:val="000000"/>
          <w:sz w:val="28"/>
          <w:szCs w:val="28"/>
          <w:lang w:eastAsia="ru-RU"/>
        </w:rPr>
        <w:t>Рассмотреть структуру пенсионного обеспечения</w:t>
      </w:r>
      <w:r w:rsidR="00C814D1" w:rsidRPr="00133CDE">
        <w:rPr>
          <w:rFonts w:ascii="Times New Roman" w:eastAsia="Times New Roman" w:hAnsi="Times New Roman" w:cs="Times New Roman"/>
          <w:color w:val="000000"/>
          <w:sz w:val="28"/>
          <w:szCs w:val="28"/>
          <w:lang w:eastAsia="ru-RU"/>
        </w:rPr>
        <w:t>;</w:t>
      </w:r>
    </w:p>
    <w:p w:rsidR="00C814D1" w:rsidRDefault="00C814D1"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3.Раскрыть проблемы и основные направления по совершенствованию системы пенсионного обеспечения в России.</w:t>
      </w:r>
    </w:p>
    <w:p w:rsidR="00C814D1" w:rsidRDefault="00C814D1"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Методологию </w:t>
      </w:r>
      <w:r>
        <w:rPr>
          <w:rFonts w:ascii="Times New Roman" w:eastAsia="Times New Roman" w:hAnsi="Times New Roman" w:cs="Times New Roman"/>
          <w:color w:val="000000"/>
          <w:sz w:val="28"/>
          <w:szCs w:val="28"/>
          <w:lang w:eastAsia="ru-RU"/>
        </w:rPr>
        <w:t>составляет сравнительный анализ системы пенсионного страхо</w:t>
      </w:r>
      <w:r w:rsidR="006A0C0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вания, места и роли НПФ в данных системах и показателями этой системы в России, проведение опроса населения методом анкетирования, контент-анализ публикаций СМИ и общенаучные методы познания: диалектический метод, проявляющийся в изучении поставленных проблем на основе общего</w:t>
      </w:r>
      <w:r w:rsidR="00E3549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(пенсионная система РФ), особенного</w:t>
      </w:r>
      <w:r w:rsidR="00E3549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(система негосударственного пенсионного обеспечения) и единоличного</w:t>
      </w:r>
      <w:r w:rsidR="00E3549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(негосударственные пенсионные фонды), выявление причинно-</w:t>
      </w:r>
      <w:r>
        <w:rPr>
          <w:rFonts w:ascii="Times New Roman" w:eastAsia="Times New Roman" w:hAnsi="Times New Roman" w:cs="Times New Roman"/>
          <w:color w:val="000000"/>
          <w:sz w:val="28"/>
          <w:szCs w:val="28"/>
          <w:lang w:eastAsia="ru-RU"/>
        </w:rPr>
        <w:lastRenderedPageBreak/>
        <w:t>следственных связей  в изучаемых явлениях и процессах</w:t>
      </w:r>
      <w:r w:rsidRPr="00C814D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методы системного анализа, сравнения, обобщения.</w:t>
      </w:r>
    </w:p>
    <w:p w:rsidR="006A0C00" w:rsidRDefault="00C814D1" w:rsidP="005E47D1">
      <w:pPr>
        <w:spacing w:before="100" w:beforeAutospacing="1" w:after="100" w:afterAutospacing="1"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
          <w:color w:val="000000"/>
          <w:sz w:val="28"/>
          <w:szCs w:val="28"/>
          <w:lang w:eastAsia="ru-RU"/>
        </w:rPr>
        <w:t>Нормативная база</w:t>
      </w:r>
      <w:r>
        <w:rPr>
          <w:rFonts w:ascii="Times New Roman" w:eastAsia="Times New Roman" w:hAnsi="Times New Roman" w:cs="Times New Roman"/>
          <w:color w:val="000000"/>
          <w:sz w:val="28"/>
          <w:szCs w:val="28"/>
          <w:lang w:eastAsia="ru-RU"/>
        </w:rPr>
        <w:t xml:space="preserve"> Конституция РФ провозглашает Россию социальным государством </w:t>
      </w:r>
      <w:r w:rsidRPr="00C814D1">
        <w:rPr>
          <w:rFonts w:ascii="Times New Roman" w:hAnsi="Times New Roman" w:cs="Times New Roman"/>
          <w:sz w:val="28"/>
          <w:szCs w:val="28"/>
          <w:shd w:val="clear" w:color="auto" w:fill="FFFFFF"/>
        </w:rPr>
        <w:t>и предусматривает установление государственных пенсий и иных гарантий социальной защиты</w:t>
      </w:r>
      <w:r>
        <w:rPr>
          <w:rFonts w:ascii="Times New Roman" w:hAnsi="Times New Roman" w:cs="Times New Roman"/>
          <w:sz w:val="28"/>
          <w:szCs w:val="28"/>
          <w:shd w:val="clear" w:color="auto" w:fill="FFFFFF"/>
        </w:rPr>
        <w:t>.</w:t>
      </w:r>
      <w:r w:rsidR="00CF07DD">
        <w:rPr>
          <w:rFonts w:ascii="Times New Roman" w:hAnsi="Times New Roman" w:cs="Times New Roman"/>
          <w:sz w:val="28"/>
          <w:szCs w:val="28"/>
          <w:shd w:val="clear" w:color="auto" w:fill="FFFFFF"/>
        </w:rPr>
        <w:t xml:space="preserve"> </w:t>
      </w:r>
    </w:p>
    <w:p w:rsidR="006A0C00" w:rsidRDefault="00CF07DD" w:rsidP="005E47D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1.Федеральный закон от 15.12.2001г. </w:t>
      </w:r>
      <w:r w:rsidRPr="00B35F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166 </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 государственном пенсионном обеспечении в Российской Федерации</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6A0C00">
        <w:rPr>
          <w:rFonts w:ascii="Times New Roman" w:eastAsia="Times New Roman" w:hAnsi="Times New Roman" w:cs="Times New Roman"/>
          <w:sz w:val="28"/>
          <w:szCs w:val="28"/>
          <w:lang w:eastAsia="ru-RU"/>
        </w:rPr>
        <w:t xml:space="preserve"> </w:t>
      </w:r>
    </w:p>
    <w:p w:rsidR="006A0C00" w:rsidRDefault="00CF07DD" w:rsidP="005E47D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2.Федеральный закон от 15.12. 2001г.</w:t>
      </w:r>
      <w:r w:rsidRPr="00CF07DD">
        <w:rPr>
          <w:rFonts w:ascii="Times New Roman" w:eastAsia="Times New Roman" w:hAnsi="Times New Roman" w:cs="Times New Roman"/>
          <w:sz w:val="28"/>
          <w:szCs w:val="28"/>
          <w:lang w:eastAsia="ru-RU"/>
        </w:rPr>
        <w:t xml:space="preserve"> </w:t>
      </w:r>
      <w:r w:rsidRPr="00B35F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167  </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обязательном пенсионном страховании в Российской Федерации</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A0C00" w:rsidRDefault="00CF07DD" w:rsidP="005E47D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3.Федеральный закон от 28.12.2013г. </w:t>
      </w:r>
      <w:r w:rsidRPr="00B35F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400</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 страховых пенсиях в Российской Федерации</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814D1" w:rsidRDefault="00CF07DD" w:rsidP="005E47D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4.Федеральный закон от 24.07.2002г. </w:t>
      </w:r>
      <w:r w:rsidRPr="00B35F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111 </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инвестировании средств для финансирования накопительной части страховой пенсии в Российской Федерации</w:t>
      </w:r>
      <w:r w:rsidRPr="00CF07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F07DD" w:rsidRDefault="00CF07DD" w:rsidP="005E47D1">
      <w:pPr>
        <w:spacing w:before="100" w:beforeAutospacing="1" w:after="100" w:afterAutospacing="1"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
          <w:sz w:val="28"/>
          <w:szCs w:val="28"/>
          <w:lang w:eastAsia="ru-RU"/>
        </w:rPr>
        <w:t xml:space="preserve">Эмпирическая база </w:t>
      </w:r>
      <w:r>
        <w:rPr>
          <w:rFonts w:ascii="Times New Roman" w:eastAsia="Times New Roman" w:hAnsi="Times New Roman" w:cs="Times New Roman"/>
          <w:sz w:val="28"/>
          <w:szCs w:val="28"/>
          <w:lang w:eastAsia="ru-RU"/>
        </w:rPr>
        <w:t xml:space="preserve">- </w:t>
      </w:r>
      <w:r>
        <w:rPr>
          <w:rStyle w:val="apple-converted-space"/>
          <w:color w:val="000000"/>
          <w:sz w:val="27"/>
          <w:szCs w:val="27"/>
          <w:shd w:val="clear" w:color="auto" w:fill="FFFFFF"/>
        </w:rPr>
        <w:t> </w:t>
      </w:r>
      <w:r w:rsidRPr="00CF07DD">
        <w:rPr>
          <w:rFonts w:ascii="Times New Roman" w:hAnsi="Times New Roman" w:cs="Times New Roman"/>
          <w:sz w:val="28"/>
          <w:szCs w:val="28"/>
          <w:shd w:val="clear" w:color="auto" w:fill="FFFFFF"/>
        </w:rPr>
        <w:t>нормативно-правовые документы по проблемам социальной политики, пенсионного обеспечения, принятые в РФ; данные официальной статистики; международные и российские интернет-ресурсы, а также материалы исследований отечественных и зарубежных социологов по изучаемой проблематике; результаты авторских эмпирических социологических иссле</w:t>
      </w:r>
      <w:r w:rsidR="006A0C00">
        <w:rPr>
          <w:rFonts w:ascii="Times New Roman" w:hAnsi="Times New Roman" w:cs="Times New Roman"/>
          <w:sz w:val="28"/>
          <w:szCs w:val="28"/>
          <w:shd w:val="clear" w:color="auto" w:fill="FFFFFF"/>
        </w:rPr>
        <w:t>-</w:t>
      </w:r>
      <w:r w:rsidRPr="00CF07DD">
        <w:rPr>
          <w:rFonts w:ascii="Times New Roman" w:hAnsi="Times New Roman" w:cs="Times New Roman"/>
          <w:sz w:val="28"/>
          <w:szCs w:val="28"/>
          <w:shd w:val="clear" w:color="auto" w:fill="FFFFFF"/>
        </w:rPr>
        <w:t>дований реформирования пенсионной системы в условиях монетизации льгот.</w:t>
      </w:r>
    </w:p>
    <w:p w:rsidR="009B52BF" w:rsidRDefault="009B52BF" w:rsidP="005E47D1">
      <w:pPr>
        <w:spacing w:before="100" w:beforeAutospacing="1" w:after="100" w:afterAutospacing="1" w:line="24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Новизна</w:t>
      </w:r>
      <w:r>
        <w:rPr>
          <w:rFonts w:ascii="Times New Roman" w:hAnsi="Times New Roman" w:cs="Times New Roman"/>
          <w:sz w:val="28"/>
          <w:szCs w:val="28"/>
          <w:shd w:val="clear" w:color="auto" w:fill="FFFFFF"/>
        </w:rPr>
        <w:t xml:space="preserve"> – место пенсионного обеспечение в системе социальной политики государства. Анализ ретроспективного развития пенсионного обеспечения как одного из видов социальной политики государства. Специфические  особенности пенсионного обеспечения. Необходимость модернизации пенсионного обеспе</w:t>
      </w:r>
      <w:r w:rsidR="006A0C0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чения. </w:t>
      </w:r>
    </w:p>
    <w:p w:rsidR="009B52BF" w:rsidRPr="009B52BF" w:rsidRDefault="009B52BF" w:rsidP="005E47D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shd w:val="clear" w:color="auto" w:fill="FFFFFF"/>
        </w:rPr>
        <w:t xml:space="preserve">Структура </w:t>
      </w:r>
      <w:r>
        <w:rPr>
          <w:rFonts w:ascii="Times New Roman" w:hAnsi="Times New Roman" w:cs="Times New Roman"/>
          <w:sz w:val="28"/>
          <w:szCs w:val="28"/>
          <w:shd w:val="clear" w:color="auto" w:fill="FFFFFF"/>
        </w:rPr>
        <w:t>курсовой работы состоит в следующем: титульный лист, содержание, введение, глава 1, глава 2, заключение, библиографический список.</w:t>
      </w:r>
    </w:p>
    <w:p w:rsidR="006C2C5F" w:rsidRP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6C2C5F" w:rsidRPr="006C2C5F" w:rsidRDefault="006C2C5F"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C562C" w:rsidRDefault="00EC562C" w:rsidP="005E47D1">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p>
    <w:p w:rsidR="00EC562C" w:rsidRDefault="00EC562C" w:rsidP="005E47D1">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p>
    <w:p w:rsidR="009B52BF" w:rsidRDefault="009B52BF" w:rsidP="009B52BF">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p>
    <w:p w:rsidR="006A0C00" w:rsidRDefault="0024440F" w:rsidP="00E7742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1.Правовая </w:t>
      </w:r>
      <w:r w:rsidR="005E47D1">
        <w:rPr>
          <w:rFonts w:ascii="Times New Roman" w:eastAsia="Times New Roman" w:hAnsi="Times New Roman" w:cs="Times New Roman"/>
          <w:color w:val="000000"/>
          <w:sz w:val="28"/>
          <w:szCs w:val="28"/>
          <w:lang w:eastAsia="ru-RU"/>
        </w:rPr>
        <w:t>природа пенсионного обеспечения.</w:t>
      </w:r>
    </w:p>
    <w:p w:rsidR="0024440F" w:rsidRDefault="00EA60DB" w:rsidP="00E7742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1.1. Особенности системы пе</w:t>
      </w:r>
      <w:r w:rsidR="0024440F">
        <w:rPr>
          <w:rFonts w:ascii="Times New Roman" w:eastAsia="Times New Roman" w:hAnsi="Times New Roman" w:cs="Times New Roman"/>
          <w:color w:val="000000"/>
          <w:sz w:val="28"/>
          <w:szCs w:val="28"/>
          <w:lang w:eastAsia="ru-RU"/>
        </w:rPr>
        <w:t xml:space="preserve">нсионного обеспечения населения. </w:t>
      </w:r>
    </w:p>
    <w:p w:rsidR="004E68D1" w:rsidRDefault="00EA60DB" w:rsidP="00E774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60DB">
        <w:rPr>
          <w:rFonts w:ascii="Times New Roman" w:eastAsia="Times New Roman" w:hAnsi="Times New Roman" w:cs="Times New Roman"/>
          <w:sz w:val="28"/>
          <w:szCs w:val="28"/>
          <w:shd w:val="clear" w:color="auto" w:fill="FFFFFF"/>
          <w:lang w:eastAsia="ru-RU"/>
        </w:rPr>
        <w:t>Пенсионное обеспечение является социальной гарантией для граждан любого государства. Исходя из международных требований, право россиян на пенсионное обеспечение по возрасту, в случае болезни и инвалидности, а также в иных случаях, установленных законом, закреплено в ст. 39 Ко</w:t>
      </w:r>
      <w:r w:rsidR="003D2819">
        <w:rPr>
          <w:rFonts w:ascii="Times New Roman" w:eastAsia="Times New Roman" w:hAnsi="Times New Roman" w:cs="Times New Roman"/>
          <w:sz w:val="28"/>
          <w:szCs w:val="28"/>
          <w:shd w:val="clear" w:color="auto" w:fill="FFFFFF"/>
          <w:lang w:eastAsia="ru-RU"/>
        </w:rPr>
        <w:t>нституции Российской Федерации.</w:t>
      </w:r>
      <w:r w:rsidR="003D2819">
        <w:rPr>
          <w:rFonts w:ascii="Times New Roman" w:eastAsia="Times New Roman" w:hAnsi="Times New Roman" w:cs="Times New Roman"/>
          <w:sz w:val="28"/>
          <w:szCs w:val="28"/>
          <w:lang w:eastAsia="ru-RU"/>
        </w:rPr>
        <w:t xml:space="preserve"> </w:t>
      </w:r>
    </w:p>
    <w:p w:rsidR="00EA60DB" w:rsidRPr="00EA60DB" w:rsidRDefault="00EA60DB" w:rsidP="00E7742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60DB">
        <w:rPr>
          <w:rFonts w:ascii="Times New Roman" w:eastAsia="Times New Roman" w:hAnsi="Times New Roman" w:cs="Times New Roman"/>
          <w:sz w:val="28"/>
          <w:szCs w:val="28"/>
          <w:lang w:eastAsia="ru-RU"/>
        </w:rPr>
        <w:t>Следует отметить, что уровень пенсионного обеспечения оказывает влияние на продолжительность жизни, образ жизни пожилых людей, инвалидов, их участие в различных сферах жизнедеятельности общества. Одновременно повышается и социальная ответственность государства за принимаемые в пенсионной сфере решения и требует анализа всех сторон</w:t>
      </w:r>
      <w:r w:rsidR="003D2819">
        <w:rPr>
          <w:rFonts w:ascii="Times New Roman" w:eastAsia="Times New Roman" w:hAnsi="Times New Roman" w:cs="Times New Roman"/>
          <w:sz w:val="28"/>
          <w:szCs w:val="28"/>
          <w:lang w:eastAsia="ru-RU"/>
        </w:rPr>
        <w:t xml:space="preserve"> жизни лиц пожилого возраста</w:t>
      </w:r>
      <w:r w:rsidRPr="00EA60DB">
        <w:rPr>
          <w:rFonts w:ascii="Times New Roman" w:eastAsia="Times New Roman" w:hAnsi="Times New Roman" w:cs="Times New Roman"/>
          <w:sz w:val="28"/>
          <w:szCs w:val="28"/>
          <w:lang w:eastAsia="ru-RU"/>
        </w:rPr>
        <w:t>.</w:t>
      </w:r>
    </w:p>
    <w:p w:rsidR="00EA60DB" w:rsidRPr="00EA60DB" w:rsidRDefault="00EA60DB" w:rsidP="00E77423">
      <w:pPr>
        <w:shd w:val="clear" w:color="auto" w:fill="FFFFFF"/>
        <w:spacing w:after="300" w:line="240" w:lineRule="auto"/>
        <w:jc w:val="both"/>
        <w:rPr>
          <w:rFonts w:ascii="Times New Roman" w:eastAsia="Times New Roman" w:hAnsi="Times New Roman" w:cs="Times New Roman"/>
          <w:sz w:val="28"/>
          <w:szCs w:val="28"/>
          <w:lang w:eastAsia="ru-RU"/>
        </w:rPr>
      </w:pPr>
      <w:r w:rsidRPr="00EA60DB">
        <w:rPr>
          <w:rFonts w:ascii="Times New Roman" w:eastAsia="Times New Roman" w:hAnsi="Times New Roman" w:cs="Times New Roman"/>
          <w:sz w:val="28"/>
          <w:szCs w:val="28"/>
          <w:lang w:eastAsia="ru-RU"/>
        </w:rPr>
        <w:t>Социальная политика государства является наиболее важной частью внутренней политики в целом</w:t>
      </w:r>
      <w:r w:rsidR="003D2819">
        <w:rPr>
          <w:rFonts w:ascii="Times New Roman" w:eastAsia="Times New Roman" w:hAnsi="Times New Roman" w:cs="Times New Roman"/>
          <w:sz w:val="28"/>
          <w:szCs w:val="28"/>
          <w:lang w:eastAsia="ru-RU"/>
        </w:rPr>
        <w:t>.</w:t>
      </w:r>
    </w:p>
    <w:p w:rsidR="004E68D1" w:rsidRDefault="00EA60DB" w:rsidP="00E77423">
      <w:pPr>
        <w:pStyle w:val="a3"/>
        <w:shd w:val="clear" w:color="auto" w:fill="FFFFFF"/>
        <w:spacing w:before="0" w:beforeAutospacing="0" w:after="300" w:afterAutospacing="0"/>
        <w:jc w:val="both"/>
        <w:rPr>
          <w:sz w:val="28"/>
          <w:szCs w:val="28"/>
        </w:rPr>
      </w:pPr>
      <w:r w:rsidRPr="00EA60DB">
        <w:rPr>
          <w:sz w:val="28"/>
          <w:szCs w:val="28"/>
        </w:rPr>
        <w:t>В основу современной системы государственного пенсионного обеспечения России положен так называемый договор поколений: когда сегодняшние работающие обеспечивают сегодняшних пенсионеров за счет отчислений в государственный пенсионный фонд, осуществляемых из фонда заработной платы предприятий, а так</w:t>
      </w:r>
      <w:r w:rsidR="003D2819">
        <w:rPr>
          <w:sz w:val="28"/>
          <w:szCs w:val="28"/>
        </w:rPr>
        <w:t xml:space="preserve">же сумм, получаемых гражданами. </w:t>
      </w:r>
    </w:p>
    <w:p w:rsidR="003D2819" w:rsidRDefault="00EA60DB" w:rsidP="00E77423">
      <w:pPr>
        <w:pStyle w:val="a3"/>
        <w:shd w:val="clear" w:color="auto" w:fill="FFFFFF"/>
        <w:spacing w:before="0" w:beforeAutospacing="0" w:after="300" w:afterAutospacing="0"/>
        <w:jc w:val="both"/>
        <w:rPr>
          <w:sz w:val="28"/>
          <w:szCs w:val="28"/>
        </w:rPr>
      </w:pPr>
      <w:r w:rsidRPr="00EA60DB">
        <w:rPr>
          <w:sz w:val="28"/>
          <w:szCs w:val="28"/>
        </w:rPr>
        <w:t xml:space="preserve">Таким образом, основополагающая идея российского пенсионного закона состояла в том, чтобы в стране заработала эффективная система обязательного пенсионного страхования, обеспечивающая достойный уровень жизни людей, выбывающих из общественного сектора производства в силу наступления старости. </w:t>
      </w:r>
    </w:p>
    <w:p w:rsidR="003D2819" w:rsidRDefault="00EA60DB" w:rsidP="00E77423">
      <w:pPr>
        <w:pStyle w:val="a3"/>
        <w:shd w:val="clear" w:color="auto" w:fill="FFFFFF"/>
        <w:spacing w:before="0" w:beforeAutospacing="0" w:after="300" w:afterAutospacing="0"/>
        <w:jc w:val="both"/>
        <w:rPr>
          <w:sz w:val="28"/>
          <w:szCs w:val="28"/>
        </w:rPr>
      </w:pPr>
      <w:r w:rsidRPr="00EA60DB">
        <w:rPr>
          <w:sz w:val="28"/>
          <w:szCs w:val="28"/>
        </w:rPr>
        <w:t>Суть такой системы заключается в следующем:</w:t>
      </w:r>
      <w:r w:rsidR="00B35FE7">
        <w:rPr>
          <w:sz w:val="28"/>
          <w:szCs w:val="28"/>
        </w:rPr>
        <w:t xml:space="preserve"> </w:t>
      </w:r>
      <w:r w:rsidRPr="00EA60DB">
        <w:rPr>
          <w:sz w:val="28"/>
          <w:szCs w:val="28"/>
        </w:rPr>
        <w:t>каждый гражданин, работающий по найму (по трудовому договору), подлежит обязательному социальному пенсионному страхованию независимо от его желания и желания работодателя;</w:t>
      </w:r>
      <w:r w:rsidR="00B35FE7">
        <w:rPr>
          <w:sz w:val="28"/>
          <w:szCs w:val="28"/>
        </w:rPr>
        <w:t xml:space="preserve"> </w:t>
      </w:r>
      <w:r w:rsidRPr="00EA60DB">
        <w:rPr>
          <w:sz w:val="28"/>
          <w:szCs w:val="28"/>
        </w:rPr>
        <w:t xml:space="preserve">все условия и нормы уплаты соответствующих страховых взносов, так же как условия и нормы пенсионного обеспечения, определяются государством. </w:t>
      </w:r>
    </w:p>
    <w:p w:rsidR="006A0C00" w:rsidRDefault="003D2819" w:rsidP="00E77423">
      <w:pPr>
        <w:shd w:val="clear" w:color="auto" w:fill="FFFFFF"/>
        <w:spacing w:after="3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Конституции РФ:</w:t>
      </w:r>
      <w:r w:rsidRPr="003D28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ст.39</w:t>
      </w:r>
      <w:r w:rsidR="001211AB">
        <w:rPr>
          <w:rFonts w:ascii="Times New Roman" w:eastAsia="Times New Roman" w:hAnsi="Times New Roman" w:cs="Times New Roman"/>
          <w:sz w:val="28"/>
          <w:szCs w:val="28"/>
          <w:lang w:eastAsia="ru-RU"/>
        </w:rPr>
        <w:t xml:space="preserve"> 1</w:t>
      </w:r>
      <w:r w:rsidR="001211AB" w:rsidRPr="001211AB">
        <w:rPr>
          <w:rFonts w:ascii="Times New Roman" w:eastAsia="Times New Roman" w:hAnsi="Times New Roman" w:cs="Times New Roman"/>
          <w:sz w:val="28"/>
          <w:szCs w:val="28"/>
          <w:lang w:eastAsia="ru-RU"/>
        </w:rPr>
        <w:t>”</w:t>
      </w:r>
      <w:r w:rsidR="001211AB">
        <w:rPr>
          <w:rFonts w:ascii="Times New Roman" w:eastAsia="Times New Roman" w:hAnsi="Times New Roman" w:cs="Times New Roman"/>
          <w:sz w:val="28"/>
          <w:szCs w:val="28"/>
          <w:lang w:eastAsia="ru-RU"/>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2.</w:t>
      </w:r>
      <w:r w:rsidR="006A0C00">
        <w:rPr>
          <w:rFonts w:ascii="Times New Roman" w:eastAsia="Times New Roman" w:hAnsi="Times New Roman" w:cs="Times New Roman"/>
          <w:sz w:val="28"/>
          <w:szCs w:val="28"/>
          <w:lang w:eastAsia="ru-RU"/>
        </w:rPr>
        <w:t xml:space="preserve"> </w:t>
      </w:r>
      <w:r w:rsidR="001211AB">
        <w:rPr>
          <w:rFonts w:ascii="Times New Roman" w:eastAsia="Times New Roman" w:hAnsi="Times New Roman" w:cs="Times New Roman"/>
          <w:sz w:val="28"/>
          <w:szCs w:val="28"/>
          <w:lang w:eastAsia="ru-RU"/>
        </w:rPr>
        <w:t>Государственные пенсии и социальные пособия устанавливаются законом.</w:t>
      </w:r>
      <w:r w:rsidR="001211AB" w:rsidRPr="001211AB">
        <w:rPr>
          <w:rFonts w:ascii="Times New Roman" w:eastAsia="Times New Roman" w:hAnsi="Times New Roman" w:cs="Times New Roman"/>
          <w:sz w:val="28"/>
          <w:szCs w:val="28"/>
          <w:lang w:eastAsia="ru-RU"/>
        </w:rPr>
        <w:t>”</w:t>
      </w:r>
    </w:p>
    <w:p w:rsidR="00EA60DB" w:rsidRPr="00EA60DB" w:rsidRDefault="00EA60DB" w:rsidP="00E77423">
      <w:pPr>
        <w:shd w:val="clear" w:color="auto" w:fill="FFFFFF"/>
        <w:spacing w:after="300" w:line="240" w:lineRule="auto"/>
        <w:jc w:val="both"/>
        <w:rPr>
          <w:rFonts w:ascii="Times New Roman" w:eastAsia="Times New Roman" w:hAnsi="Times New Roman" w:cs="Times New Roman"/>
          <w:sz w:val="28"/>
          <w:szCs w:val="28"/>
          <w:lang w:eastAsia="ru-RU"/>
        </w:rPr>
      </w:pPr>
      <w:r w:rsidRPr="00EA60DB">
        <w:rPr>
          <w:rFonts w:ascii="Times New Roman" w:eastAsia="Times New Roman" w:hAnsi="Times New Roman" w:cs="Times New Roman"/>
          <w:sz w:val="28"/>
          <w:szCs w:val="28"/>
          <w:lang w:eastAsia="ru-RU"/>
        </w:rPr>
        <w:t>В нашей стране более 38 млн пенсионеров, причем большинство из них получают пенсию по данному закону. Пенсия (от латинского pensio - «платеж») - регулярная и, как правило, пожизненная денежная выплата гражданам со стороны государства или иных субъектов в установленном законом случаях (при достижении определенного возраста, наступлении инвалидности, в случае потери кормильца, а также за выслугу лет и особые</w:t>
      </w:r>
      <w:r w:rsidR="00B35FE7">
        <w:rPr>
          <w:rFonts w:ascii="Times New Roman" w:eastAsia="Times New Roman" w:hAnsi="Times New Roman" w:cs="Times New Roman"/>
          <w:sz w:val="28"/>
          <w:szCs w:val="28"/>
          <w:lang w:eastAsia="ru-RU"/>
        </w:rPr>
        <w:t xml:space="preserve"> заслуги перед государством)</w:t>
      </w:r>
      <w:r w:rsidRPr="00EA60DB">
        <w:rPr>
          <w:rFonts w:ascii="Times New Roman" w:eastAsia="Times New Roman" w:hAnsi="Times New Roman" w:cs="Times New Roman"/>
          <w:sz w:val="28"/>
          <w:szCs w:val="28"/>
          <w:lang w:eastAsia="ru-RU"/>
        </w:rPr>
        <w:t>.</w:t>
      </w:r>
    </w:p>
    <w:p w:rsidR="004E68D1" w:rsidRDefault="00EA60DB" w:rsidP="004E68D1">
      <w:pPr>
        <w:pStyle w:val="a3"/>
        <w:shd w:val="clear" w:color="auto" w:fill="FFFFFF"/>
        <w:spacing w:before="0" w:beforeAutospacing="0" w:after="150" w:afterAutospacing="0" w:line="254" w:lineRule="atLeast"/>
        <w:jc w:val="both"/>
        <w:rPr>
          <w:color w:val="0D0C0D"/>
          <w:sz w:val="28"/>
          <w:szCs w:val="28"/>
        </w:rPr>
      </w:pPr>
      <w:r w:rsidRPr="00EA60DB">
        <w:rPr>
          <w:sz w:val="28"/>
          <w:szCs w:val="28"/>
        </w:rPr>
        <w:lastRenderedPageBreak/>
        <w:t>Как видим, пенсионное обеспечение является формой материального обеспечения граждан со стороны государства. Основаниями для пенсионного обеспечения по российскому законодательству являются: достижение соответствующего пенсионного возраста, наступление инвалидности, а для нетрудоспособных членов семьи - потеря кормильца, для пенсионного обеспечения отдельных категорий трудящихся - длительное выполнение определенной</w:t>
      </w:r>
      <w:r w:rsidR="005500D6">
        <w:rPr>
          <w:sz w:val="28"/>
          <w:szCs w:val="28"/>
        </w:rPr>
        <w:t xml:space="preserve"> профессиональной деятельности. Закон </w:t>
      </w:r>
      <w:r w:rsidR="004E68D1">
        <w:rPr>
          <w:sz w:val="28"/>
          <w:szCs w:val="28"/>
        </w:rPr>
        <w:t>устанавливает пять видов пенсий</w:t>
      </w:r>
      <w:r w:rsidR="004E68D1" w:rsidRPr="00B70FAE">
        <w:rPr>
          <w:color w:val="0D0C0D"/>
          <w:sz w:val="28"/>
          <w:szCs w:val="28"/>
        </w:rPr>
        <w:t>:</w:t>
      </w:r>
      <w:r w:rsidR="004E68D1">
        <w:rPr>
          <w:color w:val="0D0C0D"/>
          <w:sz w:val="28"/>
          <w:szCs w:val="28"/>
        </w:rPr>
        <w:t xml:space="preserve"> </w:t>
      </w:r>
    </w:p>
    <w:p w:rsidR="004E68D1" w:rsidRPr="005500D6" w:rsidRDefault="004E68D1" w:rsidP="004E68D1">
      <w:pPr>
        <w:pStyle w:val="a3"/>
        <w:shd w:val="clear" w:color="auto" w:fill="FFFFFF"/>
        <w:spacing w:before="0" w:beforeAutospacing="0" w:after="150" w:afterAutospacing="0" w:line="254" w:lineRule="atLeast"/>
        <w:jc w:val="both"/>
        <w:rPr>
          <w:color w:val="0D0C0D"/>
          <w:sz w:val="28"/>
          <w:szCs w:val="28"/>
        </w:rPr>
      </w:pPr>
      <w:r w:rsidRPr="005500D6">
        <w:rPr>
          <w:rStyle w:val="a5"/>
          <w:b w:val="0"/>
          <w:color w:val="0D0C0D"/>
          <w:sz w:val="28"/>
          <w:szCs w:val="28"/>
        </w:rPr>
        <w:t>Пенсия за выслугу лет</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Этот вид пенсии назначается федеральным государственным служащим и военнослужащим. Как правило, это пенсия, которая устанавливается за наличие специального трудового стажа на протяжении определенного времени. Таким образом, пенсии за выслугу лет всегда «стажевые», как и пенсии по старости, но без возрастного ценза.</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Закон определяет понятие стажа следующим образом: «...стаж государственной гражданской службы — суммарная продолжительность периодов осуществления государственной службы и иной деятельности, учитываемая при определении права на пенсию федеральных государственных гражданских служащих и при исчислении размера этой пенсии».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Федеральные государственные служащие при наличии стажа государственной службы не менее 15 лет имеют право на пенсию за выслугу лет при увольнении с федеральной государственной службы. Но перед увольнением они должны отработать на государственной службе не менее 12 месяцев.</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На рассмотрении в Государственной думе сейчас находиться законопроект существенно «усложняющий» жизнь потенциальным пенсионерам государ</w:t>
      </w:r>
      <w:r w:rsidR="006A0C00">
        <w:rPr>
          <w:color w:val="0D0C0D"/>
          <w:sz w:val="28"/>
          <w:szCs w:val="28"/>
        </w:rPr>
        <w:t>-</w:t>
      </w:r>
      <w:r w:rsidRPr="00B70FAE">
        <w:rPr>
          <w:color w:val="0D0C0D"/>
          <w:sz w:val="28"/>
          <w:szCs w:val="28"/>
        </w:rPr>
        <w:t>ственным служащим. Предполагается стаж необходимый для получения пенсии за выслугу лет увеличить с 15 до 25 лет, а время работы непосредственно перед выходом на пенсию с 1 года до 7-8 лет.</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Теперь вторая категория получателей пенсии за выслугу лет – военнослужащие.</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На получение пенсии за выслугу лет имеют следующие категории военнослужащих: лица, проходившие военную службу в качестве офицеров, прапорщиков и мичманов, проходившие военную службу</w:t>
      </w:r>
      <w:r w:rsidRPr="00B70FAE">
        <w:rPr>
          <w:rStyle w:val="apple-converted-space"/>
          <w:color w:val="0D0C0D"/>
          <w:sz w:val="28"/>
          <w:szCs w:val="28"/>
        </w:rPr>
        <w:t> </w:t>
      </w:r>
      <w:r w:rsidRPr="005500D6">
        <w:rPr>
          <w:rStyle w:val="a5"/>
          <w:b w:val="0"/>
          <w:color w:val="0D0C0D"/>
          <w:sz w:val="28"/>
          <w:szCs w:val="28"/>
        </w:rPr>
        <w:t>по контракту</w:t>
      </w:r>
      <w:r w:rsidRPr="00B70FAE">
        <w:rPr>
          <w:rStyle w:val="apple-converted-space"/>
          <w:color w:val="0D0C0D"/>
          <w:sz w:val="28"/>
          <w:szCs w:val="28"/>
        </w:rPr>
        <w:t> </w:t>
      </w:r>
      <w:r w:rsidRPr="00B70FAE">
        <w:rPr>
          <w:color w:val="0D0C0D"/>
          <w:sz w:val="28"/>
          <w:szCs w:val="28"/>
        </w:rPr>
        <w:t>в качестве солдат, матросов, сержантов и старшин в:</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1) Вооруженных Силах Российской Федерации;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2) Объединенных Вооруженных Силах Содружества Независимых Государств;</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3) Федеральной пограничной службе и органах пограничной службы Российской Федерации;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4) внутренних и железнодорожных войсках;</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5) федеральных органах правительственной связи и информации;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6) войсках гражданской обороны;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7) органах федеральной службы безопасности;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8 ) органах внешней разведки;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9) иных воинских формированиях, созданных в соответствии с законодательством Российской Федерации, а также лица рядового и начальствующего состава, проходившие службу в:</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а) Вооруженных Силах СССР;</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б) органах комитета государственной безопасности СССР;</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в) внутренних и железнодорожных войсках СССР;</w:t>
      </w:r>
    </w:p>
    <w:p w:rsidR="004E68D1"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г) других воинских формированиях, созданных в соответствии с законо</w:t>
      </w:r>
      <w:r w:rsidR="006A0C00">
        <w:rPr>
          <w:color w:val="0D0C0D"/>
          <w:sz w:val="28"/>
          <w:szCs w:val="28"/>
        </w:rPr>
        <w:t>-</w:t>
      </w:r>
      <w:r w:rsidRPr="00B70FAE">
        <w:rPr>
          <w:color w:val="0D0C0D"/>
          <w:sz w:val="28"/>
          <w:szCs w:val="28"/>
        </w:rPr>
        <w:t>дательством СССР.</w:t>
      </w:r>
    </w:p>
    <w:p w:rsidR="004E68D1" w:rsidRPr="004E68D1" w:rsidRDefault="004E68D1" w:rsidP="004E68D1">
      <w:pPr>
        <w:pStyle w:val="a3"/>
        <w:shd w:val="clear" w:color="auto" w:fill="FFFFFF"/>
        <w:spacing w:before="0" w:beforeAutospacing="0" w:after="150" w:afterAutospacing="0" w:line="254" w:lineRule="atLeast"/>
        <w:jc w:val="both"/>
        <w:rPr>
          <w:color w:val="0D0C0D"/>
          <w:sz w:val="28"/>
          <w:szCs w:val="28"/>
        </w:rPr>
      </w:pPr>
      <w:r w:rsidRPr="005500D6">
        <w:rPr>
          <w:rStyle w:val="a5"/>
          <w:b w:val="0"/>
          <w:color w:val="0D0C0D"/>
          <w:sz w:val="28"/>
          <w:szCs w:val="28"/>
        </w:rPr>
        <w:t xml:space="preserve"> Пенсия по старости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Pr>
          <w:rStyle w:val="a5"/>
          <w:b w:val="0"/>
          <w:color w:val="0D0C0D"/>
          <w:sz w:val="28"/>
          <w:szCs w:val="28"/>
        </w:rPr>
        <w:t>Страховая</w:t>
      </w:r>
      <w:r w:rsidRPr="005500D6">
        <w:rPr>
          <w:rStyle w:val="a5"/>
          <w:b w:val="0"/>
          <w:color w:val="0D0C0D"/>
          <w:sz w:val="28"/>
          <w:szCs w:val="28"/>
        </w:rPr>
        <w:t xml:space="preserve"> пенсия по старости</w:t>
      </w:r>
      <w:r w:rsidRPr="00B70FAE">
        <w:rPr>
          <w:color w:val="0D0C0D"/>
          <w:sz w:val="28"/>
          <w:szCs w:val="28"/>
        </w:rPr>
        <w:t> — наиболее распространенный вид трудовой пенсии. Ее получают около 80% пенсионеров. Эта пенсия назначается мужчинам по достижении возраста 60 лет и женщинам по достижении возраста 55 лет. Такой пенсионный возраст был установлен в 1932 г. и с тех пор не менялся.</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Дополнительным условием для назначения трудовой пенсии по старости служит наличие страхового стажа в системе обязательного пенсионного страхования не менее пяти лет. В страховой стаж включаются все периоды трудовой деятельности, осуществляемой лицом на территории РФ, в течение которых осуществлялись страховые выплаты по обязательному пенсионному страхованию.</w:t>
      </w:r>
    </w:p>
    <w:p w:rsidR="004E68D1" w:rsidRPr="005500D6" w:rsidRDefault="004E68D1" w:rsidP="004E68D1">
      <w:pPr>
        <w:pStyle w:val="a3"/>
        <w:shd w:val="clear" w:color="auto" w:fill="FFFFFF"/>
        <w:spacing w:before="0" w:beforeAutospacing="0" w:after="150" w:afterAutospacing="0" w:line="254" w:lineRule="atLeast"/>
        <w:jc w:val="both"/>
        <w:rPr>
          <w:b/>
          <w:color w:val="0D0C0D"/>
          <w:sz w:val="28"/>
          <w:szCs w:val="28"/>
        </w:rPr>
      </w:pPr>
      <w:r w:rsidRPr="005500D6">
        <w:rPr>
          <w:rStyle w:val="a5"/>
          <w:b w:val="0"/>
          <w:color w:val="0D0C0D"/>
          <w:sz w:val="28"/>
          <w:szCs w:val="28"/>
        </w:rPr>
        <w:t>Пенсия по инвалидности</w:t>
      </w:r>
    </w:p>
    <w:p w:rsidR="004E68D1" w:rsidRPr="005500D6" w:rsidRDefault="004E68D1" w:rsidP="004E68D1">
      <w:pPr>
        <w:pStyle w:val="a3"/>
        <w:shd w:val="clear" w:color="auto" w:fill="FFFFFF"/>
        <w:spacing w:before="0" w:beforeAutospacing="0" w:after="150" w:afterAutospacing="0" w:line="254" w:lineRule="atLeast"/>
        <w:jc w:val="both"/>
        <w:rPr>
          <w:b/>
          <w:color w:val="0D0C0D"/>
          <w:sz w:val="28"/>
          <w:szCs w:val="28"/>
        </w:rPr>
      </w:pPr>
      <w:r>
        <w:rPr>
          <w:rStyle w:val="a5"/>
          <w:b w:val="0"/>
          <w:color w:val="0D0C0D"/>
          <w:sz w:val="28"/>
          <w:szCs w:val="28"/>
        </w:rPr>
        <w:t xml:space="preserve">Страховая </w:t>
      </w:r>
      <w:r w:rsidRPr="005500D6">
        <w:rPr>
          <w:rStyle w:val="a5"/>
          <w:b w:val="0"/>
          <w:color w:val="0D0C0D"/>
          <w:sz w:val="28"/>
          <w:szCs w:val="28"/>
        </w:rPr>
        <w:t>пенсия по инвалидности назначается при наличии двух условий:</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Pr>
          <w:color w:val="0D0C0D"/>
          <w:sz w:val="28"/>
          <w:szCs w:val="28"/>
        </w:rPr>
        <w:t>1) признание</w:t>
      </w:r>
      <w:r w:rsidRPr="00B70FAE">
        <w:rPr>
          <w:color w:val="0D0C0D"/>
          <w:sz w:val="28"/>
          <w:szCs w:val="28"/>
        </w:rPr>
        <w:t xml:space="preserve"> лица в установленном законом порядке инвалидом;</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Pr>
          <w:color w:val="0D0C0D"/>
          <w:sz w:val="28"/>
          <w:szCs w:val="28"/>
        </w:rPr>
        <w:t>2) наличие</w:t>
      </w:r>
      <w:r w:rsidRPr="00B70FAE">
        <w:rPr>
          <w:color w:val="0D0C0D"/>
          <w:sz w:val="28"/>
          <w:szCs w:val="28"/>
        </w:rPr>
        <w:t xml:space="preserve"> страхового стажа не менее пяти лет. Страховой стаж включает в себя все периоды трудовой деятельности, выполняемой лицом на территории Российской Федерации, в течение которых уплачивались страховые взносы в ПФР.</w:t>
      </w:r>
    </w:p>
    <w:p w:rsidR="004E68D1" w:rsidRDefault="004E68D1" w:rsidP="004E68D1">
      <w:pPr>
        <w:pStyle w:val="a3"/>
        <w:shd w:val="clear" w:color="auto" w:fill="FFFFFF"/>
        <w:spacing w:before="0" w:beforeAutospacing="0" w:after="150" w:afterAutospacing="0" w:line="254" w:lineRule="atLeast"/>
        <w:jc w:val="both"/>
        <w:rPr>
          <w:color w:val="0D0C0D"/>
          <w:sz w:val="28"/>
          <w:szCs w:val="28"/>
        </w:rPr>
      </w:pPr>
      <w:r>
        <w:rPr>
          <w:color w:val="0D0C0D"/>
          <w:sz w:val="28"/>
          <w:szCs w:val="28"/>
        </w:rPr>
        <w:t xml:space="preserve">Страховая </w:t>
      </w:r>
      <w:r w:rsidRPr="00B70FAE">
        <w:rPr>
          <w:color w:val="0D0C0D"/>
          <w:sz w:val="28"/>
          <w:szCs w:val="28"/>
        </w:rPr>
        <w:t>пенсия по инвалидности в соответствии со</w:t>
      </w:r>
      <w:r w:rsidRPr="00B70FAE">
        <w:rPr>
          <w:rStyle w:val="apple-converted-space"/>
          <w:color w:val="0D0C0D"/>
          <w:sz w:val="28"/>
          <w:szCs w:val="28"/>
        </w:rPr>
        <w:t> </w:t>
      </w:r>
      <w:hyperlink r:id="rId6" w:history="1">
        <w:r w:rsidRPr="00B70FAE">
          <w:rPr>
            <w:rStyle w:val="a4"/>
            <w:color w:val="370DE0"/>
            <w:sz w:val="28"/>
            <w:szCs w:val="28"/>
          </w:rPr>
          <w:t>ст. 8</w:t>
        </w:r>
      </w:hyperlink>
      <w:r w:rsidRPr="00B70FAE">
        <w:rPr>
          <w:rStyle w:val="apple-converted-space"/>
          <w:color w:val="0D0C0D"/>
          <w:sz w:val="28"/>
          <w:szCs w:val="28"/>
        </w:rPr>
        <w:t> </w:t>
      </w:r>
      <w:r w:rsidRPr="00B70FAE">
        <w:rPr>
          <w:color w:val="0D0C0D"/>
          <w:sz w:val="28"/>
          <w:szCs w:val="28"/>
        </w:rPr>
        <w:t>Закона № 173-ФЗ устанавливается в случае наступления инвалидности и при наличии ограничения способности к трудовой деятельности III, II или I степени, определяемой по медицинским показаниям. Инвалидами в соответствии со</w:t>
      </w:r>
      <w:r w:rsidRPr="00B70FAE">
        <w:rPr>
          <w:rStyle w:val="apple-converted-space"/>
          <w:color w:val="0D0C0D"/>
          <w:sz w:val="28"/>
          <w:szCs w:val="28"/>
        </w:rPr>
        <w:t> </w:t>
      </w:r>
      <w:hyperlink r:id="rId7" w:history="1">
        <w:r w:rsidRPr="00B70FAE">
          <w:rPr>
            <w:rStyle w:val="a4"/>
            <w:color w:val="370DE0"/>
            <w:sz w:val="28"/>
            <w:szCs w:val="28"/>
          </w:rPr>
          <w:t>ст. 1</w:t>
        </w:r>
      </w:hyperlink>
      <w:r w:rsidRPr="00B70FAE">
        <w:rPr>
          <w:rStyle w:val="apple-converted-space"/>
          <w:color w:val="0D0C0D"/>
          <w:sz w:val="28"/>
          <w:szCs w:val="28"/>
        </w:rPr>
        <w:t> </w:t>
      </w:r>
      <w:r w:rsidRPr="00B70FAE">
        <w:rPr>
          <w:color w:val="0D0C0D"/>
          <w:sz w:val="28"/>
          <w:szCs w:val="28"/>
        </w:rPr>
        <w:t xml:space="preserve">Федерального закона от 24.11.1995 № 181-ФЗ «О социальной защите инвалидов в Российской Федерации» признаются лица имеющие нарушения здоровья со стойким расстройством функций организма, обусловленные заболеваниями, последствиями травм или дефектами, приводящими к ограничению жизнедеятельности и вызывающими необходимость социальной защиты таких лиц. </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Наличие инвалидности и степени ограничения способности к трудовой дея</w:t>
      </w:r>
      <w:r w:rsidR="006A0C00">
        <w:rPr>
          <w:color w:val="0D0C0D"/>
          <w:sz w:val="28"/>
          <w:szCs w:val="28"/>
        </w:rPr>
        <w:t>-</w:t>
      </w:r>
      <w:r w:rsidRPr="00B70FAE">
        <w:rPr>
          <w:color w:val="0D0C0D"/>
          <w:sz w:val="28"/>
          <w:szCs w:val="28"/>
        </w:rPr>
        <w:t>тельности устанавливается федеральным учреждением медико-социальной экспертизы.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Выплачивается пенсия по инвалидности и военнослужащим. Право на пенсию по инвалидности имеют все категории военнослужащих, за исключением военно</w:t>
      </w:r>
      <w:r w:rsidR="006A0C00">
        <w:rPr>
          <w:color w:val="0D0C0D"/>
          <w:sz w:val="28"/>
          <w:szCs w:val="28"/>
        </w:rPr>
        <w:t>-</w:t>
      </w:r>
      <w:r w:rsidRPr="00B70FAE">
        <w:rPr>
          <w:color w:val="0D0C0D"/>
          <w:sz w:val="28"/>
          <w:szCs w:val="28"/>
        </w:rPr>
        <w:t>служащих, проходивших военную службу</w:t>
      </w:r>
      <w:r w:rsidRPr="00B70FAE">
        <w:rPr>
          <w:rStyle w:val="apple-converted-space"/>
          <w:color w:val="0D0C0D"/>
          <w:sz w:val="28"/>
          <w:szCs w:val="28"/>
        </w:rPr>
        <w:t> </w:t>
      </w:r>
      <w:r w:rsidRPr="005500D6">
        <w:rPr>
          <w:rStyle w:val="a5"/>
          <w:b w:val="0"/>
          <w:color w:val="0D0C0D"/>
          <w:sz w:val="28"/>
          <w:szCs w:val="28"/>
        </w:rPr>
        <w:t>по призыву</w:t>
      </w:r>
      <w:r w:rsidRPr="00B70FAE">
        <w:rPr>
          <w:rStyle w:val="apple-converted-space"/>
          <w:color w:val="0D0C0D"/>
          <w:sz w:val="28"/>
          <w:szCs w:val="28"/>
        </w:rPr>
        <w:t> </w:t>
      </w:r>
      <w:r w:rsidRPr="00B70FAE">
        <w:rPr>
          <w:color w:val="0D0C0D"/>
          <w:sz w:val="28"/>
          <w:szCs w:val="28"/>
        </w:rPr>
        <w:t>в качестве солдат, матросов, сержантов и старшин.</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Пенсия по инвалидности назначается если инвалидность наступила:</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1) в период прохождения военной службы;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2) в течение трех месяцев после окончания военной службы;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3) по истечении трех месяцев со дня окончания военной службы, но вследствие контузии, увечья, ранения или заболевания, полученных во время прохождения военной службы.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В соответствии с</w:t>
      </w:r>
      <w:r w:rsidRPr="00B70FAE">
        <w:rPr>
          <w:rStyle w:val="apple-converted-space"/>
          <w:color w:val="0D0C0D"/>
          <w:sz w:val="28"/>
          <w:szCs w:val="28"/>
        </w:rPr>
        <w:t> </w:t>
      </w:r>
      <w:hyperlink r:id="rId8" w:history="1">
        <w:r w:rsidRPr="00B70FAE">
          <w:rPr>
            <w:rStyle w:val="a4"/>
            <w:color w:val="370DE0"/>
            <w:sz w:val="28"/>
            <w:szCs w:val="28"/>
          </w:rPr>
          <w:t>ч. 2 ст. 8</w:t>
        </w:r>
      </w:hyperlink>
      <w:r w:rsidRPr="00B70FAE">
        <w:rPr>
          <w:rStyle w:val="apple-converted-space"/>
          <w:color w:val="0D0C0D"/>
          <w:sz w:val="28"/>
          <w:szCs w:val="28"/>
        </w:rPr>
        <w:t> </w:t>
      </w:r>
      <w:r w:rsidRPr="00B70FAE">
        <w:rPr>
          <w:color w:val="0D0C0D"/>
          <w:sz w:val="28"/>
          <w:szCs w:val="28"/>
        </w:rPr>
        <w:t>Закона № 166-ФЗ государственная пенсия по инвалидности назначается и выплачивается лицам, проходившим военную службу</w:t>
      </w:r>
      <w:r>
        <w:rPr>
          <w:color w:val="0D0C0D"/>
          <w:sz w:val="28"/>
          <w:szCs w:val="28"/>
        </w:rPr>
        <w:t xml:space="preserve"> </w:t>
      </w:r>
      <w:r w:rsidRPr="005500D6">
        <w:rPr>
          <w:rStyle w:val="a5"/>
          <w:b w:val="0"/>
          <w:color w:val="0D0C0D"/>
          <w:sz w:val="28"/>
          <w:szCs w:val="28"/>
        </w:rPr>
        <w:t>по призыву</w:t>
      </w:r>
      <w:r w:rsidRPr="00B70FAE">
        <w:rPr>
          <w:rStyle w:val="apple-converted-space"/>
          <w:color w:val="0D0C0D"/>
          <w:sz w:val="28"/>
          <w:szCs w:val="28"/>
        </w:rPr>
        <w:t> </w:t>
      </w:r>
      <w:r w:rsidRPr="00B70FAE">
        <w:rPr>
          <w:color w:val="0D0C0D"/>
          <w:sz w:val="28"/>
          <w:szCs w:val="28"/>
        </w:rPr>
        <w:t>в качестве солдат, матросов, сержантов и старшин.</w:t>
      </w:r>
    </w:p>
    <w:p w:rsidR="004E68D1"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Им пенсия по инвалидности выплачивается в случае, если инвалидность наступила в период прохождения военной службы или в течение трех месяцев после увольнения с военной службы.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 xml:space="preserve"> По истечении трех месяцев со дня увольнения с военной службы государственная пенсия может быть назначена этим военнослужащим только в том случае, если инвалидность наступила вследствие ранения, контузии, увечья или заболевания, которые были получены в период прохождения ими военной службы.</w:t>
      </w:r>
    </w:p>
    <w:p w:rsidR="004E68D1" w:rsidRPr="005500D6" w:rsidRDefault="004E68D1" w:rsidP="004E68D1">
      <w:pPr>
        <w:pStyle w:val="a3"/>
        <w:shd w:val="clear" w:color="auto" w:fill="FFFFFF"/>
        <w:spacing w:before="0" w:beforeAutospacing="0" w:after="150" w:afterAutospacing="0" w:line="254" w:lineRule="atLeast"/>
        <w:jc w:val="both"/>
        <w:rPr>
          <w:b/>
          <w:color w:val="0D0C0D"/>
          <w:sz w:val="28"/>
          <w:szCs w:val="28"/>
        </w:rPr>
      </w:pPr>
      <w:r w:rsidRPr="005500D6">
        <w:rPr>
          <w:rStyle w:val="a5"/>
          <w:b w:val="0"/>
          <w:color w:val="0D0C0D"/>
          <w:sz w:val="28"/>
          <w:szCs w:val="28"/>
        </w:rPr>
        <w:t>Пенсия по случаю потери кормильца</w:t>
      </w:r>
    </w:p>
    <w:p w:rsidR="004E68D1" w:rsidRPr="00B70FAE" w:rsidRDefault="001846CD" w:rsidP="004E68D1">
      <w:pPr>
        <w:pStyle w:val="a3"/>
        <w:shd w:val="clear" w:color="auto" w:fill="FFFFFF"/>
        <w:spacing w:before="0" w:beforeAutospacing="0" w:after="150" w:afterAutospacing="0" w:line="254" w:lineRule="atLeast"/>
        <w:jc w:val="both"/>
        <w:rPr>
          <w:color w:val="0D0C0D"/>
          <w:sz w:val="28"/>
          <w:szCs w:val="28"/>
        </w:rPr>
      </w:pPr>
      <w:r>
        <w:rPr>
          <w:color w:val="0D0C0D"/>
          <w:sz w:val="28"/>
          <w:szCs w:val="28"/>
        </w:rPr>
        <w:t>Страховая</w:t>
      </w:r>
      <w:r w:rsidR="004E68D1" w:rsidRPr="00B70FAE">
        <w:rPr>
          <w:color w:val="0D0C0D"/>
          <w:sz w:val="28"/>
          <w:szCs w:val="28"/>
        </w:rPr>
        <w:t xml:space="preserve"> пенсия по случаю потери кормильца выплачивается нетрудоспособным членам семьи умершего кормильца.</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Данная пенсия назначается после потери (смерти) кормильца членам его семьи, на момент смерти состоявшим на его иждивении. Состоящими на иждивении кормильца считаются те члены семьи, которые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Одному из членов семьи кормильца (родителю, супругу, дедушке, бабушке, брату, сестре, ребенку, достигшему 18-летнего возраста), если этот член семьи занят уходом за детьми, братьями, сестрами, внуками умершего кормильца, не достигшими 14-летнего возраста, пенсия по случаю потери кормильца назначается независимо от того, состоял он на момент смерти кормильца на его иждивении или нет. Также имеют право на трудовую пенсию по случаю потери кормильца нетрудоспособные родители и супруг умершего кормильца, если они утратили источник средств к существованию.</w:t>
      </w:r>
    </w:p>
    <w:p w:rsidR="004E68D1" w:rsidRPr="005500D6" w:rsidRDefault="004E68D1" w:rsidP="004E68D1">
      <w:pPr>
        <w:pStyle w:val="a3"/>
        <w:shd w:val="clear" w:color="auto" w:fill="FFFFFF"/>
        <w:spacing w:before="0" w:beforeAutospacing="0" w:after="150" w:afterAutospacing="0" w:line="254" w:lineRule="atLeast"/>
        <w:jc w:val="both"/>
        <w:rPr>
          <w:b/>
          <w:color w:val="0D0C0D"/>
          <w:sz w:val="28"/>
          <w:szCs w:val="28"/>
        </w:rPr>
      </w:pPr>
      <w:r w:rsidRPr="005500D6">
        <w:rPr>
          <w:rStyle w:val="a5"/>
          <w:b w:val="0"/>
          <w:color w:val="0D0C0D"/>
          <w:sz w:val="28"/>
          <w:szCs w:val="28"/>
        </w:rPr>
        <w:t>Социальная пенсия</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Социальная пенсия (по старости, по инвалидности, по случаю потери кормильца) назначается нетрудоспособным гражданам.</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Право на социальную пенсию в соответствии с действующим Федеральным законом имеют постоянно проживающие в Российской Федерации: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1) инвалиды I, II и III группы, в том числе инвалиды с детства;</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2) дети-инвалиды;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3) дети в возрасте до 18 лет, а также старше этого возраста, обучающиеся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4) граждане из числа малочисленных народов Севера, достигшие возраста 55 и 50 лет (соответственно мужчины и женщины);</w:t>
      </w:r>
    </w:p>
    <w:p w:rsidR="004E68D1" w:rsidRPr="00B70FAE" w:rsidRDefault="004E68D1" w:rsidP="004E68D1">
      <w:pPr>
        <w:pStyle w:val="a3"/>
        <w:shd w:val="clear" w:color="auto" w:fill="FFFFFF"/>
        <w:spacing w:before="0" w:beforeAutospacing="0" w:after="150" w:afterAutospacing="0" w:line="254" w:lineRule="atLeast"/>
        <w:jc w:val="both"/>
        <w:rPr>
          <w:color w:val="0D0C0D"/>
          <w:sz w:val="28"/>
          <w:szCs w:val="28"/>
        </w:rPr>
      </w:pPr>
      <w:r w:rsidRPr="00B70FAE">
        <w:rPr>
          <w:color w:val="0D0C0D"/>
          <w:sz w:val="28"/>
          <w:szCs w:val="28"/>
        </w:rPr>
        <w:t>5) граждане, достигшие возраста 65 и 60 лет (соответственно мужчины и женщины).</w:t>
      </w:r>
    </w:p>
    <w:p w:rsidR="008328FB" w:rsidRPr="00D64B80" w:rsidRDefault="001846CD"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мы видим что, правительство следит за состоянием пенсионного обеспечения и пенсионной  политикой внутри</w:t>
      </w:r>
      <w:r w:rsidR="0068331C">
        <w:rPr>
          <w:rFonts w:ascii="Times New Roman" w:eastAsia="Times New Roman" w:hAnsi="Times New Roman" w:cs="Times New Roman"/>
          <w:color w:val="000000"/>
          <w:sz w:val="28"/>
          <w:szCs w:val="28"/>
          <w:lang w:eastAsia="ru-RU"/>
        </w:rPr>
        <w:t xml:space="preserve"> своего государства.</w:t>
      </w:r>
    </w:p>
    <w:p w:rsidR="00B35FE7" w:rsidRPr="00EA60DB" w:rsidRDefault="00B35FE7" w:rsidP="00EA60DB">
      <w:pPr>
        <w:shd w:val="clear" w:color="auto" w:fill="FFFFFF"/>
        <w:spacing w:after="300" w:line="240" w:lineRule="auto"/>
        <w:rPr>
          <w:rFonts w:ascii="Times New Roman" w:eastAsia="Times New Roman" w:hAnsi="Times New Roman" w:cs="Times New Roman"/>
          <w:sz w:val="28"/>
          <w:szCs w:val="28"/>
          <w:lang w:eastAsia="ru-RU"/>
        </w:rPr>
      </w:pPr>
    </w:p>
    <w:p w:rsidR="003D2819" w:rsidRDefault="003D2819" w:rsidP="003E62A0">
      <w:pPr>
        <w:jc w:val="both"/>
        <w:rPr>
          <w:rFonts w:ascii="Times New Roman" w:eastAsia="Times New Roman" w:hAnsi="Times New Roman" w:cs="Times New Roman"/>
          <w:sz w:val="28"/>
          <w:szCs w:val="28"/>
          <w:lang w:eastAsia="ru-RU"/>
        </w:rPr>
      </w:pPr>
    </w:p>
    <w:p w:rsidR="0068331C" w:rsidRDefault="0068331C"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6A0C00" w:rsidRDefault="006A0C00" w:rsidP="00E77423">
      <w:pPr>
        <w:jc w:val="both"/>
        <w:rPr>
          <w:rFonts w:ascii="Times New Roman" w:hAnsi="Times New Roman" w:cs="Times New Roman"/>
          <w:sz w:val="28"/>
          <w:szCs w:val="28"/>
        </w:rPr>
      </w:pPr>
    </w:p>
    <w:p w:rsidR="00E77423" w:rsidRDefault="008E4460" w:rsidP="00E77423">
      <w:pPr>
        <w:jc w:val="both"/>
        <w:rPr>
          <w:rFonts w:ascii="Times New Roman" w:hAnsi="Times New Roman" w:cs="Times New Roman"/>
          <w:sz w:val="28"/>
          <w:szCs w:val="28"/>
        </w:rPr>
      </w:pPr>
      <w:r>
        <w:rPr>
          <w:rFonts w:ascii="Times New Roman" w:hAnsi="Times New Roman" w:cs="Times New Roman"/>
          <w:sz w:val="28"/>
          <w:szCs w:val="28"/>
        </w:rPr>
        <w:t>1.2</w:t>
      </w:r>
      <w:r w:rsidR="006A0C00">
        <w:rPr>
          <w:rFonts w:ascii="Times New Roman" w:hAnsi="Times New Roman" w:cs="Times New Roman"/>
          <w:sz w:val="28"/>
          <w:szCs w:val="28"/>
        </w:rPr>
        <w:t xml:space="preserve"> </w:t>
      </w:r>
      <w:r w:rsidR="00E77423">
        <w:rPr>
          <w:rFonts w:ascii="Times New Roman" w:hAnsi="Times New Roman" w:cs="Times New Roman"/>
          <w:sz w:val="28"/>
          <w:szCs w:val="28"/>
        </w:rPr>
        <w:t>Современно</w:t>
      </w:r>
      <w:r w:rsidR="006A0C00">
        <w:rPr>
          <w:rFonts w:ascii="Times New Roman" w:hAnsi="Times New Roman" w:cs="Times New Roman"/>
          <w:sz w:val="28"/>
          <w:szCs w:val="28"/>
        </w:rPr>
        <w:t>е</w:t>
      </w:r>
      <w:r w:rsidR="00E77423">
        <w:rPr>
          <w:rFonts w:ascii="Times New Roman" w:hAnsi="Times New Roman" w:cs="Times New Roman"/>
          <w:sz w:val="28"/>
          <w:szCs w:val="28"/>
        </w:rPr>
        <w:t xml:space="preserve"> состояние пенсионной системы Российской Федерации</w:t>
      </w:r>
      <w:r>
        <w:rPr>
          <w:rFonts w:ascii="Times New Roman" w:hAnsi="Times New Roman" w:cs="Times New Roman"/>
          <w:sz w:val="28"/>
          <w:szCs w:val="28"/>
        </w:rPr>
        <w:t>.</w:t>
      </w:r>
    </w:p>
    <w:p w:rsidR="006A0C00" w:rsidRDefault="008E4460" w:rsidP="00133CDE">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xml:space="preserve"> Пенсионная система - это совокупность создаваемых государством правовых, экономических, организационных институтов и норм, предусматривающих предоставление гражданам материального обеспечения в виде </w:t>
      </w:r>
      <w:r w:rsidR="00E77423">
        <w:rPr>
          <w:rFonts w:ascii="Times New Roman" w:hAnsi="Times New Roman" w:cs="Times New Roman"/>
          <w:color w:val="000000"/>
          <w:sz w:val="28"/>
          <w:szCs w:val="28"/>
        </w:rPr>
        <w:t>пенсии.</w:t>
      </w:r>
      <w:r w:rsidR="00E77423">
        <w:rPr>
          <w:rFonts w:ascii="Times New Roman" w:hAnsi="Times New Roman" w:cs="Times New Roman"/>
          <w:color w:val="000000"/>
          <w:sz w:val="28"/>
          <w:szCs w:val="28"/>
        </w:rPr>
        <w:br/>
      </w:r>
      <w:r w:rsidRPr="008E4460">
        <w:rPr>
          <w:rFonts w:ascii="Times New Roman" w:hAnsi="Times New Roman" w:cs="Times New Roman"/>
          <w:color w:val="000000"/>
          <w:sz w:val="28"/>
          <w:szCs w:val="28"/>
        </w:rPr>
        <w:t>Действующая в РФ пенсионная система предполагает наличие большого числа различного вида пенсий, которые можно классифициро</w:t>
      </w:r>
      <w:r w:rsidR="00E77423">
        <w:rPr>
          <w:rFonts w:ascii="Times New Roman" w:hAnsi="Times New Roman" w:cs="Times New Roman"/>
          <w:color w:val="000000"/>
          <w:sz w:val="28"/>
          <w:szCs w:val="28"/>
        </w:rPr>
        <w:t>вать по различным основаниям.</w:t>
      </w:r>
      <w:r w:rsidR="00E77423">
        <w:rPr>
          <w:rFonts w:ascii="Times New Roman" w:hAnsi="Times New Roman" w:cs="Times New Roman"/>
          <w:color w:val="000000"/>
          <w:sz w:val="28"/>
          <w:szCs w:val="28"/>
        </w:rPr>
        <w:br/>
      </w:r>
      <w:r w:rsidRPr="008E4460">
        <w:rPr>
          <w:rFonts w:ascii="Times New Roman" w:hAnsi="Times New Roman" w:cs="Times New Roman"/>
          <w:color w:val="000000"/>
          <w:sz w:val="28"/>
          <w:szCs w:val="28"/>
        </w:rPr>
        <w:t>Пенсия (от лат. pensio - платеж) - регулярная денежная выплата (в расчете на месяц), которая производится в установленном законом порядке определенным категориям лиц из специальных фондов и других источников, пр</w:t>
      </w:r>
      <w:r w:rsidR="00E77423">
        <w:rPr>
          <w:rFonts w:ascii="Times New Roman" w:hAnsi="Times New Roman" w:cs="Times New Roman"/>
          <w:color w:val="000000"/>
          <w:sz w:val="28"/>
          <w:szCs w:val="28"/>
        </w:rPr>
        <w:t>едназначенных для этих целей.</w:t>
      </w:r>
    </w:p>
    <w:p w:rsidR="006A0C00" w:rsidRDefault="008E4460" w:rsidP="00133CDE">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Структуру новой пенсионной системы составляют следующие ее элементы:</w:t>
      </w:r>
      <w:r w:rsidRPr="008E4460">
        <w:rPr>
          <w:rFonts w:ascii="Times New Roman" w:hAnsi="Times New Roman" w:cs="Times New Roman"/>
          <w:color w:val="000000"/>
          <w:sz w:val="28"/>
          <w:szCs w:val="28"/>
        </w:rPr>
        <w:br/>
      </w:r>
      <w:r w:rsidR="00133CDE">
        <w:rPr>
          <w:rFonts w:ascii="Times New Roman" w:hAnsi="Times New Roman" w:cs="Times New Roman"/>
          <w:color w:val="000000"/>
          <w:sz w:val="28"/>
          <w:szCs w:val="28"/>
        </w:rPr>
        <w:t xml:space="preserve">  -государственное </w:t>
      </w:r>
      <w:r w:rsidRPr="008E4460">
        <w:rPr>
          <w:rFonts w:ascii="Times New Roman" w:hAnsi="Times New Roman" w:cs="Times New Roman"/>
          <w:color w:val="000000"/>
          <w:sz w:val="28"/>
          <w:szCs w:val="28"/>
        </w:rPr>
        <w:t>пенсионное обеспечение;</w:t>
      </w:r>
    </w:p>
    <w:p w:rsidR="006A0C00" w:rsidRDefault="008E4460" w:rsidP="00133CDE">
      <w:pPr>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8E4460">
        <w:rPr>
          <w:rFonts w:ascii="Times New Roman" w:hAnsi="Times New Roman" w:cs="Times New Roman"/>
          <w:color w:val="000000"/>
          <w:sz w:val="28"/>
          <w:szCs w:val="28"/>
        </w:rPr>
        <w:t>государственное</w:t>
      </w:r>
      <w:r w:rsidR="006D429C">
        <w:rPr>
          <w:rFonts w:ascii="Times New Roman" w:hAnsi="Times New Roman" w:cs="Times New Roman"/>
          <w:color w:val="000000"/>
          <w:sz w:val="28"/>
          <w:szCs w:val="28"/>
        </w:rPr>
        <w:t xml:space="preserve"> </w:t>
      </w:r>
      <w:r w:rsidRPr="008E4460">
        <w:rPr>
          <w:rFonts w:ascii="Times New Roman" w:hAnsi="Times New Roman" w:cs="Times New Roman"/>
          <w:color w:val="000000"/>
          <w:sz w:val="28"/>
          <w:szCs w:val="28"/>
        </w:rPr>
        <w:t>пенсионное страхование;</w:t>
      </w:r>
    </w:p>
    <w:p w:rsidR="006A0C00" w:rsidRDefault="008E4460" w:rsidP="00133CDE">
      <w:pPr>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6D429C">
        <w:rPr>
          <w:rFonts w:ascii="Times New Roman" w:hAnsi="Times New Roman" w:cs="Times New Roman"/>
          <w:color w:val="000000"/>
          <w:sz w:val="28"/>
          <w:szCs w:val="28"/>
        </w:rPr>
        <w:t xml:space="preserve">профессиональные </w:t>
      </w:r>
      <w:r w:rsidRPr="008E4460">
        <w:rPr>
          <w:rFonts w:ascii="Times New Roman" w:hAnsi="Times New Roman" w:cs="Times New Roman"/>
          <w:color w:val="000000"/>
          <w:sz w:val="28"/>
          <w:szCs w:val="28"/>
        </w:rPr>
        <w:t>пенсионные системы;</w:t>
      </w:r>
    </w:p>
    <w:p w:rsidR="006A0C00" w:rsidRDefault="008E4460" w:rsidP="00133CDE">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br/>
      </w:r>
      <w:r>
        <w:rPr>
          <w:rFonts w:ascii="Times New Roman" w:hAnsi="Times New Roman" w:cs="Times New Roman"/>
          <w:color w:val="000000"/>
          <w:sz w:val="28"/>
          <w:szCs w:val="28"/>
        </w:rPr>
        <w:t>  -</w:t>
      </w:r>
      <w:r w:rsidRPr="008E4460">
        <w:rPr>
          <w:rFonts w:ascii="Times New Roman" w:hAnsi="Times New Roman" w:cs="Times New Roman"/>
          <w:color w:val="000000"/>
          <w:sz w:val="28"/>
          <w:szCs w:val="28"/>
        </w:rPr>
        <w:t>дополнительное негосударст</w:t>
      </w:r>
      <w:r w:rsidR="00E77423">
        <w:rPr>
          <w:rFonts w:ascii="Times New Roman" w:hAnsi="Times New Roman" w:cs="Times New Roman"/>
          <w:color w:val="000000"/>
          <w:sz w:val="28"/>
          <w:szCs w:val="28"/>
        </w:rPr>
        <w:t>венное пенсионное обеспечение.</w:t>
      </w:r>
    </w:p>
    <w:p w:rsidR="006D429C" w:rsidRDefault="008E4460" w:rsidP="00133CDE">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Государственное пенсионное страхование направлено на формирование страховой и накопительной частей трудовых пенсий, пенсий инвалидам и иждивенцам умершего кормильца за счет о</w:t>
      </w:r>
      <w:r w:rsidR="00E77423">
        <w:rPr>
          <w:rFonts w:ascii="Times New Roman" w:hAnsi="Times New Roman" w:cs="Times New Roman"/>
          <w:color w:val="000000"/>
          <w:sz w:val="28"/>
          <w:szCs w:val="28"/>
        </w:rPr>
        <w:t>бязательных страховых взносов.</w:t>
      </w:r>
      <w:r w:rsidR="006A0C00">
        <w:rPr>
          <w:rFonts w:ascii="Times New Roman" w:hAnsi="Times New Roman" w:cs="Times New Roman"/>
          <w:color w:val="000000"/>
          <w:sz w:val="28"/>
          <w:szCs w:val="28"/>
        </w:rPr>
        <w:t xml:space="preserve"> </w:t>
      </w:r>
      <w:r w:rsidRPr="008E4460">
        <w:rPr>
          <w:rFonts w:ascii="Times New Roman" w:hAnsi="Times New Roman" w:cs="Times New Roman"/>
          <w:color w:val="000000"/>
          <w:sz w:val="28"/>
          <w:szCs w:val="28"/>
        </w:rPr>
        <w:t>Государственное пенсионное обеспечение направлено на начисление базовой части трудовых пенсий, выплачиваемых по Закону о трудовых пенсиях, и пенсий за выслугу лет, по старости, инвалидности и социальных пенсий, выплачиваемых по Закону о пенсионном обеспечении, и финансируется из федерального бюджета за счет перечисляемых работодателями су</w:t>
      </w:r>
      <w:r w:rsidR="006D429C">
        <w:rPr>
          <w:rFonts w:ascii="Times New Roman" w:hAnsi="Times New Roman" w:cs="Times New Roman"/>
          <w:color w:val="000000"/>
          <w:sz w:val="28"/>
          <w:szCs w:val="28"/>
        </w:rPr>
        <w:t>мм единого социального налога.</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Дополнительное пенсионное обеспечение и страхование обеспечит гражданам дополнительные пенсии за счет накопительных добровольных взносов работо</w:t>
      </w:r>
      <w:r w:rsidR="006A0C00">
        <w:rPr>
          <w:rFonts w:ascii="Times New Roman" w:hAnsi="Times New Roman" w:cs="Times New Roman"/>
          <w:color w:val="000000"/>
          <w:sz w:val="28"/>
          <w:szCs w:val="28"/>
        </w:rPr>
        <w:t>-</w:t>
      </w:r>
      <w:r w:rsidRPr="008E4460">
        <w:rPr>
          <w:rFonts w:ascii="Times New Roman" w:hAnsi="Times New Roman" w:cs="Times New Roman"/>
          <w:color w:val="000000"/>
          <w:sz w:val="28"/>
          <w:szCs w:val="28"/>
        </w:rPr>
        <w:t>дателей и застрахованных лиц в государственной и негосударственной системе пенсионного страхования в доп</w:t>
      </w:r>
      <w:r w:rsidR="006D429C">
        <w:rPr>
          <w:rFonts w:ascii="Times New Roman" w:hAnsi="Times New Roman" w:cs="Times New Roman"/>
          <w:color w:val="000000"/>
          <w:sz w:val="28"/>
          <w:szCs w:val="28"/>
        </w:rPr>
        <w:t>олнение к двум первым частям.</w:t>
      </w:r>
      <w:r w:rsidR="006A0C00">
        <w:rPr>
          <w:rFonts w:ascii="Times New Roman" w:hAnsi="Times New Roman" w:cs="Times New Roman"/>
          <w:color w:val="000000"/>
          <w:sz w:val="28"/>
          <w:szCs w:val="28"/>
        </w:rPr>
        <w:t xml:space="preserve"> </w:t>
      </w:r>
      <w:r w:rsidRPr="008E4460">
        <w:rPr>
          <w:rFonts w:ascii="Times New Roman" w:hAnsi="Times New Roman" w:cs="Times New Roman"/>
          <w:color w:val="000000"/>
          <w:sz w:val="28"/>
          <w:szCs w:val="28"/>
        </w:rPr>
        <w:t>Профессиональные пенсионные системы обеспечат предоставление лицам, имевшим более высокие доходы, пенсий в размерах, соответствующи</w:t>
      </w:r>
      <w:r w:rsidR="006D429C">
        <w:rPr>
          <w:rFonts w:ascii="Times New Roman" w:hAnsi="Times New Roman" w:cs="Times New Roman"/>
          <w:color w:val="000000"/>
          <w:sz w:val="28"/>
          <w:szCs w:val="28"/>
        </w:rPr>
        <w:t>х уровню их заработной платы.</w:t>
      </w:r>
      <w:r w:rsidR="006D429C">
        <w:rPr>
          <w:rFonts w:ascii="Times New Roman" w:hAnsi="Times New Roman" w:cs="Times New Roman"/>
          <w:color w:val="000000"/>
          <w:sz w:val="28"/>
          <w:szCs w:val="28"/>
        </w:rPr>
        <w:br/>
      </w:r>
      <w:r w:rsidRPr="008E4460">
        <w:rPr>
          <w:rFonts w:ascii="Times New Roman" w:hAnsi="Times New Roman" w:cs="Times New Roman"/>
          <w:color w:val="000000"/>
          <w:sz w:val="28"/>
          <w:szCs w:val="28"/>
        </w:rPr>
        <w:t>В свою очередь государственная система пенсионного обеспечения состоит из двух составляющих ее частей: государственное пенсионное обеспечение и государств</w:t>
      </w:r>
      <w:r w:rsidR="0068331C">
        <w:rPr>
          <w:rFonts w:ascii="Times New Roman" w:hAnsi="Times New Roman" w:cs="Times New Roman"/>
          <w:color w:val="000000"/>
          <w:sz w:val="28"/>
          <w:szCs w:val="28"/>
        </w:rPr>
        <w:t>енное пенсионное страхование.</w:t>
      </w:r>
    </w:p>
    <w:p w:rsidR="0068331C"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Пенсия по государственному пенсионному обеспечению - ежемесячная государственная денежная выплата, право на получение которой определяется в соответствии с условиями и нормами, установленными ФЗ «О государственном пенсионном обеспечении», и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w:t>
      </w:r>
      <w:r w:rsidR="006A0C00">
        <w:rPr>
          <w:rFonts w:ascii="Times New Roman" w:hAnsi="Times New Roman" w:cs="Times New Roman"/>
          <w:color w:val="000000"/>
          <w:sz w:val="28"/>
          <w:szCs w:val="28"/>
        </w:rPr>
        <w:t>-</w:t>
      </w:r>
      <w:r w:rsidRPr="008E4460">
        <w:rPr>
          <w:rFonts w:ascii="Times New Roman" w:hAnsi="Times New Roman" w:cs="Times New Roman"/>
          <w:color w:val="000000"/>
          <w:sz w:val="28"/>
          <w:szCs w:val="28"/>
        </w:rPr>
        <w:t>вленной законом выслуги при выходе на трудовую пенсию по старости (инвалидности); либо в целях компенсации утраченного заработка гражданам из числа космонавтов или из числа работников летно</w:t>
      </w:r>
      <w:r w:rsidRPr="008E4460">
        <w:rPr>
          <w:rFonts w:ascii="Times New Roman" w:hAnsi="Times New Roman" w:cs="Times New Roman"/>
          <w:color w:val="000000"/>
          <w:sz w:val="28"/>
          <w:szCs w:val="28"/>
        </w:rPr>
        <w:softHyphen/>
        <w:t>испытательного состава в связи с выходом на пенсию за выслугу лет</w:t>
      </w:r>
      <w:r w:rsidR="009E6EDB">
        <w:rPr>
          <w:rFonts w:ascii="Times New Roman" w:hAnsi="Times New Roman" w:cs="Times New Roman"/>
          <w:color w:val="000000"/>
          <w:sz w:val="28"/>
          <w:szCs w:val="28"/>
        </w:rPr>
        <w:t>. </w:t>
      </w:r>
      <w:r w:rsidRPr="008E4460">
        <w:rPr>
          <w:rFonts w:ascii="Times New Roman" w:hAnsi="Times New Roman" w:cs="Times New Roman"/>
          <w:color w:val="000000"/>
          <w:sz w:val="28"/>
          <w:szCs w:val="28"/>
        </w:rPr>
        <w:t>Государственное пенсионное страхование - организационные, правовые и финансовые основы обязательного пенсионного страхования в РФ установлены ФЗ «Об обязательном пенсионном страховании в РФ». Данный Закон устанавливает, что обязательное пенсионное страхование осуществляется страховщиком, а именно Пенсионным фондом РФ, который являетс</w:t>
      </w:r>
      <w:r w:rsidR="0068331C">
        <w:rPr>
          <w:rFonts w:ascii="Times New Roman" w:hAnsi="Times New Roman" w:cs="Times New Roman"/>
          <w:color w:val="000000"/>
          <w:sz w:val="28"/>
          <w:szCs w:val="28"/>
        </w:rPr>
        <w:t>я государственным учреждением.</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Обязательное пенсионное страхование - система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застрахованного лица), получаемого ими до установления обязател</w:t>
      </w:r>
      <w:r w:rsidR="0068331C">
        <w:rPr>
          <w:rFonts w:ascii="Times New Roman" w:hAnsi="Times New Roman" w:cs="Times New Roman"/>
          <w:color w:val="000000"/>
          <w:sz w:val="28"/>
          <w:szCs w:val="28"/>
        </w:rPr>
        <w:t>ьного страхового обеспечения.</w:t>
      </w:r>
      <w:r w:rsidR="0068331C">
        <w:rPr>
          <w:rFonts w:ascii="Times New Roman" w:hAnsi="Times New Roman" w:cs="Times New Roman"/>
          <w:color w:val="000000"/>
          <w:sz w:val="28"/>
          <w:szCs w:val="28"/>
        </w:rPr>
        <w:br/>
        <w:t> </w:t>
      </w:r>
      <w:r w:rsidRPr="008E4460">
        <w:rPr>
          <w:rFonts w:ascii="Times New Roman" w:hAnsi="Times New Roman" w:cs="Times New Roman"/>
          <w:color w:val="000000"/>
          <w:sz w:val="28"/>
          <w:szCs w:val="28"/>
        </w:rPr>
        <w:t>Государственные пенсии также можно классифицировать по различным основаниям:</w:t>
      </w:r>
      <w:r w:rsidRPr="008E4460">
        <w:rPr>
          <w:rFonts w:ascii="Times New Roman" w:hAnsi="Times New Roman" w:cs="Times New Roman"/>
          <w:color w:val="000000"/>
          <w:sz w:val="28"/>
          <w:szCs w:val="28"/>
        </w:rPr>
        <w:br/>
        <w:t>  1. По источнику финансирования все государственные пенсии можно разделить на два вида:</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а) пенсии, выплачиваемые за счет средств Пенсионного фонда РФ;</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б) пенсии, выплачиваемые за счет ассигнований из бюджетов различных уровней.</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2. По отношению к труду и иной общественно полезной деятельности государственные пенсии делятся на два вида:</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а) пенсии заработанные трудом - трудовые;</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б) пенсии социальные, т.е. такие, которые назначаются вне связи с трудом.</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В свою очередь, трудовые пенсии делятся на три вида:</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 пенсия по старости,</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 пенсия по инвалидности,</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 пенсия по случаю потери кормильца.</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3. По кругу лиц, имеющих право на получение пенсии, можно назвать следующие виды государственных пенсий: пенсии лицам, работавшим на основании трудового договора; государственным служащим; судьям; инвалидам; лицам, проходившим военную службу; лицам, пострадавшим в результате радиационных или техногенных катастроф; участникам Великой Отечественной войны; детям-сиротам и др.</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4. По нормативным актам, на основании которых назначаются пенсии, государственные пенсии делятся на:</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 пенсии, назначаемые на основании ФЗ "О государственном пенсионном обеспечении в РФ" от 15 декабря 2001г. N 166-ФЗ;</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 пенсии, назначаемые на осно</w:t>
      </w:r>
      <w:r w:rsidR="009E6EDB">
        <w:rPr>
          <w:rFonts w:ascii="Times New Roman" w:hAnsi="Times New Roman" w:cs="Times New Roman"/>
          <w:color w:val="000000"/>
          <w:sz w:val="28"/>
          <w:szCs w:val="28"/>
        </w:rPr>
        <w:t>вании ФЗ "О страховых пенсиях в РФ" от 28 декабря 2013</w:t>
      </w:r>
      <w:r w:rsidR="00B70FAE">
        <w:rPr>
          <w:rFonts w:ascii="Times New Roman" w:hAnsi="Times New Roman" w:cs="Times New Roman"/>
          <w:color w:val="000000"/>
          <w:sz w:val="28"/>
          <w:szCs w:val="28"/>
        </w:rPr>
        <w:t>г. N 400</w:t>
      </w:r>
      <w:r w:rsidRPr="008E4460">
        <w:rPr>
          <w:rFonts w:ascii="Times New Roman" w:hAnsi="Times New Roman" w:cs="Times New Roman"/>
          <w:color w:val="000000"/>
          <w:sz w:val="28"/>
          <w:szCs w:val="28"/>
        </w:rPr>
        <w:t>-ФЗ;</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xml:space="preserve">  - пенсии, назначаемые на основании Закона РФ «О пенсионном обеспечении лиц, проходивших военную службу, службу в органах внутренних дел, </w:t>
      </w:r>
      <w:r w:rsidR="006A0C00">
        <w:rPr>
          <w:rFonts w:ascii="Times New Roman" w:hAnsi="Times New Roman" w:cs="Times New Roman"/>
          <w:color w:val="000000"/>
          <w:sz w:val="28"/>
          <w:szCs w:val="28"/>
        </w:rPr>
        <w:t>г</w:t>
      </w:r>
      <w:r w:rsidRPr="008E4460">
        <w:rPr>
          <w:rFonts w:ascii="Times New Roman" w:hAnsi="Times New Roman" w:cs="Times New Roman"/>
          <w:color w:val="000000"/>
          <w:sz w:val="28"/>
          <w:szCs w:val="28"/>
        </w:rPr>
        <w:t>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от 12.02.1993 №4468-1;</w:t>
      </w:r>
      <w:r w:rsidRPr="008E4460">
        <w:rPr>
          <w:rFonts w:ascii="Times New Roman" w:hAnsi="Times New Roman" w:cs="Times New Roman"/>
          <w:color w:val="000000"/>
          <w:sz w:val="28"/>
          <w:szCs w:val="28"/>
        </w:rPr>
        <w:br/>
        <w:t>  - пенсии, назначаемые на основании иных законов</w:t>
      </w:r>
    </w:p>
    <w:p w:rsid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В ч. 3 ст. 39 Конституции РФ предусмотрено, что «поощряются добровольное социальное страхование, создание дополнительных форм социального обеспечения и благотворительность». В развитие этой конституционной нормы сейчас у нас в стране есть негосударственные пенсии, которые могут устанавливаться раз</w:t>
      </w:r>
      <w:r w:rsidR="006A0C00">
        <w:rPr>
          <w:rFonts w:ascii="Times New Roman" w:hAnsi="Times New Roman" w:cs="Times New Roman"/>
          <w:color w:val="000000"/>
          <w:sz w:val="28"/>
          <w:szCs w:val="28"/>
        </w:rPr>
        <w:t>-</w:t>
      </w:r>
      <w:r w:rsidRPr="008E4460">
        <w:rPr>
          <w:rFonts w:ascii="Times New Roman" w:hAnsi="Times New Roman" w:cs="Times New Roman"/>
          <w:color w:val="000000"/>
          <w:sz w:val="28"/>
          <w:szCs w:val="28"/>
        </w:rPr>
        <w:t>личными юридическими и физическими лицами (негосударственные пенсионные фонды, отдельные работодатели, частная благотворительность).</w:t>
      </w:r>
    </w:p>
    <w:p w:rsidR="008E4460" w:rsidRPr="006A0C00" w:rsidRDefault="008E4460" w:rsidP="004E68D1">
      <w:pPr>
        <w:jc w:val="both"/>
        <w:rPr>
          <w:rFonts w:ascii="Times New Roman" w:hAnsi="Times New Roman" w:cs="Times New Roman"/>
          <w:color w:val="000000"/>
          <w:sz w:val="28"/>
          <w:szCs w:val="28"/>
        </w:rPr>
      </w:pPr>
      <w:r w:rsidRPr="008E4460">
        <w:rPr>
          <w:rFonts w:ascii="Times New Roman" w:hAnsi="Times New Roman" w:cs="Times New Roman"/>
          <w:color w:val="000000"/>
          <w:sz w:val="28"/>
          <w:szCs w:val="28"/>
        </w:rPr>
        <w:t>  Действующая пенсионная система предусматривает не только многочисленные виды пенсий, но и иные выплаты, которые по своей сути также являются пенсиями, но носят иное название</w:t>
      </w:r>
      <w:r w:rsidR="009E6EDB">
        <w:rPr>
          <w:rFonts w:ascii="Times New Roman" w:hAnsi="Times New Roman" w:cs="Times New Roman"/>
          <w:color w:val="000000"/>
          <w:sz w:val="28"/>
          <w:szCs w:val="28"/>
        </w:rPr>
        <w:t>.</w:t>
      </w:r>
    </w:p>
    <w:p w:rsidR="004E68D1" w:rsidRDefault="00B70FAE" w:rsidP="004E68D1">
      <w:pPr>
        <w:pStyle w:val="a3"/>
        <w:shd w:val="clear" w:color="auto" w:fill="FFFFFF"/>
        <w:spacing w:before="0" w:beforeAutospacing="0" w:after="150" w:afterAutospacing="0" w:line="254" w:lineRule="atLeast"/>
        <w:jc w:val="both"/>
        <w:rPr>
          <w:color w:val="0D0C0D"/>
          <w:sz w:val="28"/>
          <w:szCs w:val="28"/>
        </w:rPr>
      </w:pPr>
      <w:r w:rsidRPr="00B70FAE">
        <w:rPr>
          <w:rStyle w:val="apple-converted-space"/>
          <w:color w:val="0D0C0D"/>
          <w:sz w:val="28"/>
          <w:szCs w:val="28"/>
        </w:rPr>
        <w:t> </w:t>
      </w:r>
      <w:r w:rsidR="006D429C">
        <w:rPr>
          <w:rStyle w:val="apple-converted-space"/>
          <w:color w:val="0D0C0D"/>
          <w:sz w:val="28"/>
          <w:szCs w:val="28"/>
        </w:rPr>
        <w:t xml:space="preserve">Вывод: в </w:t>
      </w:r>
      <w:r w:rsidRPr="00B70FAE">
        <w:rPr>
          <w:color w:val="0D0C0D"/>
          <w:sz w:val="28"/>
          <w:szCs w:val="28"/>
        </w:rPr>
        <w:t>настоящее время вопросы пенсионного обеспечения, так или иначе, находят свое отражение более чем в 25 законодательных актах. Начиная с Конституции РФ и заканчивая Федеральным законом № 165-ФЗ «Об основах обязательного</w:t>
      </w:r>
      <w:r w:rsidR="005500D6">
        <w:rPr>
          <w:color w:val="0D0C0D"/>
          <w:sz w:val="28"/>
          <w:szCs w:val="28"/>
        </w:rPr>
        <w:t xml:space="preserve"> социального страхования». </w:t>
      </w:r>
    </w:p>
    <w:p w:rsidR="004E68D1" w:rsidRDefault="004E68D1" w:rsidP="004E68D1">
      <w:pPr>
        <w:pStyle w:val="a3"/>
        <w:shd w:val="clear" w:color="auto" w:fill="FFFFFF"/>
        <w:spacing w:before="0" w:beforeAutospacing="0" w:after="150" w:afterAutospacing="0" w:line="254" w:lineRule="atLeast"/>
        <w:jc w:val="both"/>
        <w:rPr>
          <w:color w:val="0D0C0D"/>
          <w:sz w:val="28"/>
          <w:szCs w:val="28"/>
        </w:rPr>
      </w:pPr>
    </w:p>
    <w:p w:rsidR="0068331C" w:rsidRDefault="0068331C" w:rsidP="004E68D1">
      <w:pPr>
        <w:pStyle w:val="a3"/>
        <w:shd w:val="clear" w:color="auto" w:fill="FFFFFF"/>
        <w:spacing w:before="0" w:beforeAutospacing="0" w:after="150" w:afterAutospacing="0" w:line="254" w:lineRule="atLeast"/>
        <w:jc w:val="both"/>
        <w:rPr>
          <w:sz w:val="28"/>
          <w:szCs w:val="28"/>
        </w:rPr>
      </w:pPr>
    </w:p>
    <w:p w:rsidR="0068331C" w:rsidRDefault="0068331C" w:rsidP="004E68D1">
      <w:pPr>
        <w:pStyle w:val="a3"/>
        <w:shd w:val="clear" w:color="auto" w:fill="FFFFFF"/>
        <w:spacing w:before="0" w:beforeAutospacing="0" w:after="150" w:afterAutospacing="0" w:line="254" w:lineRule="atLeast"/>
        <w:jc w:val="both"/>
        <w:rPr>
          <w:sz w:val="28"/>
          <w:szCs w:val="28"/>
        </w:rPr>
      </w:pPr>
    </w:p>
    <w:p w:rsidR="00EA60DB" w:rsidRPr="004E68D1" w:rsidRDefault="008869A6" w:rsidP="004E68D1">
      <w:pPr>
        <w:pStyle w:val="a3"/>
        <w:shd w:val="clear" w:color="auto" w:fill="FFFFFF"/>
        <w:spacing w:before="0" w:beforeAutospacing="0" w:after="150" w:afterAutospacing="0" w:line="254" w:lineRule="atLeast"/>
        <w:jc w:val="both"/>
        <w:rPr>
          <w:color w:val="0D0C0D"/>
          <w:sz w:val="28"/>
          <w:szCs w:val="28"/>
        </w:rPr>
      </w:pPr>
      <w:r>
        <w:rPr>
          <w:sz w:val="28"/>
          <w:szCs w:val="28"/>
        </w:rPr>
        <w:t>2.</w:t>
      </w:r>
      <w:r w:rsidR="006A0C00">
        <w:rPr>
          <w:sz w:val="28"/>
          <w:szCs w:val="28"/>
        </w:rPr>
        <w:t xml:space="preserve"> </w:t>
      </w:r>
      <w:r w:rsidR="004E68D1">
        <w:rPr>
          <w:sz w:val="28"/>
          <w:szCs w:val="28"/>
        </w:rPr>
        <w:t>Структура пенсионного фонда. Правовой статус</w:t>
      </w:r>
      <w:r w:rsidR="006B249C">
        <w:rPr>
          <w:sz w:val="28"/>
          <w:szCs w:val="28"/>
        </w:rPr>
        <w:t>.</w:t>
      </w:r>
    </w:p>
    <w:p w:rsidR="0068331C" w:rsidRDefault="004E68D1" w:rsidP="0068331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6A0C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Основные функции пенсионного фонда</w:t>
      </w:r>
      <w:r w:rsidR="006B249C">
        <w:rPr>
          <w:rFonts w:ascii="Times New Roman" w:eastAsia="Times New Roman" w:hAnsi="Times New Roman" w:cs="Times New Roman"/>
          <w:sz w:val="28"/>
          <w:szCs w:val="28"/>
          <w:lang w:eastAsia="ru-RU"/>
        </w:rPr>
        <w:t>.</w:t>
      </w:r>
    </w:p>
    <w:p w:rsidR="006A0C00" w:rsidRDefault="008869A6" w:rsidP="0068331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b/>
          <w:color w:val="000000"/>
          <w:sz w:val="28"/>
          <w:szCs w:val="28"/>
          <w:lang w:eastAsia="ru-RU"/>
        </w:rPr>
        <w:t>Пенсионный фонд РФ</w:t>
      </w:r>
      <w:r w:rsidRPr="008869A6">
        <w:rPr>
          <w:rFonts w:ascii="Times New Roman" w:eastAsia="Times New Roman" w:hAnsi="Times New Roman" w:cs="Times New Roman"/>
          <w:color w:val="000000"/>
          <w:sz w:val="28"/>
          <w:szCs w:val="28"/>
          <w:lang w:eastAsia="ru-RU"/>
        </w:rPr>
        <w:t xml:space="preserve"> — это централизованный фонд пенсионного обеспечения населения. Пенсии, пособия и другие виды социальной помощи должны обеспе</w:t>
      </w:r>
      <w:r w:rsidR="006A0C00">
        <w:rPr>
          <w:rFonts w:ascii="Times New Roman" w:eastAsia="Times New Roman" w:hAnsi="Times New Roman" w:cs="Times New Roman"/>
          <w:color w:val="000000"/>
          <w:sz w:val="28"/>
          <w:szCs w:val="28"/>
          <w:lang w:eastAsia="ru-RU"/>
        </w:rPr>
        <w:t>-</w:t>
      </w:r>
      <w:r w:rsidRPr="008869A6">
        <w:rPr>
          <w:rFonts w:ascii="Times New Roman" w:eastAsia="Times New Roman" w:hAnsi="Times New Roman" w:cs="Times New Roman"/>
          <w:color w:val="000000"/>
          <w:sz w:val="28"/>
          <w:szCs w:val="28"/>
          <w:lang w:eastAsia="ru-RU"/>
        </w:rPr>
        <w:t>чивать прожиточный уровень жизни.</w:t>
      </w:r>
    </w:p>
    <w:p w:rsidR="00CA3F70" w:rsidRDefault="008869A6" w:rsidP="0068331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Пенсионный фонд является самостоятельным финансово-кредитным учреждением, осуществляющим свою деятельность в соответствии с законодательством РФ и Положением о Пенсионном фонде РФ (России), утвержденным постановлением Верховного Совета РФ от 27 декабря 1991 г. № 2122-1 (в ред. федерально</w:t>
      </w:r>
      <w:r w:rsidR="0068331C">
        <w:rPr>
          <w:rFonts w:ascii="Times New Roman" w:eastAsia="Times New Roman" w:hAnsi="Times New Roman" w:cs="Times New Roman"/>
          <w:color w:val="000000"/>
          <w:sz w:val="28"/>
          <w:szCs w:val="28"/>
          <w:lang w:eastAsia="ru-RU"/>
        </w:rPr>
        <w:t xml:space="preserve">го закона от 5 августа 2000 г.) </w:t>
      </w:r>
    </w:p>
    <w:p w:rsidR="0068331C" w:rsidRDefault="0068331C" w:rsidP="006B249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8331C">
        <w:rPr>
          <w:rFonts w:ascii="Times New Roman" w:eastAsia="Times New Roman" w:hAnsi="Times New Roman" w:cs="Times New Roman"/>
          <w:color w:val="000000"/>
          <w:sz w:val="28"/>
          <w:szCs w:val="28"/>
          <w:lang w:eastAsia="ru-RU"/>
        </w:rPr>
        <w:t xml:space="preserve"> </w:t>
      </w:r>
      <w:r w:rsidRPr="008869A6">
        <w:rPr>
          <w:rFonts w:ascii="Times New Roman" w:eastAsia="Times New Roman" w:hAnsi="Times New Roman" w:cs="Times New Roman"/>
          <w:color w:val="000000"/>
          <w:sz w:val="28"/>
          <w:szCs w:val="28"/>
          <w:lang w:eastAsia="ru-RU"/>
        </w:rPr>
        <w:t>Согласно ст. 2 вышеуказанного Положения денежные средства этого фонда находятся в государственной собственности, не входят в состав бюджетов других фондов и изъятию не подлежат.</w:t>
      </w:r>
    </w:p>
    <w:p w:rsidR="00CA3F70" w:rsidRDefault="0068331C" w:rsidP="006B249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8331C">
        <w:rPr>
          <w:rFonts w:ascii="Times New Roman" w:eastAsia="Times New Roman" w:hAnsi="Times New Roman" w:cs="Times New Roman"/>
          <w:color w:val="000000"/>
          <w:sz w:val="28"/>
          <w:szCs w:val="28"/>
          <w:lang w:eastAsia="ru-RU"/>
        </w:rPr>
        <w:t xml:space="preserve">ПФР был образован 22 декабря 1990 года постановлением Верховного Совета РСФСР для государственного управления финансами пенсионного обеспечения, которые было необходимо выделить в самостоятельный внебюджетный фонд. </w:t>
      </w:r>
    </w:p>
    <w:p w:rsidR="0068331C" w:rsidRPr="0068331C" w:rsidRDefault="0068331C" w:rsidP="006B249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8331C">
        <w:rPr>
          <w:rFonts w:ascii="Times New Roman" w:eastAsia="Times New Roman" w:hAnsi="Times New Roman" w:cs="Times New Roman"/>
          <w:color w:val="000000"/>
          <w:sz w:val="28"/>
          <w:szCs w:val="28"/>
          <w:lang w:eastAsia="ru-RU"/>
        </w:rPr>
        <w:t>С созданием Пенсионного фонда в России появился принципиально новый механизм финансирования и выплаты пенсий и пособий. Средства для финансирования выплаты пенсий стали формироваться за счет поступления обязательных страховых взносов работодателей и граждан. </w:t>
      </w:r>
    </w:p>
    <w:p w:rsidR="0068331C" w:rsidRDefault="0068331C" w:rsidP="006B249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8331C">
        <w:rPr>
          <w:rFonts w:ascii="Times New Roman" w:eastAsia="Times New Roman" w:hAnsi="Times New Roman" w:cs="Times New Roman"/>
          <w:color w:val="000000"/>
          <w:sz w:val="28"/>
          <w:szCs w:val="28"/>
          <w:lang w:eastAsia="ru-RU"/>
        </w:rPr>
        <w:t>В структуре Пенсионного фонда - 8 Управлений в Федеральных округах Российской Федерации, 83 Отделени</w:t>
      </w:r>
      <w:r w:rsidR="006A0C00">
        <w:rPr>
          <w:rFonts w:ascii="Times New Roman" w:eastAsia="Times New Roman" w:hAnsi="Times New Roman" w:cs="Times New Roman"/>
          <w:color w:val="000000"/>
          <w:sz w:val="28"/>
          <w:szCs w:val="28"/>
          <w:lang w:eastAsia="ru-RU"/>
        </w:rPr>
        <w:t>я</w:t>
      </w:r>
      <w:r w:rsidRPr="0068331C">
        <w:rPr>
          <w:rFonts w:ascii="Times New Roman" w:eastAsia="Times New Roman" w:hAnsi="Times New Roman" w:cs="Times New Roman"/>
          <w:color w:val="000000"/>
          <w:sz w:val="28"/>
          <w:szCs w:val="28"/>
          <w:lang w:eastAsia="ru-RU"/>
        </w:rPr>
        <w:t xml:space="preserve"> Пенсионного фонда в субъектах РФ, а также ОПФР в г. Байконур (Казахстан), а также свыше 2 500 территориальных управлений во всех регионах страны. В системе ПФР трудится более 133 000 специалистов</w:t>
      </w:r>
      <w:r>
        <w:rPr>
          <w:rFonts w:ascii="Times New Roman" w:eastAsia="Times New Roman" w:hAnsi="Times New Roman" w:cs="Times New Roman"/>
          <w:color w:val="000000"/>
          <w:sz w:val="28"/>
          <w:szCs w:val="28"/>
          <w:lang w:eastAsia="ru-RU"/>
        </w:rPr>
        <w:t>.</w:t>
      </w:r>
    </w:p>
    <w:p w:rsidR="008869A6" w:rsidRPr="008869A6" w:rsidRDefault="008869A6" w:rsidP="006B249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Пенсионный фонд имеет в регионах Российской Федерации свои отделения.</w:t>
      </w:r>
    </w:p>
    <w:p w:rsidR="008869A6" w:rsidRPr="008869A6" w:rsidRDefault="008869A6" w:rsidP="006B249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Пенсионный фонд осуществляет следующие основные функции:</w:t>
      </w:r>
    </w:p>
    <w:p w:rsidR="008869A6" w:rsidRPr="008869A6" w:rsidRDefault="008869A6" w:rsidP="006B249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 получение от плательщиков страховых взносов, необходимых для финансирования пенсионных выплат;</w:t>
      </w:r>
    </w:p>
    <w:p w:rsidR="008869A6" w:rsidRPr="008869A6" w:rsidRDefault="008869A6" w:rsidP="006B249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 организацию банка данных по плательщикам страховых взносов в Пенсионный фонд РФ;</w:t>
      </w:r>
    </w:p>
    <w:p w:rsidR="008869A6" w:rsidRPr="008869A6" w:rsidRDefault="008869A6" w:rsidP="006B249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 индивидуальный учет поступающих в Пенсионный фонд РФ от работающих граждан обязательных страховых взносов, имея в виду в дальнейшем увеличение размеров государственных пенсий за счет вносимых гражданами средств;</w:t>
      </w:r>
    </w:p>
    <w:p w:rsidR="008869A6" w:rsidRPr="008869A6" w:rsidRDefault="008869A6" w:rsidP="005E47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 межгосударственное и международное сотрудничество РФ по вопросам, относящимся к компетенции Пенсионного фонда.</w:t>
      </w:r>
    </w:p>
    <w:p w:rsidR="008869A6" w:rsidRPr="008869A6" w:rsidRDefault="008869A6" w:rsidP="005E47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w:t>
      </w:r>
      <w:r w:rsidR="006A0C00">
        <w:rPr>
          <w:rFonts w:ascii="Times New Roman" w:eastAsia="Times New Roman" w:hAnsi="Times New Roman" w:cs="Times New Roman"/>
          <w:color w:val="000000"/>
          <w:sz w:val="28"/>
          <w:szCs w:val="28"/>
          <w:lang w:eastAsia="ru-RU"/>
        </w:rPr>
        <w:t xml:space="preserve"> </w:t>
      </w:r>
      <w:r w:rsidRPr="008869A6">
        <w:rPr>
          <w:rFonts w:ascii="Times New Roman" w:eastAsia="Times New Roman" w:hAnsi="Times New Roman" w:cs="Times New Roman"/>
          <w:color w:val="000000"/>
          <w:sz w:val="28"/>
          <w:szCs w:val="28"/>
          <w:lang w:eastAsia="ru-RU"/>
        </w:rPr>
        <w:t>учет страховых средств, поступающих по обязательному пенсионному страхованию;</w:t>
      </w:r>
    </w:p>
    <w:p w:rsidR="008869A6" w:rsidRPr="008869A6" w:rsidRDefault="008869A6" w:rsidP="005E47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w:t>
      </w:r>
      <w:r w:rsidR="006A0C00">
        <w:rPr>
          <w:rFonts w:ascii="Times New Roman" w:eastAsia="Times New Roman" w:hAnsi="Times New Roman" w:cs="Times New Roman"/>
          <w:color w:val="000000"/>
          <w:sz w:val="28"/>
          <w:szCs w:val="28"/>
          <w:lang w:eastAsia="ru-RU"/>
        </w:rPr>
        <w:t xml:space="preserve"> </w:t>
      </w:r>
      <w:r w:rsidRPr="008869A6">
        <w:rPr>
          <w:rFonts w:ascii="Times New Roman" w:eastAsia="Times New Roman" w:hAnsi="Times New Roman" w:cs="Times New Roman"/>
          <w:color w:val="000000"/>
          <w:sz w:val="28"/>
          <w:szCs w:val="28"/>
          <w:lang w:eastAsia="ru-RU"/>
        </w:rPr>
        <w:t>назначение и выплата пенсий. Среди них трудовые пенсии (по старости, по инвалидности, по случаю потери кормильца), пенсии по государственному пенсионному обеспечению, пенсии военнослужащих и их семей, социаль</w:t>
      </w:r>
      <w:r w:rsidR="00147FF0">
        <w:rPr>
          <w:rFonts w:ascii="Times New Roman" w:eastAsia="Times New Roman" w:hAnsi="Times New Roman" w:cs="Times New Roman"/>
          <w:color w:val="000000"/>
          <w:sz w:val="28"/>
          <w:szCs w:val="28"/>
          <w:lang w:eastAsia="ru-RU"/>
        </w:rPr>
        <w:t xml:space="preserve">ные пенсии, пенсии госслужащих, </w:t>
      </w:r>
      <w:r w:rsidRPr="008869A6">
        <w:rPr>
          <w:rFonts w:ascii="Times New Roman" w:eastAsia="Times New Roman" w:hAnsi="Times New Roman" w:cs="Times New Roman"/>
          <w:color w:val="000000"/>
          <w:sz w:val="28"/>
          <w:szCs w:val="28"/>
          <w:lang w:eastAsia="ru-RU"/>
        </w:rPr>
        <w:t>назначение и реализация социальных выплат отдельным категориям граждан: ветеранам, инвалидам, инвалидам вследствие военной травмы, Героям Советского Союза, Героям Российской Федерации и др.</w:t>
      </w:r>
    </w:p>
    <w:p w:rsidR="0068331C" w:rsidRPr="0068331C" w:rsidRDefault="0068331C" w:rsidP="0068331C">
      <w:pPr>
        <w:spacing w:before="75" w:after="75" w:line="240" w:lineRule="auto"/>
        <w:jc w:val="both"/>
        <w:rPr>
          <w:rFonts w:ascii="Times New Roman" w:eastAsia="Times New Roman" w:hAnsi="Times New Roman" w:cs="Times New Roman"/>
          <w:sz w:val="28"/>
          <w:szCs w:val="28"/>
          <w:lang w:eastAsia="ru-RU"/>
        </w:rPr>
      </w:pPr>
      <w:r w:rsidRPr="0068331C">
        <w:rPr>
          <w:rFonts w:ascii="Times New Roman" w:eastAsia="Times New Roman" w:hAnsi="Times New Roman" w:cs="Times New Roman"/>
          <w:sz w:val="28"/>
          <w:szCs w:val="28"/>
          <w:lang w:eastAsia="ru-RU"/>
        </w:rPr>
        <w:t>Его правовой статус определен Положением «О Пенсионном фонде Российской Федерации», утвержденным Постановлением Верховного Совета РФ от 27 декабря 1991 г. № 2122-1 (с последующими изменениями и дополнениями).</w:t>
      </w:r>
    </w:p>
    <w:p w:rsidR="0068331C" w:rsidRPr="0068331C" w:rsidRDefault="0068331C" w:rsidP="0068331C">
      <w:pPr>
        <w:spacing w:before="75" w:after="75" w:line="240" w:lineRule="auto"/>
        <w:jc w:val="both"/>
        <w:rPr>
          <w:rFonts w:ascii="Times New Roman" w:eastAsia="Times New Roman" w:hAnsi="Times New Roman" w:cs="Times New Roman"/>
          <w:sz w:val="28"/>
          <w:szCs w:val="28"/>
          <w:lang w:eastAsia="ru-RU"/>
        </w:rPr>
      </w:pPr>
      <w:r w:rsidRPr="0068331C">
        <w:rPr>
          <w:rFonts w:ascii="Times New Roman" w:eastAsia="Times New Roman" w:hAnsi="Times New Roman" w:cs="Times New Roman"/>
          <w:sz w:val="28"/>
          <w:szCs w:val="28"/>
          <w:lang w:eastAsia="ru-RU"/>
        </w:rPr>
        <w:t>Согласно п. 1 Положения Пенсионного фонда России является самостоятельным финансово-кредитным учреждением и создан в целях государственного управления финансами пенсионного обеспечения в Российской Федерации.</w:t>
      </w:r>
    </w:p>
    <w:p w:rsidR="0068331C" w:rsidRPr="0068331C" w:rsidRDefault="0068331C" w:rsidP="0068331C">
      <w:pPr>
        <w:spacing w:before="75" w:after="75" w:line="240" w:lineRule="auto"/>
        <w:jc w:val="both"/>
        <w:rPr>
          <w:rFonts w:ascii="Times New Roman" w:eastAsia="Times New Roman" w:hAnsi="Times New Roman" w:cs="Times New Roman"/>
          <w:sz w:val="28"/>
          <w:szCs w:val="28"/>
          <w:lang w:eastAsia="ru-RU"/>
        </w:rPr>
      </w:pPr>
      <w:r w:rsidRPr="0068331C">
        <w:rPr>
          <w:rFonts w:ascii="Times New Roman" w:eastAsia="Times New Roman" w:hAnsi="Times New Roman" w:cs="Times New Roman"/>
          <w:sz w:val="28"/>
          <w:szCs w:val="28"/>
          <w:lang w:eastAsia="ru-RU"/>
        </w:rPr>
        <w:t>Следует отметить, что согласно положениям ст. 5 Федерального закона «Об обязательном пенсионном страховании в Российской Федерации» от 15 декабря 2001 г. № 167-ФЗ Пенсионный фонд РФ является государственным учреждением и осуществляет функции страховщика в системе обязательного пенсионного страхования.</w:t>
      </w:r>
    </w:p>
    <w:p w:rsidR="0068331C" w:rsidRPr="0068331C" w:rsidRDefault="0068331C" w:rsidP="0068331C">
      <w:pPr>
        <w:spacing w:before="75" w:after="75" w:line="240" w:lineRule="auto"/>
        <w:jc w:val="both"/>
        <w:rPr>
          <w:rFonts w:ascii="Times New Roman" w:eastAsia="Times New Roman" w:hAnsi="Times New Roman" w:cs="Times New Roman"/>
          <w:sz w:val="28"/>
          <w:szCs w:val="28"/>
          <w:lang w:eastAsia="ru-RU"/>
        </w:rPr>
      </w:pPr>
      <w:r w:rsidRPr="0068331C">
        <w:rPr>
          <w:rFonts w:ascii="Times New Roman" w:eastAsia="Times New Roman" w:hAnsi="Times New Roman" w:cs="Times New Roman"/>
          <w:sz w:val="28"/>
          <w:szCs w:val="28"/>
          <w:lang w:eastAsia="ru-RU"/>
        </w:rPr>
        <w:t>Руководство им осуществляет Правление, которое возглавляет Председатель Правления.</w:t>
      </w:r>
    </w:p>
    <w:p w:rsidR="00CA3F70" w:rsidRPr="00CA3F70" w:rsidRDefault="0068331C" w:rsidP="0068331C">
      <w:pPr>
        <w:spacing w:before="75" w:after="75" w:line="240" w:lineRule="auto"/>
        <w:jc w:val="both"/>
        <w:rPr>
          <w:rFonts w:ascii="Times New Roman" w:eastAsia="Times New Roman" w:hAnsi="Times New Roman" w:cs="Times New Roman"/>
          <w:sz w:val="28"/>
          <w:szCs w:val="28"/>
          <w:lang w:eastAsia="ru-RU"/>
        </w:rPr>
      </w:pPr>
      <w:r w:rsidRPr="0068331C">
        <w:rPr>
          <w:rFonts w:ascii="Times New Roman" w:eastAsia="Times New Roman" w:hAnsi="Times New Roman" w:cs="Times New Roman"/>
          <w:sz w:val="28"/>
          <w:szCs w:val="28"/>
          <w:lang w:eastAsia="ru-RU"/>
        </w:rPr>
        <w:t>Правление Пенсионного фонда России проводит свою деятельность по государственному управлению средствами обязательного пенсионного страхо</w:t>
      </w:r>
      <w:r w:rsidR="006A0C00">
        <w:rPr>
          <w:rFonts w:ascii="Times New Roman" w:eastAsia="Times New Roman" w:hAnsi="Times New Roman" w:cs="Times New Roman"/>
          <w:sz w:val="28"/>
          <w:szCs w:val="28"/>
          <w:lang w:eastAsia="ru-RU"/>
        </w:rPr>
        <w:t>-</w:t>
      </w:r>
      <w:r w:rsidRPr="0068331C">
        <w:rPr>
          <w:rFonts w:ascii="Times New Roman" w:eastAsia="Times New Roman" w:hAnsi="Times New Roman" w:cs="Times New Roman"/>
          <w:sz w:val="28"/>
          <w:szCs w:val="28"/>
          <w:lang w:eastAsia="ru-RU"/>
        </w:rPr>
        <w:t>вания в Российской Федерации в соответствии с действующим законодательством, определяет перспективные и текущие задачи системы Пенсионного фонда России.</w:t>
      </w:r>
      <w:r>
        <w:rPr>
          <w:rFonts w:ascii="Times New Roman" w:eastAsia="Times New Roman" w:hAnsi="Times New Roman" w:cs="Times New Roman"/>
          <w:sz w:val="28"/>
          <w:szCs w:val="28"/>
          <w:lang w:eastAsia="ru-RU"/>
        </w:rPr>
        <w:t xml:space="preserve"> </w:t>
      </w:r>
      <w:r w:rsidR="008869A6" w:rsidRPr="008869A6">
        <w:rPr>
          <w:rFonts w:ascii="Times New Roman" w:eastAsia="Times New Roman" w:hAnsi="Times New Roman" w:cs="Times New Roman"/>
          <w:color w:val="000000"/>
          <w:sz w:val="28"/>
          <w:szCs w:val="28"/>
          <w:lang w:eastAsia="ru-RU"/>
        </w:rPr>
        <w:t xml:space="preserve">Пенсионный фонд РФ подотчетен Федеральному Собранию. </w:t>
      </w:r>
    </w:p>
    <w:p w:rsidR="008869A6" w:rsidRPr="0068331C" w:rsidRDefault="008869A6" w:rsidP="0068331C">
      <w:pPr>
        <w:spacing w:before="75" w:after="75" w:line="240" w:lineRule="auto"/>
        <w:jc w:val="both"/>
        <w:rPr>
          <w:rFonts w:ascii="Times New Roman" w:eastAsia="Times New Roman" w:hAnsi="Times New Roman" w:cs="Times New Roman"/>
          <w:sz w:val="28"/>
          <w:szCs w:val="28"/>
          <w:lang w:eastAsia="ru-RU"/>
        </w:rPr>
      </w:pPr>
      <w:r w:rsidRPr="008869A6">
        <w:rPr>
          <w:rFonts w:ascii="Times New Roman" w:eastAsia="Times New Roman" w:hAnsi="Times New Roman" w:cs="Times New Roman"/>
          <w:color w:val="000000"/>
          <w:sz w:val="28"/>
          <w:szCs w:val="28"/>
          <w:lang w:eastAsia="ru-RU"/>
        </w:rPr>
        <w:t>Денежные средства Пенсионного фонда РФ находятся в государственной собственности и не входят в состав федерального и территориальных бюджетов.</w:t>
      </w:r>
    </w:p>
    <w:p w:rsidR="008869A6" w:rsidRPr="008869A6" w:rsidRDefault="008869A6" w:rsidP="005E47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Руководство Пенсионным фондом РФ осуществляется правлением фонда и его исполнительной дирекцией. Состав правления Фонда утверждается Государ</w:t>
      </w:r>
      <w:r w:rsidR="006A0C00">
        <w:rPr>
          <w:rFonts w:ascii="Times New Roman" w:eastAsia="Times New Roman" w:hAnsi="Times New Roman" w:cs="Times New Roman"/>
          <w:color w:val="000000"/>
          <w:sz w:val="28"/>
          <w:szCs w:val="28"/>
          <w:lang w:eastAsia="ru-RU"/>
        </w:rPr>
        <w:t>-</w:t>
      </w:r>
      <w:r w:rsidRPr="008869A6">
        <w:rPr>
          <w:rFonts w:ascii="Times New Roman" w:eastAsia="Times New Roman" w:hAnsi="Times New Roman" w:cs="Times New Roman"/>
          <w:color w:val="000000"/>
          <w:sz w:val="28"/>
          <w:szCs w:val="28"/>
          <w:lang w:eastAsia="ru-RU"/>
        </w:rPr>
        <w:t>ственной Думой.</w:t>
      </w:r>
    </w:p>
    <w:p w:rsidR="008869A6" w:rsidRDefault="008869A6" w:rsidP="005E47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69A6">
        <w:rPr>
          <w:rFonts w:ascii="Times New Roman" w:eastAsia="Times New Roman" w:hAnsi="Times New Roman" w:cs="Times New Roman"/>
          <w:color w:val="000000"/>
          <w:sz w:val="28"/>
          <w:szCs w:val="28"/>
          <w:lang w:eastAsia="ru-RU"/>
        </w:rPr>
        <w:t>Для контроля деятельности исполнительной дирекции Пенсионного фонда РФ, его региональных органов образуется ревизионная комиссия.</w:t>
      </w:r>
    </w:p>
    <w:p w:rsidR="00CA3F70" w:rsidRDefault="0090613A" w:rsidP="005E47D1">
      <w:pPr>
        <w:pStyle w:val="a3"/>
        <w:shd w:val="clear" w:color="auto" w:fill="FFFFFF"/>
        <w:spacing w:before="120" w:beforeAutospacing="0" w:after="120" w:afterAutospacing="0" w:line="336" w:lineRule="atLeast"/>
        <w:jc w:val="both"/>
        <w:rPr>
          <w:sz w:val="28"/>
          <w:szCs w:val="28"/>
        </w:rPr>
      </w:pPr>
      <w:r w:rsidRPr="0090613A">
        <w:rPr>
          <w:sz w:val="28"/>
          <w:szCs w:val="28"/>
        </w:rPr>
        <w:t xml:space="preserve">В структуре Пенсионного фонда — 7 Управлений в Федеральных округах Российской Федерации, 83 Отделения Пенсионного фонда в субъектах РФ, отделение в г. Байконур (Казахстан), а также около 2 500 территориальных управлений во всех регионах страны. </w:t>
      </w:r>
    </w:p>
    <w:p w:rsidR="0090613A" w:rsidRPr="0090613A" w:rsidRDefault="0090613A" w:rsidP="005E47D1">
      <w:pPr>
        <w:pStyle w:val="a3"/>
        <w:shd w:val="clear" w:color="auto" w:fill="FFFFFF"/>
        <w:spacing w:before="120" w:beforeAutospacing="0" w:after="120" w:afterAutospacing="0" w:line="336" w:lineRule="atLeast"/>
        <w:jc w:val="both"/>
        <w:rPr>
          <w:sz w:val="28"/>
          <w:szCs w:val="28"/>
        </w:rPr>
      </w:pPr>
      <w:r w:rsidRPr="0090613A">
        <w:rPr>
          <w:sz w:val="28"/>
          <w:szCs w:val="28"/>
        </w:rPr>
        <w:t>В системе ПФР трудится более 130 000 работников. Высшим органом является Правление ПФР, за его исполнительные функции отвечает Исполнительная дирекция ПФР.</w:t>
      </w:r>
    </w:p>
    <w:p w:rsidR="0090613A" w:rsidRDefault="0090613A" w:rsidP="005E47D1">
      <w:pPr>
        <w:pStyle w:val="a3"/>
        <w:shd w:val="clear" w:color="auto" w:fill="FFFFFF"/>
        <w:spacing w:before="120" w:beforeAutospacing="0" w:after="120" w:afterAutospacing="0" w:line="336" w:lineRule="atLeast"/>
        <w:jc w:val="both"/>
        <w:rPr>
          <w:sz w:val="28"/>
          <w:szCs w:val="28"/>
        </w:rPr>
      </w:pPr>
      <w:r w:rsidRPr="0090613A">
        <w:rPr>
          <w:sz w:val="28"/>
          <w:szCs w:val="28"/>
        </w:rPr>
        <w:t>Во взаимоотношениях со страхователями, застрахованными лицами и пенсионерами, территориальные управления Пенсионного фонда РФ являются отдельными юридическими лицами</w:t>
      </w:r>
      <w:r>
        <w:rPr>
          <w:sz w:val="28"/>
          <w:szCs w:val="28"/>
        </w:rPr>
        <w:t>.</w:t>
      </w: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p>
    <w:p w:rsidR="00D84DB6" w:rsidRDefault="00D84DB6" w:rsidP="005E47D1">
      <w:pPr>
        <w:pStyle w:val="a3"/>
        <w:shd w:val="clear" w:color="auto" w:fill="FFFFFF"/>
        <w:spacing w:before="120" w:beforeAutospacing="0" w:after="120" w:afterAutospacing="0" w:line="336" w:lineRule="atLeast"/>
        <w:jc w:val="both"/>
        <w:rPr>
          <w:sz w:val="28"/>
          <w:szCs w:val="28"/>
        </w:rPr>
      </w:pPr>
    </w:p>
    <w:p w:rsidR="006A0C00" w:rsidRDefault="006A0C00" w:rsidP="005E47D1">
      <w:pPr>
        <w:pStyle w:val="a3"/>
        <w:shd w:val="clear" w:color="auto" w:fill="FFFFFF"/>
        <w:spacing w:before="120" w:beforeAutospacing="0" w:after="120" w:afterAutospacing="0" w:line="336" w:lineRule="atLeast"/>
        <w:jc w:val="both"/>
        <w:rPr>
          <w:sz w:val="28"/>
          <w:szCs w:val="28"/>
        </w:rPr>
      </w:pPr>
    </w:p>
    <w:p w:rsidR="006A0C00" w:rsidRDefault="006A0C00" w:rsidP="005E47D1">
      <w:pPr>
        <w:pStyle w:val="a3"/>
        <w:shd w:val="clear" w:color="auto" w:fill="FFFFFF"/>
        <w:spacing w:before="120" w:beforeAutospacing="0" w:after="120" w:afterAutospacing="0" w:line="336" w:lineRule="atLeast"/>
        <w:jc w:val="both"/>
        <w:rPr>
          <w:sz w:val="28"/>
          <w:szCs w:val="28"/>
        </w:rPr>
      </w:pPr>
    </w:p>
    <w:p w:rsidR="006A0C00" w:rsidRDefault="006A0C00" w:rsidP="005E47D1">
      <w:pPr>
        <w:pStyle w:val="a3"/>
        <w:shd w:val="clear" w:color="auto" w:fill="FFFFFF"/>
        <w:spacing w:before="120" w:beforeAutospacing="0" w:after="120" w:afterAutospacing="0" w:line="336" w:lineRule="atLeast"/>
        <w:jc w:val="both"/>
        <w:rPr>
          <w:sz w:val="28"/>
          <w:szCs w:val="28"/>
        </w:rPr>
      </w:pPr>
    </w:p>
    <w:p w:rsidR="006A0C00" w:rsidRDefault="006A0C00" w:rsidP="005E47D1">
      <w:pPr>
        <w:pStyle w:val="a3"/>
        <w:shd w:val="clear" w:color="auto" w:fill="FFFFFF"/>
        <w:spacing w:before="120" w:beforeAutospacing="0" w:after="120" w:afterAutospacing="0" w:line="336" w:lineRule="atLeast"/>
        <w:jc w:val="both"/>
        <w:rPr>
          <w:sz w:val="28"/>
          <w:szCs w:val="28"/>
        </w:rPr>
      </w:pPr>
    </w:p>
    <w:p w:rsidR="006A0C00" w:rsidRDefault="006A0C00" w:rsidP="005E47D1">
      <w:pPr>
        <w:pStyle w:val="a3"/>
        <w:shd w:val="clear" w:color="auto" w:fill="FFFFFF"/>
        <w:spacing w:before="120" w:beforeAutospacing="0" w:after="120" w:afterAutospacing="0" w:line="336" w:lineRule="atLeast"/>
        <w:jc w:val="both"/>
        <w:rPr>
          <w:sz w:val="28"/>
          <w:szCs w:val="28"/>
        </w:rPr>
      </w:pPr>
    </w:p>
    <w:p w:rsidR="006A0C00" w:rsidRDefault="006A0C00" w:rsidP="005E47D1">
      <w:pPr>
        <w:pStyle w:val="a3"/>
        <w:shd w:val="clear" w:color="auto" w:fill="FFFFFF"/>
        <w:spacing w:before="120" w:beforeAutospacing="0" w:after="120" w:afterAutospacing="0" w:line="336" w:lineRule="atLeast"/>
        <w:jc w:val="both"/>
        <w:rPr>
          <w:sz w:val="28"/>
          <w:szCs w:val="28"/>
        </w:rPr>
      </w:pPr>
    </w:p>
    <w:p w:rsidR="009873DA" w:rsidRDefault="009873DA" w:rsidP="005E47D1">
      <w:pPr>
        <w:pStyle w:val="a3"/>
        <w:shd w:val="clear" w:color="auto" w:fill="FFFFFF"/>
        <w:spacing w:before="120" w:beforeAutospacing="0" w:after="120" w:afterAutospacing="0" w:line="336" w:lineRule="atLeast"/>
        <w:jc w:val="both"/>
        <w:rPr>
          <w:sz w:val="28"/>
          <w:szCs w:val="28"/>
        </w:rPr>
      </w:pPr>
      <w:r>
        <w:rPr>
          <w:sz w:val="28"/>
          <w:szCs w:val="28"/>
        </w:rPr>
        <w:t>2.1 Основные функции Пенсионного фонда.</w:t>
      </w:r>
    </w:p>
    <w:p w:rsidR="0026384C" w:rsidRPr="009873DA" w:rsidRDefault="0026384C" w:rsidP="0026384C">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Основными функциями П</w:t>
      </w:r>
      <w:r w:rsidR="006B249C">
        <w:rPr>
          <w:rFonts w:ascii="Times New Roman" w:eastAsia="Times New Roman" w:hAnsi="Times New Roman" w:cs="Times New Roman"/>
          <w:color w:val="000000"/>
          <w:sz w:val="28"/>
          <w:szCs w:val="28"/>
          <w:lang w:eastAsia="ru-RU"/>
        </w:rPr>
        <w:t xml:space="preserve">енсионного </w:t>
      </w:r>
      <w:r w:rsidRPr="009873DA">
        <w:rPr>
          <w:rFonts w:ascii="Times New Roman" w:eastAsia="Times New Roman" w:hAnsi="Times New Roman" w:cs="Times New Roman"/>
          <w:color w:val="000000"/>
          <w:sz w:val="28"/>
          <w:szCs w:val="28"/>
          <w:lang w:eastAsia="ru-RU"/>
        </w:rPr>
        <w:t>Ф</w:t>
      </w:r>
      <w:r w:rsidR="006B249C">
        <w:rPr>
          <w:rFonts w:ascii="Times New Roman" w:eastAsia="Times New Roman" w:hAnsi="Times New Roman" w:cs="Times New Roman"/>
          <w:color w:val="000000"/>
          <w:sz w:val="28"/>
          <w:szCs w:val="28"/>
          <w:lang w:eastAsia="ru-RU"/>
        </w:rPr>
        <w:t xml:space="preserve">онда </w:t>
      </w:r>
      <w:r w:rsidRPr="009873DA">
        <w:rPr>
          <w:rFonts w:ascii="Times New Roman" w:eastAsia="Times New Roman" w:hAnsi="Times New Roman" w:cs="Times New Roman"/>
          <w:color w:val="000000"/>
          <w:sz w:val="28"/>
          <w:szCs w:val="28"/>
          <w:lang w:eastAsia="ru-RU"/>
        </w:rPr>
        <w:t xml:space="preserve"> Р</w:t>
      </w:r>
      <w:r w:rsidR="006B249C">
        <w:rPr>
          <w:rFonts w:ascii="Times New Roman" w:eastAsia="Times New Roman" w:hAnsi="Times New Roman" w:cs="Times New Roman"/>
          <w:color w:val="000000"/>
          <w:sz w:val="28"/>
          <w:szCs w:val="28"/>
          <w:lang w:eastAsia="ru-RU"/>
        </w:rPr>
        <w:t xml:space="preserve">оссийской </w:t>
      </w:r>
      <w:r w:rsidRPr="009873DA">
        <w:rPr>
          <w:rFonts w:ascii="Times New Roman" w:eastAsia="Times New Roman" w:hAnsi="Times New Roman" w:cs="Times New Roman"/>
          <w:color w:val="000000"/>
          <w:sz w:val="28"/>
          <w:szCs w:val="28"/>
          <w:lang w:eastAsia="ru-RU"/>
        </w:rPr>
        <w:t>Ф</w:t>
      </w:r>
      <w:r w:rsidR="006B249C">
        <w:rPr>
          <w:rFonts w:ascii="Times New Roman" w:eastAsia="Times New Roman" w:hAnsi="Times New Roman" w:cs="Times New Roman"/>
          <w:color w:val="000000"/>
          <w:sz w:val="28"/>
          <w:szCs w:val="28"/>
          <w:lang w:eastAsia="ru-RU"/>
        </w:rPr>
        <w:t>едерации</w:t>
      </w:r>
      <w:r w:rsidRPr="009873DA">
        <w:rPr>
          <w:rFonts w:ascii="Times New Roman" w:eastAsia="Times New Roman" w:hAnsi="Times New Roman" w:cs="Times New Roman"/>
          <w:color w:val="000000"/>
          <w:sz w:val="28"/>
          <w:szCs w:val="28"/>
          <w:lang w:eastAsia="ru-RU"/>
        </w:rPr>
        <w:t xml:space="preserve"> являются:</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участие в определении размеров взносов на государственное страхование, а также обоснование и дифференциация их по предприятиям и организациям в зависимости от условий труда;</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обеспечение контроля за своевременным и полным поступлением страховых взносов и правильным расходованием средств фонда;</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разработка и подготовка предложений по совершенствованию пенсионного обеспечения и выполнению социальных программ;</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организация текущей работы отделений ПФ в соответствии с Положением. Средства ПФР формируются за счет:</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страховых взносов работодателей;</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страховых взносов граждан, занимающихся индивидуальной трудовой деятельностью, в том числе фермеров и адвокатов;</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страховых взносов иных категорий работающих граждан;</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ассигнований из республиканского бюджета Российской Федерации на выплату государственных пенсий и пособий военнослужащим и приравненным к ним по пенсионному обеспечению гражданам, их семьям социальных пенсий, пособий на детей в возрасте старше полутора лет, на индексацию указанных пенсий и пособий, а также на предоставление льгот в части пенсий, пособий и компенсаций гражданам, пострадавшим от чернобыльской катастрофы, на расходы по доставке и пересылке пенсий и пособий;</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средств, возмещаемых ПФР Государственным фондом занятости населения Российской Федерации в связи с назначением досрочных пенсий безработным;</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средств, взыскиваемых с работодателей и граждан в результате предъявления регрессных требований;</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добровольных взносов (в том числе валютных ценностей) физических и юридических лиц, а также доходов от капитализации средств ПФР и других поступлений. Средства ПФР направляются на</w:t>
      </w:r>
      <w:r>
        <w:rPr>
          <w:rFonts w:ascii="Times New Roman" w:eastAsia="Times New Roman" w:hAnsi="Times New Roman" w:cs="Times New Roman"/>
          <w:color w:val="000000"/>
          <w:sz w:val="28"/>
          <w:szCs w:val="28"/>
          <w:lang w:eastAsia="ru-RU"/>
        </w:rPr>
        <w:t xml:space="preserve"> </w:t>
      </w:r>
      <w:r w:rsidRPr="009873DA">
        <w:rPr>
          <w:rFonts w:ascii="Times New Roman" w:eastAsia="Times New Roman" w:hAnsi="Times New Roman" w:cs="Times New Roman"/>
          <w:color w:val="000000"/>
          <w:sz w:val="28"/>
          <w:szCs w:val="28"/>
          <w:lang w:eastAsia="ru-RU"/>
        </w:rPr>
        <w:t>:</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выплату в соответствии с действующим на территории Российской Федерации законодательством, межгосударственными и международными договорами государственных пенсий, в том числе гражданам, выезжающим за пределы Российской Федерации;</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выплату пособий по уходу за ребенком в возрасте старше полутора лет;</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оказание органами социальной защиты населения материальной помощи престарелым и нетрудоспособным гражданам;</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финансовое и материально-техническое обеспечение текущей деятельности ПФР и его органов;</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другие мероприятия, связанные с деятельностью ПФРФ. Пенсионный фонд является важным звеном финансовой системы государства, при этом обладая рядом особенностей:</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фонд запланирован органами власти и управления, и имеет строгую целевую направленность;</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денежные средства фонда используются для финансирования государственных расходов, не включенных в бюджет;</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формируется в основном за счет обязательных отчислений юридических и физических лиц;</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на отношения, связанные с исчислением, уплатой и взысканием взносов в фонд, распространено большинство норм и положений Налогового Кодекса РФ;</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26384C" w:rsidRPr="009873DA" w:rsidRDefault="0026384C"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расходование средств из фонда осуществляется по распоряжению Правительства или специально уполномоченного органа (Правление фонда).</w:t>
      </w:r>
    </w:p>
    <w:p w:rsidR="009873DA" w:rsidRPr="009873DA" w:rsidRDefault="009873DA"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В основные задачи П</w:t>
      </w:r>
      <w:r>
        <w:rPr>
          <w:rFonts w:ascii="Times New Roman" w:eastAsia="Times New Roman" w:hAnsi="Times New Roman" w:cs="Times New Roman"/>
          <w:color w:val="000000"/>
          <w:sz w:val="28"/>
          <w:szCs w:val="28"/>
          <w:lang w:eastAsia="ru-RU"/>
        </w:rPr>
        <w:t xml:space="preserve">енсионного </w:t>
      </w:r>
      <w:r w:rsidRPr="009873DA">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 xml:space="preserve">онда </w:t>
      </w:r>
      <w:r w:rsidRPr="009873DA">
        <w:rPr>
          <w:rFonts w:ascii="Times New Roman" w:eastAsia="Times New Roman" w:hAnsi="Times New Roman" w:cs="Times New Roman"/>
          <w:color w:val="000000"/>
          <w:sz w:val="28"/>
          <w:szCs w:val="28"/>
          <w:lang w:eastAsia="ru-RU"/>
        </w:rPr>
        <w:t xml:space="preserve"> Р</w:t>
      </w:r>
      <w:r>
        <w:rPr>
          <w:rFonts w:ascii="Times New Roman" w:eastAsia="Times New Roman" w:hAnsi="Times New Roman" w:cs="Times New Roman"/>
          <w:color w:val="000000"/>
          <w:sz w:val="28"/>
          <w:szCs w:val="28"/>
          <w:lang w:eastAsia="ru-RU"/>
        </w:rPr>
        <w:t xml:space="preserve">оссийской </w:t>
      </w:r>
      <w:r w:rsidRPr="009873DA">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 xml:space="preserve">едерации </w:t>
      </w:r>
      <w:r w:rsidRPr="009873DA">
        <w:rPr>
          <w:rFonts w:ascii="Times New Roman" w:eastAsia="Times New Roman" w:hAnsi="Times New Roman" w:cs="Times New Roman"/>
          <w:color w:val="000000"/>
          <w:sz w:val="28"/>
          <w:szCs w:val="28"/>
          <w:lang w:eastAsia="ru-RU"/>
        </w:rPr>
        <w:t xml:space="preserve"> входят:</w:t>
      </w:r>
    </w:p>
    <w:p w:rsidR="009873DA" w:rsidRPr="009873DA" w:rsidRDefault="009873DA"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целевой сбор и аккумуляция страховых взносов, а также финансирование расходов в соответствии с назначением ПФ РФ;</w:t>
      </w:r>
    </w:p>
    <w:p w:rsidR="009873DA" w:rsidRPr="009873DA" w:rsidRDefault="009873DA"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9873DA" w:rsidRPr="009873DA" w:rsidRDefault="009873DA"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капитализация средств ПФ РФ, а также привлечение в него добровольных взносов ( в том числе валютных ценностей ) физических и юридических лиц;</w:t>
      </w:r>
    </w:p>
    <w:p w:rsidR="009873DA" w:rsidRPr="009873DA" w:rsidRDefault="009873DA"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контроль с участием налоговых органов за своевременным и полным поступлением в ПФ РФ страховых взносов, а также за правильным и рациональным расходованием его средств;</w:t>
      </w:r>
    </w:p>
    <w:p w:rsidR="009873DA" w:rsidRPr="009873DA" w:rsidRDefault="009873DA" w:rsidP="006B249C">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9873DA">
        <w:rPr>
          <w:rFonts w:ascii="Times New Roman" w:eastAsia="Times New Roman" w:hAnsi="Times New Roman" w:cs="Times New Roman"/>
          <w:color w:val="000000"/>
          <w:sz w:val="28"/>
          <w:szCs w:val="28"/>
          <w:lang w:eastAsia="ru-RU"/>
        </w:rPr>
        <w:t>- межгосударственное и международное сотрудничество РФ по вопросам, относящимся к компетенции ПФ РФ,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90613A" w:rsidRPr="0090613A" w:rsidRDefault="0090613A" w:rsidP="006B249C">
      <w:pPr>
        <w:pStyle w:val="a3"/>
        <w:shd w:val="clear" w:color="auto" w:fill="FFFFFF"/>
        <w:spacing w:before="120" w:beforeAutospacing="0" w:after="120" w:afterAutospacing="0" w:line="336" w:lineRule="atLeast"/>
        <w:jc w:val="both"/>
        <w:rPr>
          <w:sz w:val="28"/>
          <w:szCs w:val="28"/>
        </w:rPr>
      </w:pPr>
      <w:r w:rsidRPr="0090613A">
        <w:rPr>
          <w:sz w:val="28"/>
          <w:szCs w:val="28"/>
        </w:rPr>
        <w:t>Среди социально значимых функций Пенсионного фонда России:</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назначение и выплата</w:t>
      </w:r>
      <w:r w:rsidRPr="0090613A">
        <w:rPr>
          <w:rStyle w:val="apple-converted-space"/>
          <w:rFonts w:ascii="Times New Roman" w:hAnsi="Times New Roman" w:cs="Times New Roman"/>
          <w:sz w:val="28"/>
          <w:szCs w:val="28"/>
        </w:rPr>
        <w:t> </w:t>
      </w:r>
      <w:hyperlink r:id="rId9" w:tooltip="Пенсия" w:history="1">
        <w:r w:rsidRPr="0090613A">
          <w:rPr>
            <w:rStyle w:val="a4"/>
            <w:rFonts w:ascii="Times New Roman" w:hAnsi="Times New Roman" w:cs="Times New Roman"/>
            <w:color w:val="auto"/>
            <w:sz w:val="28"/>
            <w:szCs w:val="28"/>
            <w:u w:val="none"/>
          </w:rPr>
          <w:t>пенсий</w:t>
        </w:r>
      </w:hyperlink>
      <w:r w:rsidRPr="0090613A">
        <w:rPr>
          <w:rFonts w:ascii="Times New Roman" w:hAnsi="Times New Roman" w:cs="Times New Roman"/>
          <w:sz w:val="28"/>
          <w:szCs w:val="28"/>
        </w:rPr>
        <w:t>;</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учёт страховых средств, поступающих по обязательному пенсионному страхованию;</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назначение и реализация социальных выплат отдельным категориям граждан: ветеранам, инвалидам, инвалидам вследствие военной травмы, Героям Советского Союза, Героям Российской Федерации и т. д.;</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персонифицированный учёт участников системы обязательного пенсионного страхования;</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взаимодействие со страхователями (работодателями — плательщиками страховых пенсионных взносов), взыскание недоимки;</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выдача сертификатов на получение материнского (семейного) капитала;</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выплата средств материнского капитала;</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управление средствами пенсионной системы;</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реализация Программы государственного софинансирования добровольных пенсионных накоплений (56-ФЗ от 30.04.2008 года, она же программа «тысяча на тысячу»);</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с 2010 года — администрирование страховых средств, поступающих по обязательному пенсионному страхованию и обязательному медицинскому страхованию;</w:t>
      </w:r>
    </w:p>
    <w:p w:rsidR="0090613A" w:rsidRPr="0090613A" w:rsidRDefault="0090613A" w:rsidP="006B249C">
      <w:pPr>
        <w:numPr>
          <w:ilvl w:val="0"/>
          <w:numId w:val="5"/>
        </w:numPr>
        <w:shd w:val="clear" w:color="auto" w:fill="FFFFFF"/>
        <w:spacing w:before="100" w:beforeAutospacing="1" w:after="24" w:line="336" w:lineRule="atLeast"/>
        <w:ind w:left="384"/>
        <w:jc w:val="both"/>
        <w:rPr>
          <w:rFonts w:ascii="Times New Roman" w:hAnsi="Times New Roman" w:cs="Times New Roman"/>
          <w:sz w:val="28"/>
          <w:szCs w:val="28"/>
        </w:rPr>
      </w:pPr>
      <w:r w:rsidRPr="0090613A">
        <w:rPr>
          <w:rFonts w:ascii="Times New Roman" w:hAnsi="Times New Roman" w:cs="Times New Roman"/>
          <w:sz w:val="28"/>
          <w:szCs w:val="28"/>
        </w:rPr>
        <w:t>с 2010 года — установление федеральной социальной доплаты к социальным пенсиям, в целях доведения совокупного дохода пенсионера до величины прожиточного минимума пенсионера.</w:t>
      </w:r>
    </w:p>
    <w:p w:rsidR="006B249C" w:rsidRDefault="006B249C" w:rsidP="005E47D1">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p>
    <w:p w:rsidR="006A0C00" w:rsidRDefault="006A0C00" w:rsidP="005E47D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6A0C00" w:rsidRDefault="006A0C00" w:rsidP="005E47D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6A0C00" w:rsidRDefault="006A0C00" w:rsidP="005E47D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6A0C00" w:rsidRDefault="006A0C00" w:rsidP="005E47D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6A0C00" w:rsidRDefault="006A0C00" w:rsidP="005E47D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9873DA" w:rsidRPr="009873DA" w:rsidRDefault="009873DA" w:rsidP="005E47D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Негосударственные пенсионные фонды</w:t>
      </w:r>
    </w:p>
    <w:p w:rsidR="00147FF0" w:rsidRPr="00147FF0" w:rsidRDefault="00147FF0" w:rsidP="005E47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47FF0">
        <w:rPr>
          <w:rFonts w:ascii="Times New Roman" w:eastAsia="Times New Roman" w:hAnsi="Times New Roman" w:cs="Times New Roman"/>
          <w:b/>
          <w:sz w:val="28"/>
          <w:szCs w:val="28"/>
          <w:lang w:eastAsia="ru-RU"/>
        </w:rPr>
        <w:t>Негосударственным пенсионным фондом</w:t>
      </w:r>
      <w:r w:rsidRPr="00147FF0">
        <w:rPr>
          <w:rFonts w:ascii="Times New Roman" w:eastAsia="Times New Roman" w:hAnsi="Times New Roman" w:cs="Times New Roman"/>
          <w:sz w:val="28"/>
          <w:szCs w:val="28"/>
          <w:lang w:eastAsia="ru-RU"/>
        </w:rPr>
        <w:t xml:space="preserve"> (НПФ) </w:t>
      </w:r>
      <w:r>
        <w:rPr>
          <w:rFonts w:ascii="Times New Roman" w:eastAsia="Times New Roman" w:hAnsi="Times New Roman" w:cs="Times New Roman"/>
          <w:sz w:val="28"/>
          <w:szCs w:val="28"/>
          <w:lang w:eastAsia="ru-RU"/>
        </w:rPr>
        <w:t xml:space="preserve">- </w:t>
      </w:r>
      <w:r w:rsidRPr="00147FF0">
        <w:rPr>
          <w:rFonts w:ascii="Times New Roman" w:eastAsia="Times New Roman" w:hAnsi="Times New Roman" w:cs="Times New Roman"/>
          <w:sz w:val="28"/>
          <w:szCs w:val="28"/>
          <w:lang w:eastAsia="ru-RU"/>
        </w:rPr>
        <w:t>называется некоммерческая организация, основной целью которой является осуществление деятельности по распоряжению накопительной частью пенсий клиентов. Часть страховых взносов, уплачиваемых работодателем, учитывается на специальном лицевом счете гражданина.</w:t>
      </w:r>
    </w:p>
    <w:p w:rsidR="00147FF0" w:rsidRPr="00147FF0" w:rsidRDefault="00147FF0" w:rsidP="005E47D1">
      <w:pPr>
        <w:spacing w:after="225" w:line="240" w:lineRule="auto"/>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Схема работы негосударственного пенсионного фонда утверждена законодательно, а потому отступлений от нее не предусмотрено:</w:t>
      </w:r>
    </w:p>
    <w:p w:rsidR="00147FF0" w:rsidRPr="00147FF0" w:rsidRDefault="00147FF0" w:rsidP="005E47D1">
      <w:pPr>
        <w:numPr>
          <w:ilvl w:val="0"/>
          <w:numId w:val="3"/>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Плательщиком взносов на обязательное пенсионное обеспечение является сам клиент НПФ или его работодатель, который производит регулярно нужные отчисления в фонд;</w:t>
      </w:r>
    </w:p>
    <w:p w:rsidR="00147FF0" w:rsidRPr="00147FF0" w:rsidRDefault="00147FF0" w:rsidP="005E47D1">
      <w:pPr>
        <w:numPr>
          <w:ilvl w:val="0"/>
          <w:numId w:val="3"/>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Собранные пенсионные резервы инвестируются в определенные активы с высокой степенью надежности и низким уровнем риска;</w:t>
      </w:r>
    </w:p>
    <w:p w:rsidR="00147FF0" w:rsidRPr="00147FF0" w:rsidRDefault="00147FF0" w:rsidP="005E47D1">
      <w:pPr>
        <w:numPr>
          <w:ilvl w:val="0"/>
          <w:numId w:val="3"/>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При наступлении пенсионного возраста (не ранее) клиенту ежемесячно выплачиваются причитающиеся суммы с учетом не только накопленных взносов, но и прибыли от инвестирования в дополнении к размеру социальной пенсии.</w:t>
      </w:r>
    </w:p>
    <w:p w:rsidR="00147FF0" w:rsidRDefault="00147FF0" w:rsidP="005E47D1">
      <w:pPr>
        <w:spacing w:after="0" w:line="240" w:lineRule="auto"/>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 xml:space="preserve">Доходность НПФ в несколько раз превышает ту индексацию накоплений, которую предлагает Пенсионный фонд РФ. За свою работу НПФ получает комиссионные – не более 15% от полученного дохода. </w:t>
      </w:r>
    </w:p>
    <w:p w:rsidR="00147FF0" w:rsidRDefault="00147FF0" w:rsidP="005E47D1">
      <w:pPr>
        <w:spacing w:after="0" w:line="240" w:lineRule="auto"/>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Они гибче в выборе направлений инвестирования и потому имеют возможность предлагать больший процент регулярного прироста пенсионных накоплений.</w:t>
      </w:r>
      <w:r w:rsidRPr="00147FF0">
        <w:rPr>
          <w:rFonts w:ascii="Times New Roman" w:eastAsia="Times New Roman" w:hAnsi="Times New Roman" w:cs="Times New Roman"/>
          <w:sz w:val="28"/>
          <w:szCs w:val="28"/>
          <w:lang w:eastAsia="ru-RU"/>
        </w:rPr>
        <w:br/>
        <w:t>Заметим, однако, что сейчас в стране работает более сотни НПФ, а потому вопрос правильного выбора фонда, который по сути означает доверие ему своего будущего, отнюдь не праздный.</w:t>
      </w:r>
    </w:p>
    <w:p w:rsidR="00147FF0" w:rsidRPr="00147FF0" w:rsidRDefault="00147FF0" w:rsidP="005E47D1">
      <w:pPr>
        <w:spacing w:after="0" w:line="240" w:lineRule="auto"/>
        <w:jc w:val="both"/>
        <w:rPr>
          <w:rFonts w:ascii="Times New Roman" w:eastAsia="Times New Roman" w:hAnsi="Times New Roman" w:cs="Times New Roman"/>
          <w:sz w:val="28"/>
          <w:szCs w:val="28"/>
          <w:lang w:eastAsia="ru-RU"/>
        </w:rPr>
      </w:pPr>
    </w:p>
    <w:p w:rsidR="00147FF0" w:rsidRPr="00147FF0" w:rsidRDefault="00147FF0" w:rsidP="005E47D1">
      <w:pPr>
        <w:spacing w:after="225" w:line="240" w:lineRule="auto"/>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Деятельность «частников» на пенсионном рынке строго контролируется прове</w:t>
      </w:r>
      <w:r w:rsidR="006A0C00">
        <w:rPr>
          <w:rFonts w:ascii="Times New Roman" w:eastAsia="Times New Roman" w:hAnsi="Times New Roman" w:cs="Times New Roman"/>
          <w:sz w:val="28"/>
          <w:szCs w:val="28"/>
          <w:lang w:eastAsia="ru-RU"/>
        </w:rPr>
        <w:t>-</w:t>
      </w:r>
      <w:r w:rsidRPr="00147FF0">
        <w:rPr>
          <w:rFonts w:ascii="Times New Roman" w:eastAsia="Times New Roman" w:hAnsi="Times New Roman" w:cs="Times New Roman"/>
          <w:sz w:val="28"/>
          <w:szCs w:val="28"/>
          <w:lang w:eastAsia="ru-RU"/>
        </w:rPr>
        <w:t>ряющими органами – ПФР, службой ЦБ РФ по финансовому рынку, Счетной Палатой, Налоговой службой и независимыми аудиторами.</w:t>
      </w:r>
    </w:p>
    <w:p w:rsidR="00147FF0" w:rsidRPr="00147FF0" w:rsidRDefault="00147FF0" w:rsidP="005E47D1">
      <w:pPr>
        <w:spacing w:after="225" w:line="240" w:lineRule="auto"/>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Некоммерческие организации, занимающиеся данной деятельностью, обязаны открывать свою отчетность. Эксперты составляют рейтинги успешности и надежности негосударственных пенсионных фондов по различным показателям:</w:t>
      </w:r>
    </w:p>
    <w:p w:rsidR="00147FF0" w:rsidRPr="00147FF0" w:rsidRDefault="00147FF0" w:rsidP="005E47D1">
      <w:pPr>
        <w:numPr>
          <w:ilvl w:val="0"/>
          <w:numId w:val="4"/>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Выбору направлений инвестирования и объему отдельных видов вложений – вложения с фиксированной доходностью или в ценные бумаги (акции и векселя);</w:t>
      </w:r>
    </w:p>
    <w:p w:rsidR="00147FF0" w:rsidRPr="00147FF0" w:rsidRDefault="00147FF0" w:rsidP="005E47D1">
      <w:pPr>
        <w:numPr>
          <w:ilvl w:val="0"/>
          <w:numId w:val="4"/>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По размеру уставного капитала – самые состоятельные НПФ определяются по стоимости имущества, им принадлежащего и составляющего уставный капитал;</w:t>
      </w:r>
    </w:p>
    <w:p w:rsidR="00147FF0" w:rsidRPr="00147FF0" w:rsidRDefault="00147FF0" w:rsidP="005E47D1">
      <w:pPr>
        <w:numPr>
          <w:ilvl w:val="0"/>
          <w:numId w:val="4"/>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По количеству действующих пенсионеров и размеру ежемесячных пенсион</w:t>
      </w:r>
      <w:r w:rsidR="006A0C00">
        <w:rPr>
          <w:rFonts w:ascii="Times New Roman" w:eastAsia="Times New Roman" w:hAnsi="Times New Roman" w:cs="Times New Roman"/>
          <w:sz w:val="28"/>
          <w:szCs w:val="28"/>
          <w:lang w:eastAsia="ru-RU"/>
        </w:rPr>
        <w:t>-</w:t>
      </w:r>
      <w:r w:rsidRPr="00147FF0">
        <w:rPr>
          <w:rFonts w:ascii="Times New Roman" w:eastAsia="Times New Roman" w:hAnsi="Times New Roman" w:cs="Times New Roman"/>
          <w:sz w:val="28"/>
          <w:szCs w:val="28"/>
          <w:lang w:eastAsia="ru-RU"/>
        </w:rPr>
        <w:t>ных выплат;</w:t>
      </w:r>
    </w:p>
    <w:p w:rsidR="00147FF0" w:rsidRPr="00147FF0" w:rsidRDefault="00147FF0" w:rsidP="005E47D1">
      <w:pPr>
        <w:numPr>
          <w:ilvl w:val="0"/>
          <w:numId w:val="4"/>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По количеству клиентов-участников системы накопления;</w:t>
      </w:r>
    </w:p>
    <w:p w:rsidR="00147FF0" w:rsidRPr="00147FF0" w:rsidRDefault="00147FF0" w:rsidP="005E47D1">
      <w:pPr>
        <w:numPr>
          <w:ilvl w:val="0"/>
          <w:numId w:val="4"/>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По доходности и стабильности инвестиционных операций;</w:t>
      </w:r>
    </w:p>
    <w:p w:rsidR="00147FF0" w:rsidRPr="00147FF0" w:rsidRDefault="00147FF0" w:rsidP="005E47D1">
      <w:pPr>
        <w:numPr>
          <w:ilvl w:val="0"/>
          <w:numId w:val="4"/>
        </w:numPr>
        <w:spacing w:after="0" w:line="240" w:lineRule="auto"/>
        <w:ind w:left="600"/>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По объему аккумулированных пенсионных резервов, который и определяет величину и значимость НПФ. </w:t>
      </w:r>
    </w:p>
    <w:p w:rsidR="00147FF0" w:rsidRPr="00147FF0" w:rsidRDefault="00147FF0" w:rsidP="005E47D1">
      <w:pPr>
        <w:spacing w:after="225" w:line="240" w:lineRule="auto"/>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Основателями крупнейших НПФ страны являются ведущие предприятия нефте- и газодобывающей отраслей, банковского сектора и ж/д транспорта. В первую очередь они ориентированы на защиту интересов своих сотрудников, однако также занимаются привлечением клиентов и со стороны.</w:t>
      </w:r>
    </w:p>
    <w:p w:rsidR="00147FF0" w:rsidRDefault="00147FF0" w:rsidP="005E47D1">
      <w:pPr>
        <w:spacing w:after="225" w:line="240" w:lineRule="auto"/>
        <w:jc w:val="both"/>
        <w:rPr>
          <w:rFonts w:ascii="Times New Roman" w:eastAsia="Times New Roman" w:hAnsi="Times New Roman" w:cs="Times New Roman"/>
          <w:sz w:val="28"/>
          <w:szCs w:val="28"/>
          <w:lang w:eastAsia="ru-RU"/>
        </w:rPr>
      </w:pPr>
      <w:r w:rsidRPr="00147FF0">
        <w:rPr>
          <w:rFonts w:ascii="Times New Roman" w:eastAsia="Times New Roman" w:hAnsi="Times New Roman" w:cs="Times New Roman"/>
          <w:sz w:val="28"/>
          <w:szCs w:val="28"/>
          <w:lang w:eastAsia="ru-RU"/>
        </w:rPr>
        <w:t>Для того, чтобы перевести накопительную часть своей пенсии в приглянувшийся НПФ, достаточно обратиться к его представителю – лично или дистанционно и заключит</w:t>
      </w:r>
      <w:r>
        <w:rPr>
          <w:rFonts w:ascii="Times New Roman" w:eastAsia="Times New Roman" w:hAnsi="Times New Roman" w:cs="Times New Roman"/>
          <w:sz w:val="28"/>
          <w:szCs w:val="28"/>
          <w:lang w:eastAsia="ru-RU"/>
        </w:rPr>
        <w:t xml:space="preserve">ь договор. </w:t>
      </w:r>
    </w:p>
    <w:p w:rsidR="00147FF0" w:rsidRDefault="00147FF0" w:rsidP="005E47D1">
      <w:pPr>
        <w:spacing w:after="225" w:line="240" w:lineRule="auto"/>
        <w:jc w:val="both"/>
        <w:rPr>
          <w:rFonts w:ascii="Times New Roman" w:hAnsi="Times New Roman" w:cs="Times New Roman"/>
          <w:sz w:val="32"/>
          <w:szCs w:val="32"/>
          <w:shd w:val="clear" w:color="auto" w:fill="FFFFFF"/>
        </w:rPr>
      </w:pPr>
      <w:r w:rsidRPr="00147FF0">
        <w:rPr>
          <w:rFonts w:ascii="Times New Roman" w:hAnsi="Times New Roman" w:cs="Times New Roman"/>
          <w:sz w:val="32"/>
          <w:szCs w:val="32"/>
          <w:shd w:val="clear" w:color="auto" w:fill="FFFFFF"/>
        </w:rPr>
        <w:t>В рамках деятельности по обязательному пенсионному страхованию (ОПС), негосударственные пенсионные фонды формируют средства пенсионных накоплений. Эти средства НПФ обязан передать в доверительное управление одной или нескольким</w:t>
      </w:r>
      <w:r w:rsidRPr="00147FF0">
        <w:rPr>
          <w:rStyle w:val="apple-converted-space"/>
          <w:rFonts w:ascii="Times New Roman" w:hAnsi="Times New Roman" w:cs="Times New Roman"/>
          <w:sz w:val="32"/>
          <w:szCs w:val="32"/>
          <w:shd w:val="clear" w:color="auto" w:fill="FFFFFF"/>
        </w:rPr>
        <w:t> </w:t>
      </w:r>
      <w:hyperlink r:id="rId10" w:tooltip="Управляющая компания" w:history="1">
        <w:r w:rsidRPr="00147FF0">
          <w:rPr>
            <w:rStyle w:val="a4"/>
            <w:rFonts w:ascii="Times New Roman" w:hAnsi="Times New Roman" w:cs="Times New Roman"/>
            <w:color w:val="auto"/>
            <w:sz w:val="32"/>
            <w:szCs w:val="32"/>
            <w:u w:val="none"/>
            <w:shd w:val="clear" w:color="auto" w:fill="FFFFFF"/>
          </w:rPr>
          <w:t>управляющим компаниям</w:t>
        </w:r>
      </w:hyperlink>
      <w:r w:rsidRPr="00147FF0">
        <w:rPr>
          <w:rStyle w:val="apple-converted-space"/>
          <w:rFonts w:ascii="Times New Roman" w:hAnsi="Times New Roman" w:cs="Times New Roman"/>
          <w:sz w:val="32"/>
          <w:szCs w:val="32"/>
          <w:shd w:val="clear" w:color="auto" w:fill="FFFFFF"/>
        </w:rPr>
        <w:t> </w:t>
      </w:r>
      <w:r w:rsidRPr="00147FF0">
        <w:rPr>
          <w:rFonts w:ascii="Times New Roman" w:hAnsi="Times New Roman" w:cs="Times New Roman"/>
          <w:sz w:val="32"/>
          <w:szCs w:val="32"/>
          <w:shd w:val="clear" w:color="auto" w:fill="FFFFFF"/>
        </w:rPr>
        <w:t>(УК) для последующего их инвестирования. Причем Законодательством РФ определяются как активы, в которые пенсионные накопления могут инвестироваться, так и структура инвестиционного портфеля</w:t>
      </w:r>
      <w:r>
        <w:rPr>
          <w:rFonts w:ascii="Times New Roman" w:hAnsi="Times New Roman" w:cs="Times New Roman"/>
          <w:sz w:val="32"/>
          <w:szCs w:val="32"/>
          <w:shd w:val="clear" w:color="auto" w:fill="FFFFFF"/>
        </w:rPr>
        <w:t>.</w:t>
      </w:r>
    </w:p>
    <w:p w:rsidR="00147FF0" w:rsidRPr="00147FF0" w:rsidRDefault="00147FF0" w:rsidP="005E47D1">
      <w:pPr>
        <w:pStyle w:val="3"/>
        <w:shd w:val="clear" w:color="auto" w:fill="FFFFFF"/>
        <w:spacing w:before="72"/>
        <w:jc w:val="both"/>
        <w:rPr>
          <w:rFonts w:ascii="Times New Roman" w:hAnsi="Times New Roman" w:cs="Times New Roman"/>
          <w:b w:val="0"/>
          <w:color w:val="auto"/>
          <w:sz w:val="28"/>
          <w:szCs w:val="28"/>
        </w:rPr>
      </w:pPr>
      <w:r w:rsidRPr="00147FF0">
        <w:rPr>
          <w:rStyle w:val="mw-headline"/>
          <w:rFonts w:ascii="Times New Roman" w:hAnsi="Times New Roman" w:cs="Times New Roman"/>
          <w:b w:val="0"/>
          <w:color w:val="auto"/>
          <w:sz w:val="28"/>
          <w:szCs w:val="28"/>
        </w:rPr>
        <w:t>Деятельность в рамках программы государственного софинансирования пенсии</w:t>
      </w:r>
      <w:r>
        <w:rPr>
          <w:rStyle w:val="mw-editsection-bracket"/>
          <w:rFonts w:ascii="Times New Roman" w:hAnsi="Times New Roman" w:cs="Times New Roman"/>
          <w:b w:val="0"/>
          <w:bCs w:val="0"/>
          <w:color w:val="auto"/>
          <w:sz w:val="28"/>
          <w:szCs w:val="28"/>
        </w:rPr>
        <w:t>.</w:t>
      </w:r>
    </w:p>
    <w:p w:rsidR="00CA3F70" w:rsidRDefault="00147FF0" w:rsidP="005E47D1">
      <w:pPr>
        <w:pStyle w:val="a3"/>
        <w:shd w:val="clear" w:color="auto" w:fill="FFFFFF"/>
        <w:spacing w:before="120" w:beforeAutospacing="0" w:after="120" w:afterAutospacing="0" w:line="336" w:lineRule="atLeast"/>
        <w:jc w:val="both"/>
        <w:rPr>
          <w:sz w:val="28"/>
          <w:szCs w:val="28"/>
        </w:rPr>
      </w:pPr>
      <w:r w:rsidRPr="00147FF0">
        <w:rPr>
          <w:sz w:val="28"/>
          <w:szCs w:val="28"/>
        </w:rPr>
        <w:t xml:space="preserve">С 2008 г. в целях стимулирования россиян к активному управлению своей пенсией, государство запустило программу софинансирования пенсии. В рамках этой программы застрахованное лицо (то есть любой, у которого имеется Свидетельство государственного пенсионного страхования) после вступления в программу и перечисления взносов на свой пенсионный счет получит равную сумму от государства. </w:t>
      </w:r>
    </w:p>
    <w:p w:rsidR="00147FF0" w:rsidRDefault="00147FF0" w:rsidP="005E47D1">
      <w:pPr>
        <w:pStyle w:val="a3"/>
        <w:shd w:val="clear" w:color="auto" w:fill="FFFFFF"/>
        <w:spacing w:before="120" w:beforeAutospacing="0" w:after="120" w:afterAutospacing="0" w:line="336" w:lineRule="atLeast"/>
        <w:jc w:val="both"/>
        <w:rPr>
          <w:sz w:val="28"/>
          <w:szCs w:val="28"/>
        </w:rPr>
      </w:pPr>
      <w:r w:rsidRPr="00147FF0">
        <w:rPr>
          <w:sz w:val="28"/>
          <w:szCs w:val="28"/>
        </w:rPr>
        <w:t>Например, если застрахованное лицо платит 2000 рублей в год, то государство доплачивает еще 2000 рублей; итого на счет лица в пенсионном фонде зачисляется 4000 рублей в год. При этом, однако, максимальный годовой взнос государства не превышает 12 000 рублей в год (взносы застрахованного лица не имеют верхнего предела).</w:t>
      </w:r>
    </w:p>
    <w:p w:rsidR="0026384C" w:rsidRDefault="00147FF0" w:rsidP="0026384C">
      <w:pPr>
        <w:pStyle w:val="a3"/>
        <w:shd w:val="clear" w:color="auto" w:fill="FFFFFF"/>
        <w:spacing w:before="120" w:beforeAutospacing="0" w:after="120" w:afterAutospacing="0" w:line="336" w:lineRule="atLeast"/>
        <w:jc w:val="both"/>
        <w:rPr>
          <w:sz w:val="28"/>
          <w:szCs w:val="28"/>
          <w:shd w:val="clear" w:color="auto" w:fill="FFFFFF"/>
        </w:rPr>
      </w:pPr>
      <w:r w:rsidRPr="00147FF0">
        <w:rPr>
          <w:sz w:val="28"/>
          <w:szCs w:val="28"/>
          <w:shd w:val="clear" w:color="auto" w:fill="FFFFFF"/>
        </w:rPr>
        <w:t>С 2007 г. выдается</w:t>
      </w:r>
      <w:r w:rsidRPr="00147FF0">
        <w:rPr>
          <w:rStyle w:val="apple-converted-space"/>
          <w:sz w:val="28"/>
          <w:szCs w:val="28"/>
          <w:shd w:val="clear" w:color="auto" w:fill="FFFFFF"/>
        </w:rPr>
        <w:t> </w:t>
      </w:r>
      <w:hyperlink r:id="rId11" w:tooltip="Материнский капитал" w:history="1">
        <w:r w:rsidRPr="00147FF0">
          <w:rPr>
            <w:rStyle w:val="a4"/>
            <w:color w:val="auto"/>
            <w:sz w:val="28"/>
            <w:szCs w:val="28"/>
            <w:u w:val="none"/>
            <w:shd w:val="clear" w:color="auto" w:fill="FFFFFF"/>
          </w:rPr>
          <w:t>материнский капитал</w:t>
        </w:r>
      </w:hyperlink>
      <w:r w:rsidRPr="00147FF0">
        <w:rPr>
          <w:rStyle w:val="apple-converted-space"/>
          <w:sz w:val="28"/>
          <w:szCs w:val="28"/>
          <w:shd w:val="clear" w:color="auto" w:fill="FFFFFF"/>
        </w:rPr>
        <w:t> </w:t>
      </w:r>
      <w:r w:rsidRPr="00147FF0">
        <w:rPr>
          <w:sz w:val="28"/>
          <w:szCs w:val="28"/>
          <w:shd w:val="clear" w:color="auto" w:fill="FFFFFF"/>
        </w:rPr>
        <w:t>семьям, в которых родился или был усыновлен второй (третий или последующий) ребенок. Для многих семей может быть неактуальным расходование этого капитала в настоящий момент. Поэтому государство предусмотрело возможность временного инвестирования средств материнского капитала (всего или части) через НПФ по истечении 3 лет после рождения ребенка.</w:t>
      </w:r>
    </w:p>
    <w:p w:rsidR="00147FF0" w:rsidRPr="0026384C" w:rsidRDefault="00147FF0" w:rsidP="0026384C">
      <w:pPr>
        <w:pStyle w:val="a3"/>
        <w:shd w:val="clear" w:color="auto" w:fill="FFFFFF"/>
        <w:spacing w:before="120" w:beforeAutospacing="0" w:after="120" w:afterAutospacing="0" w:line="336" w:lineRule="atLeast"/>
        <w:jc w:val="both"/>
        <w:rPr>
          <w:rStyle w:val="mw-headline"/>
          <w:sz w:val="28"/>
          <w:szCs w:val="28"/>
          <w:shd w:val="clear" w:color="auto" w:fill="FFFFFF"/>
        </w:rPr>
      </w:pPr>
      <w:r w:rsidRPr="00147FF0">
        <w:rPr>
          <w:rStyle w:val="mw-headline"/>
          <w:sz w:val="28"/>
          <w:szCs w:val="28"/>
        </w:rPr>
        <w:t>Деятельность по негосударственному пенсионному обеспечению</w:t>
      </w:r>
      <w:r w:rsidR="00B70FAE">
        <w:rPr>
          <w:rStyle w:val="mw-headline"/>
          <w:sz w:val="28"/>
          <w:szCs w:val="28"/>
        </w:rPr>
        <w:t>.</w:t>
      </w:r>
    </w:p>
    <w:p w:rsidR="00B70FAE" w:rsidRPr="00B70FAE" w:rsidRDefault="00B70FAE" w:rsidP="005E47D1">
      <w:pPr>
        <w:numPr>
          <w:ilvl w:val="0"/>
          <w:numId w:val="6"/>
        </w:numPr>
        <w:spacing w:before="100" w:beforeAutospacing="1" w:after="100" w:afterAutospacing="1" w:line="360" w:lineRule="atLeast"/>
        <w:jc w:val="both"/>
        <w:rPr>
          <w:rFonts w:ascii="Times New Roman" w:hAnsi="Times New Roman" w:cs="Times New Roman"/>
          <w:color w:val="000000"/>
          <w:sz w:val="28"/>
          <w:szCs w:val="28"/>
        </w:rPr>
      </w:pPr>
      <w:r w:rsidRPr="00B70FAE">
        <w:rPr>
          <w:rFonts w:ascii="Times New Roman" w:hAnsi="Times New Roman" w:cs="Times New Roman"/>
          <w:color w:val="000000"/>
          <w:sz w:val="28"/>
          <w:szCs w:val="28"/>
        </w:rPr>
        <w:t>деятельность по негосударственному пенсионному обеспечению участников НПФ в соответствии с договорами негосударственного пенсионного обеспечения (НПО);</w:t>
      </w:r>
    </w:p>
    <w:p w:rsidR="00B70FAE" w:rsidRPr="00B70FAE" w:rsidRDefault="00B70FAE" w:rsidP="005E47D1">
      <w:pPr>
        <w:numPr>
          <w:ilvl w:val="0"/>
          <w:numId w:val="6"/>
        </w:numPr>
        <w:spacing w:before="100" w:beforeAutospacing="1" w:after="100" w:afterAutospacing="1" w:line="360" w:lineRule="atLeast"/>
        <w:jc w:val="both"/>
        <w:rPr>
          <w:rFonts w:ascii="Times New Roman" w:hAnsi="Times New Roman" w:cs="Times New Roman"/>
          <w:color w:val="000000"/>
          <w:sz w:val="28"/>
          <w:szCs w:val="28"/>
        </w:rPr>
      </w:pPr>
      <w:r w:rsidRPr="00B70FAE">
        <w:rPr>
          <w:rFonts w:ascii="Times New Roman" w:hAnsi="Times New Roman" w:cs="Times New Roman"/>
          <w:color w:val="000000"/>
          <w:sz w:val="28"/>
          <w:szCs w:val="28"/>
        </w:rPr>
        <w:t>деятельность в качестве страховщика по обязательному пенсионному страхованию в соответствии с Законом «Об обязательном пенсионном страховании в Российской Федерации» и договорами об обязательном пенсионном страховании (ОПС);</w:t>
      </w:r>
    </w:p>
    <w:p w:rsidR="00B70FAE" w:rsidRDefault="00B70FAE" w:rsidP="005E47D1">
      <w:pPr>
        <w:numPr>
          <w:ilvl w:val="0"/>
          <w:numId w:val="6"/>
        </w:numPr>
        <w:spacing w:before="100" w:beforeAutospacing="1" w:after="100" w:afterAutospacing="1" w:line="360" w:lineRule="atLeast"/>
        <w:jc w:val="both"/>
        <w:rPr>
          <w:rFonts w:ascii="Times New Roman" w:hAnsi="Times New Roman" w:cs="Times New Roman"/>
          <w:color w:val="000000"/>
          <w:sz w:val="28"/>
          <w:szCs w:val="28"/>
        </w:rPr>
      </w:pPr>
      <w:r w:rsidRPr="00B70FAE">
        <w:rPr>
          <w:rFonts w:ascii="Times New Roman" w:hAnsi="Times New Roman" w:cs="Times New Roman"/>
          <w:color w:val="000000"/>
          <w:sz w:val="28"/>
          <w:szCs w:val="28"/>
        </w:rPr>
        <w:t>деятельность в качестве страховщика по профессиональному пенсионному страхованию в соответствии с федеральным законом и договорами о создании профессиональных пенсионных систем (в настоящий момент не осуществляется по причине отсутствия соответствующего законодательства).</w:t>
      </w:r>
    </w:p>
    <w:p w:rsidR="00B70FAE" w:rsidRPr="00B70FAE" w:rsidRDefault="00B70FAE" w:rsidP="005E47D1">
      <w:pPr>
        <w:pStyle w:val="a3"/>
        <w:spacing w:after="0" w:afterAutospacing="0" w:line="360" w:lineRule="atLeast"/>
        <w:jc w:val="both"/>
        <w:rPr>
          <w:sz w:val="28"/>
          <w:szCs w:val="28"/>
        </w:rPr>
      </w:pPr>
      <w:r w:rsidRPr="00B70FAE">
        <w:rPr>
          <w:sz w:val="28"/>
          <w:szCs w:val="28"/>
        </w:rPr>
        <w:t>Н</w:t>
      </w:r>
      <w:r w:rsidR="001C70D6">
        <w:rPr>
          <w:sz w:val="28"/>
          <w:szCs w:val="28"/>
        </w:rPr>
        <w:t xml:space="preserve">егосударственные </w:t>
      </w:r>
      <w:r w:rsidRPr="00B70FAE">
        <w:rPr>
          <w:sz w:val="28"/>
          <w:szCs w:val="28"/>
        </w:rPr>
        <w:t>П</w:t>
      </w:r>
      <w:r w:rsidR="001C70D6">
        <w:rPr>
          <w:sz w:val="28"/>
          <w:szCs w:val="28"/>
        </w:rPr>
        <w:t xml:space="preserve">енсионные </w:t>
      </w:r>
      <w:r w:rsidRPr="00B70FAE">
        <w:rPr>
          <w:sz w:val="28"/>
          <w:szCs w:val="28"/>
        </w:rPr>
        <w:t>Ф</w:t>
      </w:r>
      <w:r w:rsidR="001C70D6">
        <w:rPr>
          <w:sz w:val="28"/>
          <w:szCs w:val="28"/>
        </w:rPr>
        <w:t>онды</w:t>
      </w:r>
      <w:r w:rsidRPr="00B70FAE">
        <w:rPr>
          <w:sz w:val="28"/>
          <w:szCs w:val="28"/>
        </w:rPr>
        <w:t xml:space="preserve"> зарегистрированные, как некоммерческие правовые организации, обязаны пройти реорганизацию, поменять наименование собственности в акционерные общества, вступить в систему гарантирования, получить лицензию на право заниматься страховой деятельностью на пенсионном рынке.</w:t>
      </w:r>
    </w:p>
    <w:p w:rsidR="00B70FAE" w:rsidRPr="00B70FAE" w:rsidRDefault="00B70FAE" w:rsidP="005E47D1">
      <w:pPr>
        <w:pStyle w:val="a3"/>
        <w:spacing w:after="0" w:afterAutospacing="0" w:line="360" w:lineRule="atLeast"/>
        <w:jc w:val="both"/>
        <w:rPr>
          <w:sz w:val="28"/>
          <w:szCs w:val="28"/>
        </w:rPr>
      </w:pPr>
      <w:r w:rsidRPr="00B70FAE">
        <w:rPr>
          <w:sz w:val="28"/>
          <w:szCs w:val="28"/>
        </w:rPr>
        <w:t>Многие из негосударственных пенсионных фондов не прошли аккредитацию, вступили в крупные группы НПФ либо передали саккумулированные активы под управление лидеров рынка.</w:t>
      </w:r>
    </w:p>
    <w:p w:rsidR="00B70FAE" w:rsidRPr="00B70FAE" w:rsidRDefault="00B70FAE" w:rsidP="005E47D1">
      <w:pPr>
        <w:pStyle w:val="a3"/>
        <w:spacing w:after="0" w:afterAutospacing="0" w:line="360" w:lineRule="atLeast"/>
        <w:jc w:val="both"/>
        <w:rPr>
          <w:sz w:val="28"/>
          <w:szCs w:val="28"/>
        </w:rPr>
      </w:pPr>
      <w:r w:rsidRPr="00B70FAE">
        <w:rPr>
          <w:sz w:val="28"/>
          <w:szCs w:val="28"/>
        </w:rPr>
        <w:t>После соблюдения всех установленных новым законодательством норм негосударственные пенсионные фонды получат под свое управление финансы, «замороженные» в 2014 году.</w:t>
      </w:r>
    </w:p>
    <w:p w:rsidR="00B70FAE" w:rsidRPr="00B70FAE" w:rsidRDefault="00B70FAE" w:rsidP="005E47D1">
      <w:pPr>
        <w:pStyle w:val="a3"/>
        <w:spacing w:after="0" w:afterAutospacing="0" w:line="360" w:lineRule="atLeast"/>
        <w:jc w:val="both"/>
        <w:rPr>
          <w:sz w:val="28"/>
          <w:szCs w:val="28"/>
        </w:rPr>
      </w:pPr>
      <w:r w:rsidRPr="00B70FAE">
        <w:rPr>
          <w:sz w:val="28"/>
          <w:szCs w:val="28"/>
        </w:rPr>
        <w:t>В активах НПФ находятся все пенсионные накопления граждан, которые выбрали для себя сохранение накопительного элемента и заключили договор ОПС с определенным фондом.</w:t>
      </w:r>
    </w:p>
    <w:p w:rsidR="00B70FAE" w:rsidRDefault="00B70FAE" w:rsidP="005E47D1">
      <w:pPr>
        <w:pStyle w:val="a3"/>
        <w:spacing w:after="0" w:afterAutospacing="0" w:line="360" w:lineRule="atLeast"/>
        <w:jc w:val="both"/>
        <w:rPr>
          <w:sz w:val="28"/>
          <w:szCs w:val="28"/>
        </w:rPr>
      </w:pPr>
      <w:r w:rsidRPr="00B70FAE">
        <w:rPr>
          <w:sz w:val="28"/>
          <w:szCs w:val="28"/>
        </w:rPr>
        <w:t>Финансы негосударственных пенсионных фондов:</w:t>
      </w:r>
    </w:p>
    <w:p w:rsidR="00B70FAE" w:rsidRPr="00BC0427" w:rsidRDefault="00BC0427" w:rsidP="005E47D1">
      <w:pPr>
        <w:spacing w:before="100" w:beforeAutospacing="1" w:after="100" w:afterAutospacing="1" w:line="360" w:lineRule="atLeast"/>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sidR="00B70FAE" w:rsidRPr="00BC0427">
        <w:rPr>
          <w:rFonts w:ascii="Times New Roman" w:hAnsi="Times New Roman" w:cs="Times New Roman"/>
          <w:sz w:val="28"/>
          <w:szCs w:val="28"/>
        </w:rPr>
        <w:t>Пенсионные накопления.</w:t>
      </w:r>
    </w:p>
    <w:p w:rsidR="00B70FAE" w:rsidRDefault="00B70FAE" w:rsidP="005E47D1">
      <w:pPr>
        <w:pStyle w:val="a3"/>
        <w:spacing w:after="0" w:afterAutospacing="0" w:line="360" w:lineRule="atLeast"/>
        <w:jc w:val="both"/>
        <w:rPr>
          <w:sz w:val="28"/>
          <w:szCs w:val="28"/>
        </w:rPr>
      </w:pPr>
      <w:r w:rsidRPr="00B70FAE">
        <w:rPr>
          <w:sz w:val="28"/>
          <w:szCs w:val="28"/>
        </w:rPr>
        <w:t>В рамках деятельности по обязательному пенсионному страхованию (ОПС), негосударственные пенсионные фонды формируют средства пенсионных накоплений. Эти средства НПФ обязан передать в доверительное управление одной или нескольким управляющим компаниям (УК) для последующего их инвестирования. Причем Законодательство РФ определяет как активы, в которые пенсионные накопления могут инвестироваться, так и структуру инвестиционного портфеля.</w:t>
      </w:r>
    </w:p>
    <w:p w:rsidR="00B70FAE" w:rsidRPr="00B70FAE" w:rsidRDefault="00B70FAE" w:rsidP="005E47D1">
      <w:pPr>
        <w:numPr>
          <w:ilvl w:val="0"/>
          <w:numId w:val="8"/>
        </w:numPr>
        <w:shd w:val="clear" w:color="auto" w:fill="FFFFFF"/>
        <w:spacing w:before="100" w:beforeAutospacing="1" w:after="100" w:afterAutospacing="1" w:line="312" w:lineRule="atLeast"/>
        <w:ind w:right="240"/>
        <w:jc w:val="both"/>
        <w:rPr>
          <w:rFonts w:ascii="Times New Roman" w:eastAsia="Times New Roman" w:hAnsi="Times New Roman" w:cs="Times New Roman"/>
          <w:sz w:val="28"/>
          <w:szCs w:val="28"/>
          <w:lang w:eastAsia="ru-RU"/>
        </w:rPr>
      </w:pPr>
      <w:r w:rsidRPr="00B70FAE">
        <w:rPr>
          <w:rFonts w:ascii="Times New Roman" w:eastAsia="Times New Roman" w:hAnsi="Times New Roman" w:cs="Times New Roman"/>
          <w:sz w:val="28"/>
          <w:szCs w:val="28"/>
          <w:lang w:eastAsia="ru-RU"/>
        </w:rPr>
        <w:t>Пенсионные резервы.</w:t>
      </w:r>
    </w:p>
    <w:p w:rsidR="00B70FAE" w:rsidRPr="005E47D1" w:rsidRDefault="00B70FAE" w:rsidP="005E47D1">
      <w:pPr>
        <w:pStyle w:val="a3"/>
        <w:spacing w:after="0" w:afterAutospacing="0" w:line="360" w:lineRule="atLeast"/>
        <w:jc w:val="both"/>
        <w:rPr>
          <w:color w:val="000000"/>
          <w:sz w:val="28"/>
          <w:szCs w:val="28"/>
        </w:rPr>
      </w:pPr>
      <w:r w:rsidRPr="005E47D1">
        <w:rPr>
          <w:color w:val="000000"/>
          <w:sz w:val="28"/>
          <w:szCs w:val="28"/>
        </w:rPr>
        <w:t>В рамках деятельности по негосударственному пенсионному обеспечению (НПО), негосударственные пенсионные фонды формируют средства пенсионных резервов. В соответствии с действующим законодательством НПФ могут размещать свои пенсионные резервы самостоятельно или через управляющие компании. НПФ вправе самостоятельно размещать средства в государственные и муниципальные ценные бумаги, ценные бумаги субъектов РФ, на банковский депозит или в объекты недвижимости. Для инвестирования в иные активы фонд должен привлекать УК.</w:t>
      </w:r>
    </w:p>
    <w:p w:rsidR="00B70FAE" w:rsidRPr="005E47D1" w:rsidRDefault="00B70FAE" w:rsidP="005E47D1">
      <w:pPr>
        <w:pStyle w:val="a3"/>
        <w:spacing w:after="0" w:afterAutospacing="0" w:line="360" w:lineRule="atLeast"/>
        <w:jc w:val="both"/>
        <w:rPr>
          <w:color w:val="000000"/>
          <w:sz w:val="28"/>
          <w:szCs w:val="28"/>
        </w:rPr>
      </w:pPr>
      <w:r w:rsidRPr="005E47D1">
        <w:rPr>
          <w:color w:val="000000"/>
          <w:sz w:val="28"/>
          <w:szCs w:val="28"/>
        </w:rPr>
        <w:t>Отношения НПФ и управляющих компаний строятся на основании договоров доверительного управления и иных договоров, в зависимости от схемы работы НПФ на финансовом рынке. УК обязаны иметь лицензию на все виды деятельности, по которым они осуществляют операции со средствами пенсионных фондов.</w:t>
      </w:r>
    </w:p>
    <w:p w:rsidR="00B70FAE" w:rsidRPr="005E47D1" w:rsidRDefault="00B70FAE" w:rsidP="005E47D1">
      <w:pPr>
        <w:pStyle w:val="a3"/>
        <w:spacing w:after="0" w:afterAutospacing="0" w:line="360" w:lineRule="atLeast"/>
        <w:jc w:val="both"/>
        <w:rPr>
          <w:color w:val="000000"/>
          <w:sz w:val="28"/>
          <w:szCs w:val="28"/>
        </w:rPr>
      </w:pPr>
      <w:r w:rsidRPr="005E47D1">
        <w:rPr>
          <w:color w:val="000000"/>
          <w:sz w:val="28"/>
          <w:szCs w:val="28"/>
        </w:rPr>
        <w:t>Размещение пенсионных резервов НПФ должно удовлетворять следующим требованиям:</w:t>
      </w:r>
    </w:p>
    <w:p w:rsidR="00B70FAE" w:rsidRPr="005E47D1" w:rsidRDefault="00B70FAE" w:rsidP="005E47D1">
      <w:pPr>
        <w:numPr>
          <w:ilvl w:val="0"/>
          <w:numId w:val="9"/>
        </w:numPr>
        <w:spacing w:before="100" w:beforeAutospacing="1" w:after="100" w:afterAutospacing="1" w:line="360" w:lineRule="atLeast"/>
        <w:jc w:val="both"/>
        <w:rPr>
          <w:rFonts w:ascii="Times New Roman" w:hAnsi="Times New Roman" w:cs="Times New Roman"/>
          <w:color w:val="000000"/>
          <w:sz w:val="28"/>
          <w:szCs w:val="28"/>
        </w:rPr>
      </w:pPr>
      <w:r w:rsidRPr="005E47D1">
        <w:rPr>
          <w:rFonts w:ascii="Times New Roman" w:hAnsi="Times New Roman" w:cs="Times New Roman"/>
          <w:color w:val="000000"/>
          <w:sz w:val="28"/>
          <w:szCs w:val="28"/>
        </w:rPr>
        <w:t>стоимость пенсионных резервов, размещенных в один объект, не может превышать 15 % общей стоимости пенсионных резервов;</w:t>
      </w:r>
    </w:p>
    <w:p w:rsidR="00B70FAE" w:rsidRPr="005E47D1" w:rsidRDefault="00B70FAE" w:rsidP="005E47D1">
      <w:pPr>
        <w:numPr>
          <w:ilvl w:val="0"/>
          <w:numId w:val="9"/>
        </w:numPr>
        <w:spacing w:before="100" w:beforeAutospacing="1" w:after="100" w:afterAutospacing="1" w:line="360" w:lineRule="atLeast"/>
        <w:jc w:val="both"/>
        <w:rPr>
          <w:rFonts w:ascii="Times New Roman" w:hAnsi="Times New Roman" w:cs="Times New Roman"/>
          <w:color w:val="000000"/>
          <w:sz w:val="28"/>
          <w:szCs w:val="28"/>
        </w:rPr>
      </w:pPr>
      <w:r w:rsidRPr="005E47D1">
        <w:rPr>
          <w:rFonts w:ascii="Times New Roman" w:hAnsi="Times New Roman" w:cs="Times New Roman"/>
          <w:color w:val="000000"/>
          <w:sz w:val="28"/>
          <w:szCs w:val="28"/>
        </w:rPr>
        <w:t>общая стоимость пенсионных резервов, размещенных в ценные бумаги, не имеющие признаваемых котировок, не должна превышать 20 % стоимости пенсионных резервов;</w:t>
      </w:r>
    </w:p>
    <w:p w:rsidR="00B70FAE" w:rsidRPr="005E47D1" w:rsidRDefault="00B70FAE" w:rsidP="005E47D1">
      <w:pPr>
        <w:numPr>
          <w:ilvl w:val="0"/>
          <w:numId w:val="9"/>
        </w:numPr>
        <w:spacing w:before="100" w:beforeAutospacing="1" w:after="100" w:afterAutospacing="1" w:line="360" w:lineRule="atLeast"/>
        <w:jc w:val="both"/>
        <w:rPr>
          <w:rFonts w:ascii="Times New Roman" w:hAnsi="Times New Roman" w:cs="Times New Roman"/>
          <w:color w:val="000000"/>
          <w:sz w:val="28"/>
          <w:szCs w:val="28"/>
        </w:rPr>
      </w:pPr>
      <w:r w:rsidRPr="005E47D1">
        <w:rPr>
          <w:rFonts w:ascii="Times New Roman" w:hAnsi="Times New Roman" w:cs="Times New Roman"/>
          <w:color w:val="000000"/>
          <w:sz w:val="28"/>
          <w:szCs w:val="28"/>
        </w:rPr>
        <w:t>общая стоимость пенсионных резервов, размещенных в ценные бумаги, выпущенные учредителями и вкладчиками фонда, не должна превышать 30 % стоимости пенсионных резервов, за исключением случаев, когда указанные ценные бумаги включены в Котировальный лист РТС первого уровня;</w:t>
      </w:r>
    </w:p>
    <w:p w:rsidR="00B70FAE" w:rsidRPr="005E47D1" w:rsidRDefault="00B70FAE" w:rsidP="005E47D1">
      <w:pPr>
        <w:numPr>
          <w:ilvl w:val="0"/>
          <w:numId w:val="9"/>
        </w:numPr>
        <w:spacing w:before="100" w:beforeAutospacing="1" w:after="100" w:afterAutospacing="1" w:line="360" w:lineRule="atLeast"/>
        <w:jc w:val="both"/>
        <w:rPr>
          <w:rFonts w:ascii="Times New Roman" w:hAnsi="Times New Roman" w:cs="Times New Roman"/>
          <w:color w:val="000000"/>
          <w:sz w:val="28"/>
          <w:szCs w:val="28"/>
        </w:rPr>
      </w:pPr>
      <w:r w:rsidRPr="005E47D1">
        <w:rPr>
          <w:rFonts w:ascii="Times New Roman" w:hAnsi="Times New Roman" w:cs="Times New Roman"/>
          <w:color w:val="000000"/>
          <w:sz w:val="28"/>
          <w:szCs w:val="28"/>
        </w:rPr>
        <w:t>общая стоимость пенсионных резервов, размещенных в федеральные государственные ценные бумаги, не должна превышать 50 % стоимости пенсионных резервов, за исключением случаев их приобретения в результате проведения новации;</w:t>
      </w:r>
    </w:p>
    <w:p w:rsidR="00B70FAE" w:rsidRPr="005E47D1" w:rsidRDefault="00B70FAE" w:rsidP="005E47D1">
      <w:pPr>
        <w:numPr>
          <w:ilvl w:val="0"/>
          <w:numId w:val="9"/>
        </w:numPr>
        <w:spacing w:before="100" w:beforeAutospacing="1" w:after="100" w:afterAutospacing="1" w:line="360" w:lineRule="atLeast"/>
        <w:jc w:val="both"/>
        <w:rPr>
          <w:rFonts w:ascii="Times New Roman" w:hAnsi="Times New Roman" w:cs="Times New Roman"/>
          <w:color w:val="000000"/>
          <w:sz w:val="28"/>
          <w:szCs w:val="28"/>
        </w:rPr>
      </w:pPr>
      <w:r w:rsidRPr="005E47D1">
        <w:rPr>
          <w:rFonts w:ascii="Times New Roman" w:hAnsi="Times New Roman" w:cs="Times New Roman"/>
          <w:color w:val="000000"/>
          <w:sz w:val="28"/>
          <w:szCs w:val="28"/>
        </w:rPr>
        <w:t>общая стоимость пенсионных резервов, размещенных в государственные ценные бумаги субъектов Российской Федерации и муниципальные ценные бумаги, не должна превышать 50 % стоимости пенсионных резервов;</w:t>
      </w:r>
    </w:p>
    <w:p w:rsidR="00B70FAE" w:rsidRPr="005E47D1" w:rsidRDefault="00B70FAE" w:rsidP="005E47D1">
      <w:pPr>
        <w:numPr>
          <w:ilvl w:val="0"/>
          <w:numId w:val="9"/>
        </w:numPr>
        <w:spacing w:before="100" w:beforeAutospacing="1" w:after="100" w:afterAutospacing="1" w:line="360" w:lineRule="atLeast"/>
        <w:jc w:val="both"/>
        <w:rPr>
          <w:rFonts w:ascii="Times New Roman" w:hAnsi="Times New Roman" w:cs="Times New Roman"/>
          <w:color w:val="000000"/>
          <w:sz w:val="28"/>
          <w:szCs w:val="28"/>
        </w:rPr>
      </w:pPr>
      <w:r w:rsidRPr="005E47D1">
        <w:rPr>
          <w:rFonts w:ascii="Times New Roman" w:hAnsi="Times New Roman" w:cs="Times New Roman"/>
          <w:color w:val="000000"/>
          <w:sz w:val="28"/>
          <w:szCs w:val="28"/>
        </w:rPr>
        <w:t>общая стоимость пенсионных резервов, размещенных в акции и облигации предприятий и организаций, не должна превышать 70 % стоимости размещенных пенсионных резервов;</w:t>
      </w:r>
    </w:p>
    <w:p w:rsidR="00B70FAE" w:rsidRPr="005E47D1" w:rsidRDefault="00B70FAE" w:rsidP="005E47D1">
      <w:pPr>
        <w:numPr>
          <w:ilvl w:val="0"/>
          <w:numId w:val="9"/>
        </w:numPr>
        <w:spacing w:before="100" w:beforeAutospacing="1" w:after="100" w:afterAutospacing="1" w:line="360" w:lineRule="atLeast"/>
        <w:jc w:val="both"/>
        <w:rPr>
          <w:rFonts w:ascii="Times New Roman" w:hAnsi="Times New Roman" w:cs="Times New Roman"/>
          <w:color w:val="000000"/>
          <w:sz w:val="28"/>
          <w:szCs w:val="28"/>
        </w:rPr>
      </w:pPr>
      <w:r w:rsidRPr="005E47D1">
        <w:rPr>
          <w:rFonts w:ascii="Times New Roman" w:hAnsi="Times New Roman" w:cs="Times New Roman"/>
          <w:color w:val="000000"/>
          <w:sz w:val="28"/>
          <w:szCs w:val="28"/>
        </w:rPr>
        <w:t>общая стоимость пенсионных резервов, размещенных в банковские вклады и недвижимость, не должна превышать 80 % стоимости размещенных пенсионных резервов.</w:t>
      </w:r>
    </w:p>
    <w:p w:rsidR="00B70FAE" w:rsidRPr="00A9213E" w:rsidRDefault="00B70FAE" w:rsidP="005E47D1">
      <w:pPr>
        <w:pStyle w:val="a3"/>
        <w:spacing w:after="0" w:afterAutospacing="0" w:line="360" w:lineRule="atLeast"/>
        <w:jc w:val="both"/>
        <w:rPr>
          <w:sz w:val="28"/>
          <w:szCs w:val="28"/>
        </w:rPr>
      </w:pPr>
      <w:r w:rsidRPr="00B70FAE">
        <w:rPr>
          <w:rFonts w:ascii="Arial" w:hAnsi="Arial" w:cs="Arial"/>
          <w:color w:val="000000"/>
        </w:rPr>
        <w:br/>
      </w:r>
      <w:r w:rsidRPr="00B70FAE">
        <w:rPr>
          <w:rFonts w:ascii="Arial" w:hAnsi="Arial" w:cs="Arial"/>
          <w:color w:val="000000"/>
        </w:rPr>
        <w:br/>
      </w:r>
      <w:r w:rsidRPr="00A9213E">
        <w:rPr>
          <w:color w:val="000000"/>
          <w:sz w:val="28"/>
          <w:szCs w:val="28"/>
        </w:rPr>
        <w:t>Таким образом, негосударственный пенсионный фонд представляет собой особый вид организаций и имеет специально созданную для осуществления своей деятельности организационно-правовую форму.</w:t>
      </w:r>
    </w:p>
    <w:p w:rsidR="00B70FAE" w:rsidRPr="00A9213E" w:rsidRDefault="00B70FAE" w:rsidP="005E47D1">
      <w:pPr>
        <w:pStyle w:val="a3"/>
        <w:spacing w:after="0" w:afterAutospacing="0" w:line="360" w:lineRule="atLeast"/>
        <w:jc w:val="both"/>
        <w:rPr>
          <w:color w:val="000000"/>
          <w:sz w:val="28"/>
          <w:szCs w:val="28"/>
        </w:rPr>
      </w:pPr>
      <w:r w:rsidRPr="00A9213E">
        <w:rPr>
          <w:color w:val="000000"/>
          <w:sz w:val="28"/>
          <w:szCs w:val="28"/>
        </w:rPr>
        <w:t>Работа негосударственного пенсионного фонда в соответствии с российским законодательством аналогична работе Пенсионного фонда РФ. Негосударственный пенсионный фонд, так же, как ПФР, аккумулирует средства пенсионных накоплений, организует их инвестирование, учёт, назначение и выплату накопительной части трудовой пенсии.</w:t>
      </w:r>
    </w:p>
    <w:p w:rsidR="00147FF0" w:rsidRPr="00A9213E" w:rsidRDefault="00B70FAE" w:rsidP="005E47D1">
      <w:pPr>
        <w:jc w:val="both"/>
        <w:rPr>
          <w:rFonts w:ascii="Times New Roman" w:hAnsi="Times New Roman" w:cs="Times New Roman"/>
          <w:sz w:val="28"/>
          <w:szCs w:val="28"/>
        </w:rPr>
      </w:pPr>
      <w:r w:rsidRPr="00A9213E">
        <w:rPr>
          <w:rFonts w:ascii="Times New Roman" w:hAnsi="Times New Roman" w:cs="Times New Roman"/>
          <w:color w:val="000000"/>
          <w:sz w:val="28"/>
          <w:szCs w:val="28"/>
        </w:rPr>
        <w:br/>
      </w:r>
      <w:r w:rsidR="00147FF0" w:rsidRPr="00A9213E">
        <w:rPr>
          <w:rFonts w:ascii="Times New Roman" w:hAnsi="Times New Roman" w:cs="Times New Roman"/>
          <w:sz w:val="28"/>
          <w:szCs w:val="28"/>
        </w:rPr>
        <w:t>Вкладчик перечисляет взносы в НПФ на основании пенсионного договора. При заключении данного договора ему необходимо выбрать пенсионную схему — некую спецификацию договора, определяющую во многом его условия.</w:t>
      </w:r>
    </w:p>
    <w:p w:rsidR="00147FF0" w:rsidRPr="00147FF0" w:rsidRDefault="00147FF0" w:rsidP="005E47D1">
      <w:pPr>
        <w:pStyle w:val="a3"/>
        <w:shd w:val="clear" w:color="auto" w:fill="FFFFFF"/>
        <w:spacing w:before="120" w:beforeAutospacing="0" w:after="120" w:afterAutospacing="0" w:line="336" w:lineRule="atLeast"/>
        <w:jc w:val="both"/>
        <w:rPr>
          <w:sz w:val="28"/>
          <w:szCs w:val="28"/>
        </w:rPr>
      </w:pPr>
      <w:r w:rsidRPr="00147FF0">
        <w:rPr>
          <w:sz w:val="28"/>
          <w:szCs w:val="28"/>
        </w:rPr>
        <w:t>Фонд учитывает поступившие пенсионные взносы на солидарном или именном счете вкладчика и формирует пенсионные резервы. Эти резервы он инвестирует (обычно — через</w:t>
      </w:r>
      <w:r w:rsidRPr="00147FF0">
        <w:rPr>
          <w:rStyle w:val="apple-converted-space"/>
          <w:sz w:val="28"/>
          <w:szCs w:val="28"/>
        </w:rPr>
        <w:t> </w:t>
      </w:r>
      <w:hyperlink r:id="rId12" w:tooltip="Управляющая компания" w:history="1">
        <w:r w:rsidRPr="00147FF0">
          <w:rPr>
            <w:rStyle w:val="a4"/>
            <w:rFonts w:eastAsiaTheme="majorEastAsia"/>
            <w:color w:val="auto"/>
            <w:sz w:val="28"/>
            <w:szCs w:val="28"/>
            <w:u w:val="none"/>
          </w:rPr>
          <w:t>УК</w:t>
        </w:r>
      </w:hyperlink>
      <w:r w:rsidRPr="00147FF0">
        <w:rPr>
          <w:sz w:val="28"/>
          <w:szCs w:val="28"/>
        </w:rPr>
        <w:t>) в высоконадежные активы. Полученный по результатам инвестирования доход распределяется по счетам и увеличивает будущую пенсию участников. Однако следует помнить, что часть дохода (не более 15 %) направляется на вознаграждение управляющего (НПФ или НПФ и УК), на пополнение страхового резерва и на оплату расходов по обслуживанию фонда.</w:t>
      </w:r>
    </w:p>
    <w:p w:rsidR="00A9213E" w:rsidRDefault="00A9213E" w:rsidP="0090613A">
      <w:pPr>
        <w:pStyle w:val="a3"/>
        <w:shd w:val="clear" w:color="auto" w:fill="FFFFFF"/>
        <w:spacing w:before="120" w:beforeAutospacing="0" w:after="120" w:afterAutospacing="0" w:line="336" w:lineRule="atLeast"/>
        <w:rPr>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6A0C00" w:rsidRDefault="006A0C00" w:rsidP="0090613A">
      <w:pPr>
        <w:pStyle w:val="a3"/>
        <w:shd w:val="clear" w:color="auto" w:fill="FFFFFF"/>
        <w:spacing w:before="120" w:beforeAutospacing="0" w:after="120" w:afterAutospacing="0" w:line="336" w:lineRule="atLeast"/>
        <w:rPr>
          <w:color w:val="000000"/>
          <w:sz w:val="28"/>
          <w:szCs w:val="28"/>
        </w:rPr>
      </w:pPr>
    </w:p>
    <w:p w:rsidR="009A3930" w:rsidRPr="0090613A" w:rsidRDefault="009A3930" w:rsidP="0090613A">
      <w:pPr>
        <w:pStyle w:val="a3"/>
        <w:shd w:val="clear" w:color="auto" w:fill="FFFFFF"/>
        <w:spacing w:before="120" w:beforeAutospacing="0" w:after="120" w:afterAutospacing="0" w:line="336" w:lineRule="atLeast"/>
        <w:rPr>
          <w:sz w:val="28"/>
          <w:szCs w:val="28"/>
        </w:rPr>
      </w:pPr>
      <w:r>
        <w:rPr>
          <w:color w:val="000000"/>
          <w:sz w:val="28"/>
          <w:szCs w:val="28"/>
        </w:rPr>
        <w:t>Заключение</w:t>
      </w:r>
    </w:p>
    <w:p w:rsidR="009A3930" w:rsidRP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Самым крупным из социальных внебюджетных фондов явля</w:t>
      </w:r>
      <w:r w:rsidRPr="009A3930">
        <w:rPr>
          <w:rFonts w:ascii="Times New Roman" w:eastAsia="Times New Roman" w:hAnsi="Times New Roman" w:cs="Times New Roman"/>
          <w:color w:val="000000"/>
          <w:sz w:val="28"/>
          <w:szCs w:val="28"/>
          <w:lang w:eastAsia="ru-RU"/>
        </w:rPr>
        <w:softHyphen/>
        <w:t>ется Пенсионный, осуществляющий свою деятельность в соответ</w:t>
      </w:r>
      <w:r w:rsidRPr="009A3930">
        <w:rPr>
          <w:rFonts w:ascii="Times New Roman" w:eastAsia="Times New Roman" w:hAnsi="Times New Roman" w:cs="Times New Roman"/>
          <w:color w:val="000000"/>
          <w:sz w:val="28"/>
          <w:szCs w:val="28"/>
          <w:lang w:eastAsia="ru-RU"/>
        </w:rPr>
        <w:softHyphen/>
        <w:t>ствии с законодательством Российской Федерации и Положением о Пенсионном фонде для государственного управления пенсион</w:t>
      </w:r>
      <w:r w:rsidRPr="009A3930">
        <w:rPr>
          <w:rFonts w:ascii="Times New Roman" w:eastAsia="Times New Roman" w:hAnsi="Times New Roman" w:cs="Times New Roman"/>
          <w:color w:val="000000"/>
          <w:sz w:val="28"/>
          <w:szCs w:val="28"/>
          <w:lang w:eastAsia="ru-RU"/>
        </w:rPr>
        <w:softHyphen/>
        <w:t>ным обеспечением. Сегодня в России пенсию получают 38,3 млн. человек. В рамках программ социальной защиты оказывается адресная материальная помощь престарелым и нетрудоспособным гражданам. На выплату пенсий и пособий населению используется основная часть всех средств Пенсионного фонда.</w:t>
      </w:r>
    </w:p>
    <w:p w:rsid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 xml:space="preserve">В настоящее время в деятельности Пенсионного фонда существуют определенные проблемы, в частности минимальный размер пенсий по отношению к прожиточному минимуму нетрудоспособного населения неуклонно снижается. </w:t>
      </w:r>
    </w:p>
    <w:p w:rsid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 xml:space="preserve">Вариант уменьшения этого разрыва за счет увеличения поступлений в Пенсионный фонд РФ также не является оправданным, так как увеличение страховых тарифов, прежде всего, повлияет на деятельность законопослушных работодателей, численность которых будет неуклонно снижаться. </w:t>
      </w:r>
    </w:p>
    <w:p w:rsidR="009A3930" w:rsidRP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Тариф страховых взносов на цели пенсионного обеспечения и так достаточно высок, что может привести к неблагоприятному соотношению численности плательщиков страховых взносов и пенсионеров.</w:t>
      </w:r>
    </w:p>
    <w:p w:rsidR="009A3930" w:rsidRP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Поэтому, на сегодняшний день назрела необходимость реформы пенсионной системы, в рамках которой минимальный размер пенсии был бы доведен до уровня прожиточного минимума, размеры пенсий дифференцировались в зависимости от прошлого трудового вклада пенсионера, а взносы, уплачиваемые работодателями в Пенсионный фонд РФ, в составе единого социального налога были бы ограничены.</w:t>
      </w:r>
    </w:p>
    <w:p w:rsid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 xml:space="preserve">Пенсионному обеспечению более 100 лет. За это время в мировой практике разработаны различные модели пенсионных систем. Социальная модель предоставляет пенсионерам определенный минимум средств независимо от трудового вклада: стажа работы, уровня оплаты, суммы страховых взносов и т.д. </w:t>
      </w:r>
    </w:p>
    <w:p w:rsidR="009A3930" w:rsidRP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Другие модели пенсионной системы считаются трудовыми пенсиями. Первая устанав</w:t>
      </w:r>
      <w:r w:rsidRPr="009A3930">
        <w:rPr>
          <w:rFonts w:ascii="Times New Roman" w:eastAsia="Times New Roman" w:hAnsi="Times New Roman" w:cs="Times New Roman"/>
          <w:color w:val="000000"/>
          <w:sz w:val="28"/>
          <w:szCs w:val="28"/>
          <w:lang w:eastAsia="ru-RU"/>
        </w:rPr>
        <w:softHyphen/>
        <w:t>ливает зависимость величины пенсии от трудового стажа, оплаты труда, суммы страховых платежей. Вторая предполагает формиро</w:t>
      </w:r>
      <w:r w:rsidRPr="009A3930">
        <w:rPr>
          <w:rFonts w:ascii="Times New Roman" w:eastAsia="Times New Roman" w:hAnsi="Times New Roman" w:cs="Times New Roman"/>
          <w:color w:val="000000"/>
          <w:sz w:val="28"/>
          <w:szCs w:val="28"/>
          <w:lang w:eastAsia="ru-RU"/>
        </w:rPr>
        <w:softHyphen/>
        <w:t>вание пенсии по накопительному принципу: страховые взносы за</w:t>
      </w:r>
      <w:r w:rsidRPr="009A3930">
        <w:rPr>
          <w:rFonts w:ascii="Times New Roman" w:eastAsia="Times New Roman" w:hAnsi="Times New Roman" w:cs="Times New Roman"/>
          <w:color w:val="000000"/>
          <w:sz w:val="28"/>
          <w:szCs w:val="28"/>
          <w:lang w:eastAsia="ru-RU"/>
        </w:rPr>
        <w:softHyphen/>
        <w:t>числяются на пенсионный счет в лицензированную финансовую компанию, которая для увеличения этих средств размещает их на финансовом рынке.</w:t>
      </w:r>
    </w:p>
    <w:p w:rsidR="009A3930" w:rsidRDefault="009A3930" w:rsidP="005E47D1">
      <w:pPr>
        <w:spacing w:before="100" w:beforeAutospacing="1" w:after="100" w:afterAutospacing="1" w:line="240" w:lineRule="auto"/>
        <w:jc w:val="both"/>
        <w:rPr>
          <w:rFonts w:ascii="Times New Roman" w:eastAsia="Times New Roman" w:hAnsi="Times New Roman" w:cs="Times New Roman"/>
          <w:bCs/>
          <w:iCs/>
          <w:sz w:val="28"/>
          <w:szCs w:val="28"/>
          <w:lang w:eastAsia="ru-RU"/>
        </w:rPr>
      </w:pPr>
      <w:bookmarkStart w:id="1" w:name="_Toc127362978"/>
      <w:bookmarkStart w:id="2" w:name="_Toc127361714"/>
      <w:bookmarkStart w:id="3" w:name="_Toc127355713"/>
      <w:bookmarkStart w:id="4" w:name="_Toc119768927"/>
      <w:bookmarkStart w:id="5" w:name="_Toc119768766"/>
      <w:bookmarkEnd w:id="1"/>
      <w:bookmarkEnd w:id="2"/>
      <w:bookmarkEnd w:id="3"/>
      <w:bookmarkEnd w:id="4"/>
      <w:r w:rsidRPr="009A3930">
        <w:rPr>
          <w:rFonts w:ascii="Times New Roman" w:eastAsia="Times New Roman" w:hAnsi="Times New Roman" w:cs="Times New Roman"/>
          <w:bCs/>
          <w:iCs/>
          <w:sz w:val="28"/>
          <w:szCs w:val="28"/>
          <w:lang w:eastAsia="ru-RU"/>
        </w:rPr>
        <w:t>По накопительной системе каждый человек формирует пен</w:t>
      </w:r>
      <w:r w:rsidRPr="009A3930">
        <w:rPr>
          <w:rFonts w:ascii="Times New Roman" w:eastAsia="Times New Roman" w:hAnsi="Times New Roman" w:cs="Times New Roman"/>
          <w:bCs/>
          <w:iCs/>
          <w:sz w:val="28"/>
          <w:szCs w:val="28"/>
          <w:lang w:eastAsia="ru-RU"/>
        </w:rPr>
        <w:softHyphen/>
        <w:t>сию сам, т.е. его взносы идут не на оплату пенсии другому, а на индивидуальный счет специализированной страховой компании.</w:t>
      </w:r>
    </w:p>
    <w:p w:rsidR="009A3930" w:rsidRPr="009A3930" w:rsidRDefault="009A3930" w:rsidP="005E47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A3930">
        <w:rPr>
          <w:rFonts w:ascii="Times New Roman" w:eastAsia="Times New Roman" w:hAnsi="Times New Roman" w:cs="Times New Roman"/>
          <w:bCs/>
          <w:iCs/>
          <w:sz w:val="28"/>
          <w:szCs w:val="28"/>
          <w:lang w:eastAsia="ru-RU"/>
        </w:rPr>
        <w:t xml:space="preserve"> Государство лишь контролирует деятельность компании и обеспечивает правовые гарантии для пенсионных накоплений</w:t>
      </w:r>
      <w:bookmarkEnd w:id="5"/>
      <w:r w:rsidRPr="009A3930">
        <w:rPr>
          <w:rFonts w:ascii="Times New Roman" w:eastAsia="Times New Roman" w:hAnsi="Times New Roman" w:cs="Times New Roman"/>
          <w:sz w:val="28"/>
          <w:szCs w:val="28"/>
          <w:lang w:eastAsia="ru-RU"/>
        </w:rPr>
        <w:t>.</w:t>
      </w:r>
    </w:p>
    <w:p w:rsid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Для развития отечественной пенсионной системы требуется создать новую институциональную базу, что предлагает определение макроэкономических пропорций и механизмов перераспределения для каждого института пенсионной системы на основе установления Федеральных социальных стандартов.</w:t>
      </w:r>
    </w:p>
    <w:p w:rsid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 xml:space="preserve"> При этом должно быть обоснование оптимальной доли валового внутреннего продукта, используемое на пенсионное обеспечение, как в целом, так и по отдельным пенсионным институтам на долгосрочную перспективу с учетом совершенствования механизмов, их связи с системой заработной платы и доходов, условиями найма и возрастом выхода на пенсию.  </w:t>
      </w:r>
    </w:p>
    <w:p w:rsidR="009A3930" w:rsidRPr="009A3930"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A3930">
        <w:rPr>
          <w:rFonts w:ascii="Times New Roman" w:eastAsia="Times New Roman" w:hAnsi="Times New Roman" w:cs="Times New Roman"/>
          <w:color w:val="000000"/>
          <w:sz w:val="28"/>
          <w:szCs w:val="28"/>
          <w:lang w:eastAsia="ru-RU"/>
        </w:rPr>
        <w:t>Здесь государство должно проводить активную политику в сфере занятости в создании рабочих мест, поощрении малого бизнеса, разработку действенных механизмов делегирования полномочий региональных, государственных структур гражданского общества, повышение открытости прозрачности информационного обеспечения.</w:t>
      </w:r>
    </w:p>
    <w:p w:rsidR="009A3930" w:rsidRPr="003F1B68" w:rsidRDefault="009A3930" w:rsidP="005E47D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F1B68" w:rsidRPr="003F1B68" w:rsidRDefault="003F1B68" w:rsidP="003F1B68">
      <w:pPr>
        <w:spacing w:after="0" w:line="240" w:lineRule="auto"/>
        <w:rPr>
          <w:rFonts w:ascii="Times New Roman" w:eastAsia="Times New Roman" w:hAnsi="Times New Roman" w:cs="Times New Roman"/>
          <w:sz w:val="24"/>
          <w:szCs w:val="24"/>
          <w:lang w:eastAsia="ru-RU"/>
        </w:rPr>
      </w:pPr>
      <w:r w:rsidRPr="003F1B68">
        <w:rPr>
          <w:rFonts w:ascii="Arial" w:eastAsia="Times New Roman" w:hAnsi="Arial" w:cs="Arial"/>
          <w:color w:val="000000"/>
          <w:sz w:val="26"/>
          <w:szCs w:val="26"/>
          <w:lang w:eastAsia="ru-RU"/>
        </w:rPr>
        <w:br/>
      </w:r>
    </w:p>
    <w:p w:rsidR="003F1B68" w:rsidRDefault="003F1B68" w:rsidP="001E5B70">
      <w:pPr>
        <w:jc w:val="both"/>
        <w:rPr>
          <w:rFonts w:ascii="Times New Roman" w:hAnsi="Times New Roman" w:cs="Times New Roman"/>
          <w:sz w:val="28"/>
          <w:szCs w:val="28"/>
        </w:rPr>
      </w:pPr>
      <w:bookmarkStart w:id="6" w:name="_Toc127362985"/>
      <w:bookmarkStart w:id="7" w:name="_Toc166985220"/>
      <w:bookmarkEnd w:id="6"/>
      <w:bookmarkEnd w:id="7"/>
    </w:p>
    <w:p w:rsidR="009A3930" w:rsidRDefault="009A3930" w:rsidP="001E5B70">
      <w:pPr>
        <w:jc w:val="both"/>
        <w:rPr>
          <w:rFonts w:ascii="Times New Roman" w:hAnsi="Times New Roman" w:cs="Times New Roman"/>
          <w:sz w:val="28"/>
          <w:szCs w:val="28"/>
        </w:rPr>
      </w:pPr>
    </w:p>
    <w:p w:rsidR="009A3930" w:rsidRDefault="009A3930" w:rsidP="001E5B70">
      <w:pPr>
        <w:jc w:val="both"/>
        <w:rPr>
          <w:rFonts w:ascii="Times New Roman" w:hAnsi="Times New Roman" w:cs="Times New Roman"/>
          <w:sz w:val="28"/>
          <w:szCs w:val="28"/>
        </w:rPr>
      </w:pPr>
    </w:p>
    <w:p w:rsidR="009A3930" w:rsidRDefault="009A3930" w:rsidP="001E5B70">
      <w:pPr>
        <w:jc w:val="both"/>
        <w:rPr>
          <w:rFonts w:ascii="Times New Roman" w:hAnsi="Times New Roman" w:cs="Times New Roman"/>
          <w:sz w:val="28"/>
          <w:szCs w:val="28"/>
        </w:rPr>
      </w:pPr>
    </w:p>
    <w:p w:rsidR="009A3930" w:rsidRDefault="009A3930" w:rsidP="001E5B70">
      <w:pPr>
        <w:jc w:val="both"/>
        <w:rPr>
          <w:rFonts w:ascii="Times New Roman" w:hAnsi="Times New Roman" w:cs="Times New Roman"/>
          <w:sz w:val="28"/>
          <w:szCs w:val="28"/>
        </w:rPr>
      </w:pPr>
    </w:p>
    <w:p w:rsidR="009A3930" w:rsidRDefault="009A3930" w:rsidP="001E5B70">
      <w:pPr>
        <w:jc w:val="both"/>
        <w:rPr>
          <w:rFonts w:ascii="Times New Roman" w:hAnsi="Times New Roman" w:cs="Times New Roman"/>
          <w:sz w:val="28"/>
          <w:szCs w:val="28"/>
        </w:rPr>
      </w:pPr>
    </w:p>
    <w:p w:rsidR="009A3930" w:rsidRDefault="009A3930" w:rsidP="001E5B70">
      <w:pPr>
        <w:jc w:val="both"/>
        <w:rPr>
          <w:rFonts w:ascii="Times New Roman" w:hAnsi="Times New Roman" w:cs="Times New Roman"/>
          <w:sz w:val="28"/>
          <w:szCs w:val="28"/>
        </w:rPr>
      </w:pPr>
    </w:p>
    <w:p w:rsidR="009A3930" w:rsidRDefault="009A3930" w:rsidP="001E5B70">
      <w:pPr>
        <w:jc w:val="both"/>
        <w:rPr>
          <w:rFonts w:ascii="Times New Roman" w:hAnsi="Times New Roman" w:cs="Times New Roman"/>
          <w:sz w:val="28"/>
          <w:szCs w:val="28"/>
        </w:rPr>
      </w:pPr>
    </w:p>
    <w:p w:rsidR="009A3930" w:rsidRDefault="009A3930" w:rsidP="001E5B70">
      <w:pPr>
        <w:jc w:val="both"/>
        <w:rPr>
          <w:rFonts w:ascii="Times New Roman" w:hAnsi="Times New Roman" w:cs="Times New Roman"/>
          <w:sz w:val="28"/>
          <w:szCs w:val="28"/>
        </w:rPr>
      </w:pPr>
    </w:p>
    <w:p w:rsidR="006A0C00" w:rsidRDefault="006A0C00" w:rsidP="00EB0F19">
      <w:pPr>
        <w:spacing w:before="100" w:beforeAutospacing="1" w:after="100" w:afterAutospacing="1" w:line="240" w:lineRule="auto"/>
        <w:jc w:val="both"/>
        <w:rPr>
          <w:rFonts w:ascii="Times New Roman" w:hAnsi="Times New Roman" w:cs="Times New Roman"/>
          <w:sz w:val="28"/>
          <w:szCs w:val="28"/>
        </w:rPr>
      </w:pPr>
      <w:bookmarkStart w:id="8" w:name="_Toc119768775"/>
    </w:p>
    <w:p w:rsidR="006A0C00" w:rsidRDefault="006A0C00" w:rsidP="00EB0F19">
      <w:pPr>
        <w:spacing w:before="100" w:beforeAutospacing="1" w:after="100" w:afterAutospacing="1" w:line="240" w:lineRule="auto"/>
        <w:jc w:val="both"/>
        <w:rPr>
          <w:rFonts w:ascii="Times New Roman" w:hAnsi="Times New Roman" w:cs="Times New Roman"/>
          <w:sz w:val="28"/>
          <w:szCs w:val="28"/>
        </w:rPr>
      </w:pPr>
    </w:p>
    <w:p w:rsidR="006A0C00" w:rsidRDefault="006A0C00" w:rsidP="00EB0F19">
      <w:pPr>
        <w:spacing w:before="100" w:beforeAutospacing="1" w:after="100" w:afterAutospacing="1" w:line="240" w:lineRule="auto"/>
        <w:jc w:val="both"/>
        <w:rPr>
          <w:rFonts w:ascii="Times New Roman" w:hAnsi="Times New Roman" w:cs="Times New Roman"/>
          <w:sz w:val="28"/>
          <w:szCs w:val="28"/>
        </w:rPr>
      </w:pPr>
    </w:p>
    <w:p w:rsidR="00BD1E64" w:rsidRDefault="00BD1E64" w:rsidP="00EB0F19">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p>
    <w:p w:rsidR="00BD1E64" w:rsidRDefault="00BD1E64" w:rsidP="00EB0F19">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Нормативно правовые акты:</w:t>
      </w:r>
    </w:p>
    <w:p w:rsidR="00BD1E64" w:rsidRDefault="00BD1E64" w:rsidP="00EB0F19">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1.Конституция Российской Федерации.</w:t>
      </w:r>
    </w:p>
    <w:p w:rsidR="00BD1E64" w:rsidRPr="00BD1E64" w:rsidRDefault="00BD1E64" w:rsidP="00EB0F19">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2.Федеральный закон от 28.12.2013 </w:t>
      </w:r>
      <w:r w:rsidRPr="00EB0F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400 </w:t>
      </w:r>
      <w:r w:rsidRPr="00BD1E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 страховых пенсиях</w:t>
      </w:r>
      <w:r w:rsidRPr="00BD1E64">
        <w:rPr>
          <w:rFonts w:ascii="Times New Roman" w:eastAsia="Times New Roman" w:hAnsi="Times New Roman" w:cs="Times New Roman"/>
          <w:sz w:val="28"/>
          <w:szCs w:val="28"/>
          <w:lang w:eastAsia="ru-RU"/>
        </w:rPr>
        <w:t>”</w:t>
      </w:r>
    </w:p>
    <w:p w:rsidR="00EB0F19" w:rsidRDefault="00076BAC" w:rsidP="00EB0F19">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3.</w:t>
      </w:r>
      <w:r w:rsidR="00EB0F19" w:rsidRPr="00EB0F19">
        <w:rPr>
          <w:rFonts w:ascii="Times New Roman" w:eastAsia="Times New Roman" w:hAnsi="Times New Roman" w:cs="Times New Roman"/>
          <w:bCs/>
          <w:iCs/>
          <w:sz w:val="28"/>
          <w:szCs w:val="28"/>
          <w:lang w:eastAsia="ru-RU"/>
        </w:rPr>
        <w:t>Федеральный закон «О негосударственных пенсионных фондах» от 10 января </w:t>
      </w:r>
      <w:bookmarkEnd w:id="8"/>
      <w:r w:rsidR="00EB0F19" w:rsidRPr="00EB0F19">
        <w:rPr>
          <w:rFonts w:ascii="Times New Roman" w:eastAsia="Times New Roman" w:hAnsi="Times New Roman" w:cs="Times New Roman"/>
          <w:sz w:val="28"/>
          <w:szCs w:val="28"/>
          <w:lang w:eastAsia="ru-RU"/>
        </w:rPr>
        <w:t xml:space="preserve">2003 г. № 14-ФЗ. </w:t>
      </w:r>
    </w:p>
    <w:p w:rsidR="00076BAC" w:rsidRDefault="00076BAC" w:rsidP="00076B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EB0F19">
        <w:rPr>
          <w:rFonts w:ascii="Times New Roman" w:eastAsia="Times New Roman" w:hAnsi="Times New Roman" w:cs="Times New Roman"/>
          <w:bCs/>
          <w:iCs/>
          <w:sz w:val="28"/>
          <w:szCs w:val="28"/>
          <w:lang w:eastAsia="ru-RU"/>
        </w:rPr>
        <w:t>Федеральный закон от 21 марта 2005 года N 18-ФЗ</w:t>
      </w:r>
      <w:r w:rsidRPr="00EB0F19">
        <w:rPr>
          <w:rFonts w:ascii="Times New Roman" w:eastAsia="Times New Roman" w:hAnsi="Times New Roman" w:cs="Times New Roman"/>
          <w:bCs/>
          <w:iCs/>
          <w:sz w:val="28"/>
          <w:szCs w:val="28"/>
          <w:lang w:eastAsia="ru-RU"/>
        </w:rPr>
        <w:br/>
        <w:t> «О средствах федерального бюджета, выделяемых Пенсионному фонду Российской Федерации на возмещение уплаты страховых взносов за период ухода за ребенком до достижения им возраста полутора лет и период прохождения военной службы по призыву». – Система Гарант, 2007.</w:t>
      </w:r>
      <w:r w:rsidRPr="00EB0F19">
        <w:rPr>
          <w:rFonts w:ascii="Times New Roman" w:eastAsia="Times New Roman" w:hAnsi="Times New Roman" w:cs="Times New Roman"/>
          <w:sz w:val="28"/>
          <w:szCs w:val="28"/>
          <w:lang w:eastAsia="ru-RU"/>
        </w:rPr>
        <w:t> </w:t>
      </w:r>
    </w:p>
    <w:p w:rsidR="00076BAC" w:rsidRPr="00EB0F19" w:rsidRDefault="00076BAC" w:rsidP="00076B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5.</w:t>
      </w:r>
      <w:r w:rsidRPr="00EB0F19">
        <w:rPr>
          <w:rFonts w:ascii="Times New Roman" w:eastAsia="Times New Roman" w:hAnsi="Times New Roman" w:cs="Times New Roman"/>
          <w:bCs/>
          <w:iCs/>
          <w:sz w:val="28"/>
          <w:szCs w:val="28"/>
          <w:lang w:eastAsia="ru-RU"/>
        </w:rPr>
        <w:t>Федеральный закон от 28 декабря </w:t>
      </w:r>
      <w:r w:rsidRPr="00EB0F19">
        <w:rPr>
          <w:rFonts w:ascii="Times New Roman" w:eastAsia="Times New Roman" w:hAnsi="Times New Roman" w:cs="Times New Roman"/>
          <w:sz w:val="28"/>
          <w:szCs w:val="28"/>
          <w:lang w:eastAsia="ru-RU"/>
        </w:rPr>
        <w:t>2004 г. N 184-ФЗ "О бюджете Пенсионного фонда Российской Федерации на 2005 год". – Система Гарант, 2007.</w:t>
      </w:r>
    </w:p>
    <w:p w:rsidR="00EB0F19" w:rsidRPr="00EB0F19" w:rsidRDefault="00076BAC" w:rsidP="00EB0F19">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B0F19" w:rsidRPr="00EB0F19">
        <w:rPr>
          <w:rFonts w:ascii="Times New Roman" w:eastAsia="Times New Roman" w:hAnsi="Times New Roman" w:cs="Times New Roman"/>
          <w:sz w:val="28"/>
          <w:szCs w:val="28"/>
          <w:lang w:eastAsia="ru-RU"/>
        </w:rPr>
        <w:t xml:space="preserve"> Гражданский Код</w:t>
      </w:r>
      <w:r w:rsidR="00BD1E64">
        <w:rPr>
          <w:rFonts w:ascii="Times New Roman" w:eastAsia="Times New Roman" w:hAnsi="Times New Roman" w:cs="Times New Roman"/>
          <w:sz w:val="28"/>
          <w:szCs w:val="28"/>
          <w:lang w:eastAsia="ru-RU"/>
        </w:rPr>
        <w:t xml:space="preserve">екс Российской Федерации (части </w:t>
      </w:r>
      <w:r w:rsidR="00EB0F19" w:rsidRPr="00EB0F19">
        <w:rPr>
          <w:rFonts w:ascii="Times New Roman" w:eastAsia="Times New Roman" w:hAnsi="Times New Roman" w:cs="Times New Roman"/>
          <w:sz w:val="28"/>
          <w:szCs w:val="28"/>
          <w:lang w:eastAsia="ru-RU"/>
        </w:rPr>
        <w:t>третья</w:t>
      </w:r>
      <w:r w:rsidR="00BD1E64">
        <w:rPr>
          <w:rFonts w:ascii="Times New Roman" w:eastAsia="Times New Roman" w:hAnsi="Times New Roman" w:cs="Times New Roman"/>
          <w:sz w:val="28"/>
          <w:szCs w:val="28"/>
          <w:lang w:eastAsia="ru-RU"/>
        </w:rPr>
        <w:t xml:space="preserve"> и четвертая</w:t>
      </w:r>
      <w:r w:rsidR="00EB0F19" w:rsidRPr="00EB0F19">
        <w:rPr>
          <w:rFonts w:ascii="Times New Roman" w:eastAsia="Times New Roman" w:hAnsi="Times New Roman" w:cs="Times New Roman"/>
          <w:sz w:val="28"/>
          <w:szCs w:val="28"/>
          <w:lang w:eastAsia="ru-RU"/>
        </w:rPr>
        <w:t>)</w:t>
      </w:r>
      <w:r w:rsidR="00EB0F19">
        <w:rPr>
          <w:rFonts w:ascii="Times New Roman" w:eastAsia="Times New Roman" w:hAnsi="Times New Roman" w:cs="Times New Roman"/>
          <w:sz w:val="28"/>
          <w:szCs w:val="28"/>
          <w:lang w:eastAsia="ru-RU"/>
        </w:rPr>
        <w:t xml:space="preserve"> – Система Консультант Плюс, 2015</w:t>
      </w:r>
      <w:r w:rsidR="00EB0F19" w:rsidRPr="00EB0F19">
        <w:rPr>
          <w:rFonts w:ascii="Times New Roman" w:eastAsia="Times New Roman" w:hAnsi="Times New Roman" w:cs="Times New Roman"/>
          <w:sz w:val="28"/>
          <w:szCs w:val="28"/>
          <w:lang w:eastAsia="ru-RU"/>
        </w:rPr>
        <w:t>.</w:t>
      </w:r>
    </w:p>
    <w:p w:rsidR="0061457F" w:rsidRPr="0061457F" w:rsidRDefault="0061457F" w:rsidP="0061457F">
      <w:pPr>
        <w:spacing w:after="0" w:line="240" w:lineRule="auto"/>
        <w:jc w:val="both"/>
        <w:rPr>
          <w:rFonts w:ascii="Times New Roman" w:eastAsia="Times New Roman" w:hAnsi="Times New Roman" w:cs="Times New Roman"/>
          <w:bCs/>
          <w:iCs/>
          <w:sz w:val="28"/>
          <w:szCs w:val="28"/>
          <w:lang w:eastAsia="ru-RU"/>
        </w:rPr>
      </w:pPr>
      <w:bookmarkStart w:id="9" w:name="_Toc166985222"/>
      <w:bookmarkStart w:id="10" w:name="_Toc163202979"/>
      <w:bookmarkStart w:id="11" w:name="_Toc163202875"/>
      <w:bookmarkStart w:id="12" w:name="_Toc163202688"/>
      <w:bookmarkStart w:id="13" w:name="_Toc127362988"/>
      <w:bookmarkStart w:id="14" w:name="_Toc127361724"/>
      <w:bookmarkStart w:id="15" w:name="_Toc127355723"/>
      <w:bookmarkStart w:id="16" w:name="_Toc119768938"/>
      <w:bookmarkStart w:id="17" w:name="_Toc166985226"/>
      <w:bookmarkEnd w:id="9"/>
      <w:bookmarkEnd w:id="10"/>
      <w:bookmarkEnd w:id="11"/>
      <w:bookmarkEnd w:id="12"/>
      <w:bookmarkEnd w:id="13"/>
      <w:bookmarkEnd w:id="14"/>
      <w:bookmarkEnd w:id="15"/>
      <w:bookmarkEnd w:id="16"/>
      <w:r>
        <w:rPr>
          <w:rFonts w:ascii="Times New Roman" w:eastAsia="Times New Roman" w:hAnsi="Times New Roman" w:cs="Times New Roman"/>
          <w:bCs/>
          <w:iCs/>
          <w:sz w:val="28"/>
          <w:szCs w:val="28"/>
          <w:lang w:eastAsia="ru-RU"/>
        </w:rPr>
        <w:t> 7.</w:t>
      </w:r>
      <w:r w:rsidR="00EB0F19" w:rsidRPr="00EB0F19">
        <w:rPr>
          <w:rFonts w:ascii="Times New Roman" w:eastAsia="Times New Roman" w:hAnsi="Times New Roman" w:cs="Times New Roman"/>
          <w:bCs/>
          <w:iCs/>
          <w:sz w:val="28"/>
          <w:szCs w:val="28"/>
          <w:lang w:eastAsia="ru-RU"/>
        </w:rPr>
        <w:t>Банки и небанковские кред</w:t>
      </w:r>
      <w:r w:rsidR="00EB0F19">
        <w:rPr>
          <w:rFonts w:ascii="Times New Roman" w:eastAsia="Times New Roman" w:hAnsi="Times New Roman" w:cs="Times New Roman"/>
          <w:bCs/>
          <w:iCs/>
          <w:sz w:val="28"/>
          <w:szCs w:val="28"/>
          <w:lang w:eastAsia="ru-RU"/>
        </w:rPr>
        <w:t>итные организации и их операции.</w:t>
      </w:r>
      <w:r>
        <w:rPr>
          <w:rFonts w:ascii="Times New Roman" w:eastAsia="Times New Roman" w:hAnsi="Times New Roman" w:cs="Times New Roman"/>
          <w:bCs/>
          <w:iCs/>
          <w:sz w:val="28"/>
          <w:szCs w:val="28"/>
          <w:lang w:eastAsia="ru-RU"/>
        </w:rPr>
        <w:t xml:space="preserve"> </w:t>
      </w:r>
      <w:r w:rsidR="00EB0F19">
        <w:rPr>
          <w:rFonts w:ascii="Times New Roman" w:eastAsia="Times New Roman" w:hAnsi="Times New Roman" w:cs="Times New Roman"/>
          <w:bCs/>
          <w:iCs/>
          <w:sz w:val="28"/>
          <w:szCs w:val="28"/>
          <w:lang w:eastAsia="ru-RU"/>
        </w:rPr>
        <w:t>Е.Ф. Жукова</w:t>
      </w:r>
      <w:r w:rsidR="00EB0F19" w:rsidRPr="00EB0F19">
        <w:rPr>
          <w:rFonts w:ascii="Times New Roman" w:eastAsia="Times New Roman" w:hAnsi="Times New Roman" w:cs="Times New Roman"/>
          <w:bCs/>
          <w:iCs/>
          <w:sz w:val="28"/>
          <w:szCs w:val="28"/>
          <w:lang w:eastAsia="ru-RU"/>
        </w:rPr>
        <w:t>, 20</w:t>
      </w:r>
      <w:bookmarkEnd w:id="17"/>
      <w:r>
        <w:rPr>
          <w:rFonts w:ascii="Times New Roman" w:eastAsia="Times New Roman" w:hAnsi="Times New Roman" w:cs="Times New Roman"/>
          <w:bCs/>
          <w:iCs/>
          <w:sz w:val="28"/>
          <w:szCs w:val="28"/>
          <w:lang w:eastAsia="ru-RU"/>
        </w:rPr>
        <w:t xml:space="preserve">12.Учебник для студентов. </w:t>
      </w:r>
      <w:r>
        <w:rPr>
          <w:rFonts w:ascii="Times New Roman" w:eastAsia="Times New Roman" w:hAnsi="Times New Roman" w:cs="Times New Roman"/>
          <w:bCs/>
          <w:iCs/>
          <w:sz w:val="28"/>
          <w:szCs w:val="28"/>
          <w:lang w:val="en-US" w:eastAsia="ru-RU"/>
        </w:rPr>
        <w:t>ISBN</w:t>
      </w:r>
      <w:r w:rsidRPr="0061457F">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978-5-238-02239-0</w:t>
      </w:r>
    </w:p>
    <w:p w:rsidR="00EB0F19" w:rsidRDefault="0061457F" w:rsidP="0061457F">
      <w:pPr>
        <w:spacing w:after="0" w:line="240" w:lineRule="auto"/>
        <w:jc w:val="both"/>
        <w:rPr>
          <w:rFonts w:ascii="Times New Roman" w:eastAsia="Times New Roman" w:hAnsi="Times New Roman" w:cs="Times New Roman"/>
          <w:bCs/>
          <w:iCs/>
          <w:sz w:val="28"/>
          <w:szCs w:val="28"/>
          <w:lang w:eastAsia="ru-RU"/>
        </w:rPr>
      </w:pPr>
      <w:r w:rsidRPr="00EB0F19">
        <w:rPr>
          <w:rFonts w:ascii="Times New Roman" w:eastAsia="Times New Roman" w:hAnsi="Times New Roman" w:cs="Times New Roman"/>
          <w:bCs/>
          <w:iCs/>
          <w:sz w:val="28"/>
          <w:szCs w:val="28"/>
          <w:lang w:eastAsia="ru-RU"/>
        </w:rPr>
        <w:br/>
      </w:r>
      <w:bookmarkStart w:id="18" w:name="_Toc166985227"/>
      <w:r>
        <w:rPr>
          <w:rFonts w:ascii="Times New Roman" w:eastAsia="Times New Roman" w:hAnsi="Times New Roman" w:cs="Times New Roman"/>
          <w:bCs/>
          <w:iCs/>
          <w:sz w:val="28"/>
          <w:szCs w:val="28"/>
          <w:lang w:eastAsia="ru-RU"/>
        </w:rPr>
        <w:t>8</w:t>
      </w:r>
      <w:r w:rsidR="00EB0F19" w:rsidRPr="00EB0F19">
        <w:rPr>
          <w:rFonts w:ascii="Times New Roman" w:eastAsia="Times New Roman" w:hAnsi="Times New Roman" w:cs="Times New Roman"/>
          <w:bCs/>
          <w:iCs/>
          <w:sz w:val="28"/>
          <w:szCs w:val="28"/>
          <w:lang w:eastAsia="ru-RU"/>
        </w:rPr>
        <w:t xml:space="preserve">.  </w:t>
      </w:r>
      <w:r w:rsidRPr="00EB0F19">
        <w:rPr>
          <w:rFonts w:ascii="Times New Roman" w:eastAsia="Times New Roman" w:hAnsi="Times New Roman" w:cs="Times New Roman"/>
          <w:bCs/>
          <w:iCs/>
          <w:sz w:val="28"/>
          <w:szCs w:val="28"/>
          <w:lang w:eastAsia="ru-RU"/>
        </w:rPr>
        <w:t>“Финансы”</w:t>
      </w:r>
      <w:r>
        <w:rPr>
          <w:rFonts w:ascii="Times New Roman" w:eastAsia="Times New Roman" w:hAnsi="Times New Roman" w:cs="Times New Roman"/>
          <w:bCs/>
          <w:iCs/>
          <w:sz w:val="28"/>
          <w:szCs w:val="28"/>
          <w:lang w:eastAsia="ru-RU"/>
        </w:rPr>
        <w:t xml:space="preserve">. Учебник.  </w:t>
      </w:r>
      <w:r w:rsidR="00EB0F19" w:rsidRPr="00EB0F19">
        <w:rPr>
          <w:rFonts w:ascii="Times New Roman" w:eastAsia="Times New Roman" w:hAnsi="Times New Roman" w:cs="Times New Roman"/>
          <w:bCs/>
          <w:iCs/>
          <w:sz w:val="28"/>
          <w:szCs w:val="28"/>
          <w:lang w:eastAsia="ru-RU"/>
        </w:rPr>
        <w:t xml:space="preserve">Вахрин П.И., Нешитой А.С. </w:t>
      </w:r>
      <w:r w:rsidR="00EB0F19">
        <w:rPr>
          <w:rFonts w:ascii="Times New Roman" w:eastAsia="Times New Roman" w:hAnsi="Times New Roman" w:cs="Times New Roman"/>
          <w:bCs/>
          <w:iCs/>
          <w:sz w:val="28"/>
          <w:szCs w:val="28"/>
          <w:lang w:eastAsia="ru-RU"/>
        </w:rPr>
        <w:t>2014</w:t>
      </w:r>
      <w:r w:rsidR="00EB0F19" w:rsidRPr="00EB0F19">
        <w:rPr>
          <w:rFonts w:ascii="Times New Roman" w:eastAsia="Times New Roman" w:hAnsi="Times New Roman" w:cs="Times New Roman"/>
          <w:bCs/>
          <w:iCs/>
          <w:sz w:val="28"/>
          <w:szCs w:val="28"/>
          <w:lang w:eastAsia="ru-RU"/>
        </w:rPr>
        <w:t>.</w:t>
      </w:r>
      <w:bookmarkEnd w:id="18"/>
      <w:r>
        <w:rPr>
          <w:rFonts w:ascii="Times New Roman" w:eastAsia="Times New Roman" w:hAnsi="Times New Roman" w:cs="Times New Roman"/>
          <w:bCs/>
          <w:iCs/>
          <w:sz w:val="28"/>
          <w:szCs w:val="28"/>
          <w:lang w:val="en-US" w:eastAsia="ru-RU"/>
        </w:rPr>
        <w:t>ISBN</w:t>
      </w:r>
      <w:r>
        <w:rPr>
          <w:rFonts w:ascii="Times New Roman" w:eastAsia="Times New Roman" w:hAnsi="Times New Roman" w:cs="Times New Roman"/>
          <w:bCs/>
          <w:iCs/>
          <w:sz w:val="28"/>
          <w:szCs w:val="28"/>
          <w:lang w:eastAsia="ru-RU"/>
        </w:rPr>
        <w:t xml:space="preserve"> 5-94798-078-9</w:t>
      </w:r>
    </w:p>
    <w:p w:rsidR="00D84DB6" w:rsidRDefault="00D84DB6" w:rsidP="00D84DB6">
      <w:p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Интернет-ресурсы:</w:t>
      </w:r>
    </w:p>
    <w:p w:rsidR="00D84DB6" w:rsidRDefault="002F4787" w:rsidP="00D84DB6">
      <w:pPr>
        <w:spacing w:after="0" w:line="240" w:lineRule="auto"/>
        <w:jc w:val="both"/>
        <w:rPr>
          <w:rFonts w:ascii="Times New Roman" w:eastAsia="Times New Roman" w:hAnsi="Times New Roman" w:cs="Times New Roman"/>
          <w:sz w:val="28"/>
          <w:szCs w:val="28"/>
          <w:lang w:eastAsia="ru-RU"/>
        </w:rPr>
      </w:pPr>
      <w:r>
        <w:rPr>
          <w:sz w:val="28"/>
          <w:szCs w:val="28"/>
        </w:rPr>
        <w:t>9</w:t>
      </w:r>
      <w:r w:rsidR="009E0F0F" w:rsidRPr="009E0F0F">
        <w:rPr>
          <w:sz w:val="28"/>
          <w:szCs w:val="28"/>
        </w:rPr>
        <w:t>.</w:t>
      </w:r>
      <w:r w:rsidR="009E0F0F" w:rsidRPr="009E0F0F">
        <w:rPr>
          <w:color w:val="000000"/>
          <w:sz w:val="28"/>
          <w:szCs w:val="28"/>
        </w:rPr>
        <w:t xml:space="preserve"> </w:t>
      </w:r>
      <w:hyperlink r:id="rId13" w:history="1">
        <w:r w:rsidR="00D84DB6" w:rsidRPr="00861C74">
          <w:rPr>
            <w:rStyle w:val="a4"/>
            <w:sz w:val="28"/>
            <w:szCs w:val="28"/>
          </w:rPr>
          <w:t>http://www.finansy.ru/</w:t>
        </w:r>
      </w:hyperlink>
    </w:p>
    <w:p w:rsidR="00D84DB6" w:rsidRDefault="00D84DB6" w:rsidP="00D84DB6">
      <w:pPr>
        <w:spacing w:after="0" w:line="240" w:lineRule="auto"/>
        <w:jc w:val="both"/>
        <w:rPr>
          <w:rFonts w:ascii="Times New Roman" w:eastAsia="Times New Roman" w:hAnsi="Times New Roman" w:cs="Times New Roman"/>
          <w:color w:val="000000"/>
          <w:sz w:val="28"/>
          <w:szCs w:val="28"/>
          <w:lang w:eastAsia="ru-RU"/>
        </w:rPr>
      </w:pPr>
    </w:p>
    <w:p w:rsidR="00D84DB6" w:rsidRPr="00D84DB6" w:rsidRDefault="009E0F0F" w:rsidP="00D84DB6">
      <w:pPr>
        <w:spacing w:after="0" w:line="240" w:lineRule="auto"/>
        <w:jc w:val="both"/>
        <w:rPr>
          <w:rFonts w:ascii="Times New Roman" w:eastAsia="Times New Roman" w:hAnsi="Times New Roman" w:cs="Times New Roman"/>
          <w:color w:val="000000"/>
          <w:sz w:val="28"/>
          <w:szCs w:val="28"/>
          <w:lang w:eastAsia="ru-RU"/>
        </w:rPr>
      </w:pPr>
      <w:r w:rsidRPr="009E0F0F">
        <w:rPr>
          <w:rFonts w:ascii="Times New Roman" w:eastAsia="Times New Roman" w:hAnsi="Times New Roman" w:cs="Times New Roman"/>
          <w:color w:val="000000"/>
          <w:sz w:val="28"/>
          <w:szCs w:val="28"/>
          <w:lang w:eastAsia="ru-RU"/>
        </w:rPr>
        <w:t xml:space="preserve">10. </w:t>
      </w:r>
      <w:hyperlink r:id="rId14" w:history="1">
        <w:r w:rsidR="00D84DB6" w:rsidRPr="00861C74">
          <w:rPr>
            <w:rStyle w:val="a4"/>
            <w:rFonts w:ascii="Times New Roman" w:eastAsia="Times New Roman" w:hAnsi="Times New Roman" w:cs="Times New Roman"/>
            <w:sz w:val="28"/>
            <w:szCs w:val="28"/>
            <w:lang w:eastAsia="ru-RU"/>
          </w:rPr>
          <w:t>http://www.pfrf.ru/</w:t>
        </w:r>
      </w:hyperlink>
    </w:p>
    <w:p w:rsidR="00D84DB6" w:rsidRDefault="00D84DB6" w:rsidP="00D84DB6">
      <w:pPr>
        <w:spacing w:after="0" w:line="240" w:lineRule="auto"/>
        <w:jc w:val="both"/>
        <w:rPr>
          <w:rFonts w:ascii="Times New Roman" w:eastAsia="Times New Roman" w:hAnsi="Times New Roman" w:cs="Times New Roman"/>
          <w:color w:val="000000"/>
          <w:sz w:val="28"/>
          <w:szCs w:val="28"/>
          <w:lang w:eastAsia="ru-RU"/>
        </w:rPr>
      </w:pPr>
    </w:p>
    <w:p w:rsidR="00D84DB6" w:rsidRDefault="009E0F0F" w:rsidP="00D84DB6">
      <w:pPr>
        <w:spacing w:after="0" w:line="240" w:lineRule="auto"/>
        <w:jc w:val="both"/>
        <w:rPr>
          <w:rFonts w:ascii="Times New Roman" w:eastAsia="Times New Roman" w:hAnsi="Times New Roman" w:cs="Times New Roman"/>
          <w:sz w:val="28"/>
          <w:szCs w:val="28"/>
          <w:lang w:eastAsia="ru-RU"/>
        </w:rPr>
      </w:pPr>
      <w:r w:rsidRPr="009E0F0F">
        <w:rPr>
          <w:rFonts w:ascii="Times New Roman" w:eastAsia="Times New Roman" w:hAnsi="Times New Roman" w:cs="Times New Roman"/>
          <w:color w:val="000000"/>
          <w:sz w:val="28"/>
          <w:szCs w:val="28"/>
          <w:lang w:eastAsia="ru-RU"/>
        </w:rPr>
        <w:t xml:space="preserve">11. </w:t>
      </w:r>
      <w:hyperlink r:id="rId15" w:history="1">
        <w:r w:rsidR="00D84DB6" w:rsidRPr="00861C74">
          <w:rPr>
            <w:rStyle w:val="a4"/>
            <w:rFonts w:ascii="Times New Roman" w:eastAsia="Times New Roman" w:hAnsi="Times New Roman" w:cs="Times New Roman"/>
            <w:sz w:val="28"/>
            <w:szCs w:val="28"/>
            <w:lang w:eastAsia="ru-RU"/>
          </w:rPr>
          <w:t>http://www.pensiamarket.ru</w:t>
        </w:r>
      </w:hyperlink>
    </w:p>
    <w:p w:rsidR="00D84DB6" w:rsidRDefault="00D84DB6" w:rsidP="00D84DB6">
      <w:pPr>
        <w:spacing w:after="0" w:line="240" w:lineRule="auto"/>
        <w:jc w:val="both"/>
        <w:rPr>
          <w:rFonts w:ascii="Times New Roman" w:eastAsia="Times New Roman" w:hAnsi="Times New Roman" w:cs="Times New Roman"/>
          <w:color w:val="000000"/>
          <w:sz w:val="28"/>
          <w:szCs w:val="28"/>
          <w:lang w:eastAsia="ru-RU"/>
        </w:rPr>
      </w:pPr>
    </w:p>
    <w:p w:rsidR="009E0F0F" w:rsidRPr="00D84DB6" w:rsidRDefault="009E0F0F" w:rsidP="00D84DB6">
      <w:pPr>
        <w:spacing w:after="0" w:line="240" w:lineRule="auto"/>
        <w:jc w:val="both"/>
        <w:rPr>
          <w:rFonts w:ascii="Times New Roman" w:eastAsia="Times New Roman" w:hAnsi="Times New Roman" w:cs="Times New Roman"/>
          <w:sz w:val="28"/>
          <w:szCs w:val="28"/>
          <w:lang w:eastAsia="ru-RU"/>
        </w:rPr>
      </w:pPr>
      <w:r w:rsidRPr="009E0F0F">
        <w:rPr>
          <w:rFonts w:ascii="Times New Roman" w:eastAsia="Times New Roman" w:hAnsi="Times New Roman" w:cs="Times New Roman"/>
          <w:color w:val="000000"/>
          <w:sz w:val="28"/>
          <w:szCs w:val="28"/>
          <w:lang w:eastAsia="ru-RU"/>
        </w:rPr>
        <w:t>12.http://www.pension-npf.ru</w:t>
      </w:r>
    </w:p>
    <w:p w:rsidR="00EB0F19" w:rsidRPr="00EB0F19" w:rsidRDefault="00EB0F19" w:rsidP="00EB0F19">
      <w:pPr>
        <w:spacing w:after="0" w:line="240" w:lineRule="auto"/>
        <w:rPr>
          <w:rFonts w:ascii="Times New Roman" w:eastAsia="Times New Roman" w:hAnsi="Times New Roman" w:cs="Times New Roman"/>
          <w:sz w:val="24"/>
          <w:szCs w:val="24"/>
          <w:lang w:eastAsia="ru-RU"/>
        </w:rPr>
      </w:pPr>
      <w:r w:rsidRPr="00EB0F19">
        <w:rPr>
          <w:rFonts w:ascii="Arial" w:eastAsia="Times New Roman" w:hAnsi="Arial" w:cs="Arial"/>
          <w:color w:val="000000"/>
          <w:sz w:val="26"/>
          <w:szCs w:val="26"/>
          <w:lang w:eastAsia="ru-RU"/>
        </w:rPr>
        <w:br/>
      </w:r>
    </w:p>
    <w:p w:rsidR="009A3930" w:rsidRPr="001E5B70" w:rsidRDefault="009A3930" w:rsidP="001E5B70">
      <w:pPr>
        <w:jc w:val="both"/>
        <w:rPr>
          <w:rFonts w:ascii="Times New Roman" w:hAnsi="Times New Roman" w:cs="Times New Roman"/>
          <w:sz w:val="28"/>
          <w:szCs w:val="28"/>
        </w:rPr>
      </w:pPr>
    </w:p>
    <w:sectPr w:rsidR="009A3930" w:rsidRPr="001E5B70" w:rsidSect="000741F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C1D5B"/>
    <w:multiLevelType w:val="multilevel"/>
    <w:tmpl w:val="A0D2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69650D"/>
    <w:multiLevelType w:val="multilevel"/>
    <w:tmpl w:val="E76C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263755"/>
    <w:multiLevelType w:val="multilevel"/>
    <w:tmpl w:val="D742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7931F9"/>
    <w:multiLevelType w:val="multilevel"/>
    <w:tmpl w:val="C46E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1248AC"/>
    <w:multiLevelType w:val="multilevel"/>
    <w:tmpl w:val="83EC88E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6FC40B48"/>
    <w:multiLevelType w:val="multilevel"/>
    <w:tmpl w:val="FE68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321D2A"/>
    <w:multiLevelType w:val="multilevel"/>
    <w:tmpl w:val="F186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9E29D4"/>
    <w:multiLevelType w:val="hybridMultilevel"/>
    <w:tmpl w:val="B226E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DB3E3C"/>
    <w:multiLevelType w:val="multilevel"/>
    <w:tmpl w:val="9510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2"/>
  </w:num>
  <w:num w:numId="4">
    <w:abstractNumId w:val="3"/>
  </w:num>
  <w:num w:numId="5">
    <w:abstractNumId w:val="6"/>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12"/>
    <w:rsid w:val="000741FF"/>
    <w:rsid w:val="00076BAC"/>
    <w:rsid w:val="00104FF2"/>
    <w:rsid w:val="00120E89"/>
    <w:rsid w:val="001211AB"/>
    <w:rsid w:val="00133CDE"/>
    <w:rsid w:val="00147FF0"/>
    <w:rsid w:val="00164737"/>
    <w:rsid w:val="001846CD"/>
    <w:rsid w:val="001A0D3E"/>
    <w:rsid w:val="001C70D6"/>
    <w:rsid w:val="001E5B70"/>
    <w:rsid w:val="0024440F"/>
    <w:rsid w:val="002557DF"/>
    <w:rsid w:val="0026384C"/>
    <w:rsid w:val="00290807"/>
    <w:rsid w:val="002D6728"/>
    <w:rsid w:val="002F4787"/>
    <w:rsid w:val="003A2D0D"/>
    <w:rsid w:val="003D2819"/>
    <w:rsid w:val="003E62A0"/>
    <w:rsid w:val="003F1B68"/>
    <w:rsid w:val="003F6742"/>
    <w:rsid w:val="004E68D1"/>
    <w:rsid w:val="005006AB"/>
    <w:rsid w:val="00515912"/>
    <w:rsid w:val="005500D6"/>
    <w:rsid w:val="005731CF"/>
    <w:rsid w:val="00583B45"/>
    <w:rsid w:val="005E47D1"/>
    <w:rsid w:val="0061457F"/>
    <w:rsid w:val="0068331C"/>
    <w:rsid w:val="006A0C00"/>
    <w:rsid w:val="006B249C"/>
    <w:rsid w:val="006C2C5F"/>
    <w:rsid w:val="006D429C"/>
    <w:rsid w:val="007242CA"/>
    <w:rsid w:val="008328FB"/>
    <w:rsid w:val="008869A6"/>
    <w:rsid w:val="00890553"/>
    <w:rsid w:val="008C4F97"/>
    <w:rsid w:val="008E4460"/>
    <w:rsid w:val="0090613A"/>
    <w:rsid w:val="009873DA"/>
    <w:rsid w:val="009A3930"/>
    <w:rsid w:val="009B52BF"/>
    <w:rsid w:val="009E0F0F"/>
    <w:rsid w:val="009E6EDB"/>
    <w:rsid w:val="00A9213E"/>
    <w:rsid w:val="00AA777E"/>
    <w:rsid w:val="00AB3BF8"/>
    <w:rsid w:val="00B35FE7"/>
    <w:rsid w:val="00B70FAE"/>
    <w:rsid w:val="00B9691A"/>
    <w:rsid w:val="00BC0427"/>
    <w:rsid w:val="00BD1B18"/>
    <w:rsid w:val="00BD1E64"/>
    <w:rsid w:val="00C814D1"/>
    <w:rsid w:val="00CA3F70"/>
    <w:rsid w:val="00CF07DD"/>
    <w:rsid w:val="00D64B80"/>
    <w:rsid w:val="00D84DB6"/>
    <w:rsid w:val="00E35492"/>
    <w:rsid w:val="00E47303"/>
    <w:rsid w:val="00E77423"/>
    <w:rsid w:val="00EA60DB"/>
    <w:rsid w:val="00EB0F19"/>
    <w:rsid w:val="00EC562C"/>
    <w:rsid w:val="00F42FBC"/>
    <w:rsid w:val="00F43EAC"/>
    <w:rsid w:val="00F6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47F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47F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5B70"/>
  </w:style>
  <w:style w:type="character" w:styleId="a4">
    <w:name w:val="Hyperlink"/>
    <w:basedOn w:val="a0"/>
    <w:uiPriority w:val="99"/>
    <w:unhideWhenUsed/>
    <w:rsid w:val="00E47303"/>
    <w:rPr>
      <w:color w:val="0000FF"/>
      <w:u w:val="single"/>
    </w:rPr>
  </w:style>
  <w:style w:type="character" w:customStyle="1" w:styleId="20">
    <w:name w:val="Заголовок 2 Знак"/>
    <w:basedOn w:val="a0"/>
    <w:link w:val="2"/>
    <w:uiPriority w:val="9"/>
    <w:rsid w:val="00147F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47FF0"/>
    <w:rPr>
      <w:rFonts w:asciiTheme="majorHAnsi" w:eastAsiaTheme="majorEastAsia" w:hAnsiTheme="majorHAnsi" w:cstheme="majorBidi"/>
      <w:b/>
      <w:bCs/>
      <w:color w:val="4F81BD" w:themeColor="accent1"/>
    </w:rPr>
  </w:style>
  <w:style w:type="character" w:customStyle="1" w:styleId="mw-headline">
    <w:name w:val="mw-headline"/>
    <w:basedOn w:val="a0"/>
    <w:rsid w:val="00147FF0"/>
  </w:style>
  <w:style w:type="character" w:customStyle="1" w:styleId="mw-editsection">
    <w:name w:val="mw-editsection"/>
    <w:basedOn w:val="a0"/>
    <w:rsid w:val="00147FF0"/>
  </w:style>
  <w:style w:type="character" w:customStyle="1" w:styleId="mw-editsection-bracket">
    <w:name w:val="mw-editsection-bracket"/>
    <w:basedOn w:val="a0"/>
    <w:rsid w:val="00147FF0"/>
  </w:style>
  <w:style w:type="character" w:customStyle="1" w:styleId="mw-editsection-divider">
    <w:name w:val="mw-editsection-divider"/>
    <w:basedOn w:val="a0"/>
    <w:rsid w:val="00147FF0"/>
  </w:style>
  <w:style w:type="character" w:styleId="a5">
    <w:name w:val="Strong"/>
    <w:basedOn w:val="a0"/>
    <w:uiPriority w:val="22"/>
    <w:qFormat/>
    <w:rsid w:val="00B70F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47F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47F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5B70"/>
  </w:style>
  <w:style w:type="character" w:styleId="a4">
    <w:name w:val="Hyperlink"/>
    <w:basedOn w:val="a0"/>
    <w:uiPriority w:val="99"/>
    <w:unhideWhenUsed/>
    <w:rsid w:val="00E47303"/>
    <w:rPr>
      <w:color w:val="0000FF"/>
      <w:u w:val="single"/>
    </w:rPr>
  </w:style>
  <w:style w:type="character" w:customStyle="1" w:styleId="20">
    <w:name w:val="Заголовок 2 Знак"/>
    <w:basedOn w:val="a0"/>
    <w:link w:val="2"/>
    <w:uiPriority w:val="9"/>
    <w:rsid w:val="00147F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47FF0"/>
    <w:rPr>
      <w:rFonts w:asciiTheme="majorHAnsi" w:eastAsiaTheme="majorEastAsia" w:hAnsiTheme="majorHAnsi" w:cstheme="majorBidi"/>
      <w:b/>
      <w:bCs/>
      <w:color w:val="4F81BD" w:themeColor="accent1"/>
    </w:rPr>
  </w:style>
  <w:style w:type="character" w:customStyle="1" w:styleId="mw-headline">
    <w:name w:val="mw-headline"/>
    <w:basedOn w:val="a0"/>
    <w:rsid w:val="00147FF0"/>
  </w:style>
  <w:style w:type="character" w:customStyle="1" w:styleId="mw-editsection">
    <w:name w:val="mw-editsection"/>
    <w:basedOn w:val="a0"/>
    <w:rsid w:val="00147FF0"/>
  </w:style>
  <w:style w:type="character" w:customStyle="1" w:styleId="mw-editsection-bracket">
    <w:name w:val="mw-editsection-bracket"/>
    <w:basedOn w:val="a0"/>
    <w:rsid w:val="00147FF0"/>
  </w:style>
  <w:style w:type="character" w:customStyle="1" w:styleId="mw-editsection-divider">
    <w:name w:val="mw-editsection-divider"/>
    <w:basedOn w:val="a0"/>
    <w:rsid w:val="00147FF0"/>
  </w:style>
  <w:style w:type="character" w:styleId="a5">
    <w:name w:val="Strong"/>
    <w:basedOn w:val="a0"/>
    <w:uiPriority w:val="22"/>
    <w:qFormat/>
    <w:rsid w:val="00B70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340">
      <w:bodyDiv w:val="1"/>
      <w:marLeft w:val="0"/>
      <w:marRight w:val="0"/>
      <w:marTop w:val="0"/>
      <w:marBottom w:val="0"/>
      <w:divBdr>
        <w:top w:val="none" w:sz="0" w:space="0" w:color="auto"/>
        <w:left w:val="none" w:sz="0" w:space="0" w:color="auto"/>
        <w:bottom w:val="none" w:sz="0" w:space="0" w:color="auto"/>
        <w:right w:val="none" w:sz="0" w:space="0" w:color="auto"/>
      </w:divBdr>
    </w:div>
    <w:div w:id="98532374">
      <w:bodyDiv w:val="1"/>
      <w:marLeft w:val="0"/>
      <w:marRight w:val="0"/>
      <w:marTop w:val="0"/>
      <w:marBottom w:val="0"/>
      <w:divBdr>
        <w:top w:val="none" w:sz="0" w:space="0" w:color="auto"/>
        <w:left w:val="none" w:sz="0" w:space="0" w:color="auto"/>
        <w:bottom w:val="none" w:sz="0" w:space="0" w:color="auto"/>
        <w:right w:val="none" w:sz="0" w:space="0" w:color="auto"/>
      </w:divBdr>
    </w:div>
    <w:div w:id="229078268">
      <w:bodyDiv w:val="1"/>
      <w:marLeft w:val="0"/>
      <w:marRight w:val="0"/>
      <w:marTop w:val="0"/>
      <w:marBottom w:val="0"/>
      <w:divBdr>
        <w:top w:val="none" w:sz="0" w:space="0" w:color="auto"/>
        <w:left w:val="none" w:sz="0" w:space="0" w:color="auto"/>
        <w:bottom w:val="none" w:sz="0" w:space="0" w:color="auto"/>
        <w:right w:val="none" w:sz="0" w:space="0" w:color="auto"/>
      </w:divBdr>
    </w:div>
    <w:div w:id="249778638">
      <w:bodyDiv w:val="1"/>
      <w:marLeft w:val="0"/>
      <w:marRight w:val="0"/>
      <w:marTop w:val="0"/>
      <w:marBottom w:val="0"/>
      <w:divBdr>
        <w:top w:val="none" w:sz="0" w:space="0" w:color="auto"/>
        <w:left w:val="none" w:sz="0" w:space="0" w:color="auto"/>
        <w:bottom w:val="none" w:sz="0" w:space="0" w:color="auto"/>
        <w:right w:val="none" w:sz="0" w:space="0" w:color="auto"/>
      </w:divBdr>
    </w:div>
    <w:div w:id="297610464">
      <w:bodyDiv w:val="1"/>
      <w:marLeft w:val="0"/>
      <w:marRight w:val="0"/>
      <w:marTop w:val="0"/>
      <w:marBottom w:val="0"/>
      <w:divBdr>
        <w:top w:val="none" w:sz="0" w:space="0" w:color="auto"/>
        <w:left w:val="none" w:sz="0" w:space="0" w:color="auto"/>
        <w:bottom w:val="none" w:sz="0" w:space="0" w:color="auto"/>
        <w:right w:val="none" w:sz="0" w:space="0" w:color="auto"/>
      </w:divBdr>
    </w:div>
    <w:div w:id="335965809">
      <w:bodyDiv w:val="1"/>
      <w:marLeft w:val="0"/>
      <w:marRight w:val="0"/>
      <w:marTop w:val="0"/>
      <w:marBottom w:val="0"/>
      <w:divBdr>
        <w:top w:val="none" w:sz="0" w:space="0" w:color="auto"/>
        <w:left w:val="none" w:sz="0" w:space="0" w:color="auto"/>
        <w:bottom w:val="none" w:sz="0" w:space="0" w:color="auto"/>
        <w:right w:val="none" w:sz="0" w:space="0" w:color="auto"/>
      </w:divBdr>
    </w:div>
    <w:div w:id="339044004">
      <w:bodyDiv w:val="1"/>
      <w:marLeft w:val="0"/>
      <w:marRight w:val="0"/>
      <w:marTop w:val="0"/>
      <w:marBottom w:val="0"/>
      <w:divBdr>
        <w:top w:val="none" w:sz="0" w:space="0" w:color="auto"/>
        <w:left w:val="none" w:sz="0" w:space="0" w:color="auto"/>
        <w:bottom w:val="none" w:sz="0" w:space="0" w:color="auto"/>
        <w:right w:val="none" w:sz="0" w:space="0" w:color="auto"/>
      </w:divBdr>
    </w:div>
    <w:div w:id="339045111">
      <w:bodyDiv w:val="1"/>
      <w:marLeft w:val="0"/>
      <w:marRight w:val="0"/>
      <w:marTop w:val="0"/>
      <w:marBottom w:val="0"/>
      <w:divBdr>
        <w:top w:val="none" w:sz="0" w:space="0" w:color="auto"/>
        <w:left w:val="none" w:sz="0" w:space="0" w:color="auto"/>
        <w:bottom w:val="none" w:sz="0" w:space="0" w:color="auto"/>
        <w:right w:val="none" w:sz="0" w:space="0" w:color="auto"/>
      </w:divBdr>
    </w:div>
    <w:div w:id="385954759">
      <w:bodyDiv w:val="1"/>
      <w:marLeft w:val="0"/>
      <w:marRight w:val="0"/>
      <w:marTop w:val="0"/>
      <w:marBottom w:val="0"/>
      <w:divBdr>
        <w:top w:val="none" w:sz="0" w:space="0" w:color="auto"/>
        <w:left w:val="none" w:sz="0" w:space="0" w:color="auto"/>
        <w:bottom w:val="none" w:sz="0" w:space="0" w:color="auto"/>
        <w:right w:val="none" w:sz="0" w:space="0" w:color="auto"/>
      </w:divBdr>
    </w:div>
    <w:div w:id="435491334">
      <w:bodyDiv w:val="1"/>
      <w:marLeft w:val="0"/>
      <w:marRight w:val="0"/>
      <w:marTop w:val="0"/>
      <w:marBottom w:val="0"/>
      <w:divBdr>
        <w:top w:val="none" w:sz="0" w:space="0" w:color="auto"/>
        <w:left w:val="none" w:sz="0" w:space="0" w:color="auto"/>
        <w:bottom w:val="none" w:sz="0" w:space="0" w:color="auto"/>
        <w:right w:val="none" w:sz="0" w:space="0" w:color="auto"/>
      </w:divBdr>
    </w:div>
    <w:div w:id="508371371">
      <w:bodyDiv w:val="1"/>
      <w:marLeft w:val="0"/>
      <w:marRight w:val="0"/>
      <w:marTop w:val="0"/>
      <w:marBottom w:val="0"/>
      <w:divBdr>
        <w:top w:val="none" w:sz="0" w:space="0" w:color="auto"/>
        <w:left w:val="none" w:sz="0" w:space="0" w:color="auto"/>
        <w:bottom w:val="none" w:sz="0" w:space="0" w:color="auto"/>
        <w:right w:val="none" w:sz="0" w:space="0" w:color="auto"/>
      </w:divBdr>
    </w:div>
    <w:div w:id="534388748">
      <w:bodyDiv w:val="1"/>
      <w:marLeft w:val="0"/>
      <w:marRight w:val="0"/>
      <w:marTop w:val="0"/>
      <w:marBottom w:val="0"/>
      <w:divBdr>
        <w:top w:val="none" w:sz="0" w:space="0" w:color="auto"/>
        <w:left w:val="none" w:sz="0" w:space="0" w:color="auto"/>
        <w:bottom w:val="none" w:sz="0" w:space="0" w:color="auto"/>
        <w:right w:val="none" w:sz="0" w:space="0" w:color="auto"/>
      </w:divBdr>
    </w:div>
    <w:div w:id="539246234">
      <w:bodyDiv w:val="1"/>
      <w:marLeft w:val="0"/>
      <w:marRight w:val="0"/>
      <w:marTop w:val="0"/>
      <w:marBottom w:val="0"/>
      <w:divBdr>
        <w:top w:val="none" w:sz="0" w:space="0" w:color="auto"/>
        <w:left w:val="none" w:sz="0" w:space="0" w:color="auto"/>
        <w:bottom w:val="none" w:sz="0" w:space="0" w:color="auto"/>
        <w:right w:val="none" w:sz="0" w:space="0" w:color="auto"/>
      </w:divBdr>
    </w:div>
    <w:div w:id="559828983">
      <w:bodyDiv w:val="1"/>
      <w:marLeft w:val="0"/>
      <w:marRight w:val="0"/>
      <w:marTop w:val="0"/>
      <w:marBottom w:val="0"/>
      <w:divBdr>
        <w:top w:val="none" w:sz="0" w:space="0" w:color="auto"/>
        <w:left w:val="none" w:sz="0" w:space="0" w:color="auto"/>
        <w:bottom w:val="none" w:sz="0" w:space="0" w:color="auto"/>
        <w:right w:val="none" w:sz="0" w:space="0" w:color="auto"/>
      </w:divBdr>
    </w:div>
    <w:div w:id="572471462">
      <w:bodyDiv w:val="1"/>
      <w:marLeft w:val="0"/>
      <w:marRight w:val="0"/>
      <w:marTop w:val="0"/>
      <w:marBottom w:val="0"/>
      <w:divBdr>
        <w:top w:val="none" w:sz="0" w:space="0" w:color="auto"/>
        <w:left w:val="none" w:sz="0" w:space="0" w:color="auto"/>
        <w:bottom w:val="none" w:sz="0" w:space="0" w:color="auto"/>
        <w:right w:val="none" w:sz="0" w:space="0" w:color="auto"/>
      </w:divBdr>
    </w:div>
    <w:div w:id="583992606">
      <w:bodyDiv w:val="1"/>
      <w:marLeft w:val="0"/>
      <w:marRight w:val="0"/>
      <w:marTop w:val="0"/>
      <w:marBottom w:val="0"/>
      <w:divBdr>
        <w:top w:val="none" w:sz="0" w:space="0" w:color="auto"/>
        <w:left w:val="none" w:sz="0" w:space="0" w:color="auto"/>
        <w:bottom w:val="none" w:sz="0" w:space="0" w:color="auto"/>
        <w:right w:val="none" w:sz="0" w:space="0" w:color="auto"/>
      </w:divBdr>
    </w:div>
    <w:div w:id="699204355">
      <w:bodyDiv w:val="1"/>
      <w:marLeft w:val="0"/>
      <w:marRight w:val="0"/>
      <w:marTop w:val="0"/>
      <w:marBottom w:val="0"/>
      <w:divBdr>
        <w:top w:val="none" w:sz="0" w:space="0" w:color="auto"/>
        <w:left w:val="none" w:sz="0" w:space="0" w:color="auto"/>
        <w:bottom w:val="none" w:sz="0" w:space="0" w:color="auto"/>
        <w:right w:val="none" w:sz="0" w:space="0" w:color="auto"/>
      </w:divBdr>
    </w:div>
    <w:div w:id="842823339">
      <w:bodyDiv w:val="1"/>
      <w:marLeft w:val="0"/>
      <w:marRight w:val="0"/>
      <w:marTop w:val="0"/>
      <w:marBottom w:val="0"/>
      <w:divBdr>
        <w:top w:val="none" w:sz="0" w:space="0" w:color="auto"/>
        <w:left w:val="none" w:sz="0" w:space="0" w:color="auto"/>
        <w:bottom w:val="none" w:sz="0" w:space="0" w:color="auto"/>
        <w:right w:val="none" w:sz="0" w:space="0" w:color="auto"/>
      </w:divBdr>
    </w:div>
    <w:div w:id="907613166">
      <w:bodyDiv w:val="1"/>
      <w:marLeft w:val="0"/>
      <w:marRight w:val="0"/>
      <w:marTop w:val="0"/>
      <w:marBottom w:val="0"/>
      <w:divBdr>
        <w:top w:val="none" w:sz="0" w:space="0" w:color="auto"/>
        <w:left w:val="none" w:sz="0" w:space="0" w:color="auto"/>
        <w:bottom w:val="none" w:sz="0" w:space="0" w:color="auto"/>
        <w:right w:val="none" w:sz="0" w:space="0" w:color="auto"/>
      </w:divBdr>
    </w:div>
    <w:div w:id="1301618591">
      <w:bodyDiv w:val="1"/>
      <w:marLeft w:val="0"/>
      <w:marRight w:val="0"/>
      <w:marTop w:val="0"/>
      <w:marBottom w:val="0"/>
      <w:divBdr>
        <w:top w:val="none" w:sz="0" w:space="0" w:color="auto"/>
        <w:left w:val="none" w:sz="0" w:space="0" w:color="auto"/>
        <w:bottom w:val="none" w:sz="0" w:space="0" w:color="auto"/>
        <w:right w:val="none" w:sz="0" w:space="0" w:color="auto"/>
      </w:divBdr>
    </w:div>
    <w:div w:id="1341856488">
      <w:bodyDiv w:val="1"/>
      <w:marLeft w:val="0"/>
      <w:marRight w:val="0"/>
      <w:marTop w:val="0"/>
      <w:marBottom w:val="0"/>
      <w:divBdr>
        <w:top w:val="none" w:sz="0" w:space="0" w:color="auto"/>
        <w:left w:val="none" w:sz="0" w:space="0" w:color="auto"/>
        <w:bottom w:val="none" w:sz="0" w:space="0" w:color="auto"/>
        <w:right w:val="none" w:sz="0" w:space="0" w:color="auto"/>
      </w:divBdr>
    </w:div>
    <w:div w:id="1518303947">
      <w:bodyDiv w:val="1"/>
      <w:marLeft w:val="0"/>
      <w:marRight w:val="0"/>
      <w:marTop w:val="0"/>
      <w:marBottom w:val="0"/>
      <w:divBdr>
        <w:top w:val="none" w:sz="0" w:space="0" w:color="auto"/>
        <w:left w:val="none" w:sz="0" w:space="0" w:color="auto"/>
        <w:bottom w:val="none" w:sz="0" w:space="0" w:color="auto"/>
        <w:right w:val="none" w:sz="0" w:space="0" w:color="auto"/>
      </w:divBdr>
    </w:div>
    <w:div w:id="1532187280">
      <w:bodyDiv w:val="1"/>
      <w:marLeft w:val="0"/>
      <w:marRight w:val="0"/>
      <w:marTop w:val="0"/>
      <w:marBottom w:val="0"/>
      <w:divBdr>
        <w:top w:val="none" w:sz="0" w:space="0" w:color="auto"/>
        <w:left w:val="none" w:sz="0" w:space="0" w:color="auto"/>
        <w:bottom w:val="none" w:sz="0" w:space="0" w:color="auto"/>
        <w:right w:val="none" w:sz="0" w:space="0" w:color="auto"/>
      </w:divBdr>
    </w:div>
    <w:div w:id="1538590269">
      <w:bodyDiv w:val="1"/>
      <w:marLeft w:val="0"/>
      <w:marRight w:val="0"/>
      <w:marTop w:val="0"/>
      <w:marBottom w:val="0"/>
      <w:divBdr>
        <w:top w:val="none" w:sz="0" w:space="0" w:color="auto"/>
        <w:left w:val="none" w:sz="0" w:space="0" w:color="auto"/>
        <w:bottom w:val="none" w:sz="0" w:space="0" w:color="auto"/>
        <w:right w:val="none" w:sz="0" w:space="0" w:color="auto"/>
      </w:divBdr>
    </w:div>
    <w:div w:id="1538858057">
      <w:bodyDiv w:val="1"/>
      <w:marLeft w:val="0"/>
      <w:marRight w:val="0"/>
      <w:marTop w:val="0"/>
      <w:marBottom w:val="0"/>
      <w:divBdr>
        <w:top w:val="none" w:sz="0" w:space="0" w:color="auto"/>
        <w:left w:val="none" w:sz="0" w:space="0" w:color="auto"/>
        <w:bottom w:val="none" w:sz="0" w:space="0" w:color="auto"/>
        <w:right w:val="none" w:sz="0" w:space="0" w:color="auto"/>
      </w:divBdr>
    </w:div>
    <w:div w:id="1637368309">
      <w:bodyDiv w:val="1"/>
      <w:marLeft w:val="0"/>
      <w:marRight w:val="0"/>
      <w:marTop w:val="0"/>
      <w:marBottom w:val="0"/>
      <w:divBdr>
        <w:top w:val="none" w:sz="0" w:space="0" w:color="auto"/>
        <w:left w:val="none" w:sz="0" w:space="0" w:color="auto"/>
        <w:bottom w:val="none" w:sz="0" w:space="0" w:color="auto"/>
        <w:right w:val="none" w:sz="0" w:space="0" w:color="auto"/>
      </w:divBdr>
    </w:div>
    <w:div w:id="1701273923">
      <w:bodyDiv w:val="1"/>
      <w:marLeft w:val="0"/>
      <w:marRight w:val="0"/>
      <w:marTop w:val="0"/>
      <w:marBottom w:val="0"/>
      <w:divBdr>
        <w:top w:val="none" w:sz="0" w:space="0" w:color="auto"/>
        <w:left w:val="none" w:sz="0" w:space="0" w:color="auto"/>
        <w:bottom w:val="none" w:sz="0" w:space="0" w:color="auto"/>
        <w:right w:val="none" w:sz="0" w:space="0" w:color="auto"/>
      </w:divBdr>
    </w:div>
    <w:div w:id="1808007661">
      <w:bodyDiv w:val="1"/>
      <w:marLeft w:val="0"/>
      <w:marRight w:val="0"/>
      <w:marTop w:val="0"/>
      <w:marBottom w:val="0"/>
      <w:divBdr>
        <w:top w:val="none" w:sz="0" w:space="0" w:color="auto"/>
        <w:left w:val="none" w:sz="0" w:space="0" w:color="auto"/>
        <w:bottom w:val="none" w:sz="0" w:space="0" w:color="auto"/>
        <w:right w:val="none" w:sz="0" w:space="0" w:color="auto"/>
      </w:divBdr>
    </w:div>
    <w:div w:id="1880389549">
      <w:bodyDiv w:val="1"/>
      <w:marLeft w:val="0"/>
      <w:marRight w:val="0"/>
      <w:marTop w:val="0"/>
      <w:marBottom w:val="0"/>
      <w:divBdr>
        <w:top w:val="none" w:sz="0" w:space="0" w:color="auto"/>
        <w:left w:val="none" w:sz="0" w:space="0" w:color="auto"/>
        <w:bottom w:val="none" w:sz="0" w:space="0" w:color="auto"/>
        <w:right w:val="none" w:sz="0" w:space="0" w:color="auto"/>
      </w:divBdr>
    </w:div>
    <w:div w:id="1926065008">
      <w:bodyDiv w:val="1"/>
      <w:marLeft w:val="0"/>
      <w:marRight w:val="0"/>
      <w:marTop w:val="0"/>
      <w:marBottom w:val="0"/>
      <w:divBdr>
        <w:top w:val="none" w:sz="0" w:space="0" w:color="auto"/>
        <w:left w:val="none" w:sz="0" w:space="0" w:color="auto"/>
        <w:bottom w:val="none" w:sz="0" w:space="0" w:color="auto"/>
        <w:right w:val="none" w:sz="0" w:space="0" w:color="auto"/>
      </w:divBdr>
    </w:div>
    <w:div w:id="1936749385">
      <w:bodyDiv w:val="1"/>
      <w:marLeft w:val="0"/>
      <w:marRight w:val="0"/>
      <w:marTop w:val="0"/>
      <w:marBottom w:val="0"/>
      <w:divBdr>
        <w:top w:val="none" w:sz="0" w:space="0" w:color="auto"/>
        <w:left w:val="none" w:sz="0" w:space="0" w:color="auto"/>
        <w:bottom w:val="none" w:sz="0" w:space="0" w:color="auto"/>
        <w:right w:val="none" w:sz="0" w:space="0" w:color="auto"/>
      </w:divBdr>
    </w:div>
    <w:div w:id="1961842325">
      <w:bodyDiv w:val="1"/>
      <w:marLeft w:val="0"/>
      <w:marRight w:val="0"/>
      <w:marTop w:val="0"/>
      <w:marBottom w:val="0"/>
      <w:divBdr>
        <w:top w:val="none" w:sz="0" w:space="0" w:color="auto"/>
        <w:left w:val="none" w:sz="0" w:space="0" w:color="auto"/>
        <w:bottom w:val="none" w:sz="0" w:space="0" w:color="auto"/>
        <w:right w:val="none" w:sz="0" w:space="0" w:color="auto"/>
      </w:divBdr>
    </w:div>
    <w:div w:id="1963533305">
      <w:bodyDiv w:val="1"/>
      <w:marLeft w:val="0"/>
      <w:marRight w:val="0"/>
      <w:marTop w:val="0"/>
      <w:marBottom w:val="0"/>
      <w:divBdr>
        <w:top w:val="none" w:sz="0" w:space="0" w:color="auto"/>
        <w:left w:val="none" w:sz="0" w:space="0" w:color="auto"/>
        <w:bottom w:val="none" w:sz="0" w:space="0" w:color="auto"/>
        <w:right w:val="none" w:sz="0" w:space="0" w:color="auto"/>
      </w:divBdr>
    </w:div>
    <w:div w:id="2018803581">
      <w:bodyDiv w:val="1"/>
      <w:marLeft w:val="0"/>
      <w:marRight w:val="0"/>
      <w:marTop w:val="0"/>
      <w:marBottom w:val="0"/>
      <w:divBdr>
        <w:top w:val="none" w:sz="0" w:space="0" w:color="auto"/>
        <w:left w:val="none" w:sz="0" w:space="0" w:color="auto"/>
        <w:bottom w:val="none" w:sz="0" w:space="0" w:color="auto"/>
        <w:right w:val="none" w:sz="0" w:space="0" w:color="auto"/>
      </w:divBdr>
    </w:div>
    <w:div w:id="2050059845">
      <w:bodyDiv w:val="1"/>
      <w:marLeft w:val="0"/>
      <w:marRight w:val="0"/>
      <w:marTop w:val="0"/>
      <w:marBottom w:val="0"/>
      <w:divBdr>
        <w:top w:val="none" w:sz="0" w:space="0" w:color="auto"/>
        <w:left w:val="none" w:sz="0" w:space="0" w:color="auto"/>
        <w:bottom w:val="none" w:sz="0" w:space="0" w:color="auto"/>
        <w:right w:val="none" w:sz="0" w:space="0" w:color="auto"/>
      </w:divBdr>
    </w:div>
    <w:div w:id="21029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DA9CB79F21EB6D2B5447B8359A2F7B15A7F231EA7216431ED665DCE454DFDC3E3225B0E17CCFEFP8W" TargetMode="External"/><Relationship Id="rId13" Type="http://schemas.openxmlformats.org/officeDocument/2006/relationships/hyperlink" Target="http://www.finansy.ru/" TargetMode="External"/><Relationship Id="rId3" Type="http://schemas.microsoft.com/office/2007/relationships/stylesWithEffects" Target="stylesWithEffects.xml"/><Relationship Id="rId7" Type="http://schemas.openxmlformats.org/officeDocument/2006/relationships/hyperlink" Target="consultantplus://offline/ref=80DA9CB79F21EB6D2B5447B8359A2F7B15A9F736E37216431ED665DCE454DFDC3E3225B0E17CC9EFPDW" TargetMode="External"/><Relationship Id="rId12" Type="http://schemas.openxmlformats.org/officeDocument/2006/relationships/hyperlink" Target="https://ru.wikipedia.org/wiki/%D0%A3%D0%BF%D1%80%D0%B0%D0%B2%D0%BB%D1%8F%D1%8E%D1%89%D0%B0%D1%8F_%D0%BA%D0%BE%D0%BC%D0%BF%D0%B0%D0%BD%D0%B8%D1%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0DA9CB79F21EB6D2B5447B8359A2F7B15A7F535E57216431ED665DCE454DFDC3E3225B0E17CCDEFPAW" TargetMode="External"/><Relationship Id="rId11" Type="http://schemas.openxmlformats.org/officeDocument/2006/relationships/hyperlink" Target="https://ru.wikipedia.org/wiki/%D0%9C%D0%B0%D1%82%D0%B5%D1%80%D0%B8%D0%BD%D1%81%D0%BA%D0%B8%D0%B9_%D0%BA%D0%B0%D0%BF%D0%B8%D1%82%D0%B0%D0%BB" TargetMode="External"/><Relationship Id="rId5" Type="http://schemas.openxmlformats.org/officeDocument/2006/relationships/webSettings" Target="webSettings.xml"/><Relationship Id="rId15" Type="http://schemas.openxmlformats.org/officeDocument/2006/relationships/hyperlink" Target="http://www.pensiamarket.ru" TargetMode="External"/><Relationship Id="rId10" Type="http://schemas.openxmlformats.org/officeDocument/2006/relationships/hyperlink" Target="https://ru.wikipedia.org/wiki/%D0%A3%D0%BF%D1%80%D0%B0%D0%B2%D0%BB%D1%8F%D1%8E%D1%89%D0%B0%D1%8F_%D0%BA%D0%BE%D0%BC%D0%BF%D0%B0%D0%BD%D0%B8%D1%8F" TargetMode="External"/><Relationship Id="rId4" Type="http://schemas.openxmlformats.org/officeDocument/2006/relationships/settings" Target="settings.xml"/><Relationship Id="rId9" Type="http://schemas.openxmlformats.org/officeDocument/2006/relationships/hyperlink" Target="https://ru.wikipedia.org/wiki/%D0%9F%D0%B5%D0%BD%D1%81%D0%B8%D1%8F" TargetMode="External"/><Relationship Id="rId14" Type="http://schemas.openxmlformats.org/officeDocument/2006/relationships/hyperlink" Target="http://www.pf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7155</Words>
  <Characters>40788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Dmitrij V Stolpovskih</cp:lastModifiedBy>
  <cp:revision>2</cp:revision>
  <dcterms:created xsi:type="dcterms:W3CDTF">2016-11-28T05:50:00Z</dcterms:created>
  <dcterms:modified xsi:type="dcterms:W3CDTF">2016-11-28T05:50:00Z</dcterms:modified>
</cp:coreProperties>
</file>