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6595">
      <w:pPr>
        <w:widowControl w:val="0"/>
        <w:tabs>
          <w:tab w:val="left" w:pos="878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Министерство образования и науки Российской Федерации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 xml:space="preserve">федеральное государственное бюджетное образовательное учреждение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 xml:space="preserve">высшего профессионального образования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Московский государственный юридический университет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>имени О.Е. Кутафина (МГЮА)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  <w:r>
        <w:rPr>
          <w:rFonts w:ascii="Calibri" w:hAnsi="Calibri" w:cs="Calibri"/>
          <w:sz w:val="36"/>
          <w:szCs w:val="36"/>
          <w:lang w:val="en-US"/>
        </w:rPr>
        <w:t xml:space="preserve"> </w:t>
      </w:r>
    </w:p>
    <w:p w:rsidR="00000000" w:rsidRDefault="00506595">
      <w:pPr>
        <w:widowControl w:val="0"/>
        <w:tabs>
          <w:tab w:val="left" w:pos="7938"/>
          <w:tab w:val="left" w:pos="8222"/>
        </w:tabs>
        <w:autoSpaceDE w:val="0"/>
        <w:autoSpaceDN w:val="0"/>
        <w:adjustRightInd w:val="0"/>
        <w:ind w:right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Кафедра теории </w:t>
      </w:r>
      <w:r>
        <w:rPr>
          <w:rFonts w:ascii="Times New Roman CYR" w:hAnsi="Times New Roman CYR" w:cs="Times New Roman CYR"/>
          <w:sz w:val="28"/>
          <w:szCs w:val="28"/>
        </w:rPr>
        <w:t>государства и права</w:t>
      </w:r>
    </w:p>
    <w:p w:rsidR="00000000" w:rsidRDefault="00506595">
      <w:pPr>
        <w:widowControl w:val="0"/>
        <w:tabs>
          <w:tab w:val="left" w:pos="7938"/>
          <w:tab w:val="left" w:pos="8222"/>
        </w:tabs>
        <w:autoSpaceDE w:val="0"/>
        <w:autoSpaceDN w:val="0"/>
        <w:adjustRightInd w:val="0"/>
        <w:ind w:right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tabs>
          <w:tab w:val="left" w:pos="7938"/>
          <w:tab w:val="left" w:pos="8222"/>
        </w:tabs>
        <w:autoSpaceDE w:val="0"/>
        <w:autoSpaceDN w:val="0"/>
        <w:adjustRightInd w:val="0"/>
        <w:ind w:right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Харьковская Дарья Владимировна </w:t>
      </w:r>
    </w:p>
    <w:p w:rsidR="00000000" w:rsidRDefault="00506595">
      <w:pPr>
        <w:widowControl w:val="0"/>
        <w:tabs>
          <w:tab w:val="left" w:pos="7938"/>
          <w:tab w:val="left" w:pos="8222"/>
        </w:tabs>
        <w:autoSpaceDE w:val="0"/>
        <w:autoSpaceDN w:val="0"/>
        <w:adjustRightInd w:val="0"/>
        <w:ind w:right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tabs>
          <w:tab w:val="left" w:pos="7938"/>
          <w:tab w:val="left" w:pos="8222"/>
        </w:tabs>
        <w:autoSpaceDE w:val="0"/>
        <w:autoSpaceDN w:val="0"/>
        <w:adjustRightInd w:val="0"/>
        <w:ind w:left="-426" w:right="567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Тема: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Понятие права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bookmarkStart w:id="0" w:name="_GoBack"/>
      <w:bookmarkEnd w:id="0"/>
    </w:p>
    <w:p w:rsidR="00000000" w:rsidRDefault="00506595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  <w:lang w:val="en-US"/>
        </w:rPr>
      </w:pPr>
      <w:r>
        <w:rPr>
          <w:rFonts w:ascii="Calibri" w:hAnsi="Calibri" w:cs="Calibri"/>
          <w:sz w:val="36"/>
          <w:szCs w:val="36"/>
          <w:lang w:val="en-US"/>
        </w:rPr>
        <w:t xml:space="preserve">                                     </w:t>
      </w: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Курсовая работа </w:t>
      </w: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Студента 5 группы, 1 курса</w:t>
      </w: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Юридического заочного института</w:t>
      </w: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очно-заочная форма обучения</w:t>
      </w: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Научный руководитель:</w:t>
      </w: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доцент Тан</w:t>
      </w:r>
      <w:r>
        <w:rPr>
          <w:rFonts w:ascii="Times New Roman CYR" w:hAnsi="Times New Roman CYR" w:cs="Times New Roman CYR"/>
          <w:sz w:val="28"/>
          <w:szCs w:val="28"/>
        </w:rPr>
        <w:t>имов О.В.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сдачи:</w:t>
      </w:r>
      <w:r>
        <w:rPr>
          <w:rFonts w:ascii="Times New Roman CYR" w:hAnsi="Times New Roman CYR" w:cs="Times New Roman CYR"/>
          <w:sz w:val="28"/>
          <w:szCs w:val="28"/>
        </w:rPr>
        <w:br/>
        <w:t>Дата рецензирования:</w:t>
      </w:r>
      <w:r>
        <w:rPr>
          <w:rFonts w:ascii="Times New Roman CYR" w:hAnsi="Times New Roman CYR" w:cs="Times New Roman CYR"/>
          <w:sz w:val="28"/>
          <w:szCs w:val="28"/>
        </w:rPr>
        <w:br/>
        <w:t>Дата защиты:</w:t>
      </w:r>
      <w:r>
        <w:rPr>
          <w:rFonts w:ascii="Times New Roman CYR" w:hAnsi="Times New Roman CYR" w:cs="Times New Roman CYR"/>
          <w:sz w:val="28"/>
          <w:szCs w:val="28"/>
        </w:rPr>
        <w:br/>
        <w:t>Оценка:</w:t>
      </w:r>
    </w:p>
    <w:p w:rsidR="00000000" w:rsidRDefault="0050659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Москва </w:t>
      </w:r>
    </w:p>
    <w:p w:rsidR="00000000" w:rsidRDefault="0050659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2015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Оглавление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Введение……………………………………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1.1. Понятие сущность и социальная ценность права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мировой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отечественной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юриспруденции</w:t>
      </w:r>
      <w:r>
        <w:rPr>
          <w:rFonts w:ascii="Times New Roman CYR" w:hAnsi="Times New Roman CYR" w:cs="Times New Roman CYR"/>
          <w:sz w:val="28"/>
          <w:szCs w:val="28"/>
        </w:rPr>
        <w:t>.......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1.2.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 CYR" w:hAnsi="Times New Roman CYR" w:cs="Times New Roman CYR"/>
          <w:sz w:val="28"/>
          <w:szCs w:val="28"/>
        </w:rPr>
        <w:t>.......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1.3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структура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 CYR" w:hAnsi="Times New Roman CYR" w:cs="Times New Roman CYR"/>
          <w:sz w:val="28"/>
          <w:szCs w:val="28"/>
        </w:rPr>
        <w:t>........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1.4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 CYR" w:hAnsi="Times New Roman CYR" w:cs="Times New Roman CYR"/>
          <w:sz w:val="28"/>
          <w:szCs w:val="28"/>
        </w:rPr>
        <w:t>........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1.5.Форма (источники права)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функциональные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. . . . 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 CYR" w:hAnsi="Times New Roman CYR" w:cs="Times New Roman CYR"/>
          <w:sz w:val="28"/>
          <w:szCs w:val="28"/>
        </w:rPr>
        <w:t>...............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онятие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смысле</w:t>
      </w:r>
      <w:r>
        <w:rPr>
          <w:rFonts w:ascii="Times New Roman CYR" w:hAnsi="Times New Roman CYR" w:cs="Times New Roman CYR"/>
          <w:sz w:val="28"/>
          <w:szCs w:val="28"/>
        </w:rPr>
        <w:t>.....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 CYR" w:hAnsi="Times New Roman CYR" w:cs="Times New Roman CYR"/>
          <w:sz w:val="28"/>
          <w:szCs w:val="28"/>
        </w:rPr>
        <w:t>.....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Заключение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Введение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Названием моей курсовой работы 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Понятие 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Данная тема является актуальной ,так как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опросом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?" </w:t>
      </w:r>
      <w:r>
        <w:rPr>
          <w:rFonts w:ascii="Times New Roman" w:hAnsi="Times New Roman" w:cs="Times New Roman"/>
          <w:sz w:val="28"/>
          <w:szCs w:val="28"/>
          <w:lang w:val="en-US"/>
        </w:rPr>
        <w:t>задавались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эпох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времен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менее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сложное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чем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видах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формах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образах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Постепенно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менялось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объяснялось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изменением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сложной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возн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>кало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вития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Люди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первобытнообщинного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строя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ру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ководствовались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обычаями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традициями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Большую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играли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мифы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ритуалы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обряды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далекий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период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зарождались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религиозные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Пра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появилось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гораздо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позднее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судьба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связана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появлением</w:t>
      </w:r>
      <w:r>
        <w:rPr>
          <w:rFonts w:ascii="Times New Roman CYR" w:hAnsi="Times New Roman CYR" w:cs="Times New Roman CYR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en-US"/>
        </w:rPr>
        <w:t>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Возникновение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обусловлено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потребностями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то есть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необходи</w:t>
      </w:r>
      <w:r>
        <w:rPr>
          <w:rFonts w:ascii="Times New Roman" w:hAnsi="Times New Roman" w:cs="Times New Roman"/>
          <w:sz w:val="28"/>
          <w:szCs w:val="28"/>
          <w:lang w:val="en-US"/>
        </w:rPr>
        <w:t>мостью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единого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народа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населяющего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территорию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поддержания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единого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слоения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касты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сословия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клас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сы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имущественное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вызывало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неустранимые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речия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конфликты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необходимостью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ограничения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враждебного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противостояния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народов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нуждавшихся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янного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обмена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соседских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защите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интересов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мирными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редствами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en-US"/>
        </w:rPr>
        <w:t>Позднее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менялось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Появилось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множество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суждений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Зачем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нужно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время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</w:t>
      </w:r>
      <w:r>
        <w:rPr>
          <w:rFonts w:ascii="Times New Roman" w:hAnsi="Times New Roman" w:cs="Times New Roman"/>
          <w:sz w:val="28"/>
          <w:szCs w:val="28"/>
          <w:lang w:val="en-US"/>
        </w:rPr>
        <w:t>вовали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виде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разрешений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одобрений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поощрений</w:t>
      </w:r>
      <w:r>
        <w:rPr>
          <w:rFonts w:ascii="Times New Roman" w:hAnsi="Times New Roman" w:cs="Times New Roman"/>
          <w:sz w:val="28"/>
          <w:szCs w:val="28"/>
          <w:lang w:val="en-US"/>
        </w:rPr>
        <w:t>) ,</w:t>
      </w:r>
      <w:r>
        <w:rPr>
          <w:rFonts w:ascii="Times New Roman" w:hAnsi="Times New Roman" w:cs="Times New Roman"/>
          <w:sz w:val="28"/>
          <w:szCs w:val="28"/>
          <w:lang w:val="en-US"/>
        </w:rPr>
        <w:t>такие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уважение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точку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Кроме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собственности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механизма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хозяйственных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</w:t>
      </w:r>
      <w:r>
        <w:rPr>
          <w:rFonts w:ascii="Times New Roman" w:hAnsi="Times New Roman" w:cs="Times New Roman"/>
          <w:sz w:val="28"/>
          <w:szCs w:val="28"/>
          <w:lang w:val="en-US"/>
        </w:rPr>
        <w:t>зей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распределения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труда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Объектом моего исследования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является сущность,основные составляющие права,регулирующие отношения людей.</w:t>
      </w:r>
    </w:p>
    <w:p w:rsidR="00000000" w:rsidRDefault="0050659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Предметом исследования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выступает сам факт возникновения права.</w:t>
      </w:r>
    </w:p>
    <w:p w:rsidR="00000000" w:rsidRDefault="0050659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Метод исследования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– </w:t>
      </w:r>
      <w:r>
        <w:rPr>
          <w:rFonts w:ascii="Times New Roman CYR" w:hAnsi="Times New Roman CYR" w:cs="Times New Roman CYR"/>
          <w:sz w:val="28"/>
          <w:szCs w:val="28"/>
        </w:rPr>
        <w:t>теоретичес</w:t>
      </w:r>
      <w:r>
        <w:rPr>
          <w:rFonts w:ascii="Times New Roman CYR" w:hAnsi="Times New Roman CYR" w:cs="Times New Roman CYR"/>
          <w:sz w:val="28"/>
          <w:szCs w:val="28"/>
        </w:rPr>
        <w:t>кий (изучение и анализ литературы по проблеме исследования).</w:t>
      </w:r>
    </w:p>
    <w:p w:rsidR="00000000" w:rsidRDefault="0050659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работы является изучение причин,предпосылок, возникновения , выявление природы права.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Данная цель достигается решением следующих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задач:</w:t>
      </w:r>
    </w:p>
    <w:p w:rsidR="00000000" w:rsidRDefault="00506595" w:rsidP="009F2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Рассмотрение предпосылок возникновени</w:t>
      </w:r>
      <w:r>
        <w:rPr>
          <w:rFonts w:ascii="Times New Roman CYR" w:hAnsi="Times New Roman CYR" w:cs="Times New Roman CYR"/>
          <w:sz w:val="28"/>
          <w:szCs w:val="28"/>
        </w:rPr>
        <w:t>я права</w:t>
      </w:r>
    </w:p>
    <w:p w:rsidR="00000000" w:rsidRDefault="00506595" w:rsidP="009F2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Выявление сущности,основного предназначение права </w:t>
      </w:r>
    </w:p>
    <w:p w:rsidR="00000000" w:rsidRDefault="00506595" w:rsidP="009F2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мировой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отечественной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юриспруденции</w:t>
      </w:r>
    </w:p>
    <w:p w:rsidR="00000000" w:rsidRDefault="00506595" w:rsidP="009F2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Изучение литературы по данной проблеме.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1.1.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Понятие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раскрывается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</w:t>
      </w:r>
      <w:r>
        <w:rPr>
          <w:rFonts w:ascii="Times New Roman" w:hAnsi="Times New Roman" w:cs="Times New Roman"/>
          <w:sz w:val="28"/>
          <w:szCs w:val="28"/>
          <w:lang w:val="en-US"/>
        </w:rPr>
        <w:t>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являлся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вопросом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Однако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течением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времени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менялось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Аристотеля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являлось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олицетворением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политической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служило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</w:t>
      </w:r>
      <w:r>
        <w:rPr>
          <w:rFonts w:ascii="Times New Roman" w:hAnsi="Times New Roman" w:cs="Times New Roman"/>
          <w:sz w:val="28"/>
          <w:szCs w:val="28"/>
          <w:lang w:val="en-US"/>
        </w:rPr>
        <w:t>ующей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политического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между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людьми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средневековых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являло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божественным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Ж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Руссо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общей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волей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равенством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Иеринга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очередь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являлся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немецким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основател</w:t>
      </w:r>
      <w:r>
        <w:rPr>
          <w:rFonts w:ascii="Times New Roman" w:hAnsi="Times New Roman" w:cs="Times New Roman"/>
          <w:sz w:val="28"/>
          <w:szCs w:val="28"/>
          <w:lang w:val="en-US"/>
        </w:rPr>
        <w:t>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реалистической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школы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отображаются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интересы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Петражицкий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утверждал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эмоции</w:t>
      </w:r>
      <w:r>
        <w:rPr>
          <w:rFonts w:ascii="Times New Roman" w:hAnsi="Times New Roman" w:cs="Times New Roman"/>
          <w:sz w:val="28"/>
          <w:szCs w:val="28"/>
          <w:lang w:val="en-US"/>
        </w:rPr>
        <w:t>, «</w:t>
      </w:r>
      <w:r>
        <w:rPr>
          <w:rFonts w:ascii="Times New Roman" w:hAnsi="Times New Roman" w:cs="Times New Roman"/>
          <w:sz w:val="28"/>
          <w:szCs w:val="28"/>
          <w:lang w:val="en-US"/>
        </w:rPr>
        <w:t>обязательственно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притязательные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переживания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состояние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вызванное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событием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состоянии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роблема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достаточной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сложна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Ведь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находят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разнообразные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интересы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зависимости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экономического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структуры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уровня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культуры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исторических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традиций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напрямую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связано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жизнедеятельностью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непосредственным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бразом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вторгается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сферу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поступков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дозирует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воздействует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удовлетворения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потребностей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отдельными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общностями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какова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иначе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оворя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заключена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Сущностью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любого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предмета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философия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решающих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устойчивых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свойств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составляющих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проявляющих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выражающих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необходимые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внутренне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глубинные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предмета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остальные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свойства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Сущность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главная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внутренняя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относительно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устойчивая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качественная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отражает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истинную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Долгие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иссле</w:t>
      </w:r>
      <w:r>
        <w:rPr>
          <w:rFonts w:ascii="Times New Roman" w:hAnsi="Times New Roman" w:cs="Times New Roman"/>
          <w:sz w:val="28"/>
          <w:szCs w:val="28"/>
          <w:lang w:val="en-US"/>
        </w:rPr>
        <w:t>дования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споры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чем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какова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привели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многих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исследователей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неутешительному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выводу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познать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оссийский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правовед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Алексеев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рассматривает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образах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общеобязательные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судебныхи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учреждений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речь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реалиях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сталкивается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практической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особое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сложное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образование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мирозданческого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одно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Само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онятие</w:t>
      </w:r>
      <w:r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en-US"/>
        </w:rPr>
        <w:t>трактуется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разнообразных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особенностями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связано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обособлением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свойств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недооценкой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многообразием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порождающих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испытывающих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воздействие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  <w:lang w:val="en-US"/>
        </w:rPr>
        <w:t>сложились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00000" w:rsidRDefault="00506595" w:rsidP="009F28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Default="00506595" w:rsidP="009F28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нравственный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философ</w:t>
      </w:r>
      <w:r>
        <w:rPr>
          <w:rFonts w:ascii="Times New Roman" w:hAnsi="Times New Roman" w:cs="Times New Roman"/>
          <w:sz w:val="28"/>
          <w:szCs w:val="28"/>
          <w:lang w:val="en-US"/>
        </w:rPr>
        <w:t>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:rsidR="00000000" w:rsidRDefault="00506595" w:rsidP="009F28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социологический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Нормативное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основывается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отождествляющего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</w:t>
      </w:r>
      <w:r>
        <w:rPr>
          <w:rFonts w:ascii="Times New Roman" w:hAnsi="Times New Roman" w:cs="Times New Roman"/>
          <w:sz w:val="28"/>
          <w:szCs w:val="28"/>
          <w:lang w:val="en-US"/>
        </w:rPr>
        <w:t>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Следовательно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истинным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помощью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регулированию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границ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дозволенного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запрещенного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указывает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обязатель</w:t>
      </w:r>
      <w:r>
        <w:rPr>
          <w:rFonts w:ascii="Times New Roman" w:hAnsi="Times New Roman" w:cs="Times New Roman"/>
          <w:sz w:val="28"/>
          <w:szCs w:val="28"/>
          <w:lang w:val="en-US"/>
        </w:rPr>
        <w:t>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исполнения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подчеркивает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формальную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носит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принудительный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практической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точки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отличается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простотой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ясностью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доступностью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ориентирует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соблюдение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приоритет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перед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Однако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недостатки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исходит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зачастую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отрицаются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подчеркивается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фактора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формировании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создается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видимость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проблем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раскрывает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</w:t>
      </w:r>
      <w:r>
        <w:rPr>
          <w:rFonts w:ascii="Times New Roman" w:hAnsi="Times New Roman" w:cs="Times New Roman"/>
          <w:sz w:val="28"/>
          <w:szCs w:val="28"/>
          <w:lang w:val="en-US"/>
        </w:rPr>
        <w:t>твие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движущие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свойства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числе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Нравственный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философский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основывается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была основана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XVII-XVIII </w:t>
      </w:r>
      <w:r>
        <w:rPr>
          <w:rFonts w:ascii="Times New Roman" w:hAnsi="Times New Roman" w:cs="Times New Roman"/>
          <w:sz w:val="28"/>
          <w:szCs w:val="28"/>
          <w:lang w:val="en-US"/>
        </w:rPr>
        <w:t>вв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Нравственный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>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важнейшим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духовное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идейное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могут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правильно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отражать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Если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соответствуют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противоречат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неотъемл</w:t>
      </w:r>
      <w:r>
        <w:rPr>
          <w:rFonts w:ascii="Times New Roman" w:hAnsi="Times New Roman" w:cs="Times New Roman"/>
          <w:sz w:val="28"/>
          <w:szCs w:val="28"/>
          <w:lang w:val="en-US"/>
        </w:rPr>
        <w:t>емым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тогда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составляют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Сторонники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исходят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наделены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устанавливаться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ишь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защищать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Нравственный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философский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достоинства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недостатки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Главное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достоинство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свойственной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равенст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выразителя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принципов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фундаментальных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гуманизма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должен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ориентироваться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законодатель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принятии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должен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исходить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недостатков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философского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признать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расплывчатое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поскольку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пишет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Байтин</w:t>
      </w:r>
      <w:r>
        <w:rPr>
          <w:rFonts w:ascii="Times New Roman" w:hAnsi="Times New Roman" w:cs="Times New Roman"/>
          <w:sz w:val="28"/>
          <w:szCs w:val="28"/>
          <w:lang w:val="en-US"/>
        </w:rPr>
        <w:t>, "</w:t>
      </w:r>
      <w:r>
        <w:rPr>
          <w:rFonts w:ascii="Times New Roman" w:hAnsi="Times New Roman" w:cs="Times New Roman"/>
          <w:sz w:val="28"/>
          <w:szCs w:val="28"/>
          <w:lang w:val="en-US"/>
        </w:rPr>
        <w:t>высокие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абстрактные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идеалы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значимости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могут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заменить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между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людьми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служить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критерием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правомерного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неправомерного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неодинаковое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участниками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равенство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негативное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воздействие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возникновение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нигилизма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оценки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должностными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лицами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Оценивая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противоречащую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гражданин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отказаться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соблюдения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Социологический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отличие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абстрактных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формально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</w:t>
      </w:r>
      <w:r>
        <w:rPr>
          <w:rFonts w:ascii="Times New Roman" w:hAnsi="Times New Roman" w:cs="Times New Roman"/>
          <w:sz w:val="28"/>
          <w:szCs w:val="28"/>
          <w:lang w:val="en-US"/>
        </w:rPr>
        <w:t>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складывающийся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влиянием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отдает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предпочтение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правоотношениям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Причем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составляют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центральное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звено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Представители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Собственно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составляют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складывающийся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Сторонниками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некоторые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дореволюционные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юристы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частности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Раненкамф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Муромцев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советское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время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Пионтковский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Стальгевич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Родоначальниками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школы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являлись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Иеринг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Дюги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Эрлих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Паунд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Холмс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придается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большое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судебной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арбитражной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практике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судейского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усмотрения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изучению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эффективности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практики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Однако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школа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недостатки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первых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опасность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размывания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становится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очень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неопределенным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вторых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опасность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произвола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судебных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административных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любые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аппарата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должностных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будут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третьих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игнорируется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</w:t>
      </w:r>
      <w:r>
        <w:rPr>
          <w:rFonts w:ascii="Times New Roman" w:hAnsi="Times New Roman" w:cs="Times New Roman"/>
          <w:sz w:val="28"/>
          <w:szCs w:val="28"/>
          <w:lang w:val="en-US"/>
        </w:rPr>
        <w:t>ятельность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наделять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свойствами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Нравственный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философский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образуют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называемое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широкое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узкое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>ругие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практическое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ориентируют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соблюдение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эффективности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отечественной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науке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предложено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сформулировать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интегративный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синтетический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объединяющий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названных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выше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частности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проф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Бабаев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опирающихся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большей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частью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законодательстве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</w:t>
      </w:r>
      <w:r>
        <w:rPr>
          <w:rFonts w:ascii="Times New Roman" w:hAnsi="Times New Roman" w:cs="Times New Roman"/>
          <w:sz w:val="28"/>
          <w:szCs w:val="28"/>
          <w:lang w:val="en-US"/>
        </w:rPr>
        <w:t>лирующих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Проф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Гойман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точки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интегративного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признаваемых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официальной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защитой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равенства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справедливости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Психологический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пон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иманию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широкое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нередко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включаются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наряду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идеями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Тем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аспект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Пионером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юриспруденции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дорев</w:t>
      </w:r>
      <w:r>
        <w:rPr>
          <w:rFonts w:ascii="Times New Roman" w:hAnsi="Times New Roman" w:cs="Times New Roman"/>
          <w:sz w:val="28"/>
          <w:szCs w:val="28"/>
          <w:lang w:val="en-US"/>
        </w:rPr>
        <w:t>олюционного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юриста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Петражицкого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(1867-1931).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преувеличение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фактора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Петражицкий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полагал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лишь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комплекс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переживаний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</w:t>
      </w:r>
      <w:r>
        <w:rPr>
          <w:rFonts w:ascii="Times New Roman" w:hAnsi="Times New Roman" w:cs="Times New Roman"/>
          <w:sz w:val="28"/>
          <w:szCs w:val="28"/>
          <w:lang w:val="en-US"/>
        </w:rPr>
        <w:t>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сознании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минуту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переживает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чувства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мысли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Петражицкий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рассматривал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порожденное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индивидуальным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сознанием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Единственным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индивидуальное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сознание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всякое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существующее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являлось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оптическим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обманом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Петражицкого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чрезмерно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широкое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толкование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писал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казывается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многое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находится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пользуется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официальным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покровительством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многое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встречает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прямо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враждебное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подвергается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преследованию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искоренению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противоположное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противоречащее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официально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смысле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en-US"/>
        </w:rPr>
        <w:t>Отсюда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включение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хороших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прес</w:t>
      </w:r>
      <w:r>
        <w:rPr>
          <w:rFonts w:ascii="Times New Roman" w:hAnsi="Times New Roman" w:cs="Times New Roman"/>
          <w:sz w:val="28"/>
          <w:szCs w:val="28"/>
          <w:lang w:val="en-US"/>
        </w:rPr>
        <w:t>тупных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возникающего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почве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суеверий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Сторонниками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дореволюционные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государствоведы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Коркунов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Кокошкин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Рейснер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Петражицкого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немало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последователей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зарубежных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юристов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</w:t>
      </w:r>
      <w:r>
        <w:rPr>
          <w:rFonts w:ascii="Times New Roman" w:hAnsi="Times New Roman" w:cs="Times New Roman"/>
          <w:sz w:val="28"/>
          <w:szCs w:val="28"/>
          <w:lang w:val="en-US"/>
        </w:rPr>
        <w:t>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Тард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Уолрд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Тарда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определяющим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подражания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создается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господствующими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классами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чтобы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низ</w:t>
      </w:r>
      <w:r>
        <w:rPr>
          <w:rFonts w:ascii="Times New Roman" w:hAnsi="Times New Roman" w:cs="Times New Roman"/>
          <w:sz w:val="28"/>
          <w:szCs w:val="28"/>
          <w:lang w:val="en-US"/>
        </w:rPr>
        <w:t>шие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классы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подражали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высшим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известной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основывалась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известного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австрийского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психиатра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3. </w:t>
      </w:r>
      <w:r>
        <w:rPr>
          <w:rFonts w:ascii="Times New Roman" w:hAnsi="Times New Roman" w:cs="Times New Roman"/>
          <w:sz w:val="28"/>
          <w:szCs w:val="28"/>
          <w:lang w:val="en-US"/>
        </w:rPr>
        <w:t>Фрейда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пытался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объяснить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индивидуальную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подсознательных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инстинктов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Хот</w:t>
      </w:r>
      <w:r>
        <w:rPr>
          <w:rFonts w:ascii="Times New Roman" w:hAnsi="Times New Roman" w:cs="Times New Roman"/>
          <w:sz w:val="28"/>
          <w:szCs w:val="28"/>
          <w:lang w:val="en-US"/>
        </w:rPr>
        <w:t>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довольно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сложен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восприятия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менее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абсолютно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оторванным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Практическое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учитывать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принятии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факторы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числе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индивидуальную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влияет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мотивацию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поступков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восприятие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реализацию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ировой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отечественной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юриспруденции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Само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момента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возниквения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несло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научный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вопросы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en-US"/>
        </w:rPr>
        <w:t>вечными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en-US"/>
        </w:rPr>
        <w:t>ведь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каждом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витков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индивидуального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открывает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аспекты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сферами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социума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мире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достаточно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научных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поводу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того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  <w:r>
        <w:rPr>
          <w:rFonts w:ascii="Times New Roman" w:hAnsi="Times New Roman" w:cs="Times New Roman"/>
          <w:sz w:val="28"/>
          <w:szCs w:val="28"/>
          <w:lang w:val="en-US"/>
        </w:rPr>
        <w:t>Однако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формулирование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>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появилось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относительно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недавно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Правопонимание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целенаправленной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мыслительной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включающей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познание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восприятие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оценку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целостному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</w:t>
      </w:r>
      <w:r>
        <w:rPr>
          <w:rFonts w:ascii="Times New Roman" w:hAnsi="Times New Roman" w:cs="Times New Roman"/>
          <w:sz w:val="28"/>
          <w:szCs w:val="28"/>
          <w:lang w:val="en-US"/>
        </w:rPr>
        <w:t>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Леушин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Перевалов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Соответственно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могут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разному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зависимости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осведомленности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вопросах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поэтому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наприм</w:t>
      </w:r>
      <w:r>
        <w:rPr>
          <w:rFonts w:ascii="Times New Roman" w:hAnsi="Times New Roman" w:cs="Times New Roman"/>
          <w:sz w:val="28"/>
          <w:szCs w:val="28"/>
          <w:lang w:val="en-US"/>
        </w:rPr>
        <w:t>ер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обычный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гражданин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обладающий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минимальным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кругозором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столкнувшийся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проблемами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;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юрист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профессионал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имеющий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достаточные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ученый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абстрактным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мышлением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занимающи</w:t>
      </w:r>
      <w:r>
        <w:rPr>
          <w:rFonts w:ascii="Times New Roman" w:hAnsi="Times New Roman" w:cs="Times New Roman"/>
          <w:sz w:val="28"/>
          <w:szCs w:val="28"/>
          <w:lang w:val="en-US"/>
        </w:rPr>
        <w:t>йся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изучением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, </w:t>
      </w:r>
      <w:r>
        <w:rPr>
          <w:rFonts w:ascii="Times New Roman" w:hAnsi="Times New Roman" w:cs="Times New Roman"/>
          <w:sz w:val="28"/>
          <w:szCs w:val="28"/>
          <w:lang w:val="en-US"/>
        </w:rPr>
        <w:t>владеющий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опреденнной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методологией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исследования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оригинально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правопонимания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бывают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планетарном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масштабе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отдельные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</w:t>
      </w:r>
      <w:r>
        <w:rPr>
          <w:rFonts w:ascii="Times New Roman" w:hAnsi="Times New Roman" w:cs="Times New Roman"/>
          <w:sz w:val="28"/>
          <w:szCs w:val="28"/>
          <w:lang w:val="en-US"/>
        </w:rPr>
        <w:t>мы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повышением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уровня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гуманитарной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науки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методологии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исследования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постепнно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систематизировали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взгляды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базе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критериев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Уже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судьбе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положительное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</w:t>
      </w:r>
      <w:r>
        <w:rPr>
          <w:rFonts w:ascii="Times New Roman" w:hAnsi="Times New Roman" w:cs="Times New Roman"/>
          <w:sz w:val="28"/>
          <w:szCs w:val="28"/>
          <w:lang w:val="en-US"/>
        </w:rPr>
        <w:t>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отрицательное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самостоятельного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элемент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выявляет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противоположные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частности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представители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ряда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философских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течений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рассматривали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часть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Шопенгауэр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низшую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ступень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отрицали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Толстой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Соловьев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>Негативное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высказывали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анархисты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проблемы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отмирания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построением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коммунизма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>ивно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обсуждались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рамках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марксистской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вопроса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философии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соотношении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выделяются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идеалистический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материалистический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изучению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теологические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Фо</w:t>
      </w:r>
      <w:r>
        <w:rPr>
          <w:rFonts w:ascii="Times New Roman" w:hAnsi="Times New Roman" w:cs="Times New Roman"/>
          <w:sz w:val="28"/>
          <w:szCs w:val="28"/>
          <w:lang w:val="en-US"/>
        </w:rPr>
        <w:t>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Аквинский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утверждал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божественное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происхождение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божественную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лишь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осуществления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</w:t>
      </w:r>
      <w:r>
        <w:rPr>
          <w:rFonts w:ascii="Times New Roman" w:hAnsi="Times New Roman" w:cs="Times New Roman"/>
          <w:sz w:val="28"/>
          <w:szCs w:val="28"/>
          <w:lang w:val="en-US"/>
        </w:rPr>
        <w:t></w:t>
      </w:r>
      <w:r>
        <w:rPr>
          <w:rFonts w:ascii="Times New Roman" w:hAnsi="Times New Roman" w:cs="Times New Roman"/>
          <w:sz w:val="28"/>
          <w:szCs w:val="28"/>
          <w:lang w:val="en-US"/>
        </w:rPr>
        <w:t>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предначертанных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Богом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Последователи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Аквинского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>отомисты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пытаются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увязать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религиозную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эмпирическими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оценками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обосновать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жизнеспособные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реалистические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варианты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полюсе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рамках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материалистичес</w:t>
      </w:r>
      <w:r>
        <w:rPr>
          <w:rFonts w:ascii="Times New Roman" w:hAnsi="Times New Roman" w:cs="Times New Roman"/>
          <w:sz w:val="28"/>
          <w:szCs w:val="28"/>
          <w:lang w:val="en-US"/>
        </w:rPr>
        <w:t>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разрабатывается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марксистская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постулатами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выступают</w:t>
      </w:r>
      <w:r>
        <w:rPr>
          <w:rFonts w:ascii="Cambria Math" w:hAnsi="Cambria Math" w:cs="Cambria Math"/>
          <w:sz w:val="28"/>
          <w:szCs w:val="28"/>
          <w:lang w:val="en-US"/>
        </w:rPr>
        <w:t>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обусловленность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экономическим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базисом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классовый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жесткая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зависимость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принудительной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</w:t>
      </w:r>
      <w:r>
        <w:rPr>
          <w:rFonts w:ascii="Times New Roman" w:hAnsi="Times New Roman" w:cs="Times New Roman"/>
          <w:sz w:val="28"/>
          <w:szCs w:val="28"/>
          <w:lang w:val="en-US"/>
        </w:rPr>
        <w:t>лой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Учитывая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зависимость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рассматривается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правообразования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,—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позитивистскую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Естественно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правовые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взгляды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еще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>ревней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Греции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Древнем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Ο</w:t>
      </w:r>
      <w:r>
        <w:rPr>
          <w:rFonts w:ascii="Cambria Math" w:hAnsi="Cambria Math" w:cs="Cambria Math"/>
          <w:sz w:val="28"/>
          <w:szCs w:val="28"/>
          <w:lang w:val="en-US"/>
        </w:rPr>
        <w:t>ʜ</w:t>
      </w:r>
      <w:r>
        <w:rPr>
          <w:rFonts w:ascii="Cambria Math" w:hAnsi="Cambria Math" w:cs="Cambria Math"/>
          <w:sz w:val="28"/>
          <w:szCs w:val="28"/>
          <w:lang w:val="en-US"/>
        </w:rPr>
        <w:t>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связаны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именами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Демокрита</w:t>
      </w:r>
      <w:r>
        <w:rPr>
          <w:rFonts w:ascii="Lucida Sans Unicode" w:hAnsi="Lucida Sans Unicode" w:cs="Lucida Sans Unicode"/>
          <w:sz w:val="28"/>
          <w:szCs w:val="28"/>
          <w:lang w:val="en-US"/>
        </w:rPr>
        <w:t>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Сократа</w:t>
      </w:r>
      <w:r>
        <w:rPr>
          <w:rFonts w:ascii="Lucida Sans Unicode" w:hAnsi="Lucida Sans Unicode" w:cs="Lucida Sans Unicode"/>
          <w:sz w:val="28"/>
          <w:szCs w:val="28"/>
          <w:lang w:val="en-US"/>
        </w:rPr>
        <w:t>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Платона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отражают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попытки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заложенных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прошла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долгий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путь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связана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стремлениями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изменить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лучшему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эпоха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Возрождения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эпоха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буржуазных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революций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современная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эпоха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перехода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представителями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Гоббс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Дж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Локк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Гроций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Ж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Руссо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говорит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происхождение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связано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пресуще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морали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отражает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Наряду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недостатки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такое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происхождения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снижает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формально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свойства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связано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больше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правосознанием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Несомненным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достоинством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школы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порождающим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Позитивистская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Бергбом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Шершеневич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en-US"/>
        </w:rPr>
        <w:t>оппозиционная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Позитивизм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вводит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производное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созданного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</w:t>
      </w:r>
      <w:r>
        <w:rPr>
          <w:rFonts w:ascii="Times New Roman" w:hAnsi="Times New Roman" w:cs="Times New Roman"/>
          <w:sz w:val="28"/>
          <w:szCs w:val="28"/>
          <w:lang w:val="en-US"/>
        </w:rPr>
        <w:t>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делегирует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устанавливает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составляющих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закрытую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совершенную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Позитивизм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отождествляет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Положительное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стабильного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детального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</w:t>
      </w:r>
      <w:r>
        <w:rPr>
          <w:rFonts w:ascii="Times New Roman" w:hAnsi="Times New Roman" w:cs="Times New Roman"/>
          <w:sz w:val="28"/>
          <w:szCs w:val="28"/>
          <w:lang w:val="en-US"/>
        </w:rPr>
        <w:t>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структуры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ответственности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классификации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видов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интерпретации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Отрицательное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вводимая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искусственная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ограниченность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>сутствие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оценки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отказ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исследований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целей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первых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утверждает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неотъемлемых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вторых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благодаря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</w:t>
      </w:r>
      <w:r>
        <w:rPr>
          <w:rFonts w:ascii="Times New Roman" w:hAnsi="Times New Roman" w:cs="Times New Roman"/>
          <w:sz w:val="28"/>
          <w:szCs w:val="28"/>
          <w:lang w:val="en-US"/>
        </w:rPr>
        <w:t>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третьих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концептуально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соединяет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Критическое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замечание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адрес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</w:t>
      </w:r>
      <w:r>
        <w:rPr>
          <w:rFonts w:ascii="Times New Roman" w:hAnsi="Times New Roman" w:cs="Times New Roman"/>
          <w:sz w:val="28"/>
          <w:szCs w:val="28"/>
          <w:lang w:val="en-US"/>
        </w:rPr>
        <w:t></w:t>
      </w:r>
      <w:r>
        <w:rPr>
          <w:rFonts w:ascii="Times New Roman" w:hAnsi="Times New Roman" w:cs="Times New Roman"/>
          <w:sz w:val="28"/>
          <w:szCs w:val="28"/>
          <w:lang w:val="en-US"/>
        </w:rPr>
        <w:t>егда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несправедливом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</w:t>
      </w:r>
      <w:r>
        <w:rPr>
          <w:rFonts w:ascii="Times New Roman" w:hAnsi="Times New Roman" w:cs="Times New Roman"/>
          <w:sz w:val="28"/>
          <w:szCs w:val="28"/>
          <w:lang w:val="en-US"/>
        </w:rPr>
        <w:t>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действительности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негативным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моментам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отнести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вводимую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искусственную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ограниченность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отсутствие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оценки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отказ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исследований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содержани</w:t>
      </w:r>
      <w:r>
        <w:rPr>
          <w:rFonts w:ascii="Times New Roman" w:hAnsi="Times New Roman" w:cs="Times New Roman"/>
          <w:sz w:val="28"/>
          <w:szCs w:val="28"/>
          <w:lang w:val="en-US"/>
        </w:rPr>
        <w:t>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целей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Учитывая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зависимость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усматривалась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базовый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элемент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сформировались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нормативистская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Нормативистская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внешне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Автором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концепции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Кельзена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стройную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логически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взаимосвязанными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элементами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иерарх</w:t>
      </w:r>
      <w:r>
        <w:rPr>
          <w:rFonts w:ascii="Times New Roman" w:hAnsi="Times New Roman" w:cs="Times New Roman"/>
          <w:sz w:val="28"/>
          <w:szCs w:val="28"/>
          <w:lang w:val="en-US"/>
        </w:rPr>
        <w:t>ическую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пирамиду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главе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нормой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каждой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>вышестоящей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пирамиде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обладающей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высокой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степенью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Современное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рамках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выразить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</w:t>
      </w:r>
      <w:r>
        <w:rPr>
          <w:rFonts w:ascii="Times New Roman" w:hAnsi="Times New Roman" w:cs="Times New Roman"/>
          <w:sz w:val="28"/>
          <w:szCs w:val="28"/>
          <w:lang w:val="en-US"/>
        </w:rPr>
        <w:t>дующей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схемой</w:t>
      </w:r>
      <w:r>
        <w:rPr>
          <w:rFonts w:ascii="Cambria Math" w:hAnsi="Cambria Math" w:cs="Cambria Math"/>
          <w:sz w:val="28"/>
          <w:szCs w:val="28"/>
          <w:lang w:val="en-US"/>
        </w:rPr>
        <w:t>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взаимосвязанных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взаимодействующих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изложенных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текстах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издаются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возведенная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ажные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само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реализация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необходимых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случаях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принудительной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зависят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возникновение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</w:t>
      </w:r>
      <w:r>
        <w:rPr>
          <w:rFonts w:ascii="Times New Roman" w:hAnsi="Times New Roman" w:cs="Times New Roman"/>
          <w:sz w:val="28"/>
          <w:szCs w:val="28"/>
          <w:lang w:val="en-US"/>
        </w:rPr>
        <w:t>визма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Cambria Math" w:hAnsi="Cambria Math" w:cs="Cambria Math"/>
          <w:sz w:val="28"/>
          <w:szCs w:val="28"/>
          <w:lang w:val="en-US"/>
        </w:rPr>
        <w:t>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первых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позволяет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создавать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совершенствовать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вторых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</w:t>
      </w:r>
      <w:r>
        <w:rPr>
          <w:rFonts w:ascii="Times New Roman" w:hAnsi="Times New Roman" w:cs="Times New Roman"/>
          <w:sz w:val="28"/>
          <w:szCs w:val="28"/>
          <w:lang w:val="en-US"/>
        </w:rPr>
        <w:t></w:t>
      </w:r>
      <w:r>
        <w:rPr>
          <w:rFonts w:ascii="Times New Roman" w:hAnsi="Times New Roman" w:cs="Times New Roman"/>
          <w:sz w:val="28"/>
          <w:szCs w:val="28"/>
          <w:lang w:val="en-US"/>
        </w:rPr>
        <w:t>енный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режим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единообразное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индивидуально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вел</w:t>
      </w:r>
      <w:r>
        <w:rPr>
          <w:rFonts w:ascii="Times New Roman" w:hAnsi="Times New Roman" w:cs="Times New Roman"/>
          <w:sz w:val="28"/>
          <w:szCs w:val="28"/>
          <w:lang w:val="en-US"/>
        </w:rPr>
        <w:t></w:t>
      </w:r>
      <w:r>
        <w:rPr>
          <w:rFonts w:ascii="Times New Roman" w:hAnsi="Times New Roman" w:cs="Times New Roman"/>
          <w:sz w:val="28"/>
          <w:szCs w:val="28"/>
          <w:lang w:val="en-US"/>
        </w:rPr>
        <w:t>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третьих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содействует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нормативного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формально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логической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базе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четвертых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формальную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</w:t>
      </w:r>
      <w:r>
        <w:rPr>
          <w:rFonts w:ascii="Times New Roman" w:hAnsi="Times New Roman" w:cs="Times New Roman"/>
          <w:sz w:val="28"/>
          <w:szCs w:val="28"/>
          <w:lang w:val="en-US"/>
        </w:rPr>
        <w:t></w:t>
      </w:r>
      <w:r>
        <w:rPr>
          <w:rFonts w:ascii="Times New Roman" w:hAnsi="Times New Roman" w:cs="Times New Roman"/>
          <w:sz w:val="28"/>
          <w:szCs w:val="28"/>
          <w:lang w:val="en-US"/>
        </w:rPr>
        <w:t>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позволяет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четко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обозначать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фиксировать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принуждения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пятых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позволяет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абстрагироваться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классово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политических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характеристик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особенно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правоприменении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Ущербность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усматривается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отрицании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обусловленности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потребнос</w:t>
      </w:r>
      <w:r>
        <w:rPr>
          <w:rFonts w:ascii="Times New Roman" w:hAnsi="Times New Roman" w:cs="Times New Roman"/>
          <w:sz w:val="28"/>
          <w:szCs w:val="28"/>
          <w:lang w:val="en-US"/>
        </w:rPr>
        <w:t>тями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игнорировании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абсолютизации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влияния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Психологическая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родоначальником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Петражицкий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психическую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эмоции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носят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императивно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атрибутивный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подразделяется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Cambria Math" w:hAnsi="Cambria Math" w:cs="Cambria Math"/>
          <w:sz w:val="28"/>
          <w:szCs w:val="28"/>
          <w:lang w:val="en-US"/>
        </w:rPr>
        <w:t>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переживание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переживание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интуитивного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Интуитивное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потому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воспринимается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Положительным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здесь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обращает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важнейших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</w:t>
      </w:r>
      <w:r>
        <w:rPr>
          <w:rFonts w:ascii="Times New Roman" w:hAnsi="Times New Roman" w:cs="Times New Roman"/>
          <w:sz w:val="28"/>
          <w:szCs w:val="28"/>
          <w:lang w:val="en-US"/>
        </w:rPr>
        <w:t>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готовить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издавать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изучая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уровень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культуры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учитывая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особенности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Недостатками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односторонний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отры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невозможность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рамках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структурировать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отличать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зародилась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середин</w:t>
      </w:r>
      <w:r>
        <w:rPr>
          <w:rFonts w:ascii="Times New Roman" w:hAnsi="Times New Roman" w:cs="Times New Roman"/>
          <w:sz w:val="28"/>
          <w:szCs w:val="28"/>
          <w:lang w:val="en-US"/>
        </w:rPr>
        <w:t>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XIX </w:t>
      </w:r>
      <w:r>
        <w:rPr>
          <w:rFonts w:ascii="Times New Roman" w:hAnsi="Times New Roman" w:cs="Times New Roman"/>
          <w:sz w:val="28"/>
          <w:szCs w:val="28"/>
          <w:lang w:val="en-US"/>
        </w:rPr>
        <w:t>столетия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видными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представителями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юриспруден</w:t>
      </w:r>
      <w:r>
        <w:rPr>
          <w:rFonts w:ascii="Times New Roman" w:hAnsi="Times New Roman" w:cs="Times New Roman"/>
          <w:sz w:val="28"/>
          <w:szCs w:val="28"/>
          <w:lang w:val="en-US"/>
        </w:rPr>
        <w:t>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были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Дюги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Муромцев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Эрлих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Паунд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рассматривает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эмпирическое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постулат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искать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психике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</w:t>
      </w:r>
      <w:r>
        <w:rPr>
          <w:rFonts w:ascii="Times New Roman" w:hAnsi="Times New Roman" w:cs="Times New Roman"/>
          <w:sz w:val="28"/>
          <w:szCs w:val="28"/>
          <w:lang w:val="en-US"/>
        </w:rPr>
        <w:t>ожено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защищенное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отрицаются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Ο</w:t>
      </w:r>
      <w:r>
        <w:rPr>
          <w:rFonts w:ascii="Cambria Math" w:hAnsi="Cambria Math" w:cs="Cambria Math"/>
          <w:sz w:val="28"/>
          <w:szCs w:val="28"/>
          <w:lang w:val="en-US"/>
        </w:rPr>
        <w:t>ʜ</w:t>
      </w:r>
      <w:r>
        <w:rPr>
          <w:rFonts w:ascii="Cambria Math" w:hAnsi="Cambria Math" w:cs="Cambria Math"/>
          <w:sz w:val="28"/>
          <w:szCs w:val="28"/>
          <w:lang w:val="en-US"/>
        </w:rPr>
        <w:t>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~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Выявить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разрешить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какой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либо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ситуации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призваны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судебные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административные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Позитивными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случае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положения</w:t>
      </w:r>
      <w:r>
        <w:rPr>
          <w:rFonts w:ascii="Cambria Math" w:hAnsi="Cambria Math" w:cs="Cambria Math"/>
          <w:sz w:val="28"/>
          <w:szCs w:val="28"/>
          <w:lang w:val="en-US"/>
        </w:rPr>
        <w:t>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рассматриваются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целостные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взаимосвязанные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доказывае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изучать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нужно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сложившихся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учение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подчеркивает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достижения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равновесия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возвышает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судебной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Критически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нужно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относиться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отрицанию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важнейшего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свойства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недооценке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гуманистических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смешению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факторов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интереса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Кажд</w:t>
      </w:r>
      <w:r>
        <w:rPr>
          <w:rFonts w:ascii="Times New Roman" w:hAnsi="Times New Roman" w:cs="Times New Roman"/>
          <w:sz w:val="28"/>
          <w:szCs w:val="28"/>
          <w:lang w:val="en-US"/>
        </w:rPr>
        <w:t>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названных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преимущества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недостатки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обусловлены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свидетельствуют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крайне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вопроса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илософии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соотношении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выделяются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идеалистический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материалистический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изучению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теологические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Фома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Аквинский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утверждал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божественное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происхождение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боже</w:t>
      </w:r>
      <w:r>
        <w:rPr>
          <w:rFonts w:ascii="Times New Roman" w:hAnsi="Times New Roman" w:cs="Times New Roman"/>
          <w:sz w:val="28"/>
          <w:szCs w:val="28"/>
          <w:lang w:val="en-US"/>
        </w:rPr>
        <w:t>ственную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лишь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осуществления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</w:t>
      </w:r>
      <w:r>
        <w:rPr>
          <w:rFonts w:ascii="Times New Roman" w:hAnsi="Times New Roman" w:cs="Times New Roman"/>
          <w:sz w:val="28"/>
          <w:szCs w:val="28"/>
          <w:lang w:val="en-US"/>
        </w:rPr>
        <w:t></w:t>
      </w:r>
      <w:r>
        <w:rPr>
          <w:rFonts w:ascii="Times New Roman" w:hAnsi="Times New Roman" w:cs="Times New Roman"/>
          <w:sz w:val="28"/>
          <w:szCs w:val="28"/>
          <w:lang w:val="en-US"/>
        </w:rPr>
        <w:t>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предначертанных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Богом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Последователи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Аквинского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неотомисты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пытаются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увязать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религиозную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эмпирическими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оценками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обосновать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жизнеспособные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реалистические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варианты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полюсе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рамках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материалистического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разрабатывается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марксистская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постулатами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выступают</w:t>
      </w:r>
      <w:r>
        <w:rPr>
          <w:rFonts w:ascii="Cambria Math" w:hAnsi="Cambria Math" w:cs="Cambria Math"/>
          <w:sz w:val="28"/>
          <w:szCs w:val="28"/>
          <w:lang w:val="en-US"/>
        </w:rPr>
        <w:t>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обусловленность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экономическим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базисом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классовый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жесткая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зависимость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принудительной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-----------------------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Положительным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здесь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нужно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</w:t>
      </w:r>
      <w:r>
        <w:rPr>
          <w:rFonts w:ascii="Times New Roman" w:hAnsi="Times New Roman" w:cs="Times New Roman"/>
          <w:sz w:val="28"/>
          <w:szCs w:val="28"/>
          <w:lang w:val="en-US"/>
        </w:rPr>
        <w:t>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стабильного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детального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догмы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структуры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ответственности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классификации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видов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интерпретации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негативным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моментам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отнести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вводимую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искусственную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ограниченность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отсутствие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оценки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отказ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исследований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целей</w:t>
      </w:r>
      <w:r>
        <w:rPr>
          <w:rFonts w:ascii="Times New Roman" w:hAnsi="Times New Roman" w:cs="Times New Roman"/>
          <w:sz w:val="28"/>
          <w:szCs w:val="28"/>
          <w:lang w:val="en-US"/>
        </w:rPr>
        <w:t>..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Нормативистская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Автором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концепции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Кельзена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стройную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иерархическую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пирамиду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главе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нормой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Современное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рамках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выразить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следующей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схемой</w:t>
      </w:r>
      <w:r>
        <w:rPr>
          <w:rFonts w:ascii="Cambria Math" w:hAnsi="Cambria Math" w:cs="Cambria Math"/>
          <w:sz w:val="28"/>
          <w:szCs w:val="28"/>
          <w:lang w:val="en-US"/>
        </w:rPr>
        <w:t>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взаимосвязанных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взаимодействующих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изложенных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издаются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возведенная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само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реализация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необходимых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случаях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принудительной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нормативизма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законодате</w:t>
      </w:r>
      <w:r>
        <w:rPr>
          <w:rFonts w:ascii="Times New Roman" w:hAnsi="Times New Roman" w:cs="Times New Roman"/>
          <w:sz w:val="28"/>
          <w:szCs w:val="28"/>
          <w:lang w:val="en-US"/>
        </w:rPr>
        <w:t>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режима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Негативное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заключается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игнорировании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нравственных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абсолютизации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влияния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Психологическая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основателем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Петражицкий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психическую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эмоции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переживание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,</w:t>
      </w:r>
      <w:r>
        <w:rPr>
          <w:rFonts w:ascii="Times New Roman" w:hAnsi="Times New Roman" w:cs="Times New Roman"/>
          <w:sz w:val="28"/>
          <w:szCs w:val="28"/>
          <w:lang w:val="en-US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Последнее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потому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воспринимается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Положительным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здесь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обращает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внимание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важнейших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готовить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издавать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</w:t>
      </w:r>
      <w:r>
        <w:rPr>
          <w:rFonts w:ascii="Times New Roman" w:hAnsi="Times New Roman" w:cs="Times New Roman"/>
          <w:sz w:val="28"/>
          <w:szCs w:val="28"/>
          <w:lang w:val="en-US"/>
        </w:rPr>
        <w:t>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изучая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уровень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культуры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нельзя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учитывая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психологические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особенности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Недостатками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односторонний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невозможность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рамках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структ</w:t>
      </w:r>
      <w:r>
        <w:rPr>
          <w:rFonts w:ascii="Times New Roman" w:hAnsi="Times New Roman" w:cs="Times New Roman"/>
          <w:sz w:val="28"/>
          <w:szCs w:val="28"/>
          <w:lang w:val="en-US"/>
        </w:rPr>
        <w:t>урировать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отличать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Социологическая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зародилась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середин</w:t>
      </w:r>
      <w:r>
        <w:rPr>
          <w:rFonts w:ascii="Times New Roman" w:hAnsi="Times New Roman" w:cs="Times New Roman"/>
          <w:sz w:val="28"/>
          <w:szCs w:val="28"/>
          <w:lang w:val="en-US"/>
        </w:rPr>
        <w:t>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XIX </w:t>
      </w:r>
      <w:r>
        <w:rPr>
          <w:rFonts w:ascii="Times New Roman" w:hAnsi="Times New Roman" w:cs="Times New Roman"/>
          <w:sz w:val="28"/>
          <w:szCs w:val="28"/>
          <w:lang w:val="en-US"/>
        </w:rPr>
        <w:t>столетия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видными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представителями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юриспруденции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были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Дюги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Муромцев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Эрлих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Паунд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Социолог</w:t>
      </w:r>
      <w:r>
        <w:rPr>
          <w:rFonts w:ascii="Times New Roman" w:hAnsi="Times New Roman" w:cs="Times New Roman"/>
          <w:sz w:val="28"/>
          <w:szCs w:val="28"/>
          <w:lang w:val="en-US"/>
        </w:rPr>
        <w:t>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рассматривает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эмпирическое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постулат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следует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искать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психике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Cambria Math" w:hAnsi="Cambria Math" w:cs="Cambria Math"/>
          <w:sz w:val="28"/>
          <w:szCs w:val="28"/>
          <w:lang w:val="en-US"/>
        </w:rPr>
        <w:t>ʼʼ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положено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защищенное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правосознание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отрицаются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Ο</w:t>
      </w:r>
      <w:r>
        <w:rPr>
          <w:rFonts w:ascii="Cambria Math" w:hAnsi="Cambria Math" w:cs="Cambria Math"/>
          <w:sz w:val="28"/>
          <w:szCs w:val="28"/>
          <w:lang w:val="en-US"/>
        </w:rPr>
        <w:t>ʜ</w:t>
      </w:r>
      <w:r>
        <w:rPr>
          <w:rFonts w:ascii="Cambria Math" w:hAnsi="Cambria Math" w:cs="Cambria Math"/>
          <w:sz w:val="28"/>
          <w:szCs w:val="28"/>
          <w:lang w:val="en-US"/>
        </w:rPr>
        <w:t>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Выявить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разрешить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какой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либо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ситуации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призваны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</w:t>
      </w:r>
      <w:r>
        <w:rPr>
          <w:rFonts w:ascii="Times New Roman" w:hAnsi="Times New Roman" w:cs="Times New Roman"/>
          <w:sz w:val="28"/>
          <w:szCs w:val="28"/>
          <w:lang w:val="en-US"/>
        </w:rPr>
        <w:t>дебные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административные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Позитивными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положения</w:t>
      </w:r>
      <w:r>
        <w:rPr>
          <w:rFonts w:ascii="Cambria Math" w:hAnsi="Cambria Math" w:cs="Cambria Math"/>
          <w:sz w:val="28"/>
          <w:szCs w:val="28"/>
          <w:lang w:val="en-US"/>
        </w:rPr>
        <w:t>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рассматриваются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целостные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взаимосвязанные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доказывает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изучать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нужно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</w:t>
      </w:r>
      <w:r>
        <w:rPr>
          <w:rFonts w:ascii="Times New Roman" w:hAnsi="Times New Roman" w:cs="Times New Roman"/>
          <w:sz w:val="28"/>
          <w:szCs w:val="28"/>
          <w:lang w:val="en-US"/>
        </w:rPr>
        <w:t>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сложившихся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учение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подчеркивает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достижения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равновесия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возвышает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судебной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Каждая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названных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теорий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преимущества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недостатки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появ</w:t>
      </w:r>
      <w:r>
        <w:rPr>
          <w:rFonts w:ascii="Times New Roman" w:hAnsi="Times New Roman" w:cs="Times New Roman"/>
          <w:sz w:val="28"/>
          <w:szCs w:val="28"/>
          <w:lang w:val="en-US"/>
        </w:rPr>
        <w:t>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обусловлены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естественным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свидетельствуют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крайне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структура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отличаются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иерархичностью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другу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каждая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тесной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взаимодействии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Иерархия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обусловлена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складывается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содержащ</w:t>
      </w:r>
      <w:r>
        <w:rPr>
          <w:rFonts w:ascii="Times New Roman" w:hAnsi="Times New Roman" w:cs="Times New Roman"/>
          <w:sz w:val="28"/>
          <w:szCs w:val="28"/>
          <w:lang w:val="en-US"/>
        </w:rPr>
        <w:t>ихся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конституционных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подзаконных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устанавливает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участника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этих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полномочия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возлагает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соотносящиеся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предусматривает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охраняемое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гарантируемое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угрозой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принуждения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1) </w:t>
      </w:r>
      <w:r>
        <w:rPr>
          <w:rFonts w:ascii="Times New Roman" w:hAnsi="Times New Roman" w:cs="Times New Roman"/>
          <w:sz w:val="28"/>
          <w:szCs w:val="28"/>
          <w:lang w:val="en-US"/>
        </w:rPr>
        <w:t>носит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</w:t>
      </w:r>
      <w:r>
        <w:rPr>
          <w:rFonts w:ascii="Times New Roman" w:hAnsi="Times New Roman" w:cs="Times New Roman"/>
          <w:sz w:val="28"/>
          <w:szCs w:val="28"/>
          <w:lang w:val="en-US"/>
        </w:rPr>
        <w:t>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отличается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общеобязательное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распространяется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вступает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сферу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распространяет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всех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случай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en-US"/>
        </w:rPr>
        <w:t>рассчитана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неопределенное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число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случаев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неоднократно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каждый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возникнут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условия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обстоятельства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прекращает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исполне</w:t>
      </w:r>
      <w:r>
        <w:rPr>
          <w:rFonts w:ascii="Times New Roman" w:hAnsi="Times New Roman" w:cs="Times New Roman"/>
          <w:sz w:val="28"/>
          <w:szCs w:val="28"/>
          <w:lang w:val="en-US"/>
        </w:rPr>
        <w:t>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отличие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индивидуальных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en-US"/>
        </w:rPr>
        <w:t>облекается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письменную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документальную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связана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процедурой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уголовный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r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Предписания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пожелание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ситуации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предписание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каждого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попадает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сферу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устанавливает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правомерным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неправомерным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7) </w:t>
      </w:r>
      <w:r>
        <w:rPr>
          <w:rFonts w:ascii="Times New Roman" w:hAnsi="Times New Roman" w:cs="Times New Roman"/>
          <w:sz w:val="28"/>
          <w:szCs w:val="28"/>
          <w:lang w:val="en-US"/>
        </w:rPr>
        <w:t>гарантирована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случае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несоблюдения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принуждение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r>
        <w:rPr>
          <w:rFonts w:ascii="Times New Roman" w:hAnsi="Times New Roman" w:cs="Times New Roman"/>
          <w:sz w:val="28"/>
          <w:szCs w:val="28"/>
          <w:lang w:val="en-US"/>
        </w:rPr>
        <w:t>обладает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предоставительно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обязывающим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содержанием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предоставляя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одновременно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возлагает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соответству</w:t>
      </w:r>
      <w:r>
        <w:rPr>
          <w:rFonts w:ascii="Times New Roman" w:hAnsi="Times New Roman" w:cs="Times New Roman"/>
          <w:sz w:val="28"/>
          <w:szCs w:val="28"/>
          <w:lang w:val="en-US"/>
        </w:rPr>
        <w:t>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возлагая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одновременно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предоставляет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находится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хаотическом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состоянии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специализируется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выполнении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регулятивной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поощрительной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характеристики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указать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1) </w:t>
      </w:r>
      <w:r>
        <w:rPr>
          <w:rFonts w:ascii="Times New Roman" w:hAnsi="Times New Roman" w:cs="Times New Roman"/>
          <w:sz w:val="28"/>
          <w:szCs w:val="28"/>
          <w:lang w:val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2)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исходит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закреплено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4) </w:t>
      </w:r>
      <w:r>
        <w:rPr>
          <w:rFonts w:ascii="Times New Roman" w:hAnsi="Times New Roman" w:cs="Times New Roman"/>
          <w:sz w:val="28"/>
          <w:szCs w:val="28"/>
          <w:lang w:val="en-US"/>
        </w:rPr>
        <w:t>общеобязательно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5)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</w:t>
      </w:r>
      <w:r>
        <w:rPr>
          <w:rFonts w:ascii="Times New Roman" w:hAnsi="Times New Roman" w:cs="Times New Roman"/>
          <w:sz w:val="28"/>
          <w:szCs w:val="28"/>
          <w:lang w:val="en-US"/>
        </w:rPr>
        <w:t>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6) </w:t>
      </w:r>
      <w:r>
        <w:rPr>
          <w:rFonts w:ascii="Times New Roman" w:hAnsi="Times New Roman" w:cs="Times New Roman"/>
          <w:sz w:val="28"/>
          <w:szCs w:val="28"/>
          <w:lang w:val="en-US"/>
        </w:rPr>
        <w:t>выполнение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обеспечено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средствами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ТРУКТУРА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Структура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строение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призванное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между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людьми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элементов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гипотезы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диспозиции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санкции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Гипотеза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указывает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условия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наличии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отсутствии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зависимости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количества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обстоятельств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обозначенных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гипотезы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бывают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простые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сложные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Альтернативной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называют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гипотезу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связывает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нескольких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перечисленных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статье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обстоятельств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Диспозиция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согласно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участники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изложения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диспози</w:t>
      </w:r>
      <w:r>
        <w:rPr>
          <w:rFonts w:ascii="Times New Roman" w:hAnsi="Times New Roman" w:cs="Times New Roman"/>
          <w:sz w:val="28"/>
          <w:szCs w:val="28"/>
          <w:lang w:val="en-US"/>
        </w:rPr>
        <w:t>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прямой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альтернативной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бланкетной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Альтернативная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диспозиция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участникам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варьировать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пределах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Бланкетная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диспозиция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отсы</w:t>
      </w:r>
      <w:r>
        <w:rPr>
          <w:rFonts w:ascii="Times New Roman" w:hAnsi="Times New Roman" w:cs="Times New Roman"/>
          <w:sz w:val="28"/>
          <w:szCs w:val="28"/>
          <w:lang w:val="en-US"/>
        </w:rPr>
        <w:t>лая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Санкция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указывает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неблагоприятные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возникающие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результате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нарушения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диспозиции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степени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санкции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подразделяются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абсолютно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точно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указанный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</w:t>
      </w:r>
      <w:r>
        <w:rPr>
          <w:rFonts w:ascii="Times New Roman" w:hAnsi="Times New Roman" w:cs="Times New Roman"/>
          <w:sz w:val="28"/>
          <w:szCs w:val="28"/>
          <w:lang w:val="en-US"/>
        </w:rPr>
        <w:t>змер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Штрафа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относительно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лишение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десяти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альтернативные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лишение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исправительные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работы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штраф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формы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источники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отр</w:t>
      </w:r>
      <w:r>
        <w:rPr>
          <w:rFonts w:ascii="Times New Roman" w:hAnsi="Times New Roman" w:cs="Times New Roman"/>
          <w:sz w:val="28"/>
          <w:szCs w:val="28"/>
          <w:lang w:val="en-US"/>
        </w:rPr>
        <w:t>ажает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между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вующими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разделение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относительно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самостоятельные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Существует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вертикальное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строение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выделяют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следую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элементы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])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рующих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область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подотрасль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гулирующих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область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финансовом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выделяется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подотрасль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банковское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Вое</w:t>
      </w:r>
      <w:r>
        <w:rPr>
          <w:rFonts w:ascii="Times New Roman" w:hAnsi="Times New Roman" w:cs="Times New Roman"/>
          <w:sz w:val="28"/>
          <w:szCs w:val="28"/>
          <w:lang w:val="en-US"/>
        </w:rPr>
        <w:t>нно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уголовное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подотрасль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уголовного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регу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лирующих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какой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либо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вид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каждой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выделить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множество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уголовное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включаются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</w:t>
      </w:r>
      <w:r>
        <w:rPr>
          <w:rFonts w:ascii="Times New Roman" w:hAnsi="Times New Roman" w:cs="Times New Roman"/>
          <w:sz w:val="28"/>
          <w:szCs w:val="28"/>
          <w:lang w:val="en-US"/>
        </w:rPr>
        <w:t>титуты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преступлений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здоровья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достоинства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преступле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собственности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должностных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преступлений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трудовом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увидеть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коллек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договора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трудового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договора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дисциплины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труда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териальной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ответственности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труда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</w:t>
      </w:r>
      <w:r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4) </w:t>
      </w:r>
      <w:r>
        <w:rPr>
          <w:rFonts w:ascii="Times New Roman" w:hAnsi="Times New Roman" w:cs="Times New Roman"/>
          <w:sz w:val="28"/>
          <w:szCs w:val="28"/>
          <w:lang w:val="en-US"/>
        </w:rPr>
        <w:t>субинститут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гулирующих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разновидность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Далеко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каждый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хотя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один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субинститут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;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обязательное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равило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охраняе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мое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принуждения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дробным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элементом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только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отдельные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составляющие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гипотеза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диспозиция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самостоятельно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выполнение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регулирование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Горизональное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строение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Материальное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подот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раслей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задача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отраслям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материальн</w:t>
      </w:r>
      <w:r>
        <w:rPr>
          <w:rFonts w:ascii="Times New Roman" w:hAnsi="Times New Roman" w:cs="Times New Roman"/>
          <w:sz w:val="28"/>
          <w:szCs w:val="28"/>
          <w:lang w:val="en-US"/>
        </w:rPr>
        <w:t>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относятся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конституционное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закрепляющее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конституцион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строя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сударственных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полномочия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Главным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Конституция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Админ</w:t>
      </w:r>
      <w:r>
        <w:rPr>
          <w:rFonts w:ascii="Times New Roman" w:hAnsi="Times New Roman" w:cs="Times New Roman"/>
          <w:sz w:val="28"/>
          <w:szCs w:val="28"/>
          <w:lang w:val="en-US"/>
        </w:rPr>
        <w:t>истративное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возникающие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исполнительных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административных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правонарушениях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КоАП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t>финансовое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подот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расли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бюджетное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налоговое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банковское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ходы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расходы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получения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доходов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использования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Бюджетный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БК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Налоговый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гражданское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объемная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разнообразные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имущественные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Гражданским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неиму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достоинство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гражданина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Граж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данский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ГК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—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</w:t>
      </w:r>
      <w:r>
        <w:rPr>
          <w:rFonts w:ascii="Times New Roman" w:hAnsi="Times New Roman" w:cs="Times New Roman"/>
          <w:sz w:val="28"/>
          <w:szCs w:val="28"/>
          <w:lang w:val="en-US"/>
        </w:rPr>
        <w:t>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подотрасли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авторское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патентное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наследственное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торговое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Некоторые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ученые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склонны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самостоятельными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жилищное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являясь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подотраслью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данского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предоставления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использо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жилья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жилищный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РСФСР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семейное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брачно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семейные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Ос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Семейный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природоресурсное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ладения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пользо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распоряжения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землей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Земельный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недрами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недрах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водой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Водный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воздухом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Воздушный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лесными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богатст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Лесной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t>экологическое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выделяется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самост</w:t>
      </w:r>
      <w:r>
        <w:rPr>
          <w:rFonts w:ascii="Times New Roman" w:hAnsi="Times New Roman" w:cs="Times New Roman"/>
          <w:sz w:val="28"/>
          <w:szCs w:val="28"/>
          <w:lang w:val="en-US"/>
        </w:rPr>
        <w:t>оятельную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практически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завершен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щиту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окружающей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окружающей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Охра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нительные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экологического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многих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КоАП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.); </w:t>
      </w:r>
      <w:r>
        <w:rPr>
          <w:rFonts w:ascii="Times New Roman" w:hAnsi="Times New Roman" w:cs="Times New Roman"/>
          <w:sz w:val="28"/>
          <w:szCs w:val="28"/>
          <w:lang w:val="en-US"/>
        </w:rPr>
        <w:t>трудовое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свяг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наемного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труда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Трудовой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ТК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подотрасль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трудового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главным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ормативным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сударственных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пенсиях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уголовное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устанавливают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какие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деяния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являются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опасными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преступ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лениями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наказание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совершение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Основной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</w:t>
      </w:r>
      <w:r>
        <w:rPr>
          <w:rFonts w:ascii="Times New Roman" w:hAnsi="Times New Roman" w:cs="Times New Roman"/>
          <w:sz w:val="28"/>
          <w:szCs w:val="28"/>
          <w:lang w:val="en-US"/>
        </w:rPr>
        <w:t>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Уголовный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Процессуальное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задача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осуществления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защиты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числу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старых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процессуальных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отраслей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сятся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угол</w:t>
      </w:r>
      <w:r>
        <w:rPr>
          <w:rFonts w:ascii="Times New Roman" w:hAnsi="Times New Roman" w:cs="Times New Roman"/>
          <w:sz w:val="28"/>
          <w:szCs w:val="28"/>
          <w:lang w:val="en-US"/>
        </w:rPr>
        <w:t>овно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процессуальное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уголовный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объеди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назначения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наказания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Ос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новной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Уголовно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процессуальный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УПК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гражданско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процессуальное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ре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</w:t>
      </w:r>
      <w:r>
        <w:rPr>
          <w:rFonts w:ascii="Times New Roman" w:hAnsi="Times New Roman" w:cs="Times New Roman"/>
          <w:sz w:val="28"/>
          <w:szCs w:val="28"/>
          <w:lang w:val="en-US"/>
        </w:rPr>
        <w:t>мотрения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споров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хотя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сторон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гражданин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споры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трудовые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жи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лищные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имущественные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семейные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наследственные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</w:t>
      </w:r>
      <w:r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Форма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черпаем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формирования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Выд</w:t>
      </w:r>
      <w:r>
        <w:rPr>
          <w:rFonts w:ascii="Times New Roman" w:hAnsi="Times New Roman" w:cs="Times New Roman"/>
          <w:sz w:val="28"/>
          <w:szCs w:val="28"/>
          <w:lang w:val="en-US"/>
        </w:rPr>
        <w:t>еляют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обычай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самыйдревний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Пер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античного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феодального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были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сводами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обычного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отдельных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племен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Русская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Салическая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Саксонская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</w:t>
      </w:r>
      <w:r>
        <w:rPr>
          <w:rFonts w:ascii="Times New Roman" w:hAnsi="Times New Roman" w:cs="Times New Roman"/>
          <w:sz w:val="28"/>
          <w:szCs w:val="28"/>
          <w:lang w:val="en-US"/>
        </w:rPr>
        <w:t>.)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обычай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принимает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указы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вающий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необходимость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соответствующих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обычаев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просто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осуществлять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защиту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прецедент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судебный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административный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>) -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делу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судебному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административ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ставшее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образцом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рассмотрения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аналогичных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дущем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Прецедент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когда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требует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необходимой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законодательстве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случа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судья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должностное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исполнительного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либо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принимает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делу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приниматься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пустом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месте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ответствии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настроением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должностных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прецедент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обладает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большой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убедительностью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поскольку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аргументы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пользу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принятого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сопровождаются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боль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шим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количеством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доказательств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очень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удобная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поскольку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обладает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многими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достоинствами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1) </w:t>
      </w:r>
      <w:r>
        <w:rPr>
          <w:rFonts w:ascii="Times New Roman" w:hAnsi="Times New Roman" w:cs="Times New Roman"/>
          <w:sz w:val="28"/>
          <w:szCs w:val="28"/>
          <w:lang w:val="en-US"/>
        </w:rPr>
        <w:t>нор</w:t>
      </w:r>
      <w:r>
        <w:rPr>
          <w:rFonts w:ascii="Times New Roman" w:hAnsi="Times New Roman" w:cs="Times New Roman"/>
          <w:sz w:val="28"/>
          <w:szCs w:val="28"/>
          <w:lang w:val="en-US"/>
        </w:rPr>
        <w:t>мативные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позволяют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быстро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эффективно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гировать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изменения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потребностей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могут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относительно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быстро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изданы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любом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изменены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отменены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2)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исходят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единого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центра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скольку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объединены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онституцией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противоречить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Благодаря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особенности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состоянии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направить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единое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русло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позволяют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точно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фик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сировать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содержание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>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поскольку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письменным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надлежащую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условий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последова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тельного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начал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преградой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местни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t>чества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СОЦИАЛЬНАЯ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Соци</w:t>
      </w:r>
      <w:r>
        <w:rPr>
          <w:rFonts w:ascii="Times New Roman" w:hAnsi="Times New Roman" w:cs="Times New Roman"/>
          <w:sz w:val="28"/>
          <w:szCs w:val="28"/>
          <w:lang w:val="en-US"/>
        </w:rPr>
        <w:t>альная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означает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раскрытие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положительную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следующем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отношениях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вносит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элементы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упорядочения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порядка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 w:cs="Times New Roman"/>
          <w:sz w:val="28"/>
          <w:szCs w:val="28"/>
          <w:lang w:val="en-US"/>
        </w:rPr>
        <w:t>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делает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цивилизованными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формируются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гражданского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рыночная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экономика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многопартийная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политическая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демократическая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избирательная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</w:t>
      </w:r>
      <w:r>
        <w:rPr>
          <w:rFonts w:ascii="Times New Roman" w:hAnsi="Times New Roman" w:cs="Times New Roman"/>
          <w:sz w:val="28"/>
          <w:szCs w:val="28"/>
          <w:lang w:val="en-US"/>
        </w:rPr>
        <w:t>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выразителем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определителем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обозначает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вообще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границы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меру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отражают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людей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позволяют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обобщающую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характеристику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работы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Правао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воздействовать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сферы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экономику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политику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духовные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</w:t>
      </w:r>
      <w:r>
        <w:rPr>
          <w:rFonts w:ascii="Times New Roman" w:hAnsi="Times New Roman" w:cs="Times New Roman"/>
          <w:sz w:val="28"/>
          <w:szCs w:val="28"/>
          <w:lang w:val="en-US"/>
        </w:rPr>
        <w:t>шения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следовательно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en-US"/>
        </w:rPr>
        <w:t>выполняет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общесоциальные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en-US"/>
        </w:rPr>
        <w:t>экономическую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политическую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воспитательную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Здесь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вместе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специфическими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средствами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Помимо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функциональное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назначе</w:t>
      </w:r>
      <w:r>
        <w:rPr>
          <w:rFonts w:ascii="Times New Roman" w:hAnsi="Times New Roman" w:cs="Times New Roman"/>
          <w:sz w:val="28"/>
          <w:szCs w:val="28"/>
          <w:lang w:val="en-US"/>
        </w:rPr>
        <w:t>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что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главной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Регулятивно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статическая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стабилизации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отчетливо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общественного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статуса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различных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гражданина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компетенции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должностных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правосубъектности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физических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Выражается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путем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св</w:t>
      </w:r>
      <w:r>
        <w:rPr>
          <w:rFonts w:ascii="Times New Roman" w:hAnsi="Times New Roman" w:cs="Times New Roman"/>
          <w:sz w:val="28"/>
          <w:szCs w:val="28"/>
          <w:lang w:val="en-US"/>
        </w:rPr>
        <w:t>обод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обзанностей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положения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личности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Данная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наибольшей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степени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отражает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природу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организациям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предоставляются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правомочия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границах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усмотрению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Регулятивно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статическая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помощью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запрещающих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возникающих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пассивного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типа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подобных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ситуациях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инициативе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проявляют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активность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Охранительная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выделяет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оциальной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поскольку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принимающими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индивидуальные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исполнение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гарантировано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принуждением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Охранительная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выработке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</w:t>
      </w:r>
      <w:r>
        <w:rPr>
          <w:rFonts w:ascii="Times New Roman" w:hAnsi="Times New Roman" w:cs="Times New Roman"/>
          <w:sz w:val="28"/>
          <w:szCs w:val="28"/>
          <w:lang w:val="en-US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взаимосвязей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личности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стабильности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детальной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ясной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регламентации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четких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процедур</w:t>
      </w:r>
      <w:r>
        <w:rPr>
          <w:rFonts w:ascii="Times New Roman" w:hAnsi="Times New Roman" w:cs="Times New Roman"/>
          <w:sz w:val="28"/>
          <w:szCs w:val="28"/>
          <w:lang w:val="en-US"/>
        </w:rPr>
        <w:t>..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Охранительная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путем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специальных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охранительных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установление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запретов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совершение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противоп</w:t>
      </w:r>
      <w:r>
        <w:rPr>
          <w:rFonts w:ascii="Times New Roman" w:hAnsi="Times New Roman" w:cs="Times New Roman"/>
          <w:sz w:val="28"/>
          <w:szCs w:val="28"/>
          <w:lang w:val="en-US"/>
        </w:rPr>
        <w:t>равных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деяний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санкций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правонарушителям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охранительном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режиме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Последнее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место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нарушении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обращении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защиты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компетентные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притязания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ценочная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позволяет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критерия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правомерности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неправомерности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чьих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либо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поступков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Если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правомерно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могут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предъявить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претензий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действующи</w:t>
      </w:r>
      <w:r>
        <w:rPr>
          <w:rFonts w:ascii="Times New Roman" w:hAnsi="Times New Roman" w:cs="Times New Roman"/>
          <w:sz w:val="28"/>
          <w:szCs w:val="28"/>
          <w:lang w:val="en-US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ответственно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Эта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ответственность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исключает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негативную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ответственность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Следовательно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предоставляет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будучи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основанием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предохраняет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человека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неблагоприятных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последств</w:t>
      </w:r>
      <w:r>
        <w:rPr>
          <w:rFonts w:ascii="Times New Roman" w:hAnsi="Times New Roman" w:cs="Times New Roman"/>
          <w:sz w:val="28"/>
          <w:szCs w:val="28"/>
          <w:lang w:val="en-US"/>
        </w:rPr>
        <w:t>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принятия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Понятие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объективном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субъективном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смысле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смысле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правил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непосредственно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исходящих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признаваемых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качестве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ешении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соответствующих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словами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Термины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"- </w:t>
      </w:r>
      <w:r>
        <w:rPr>
          <w:rFonts w:ascii="Times New Roman" w:hAnsi="Times New Roman" w:cs="Times New Roman"/>
          <w:sz w:val="28"/>
          <w:szCs w:val="28"/>
          <w:lang w:val="en-US"/>
        </w:rPr>
        <w:t>синонимы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означающие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исходящих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признаваемых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</w:t>
      </w:r>
      <w:r>
        <w:rPr>
          <w:rFonts w:ascii="Times New Roman" w:hAnsi="Times New Roman" w:cs="Times New Roman"/>
          <w:sz w:val="28"/>
          <w:szCs w:val="28"/>
          <w:lang w:val="en-US"/>
        </w:rPr>
        <w:t>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источниках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формах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Эти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независимо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какого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либо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независимо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знает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знает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Именно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поэтому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называется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</w:t>
      </w:r>
      <w:r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Субъективное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единство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словами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видов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обладатель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управомоченное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располагает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первых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возможностью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самостоятельно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действиями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бездействием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деньги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взаймы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t>во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вторых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требовать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возврата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денежной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суммы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переданной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заемщику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ретьих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обращаться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соответствующие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компетентные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связи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необходимостью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защиты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нарушенного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путем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принуждения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исковым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заявлением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взыскании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заработной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платы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работу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выходные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дни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Выделяются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понимания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определяется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существует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независимо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распространяется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соответствующие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этим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обязанности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других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должностных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поддерживаются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защищаются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РЕГУЛЯТОР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санкционирует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силой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уполномоченными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надзора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принуждения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регулирует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нормативно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волю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власти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выступает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критерием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правомерного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неправомерного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повеления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одним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основных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инструментов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претворения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жизнь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государственной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воли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способности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выразителем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идеи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справедливости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действенный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рычаг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решения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экологических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проблем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внутри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отдельно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взятого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рамках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мирового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объективном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субъективном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смыслах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смыс</w:t>
      </w:r>
      <w:r>
        <w:rPr>
          <w:rFonts w:ascii="Times New Roman" w:hAnsi="Times New Roman" w:cs="Times New Roman"/>
          <w:sz w:val="28"/>
          <w:szCs w:val="28"/>
          <w:lang w:val="en-US"/>
        </w:rPr>
        <w:t>ле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общеобязательных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формально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закрепленных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правовых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санкционированных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обеспечиваемых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направленных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урегулирование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вол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внешнее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законодательство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юридические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обычаи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смысле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субъективное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собой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степень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меру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дозволенного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удовлетворения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интересов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Субъ</w:t>
      </w:r>
      <w:r>
        <w:rPr>
          <w:rFonts w:ascii="Times New Roman" w:hAnsi="Times New Roman" w:cs="Times New Roman"/>
          <w:sz w:val="28"/>
          <w:szCs w:val="28"/>
          <w:lang w:val="en-US"/>
        </w:rPr>
        <w:t>ективное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напрямую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зависит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проявления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воли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себя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Заключение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Подводя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итог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нашему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исследованию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можем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сделать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следующие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выводы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остается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дискуссионной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сегодняшнего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дня</w:t>
      </w:r>
    </w:p>
    <w:p w:rsidR="00000000" w:rsidRDefault="0050659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ечением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времени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понятие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представление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менялось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изначально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было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создано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регулирования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общетвенных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именно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поведение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граждан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предпринимательских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структур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предприятий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гос</w:t>
      </w:r>
      <w:r>
        <w:rPr>
          <w:rFonts w:ascii="Times New Roman" w:hAnsi="Times New Roman" w:cs="Times New Roman"/>
          <w:sz w:val="28"/>
          <w:szCs w:val="28"/>
          <w:lang w:val="en-US"/>
        </w:rPr>
        <w:t>ударственных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служащих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даже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целом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Default="005065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000000" w:rsidRDefault="005065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Список литературы</w:t>
      </w:r>
    </w:p>
    <w:p w:rsidR="00506595" w:rsidRDefault="0050659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</w:t>
      </w:r>
    </w:p>
    <w:sectPr w:rsidR="005065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E0689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C6"/>
    <w:rsid w:val="00506595"/>
    <w:rsid w:val="009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7497</Words>
  <Characters>42736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V Stolpovskih</dc:creator>
  <cp:keywords/>
  <dc:description/>
  <cp:lastModifiedBy>Dmitrij V Stolpovskih</cp:lastModifiedBy>
  <cp:revision>2</cp:revision>
  <dcterms:created xsi:type="dcterms:W3CDTF">2015-10-19T03:51:00Z</dcterms:created>
  <dcterms:modified xsi:type="dcterms:W3CDTF">2015-10-19T03:51:00Z</dcterms:modified>
</cp:coreProperties>
</file>