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ED" w:rsidRDefault="00DA4259">
      <w:pPr>
        <w:pStyle w:val="Textbody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МИНОБРНАУКИ РОССИИ</w:t>
      </w:r>
    </w:p>
    <w:p w:rsidR="002143ED" w:rsidRDefault="00DA4259">
      <w:pPr>
        <w:pStyle w:val="Textbody"/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ФЕДЕРАЛЬНОЕ ГОСУДАРСТВЕННОЕ БЮДЖЕТНОЕ</w:t>
      </w:r>
    </w:p>
    <w:p w:rsidR="002143ED" w:rsidRDefault="00DA4259">
      <w:pPr>
        <w:pStyle w:val="Textbody"/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ОБРАЗОВАТЕЛЬНОЕ УЧРЕЖДЕНИЕ ВЫСШЕГО ОБРАЗОВАНИЯ</w:t>
      </w:r>
    </w:p>
    <w:p w:rsidR="002143ED" w:rsidRDefault="00DA4259">
      <w:pPr>
        <w:pStyle w:val="Textbody"/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«ПЕНЗЕНСКИЙ ГОСУДАРСТВЕННЫЙ УНИВЕРСТИЕТ»</w:t>
      </w:r>
    </w:p>
    <w:p w:rsidR="002143ED" w:rsidRDefault="00DA4259">
      <w:pPr>
        <w:pStyle w:val="Textbody"/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ИНСТИТУТ НЕПРЕРЫВНОГО ОБРАЗОВАНИЯ</w:t>
      </w:r>
    </w:p>
    <w:p w:rsidR="002143ED" w:rsidRDefault="00DA4259">
      <w:pPr>
        <w:pStyle w:val="Textbody"/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МНОГОПРОФИЛЬНЫЙ КОЛЛЕДЖ</w:t>
      </w:r>
    </w:p>
    <w:p w:rsidR="002143ED" w:rsidRDefault="002143ED">
      <w:pPr>
        <w:pStyle w:val="Textbody"/>
        <w:widowControl/>
        <w:jc w:val="center"/>
        <w:rPr>
          <w:b/>
          <w:bCs/>
          <w:color w:val="000000"/>
          <w:sz w:val="28"/>
          <w:szCs w:val="28"/>
        </w:rPr>
      </w:pPr>
    </w:p>
    <w:p w:rsidR="002143ED" w:rsidRDefault="00DA4259">
      <w:pPr>
        <w:pStyle w:val="Textbody"/>
        <w:widowControl/>
        <w:jc w:val="center"/>
      </w:pPr>
      <w:r>
        <w:rPr>
          <w:color w:val="000000"/>
          <w:sz w:val="28"/>
          <w:szCs w:val="28"/>
        </w:rPr>
        <w:t xml:space="preserve">Специальность: </w:t>
      </w:r>
      <w:r>
        <w:rPr>
          <w:i/>
          <w:iCs/>
          <w:color w:val="000000"/>
          <w:sz w:val="28"/>
          <w:szCs w:val="28"/>
        </w:rPr>
        <w:t>40.02.02 Правоохранительная деятельность</w:t>
      </w:r>
    </w:p>
    <w:p w:rsidR="002143ED" w:rsidRDefault="002143ED">
      <w:pPr>
        <w:pStyle w:val="Textbody"/>
        <w:widowControl/>
        <w:jc w:val="center"/>
        <w:rPr>
          <w:i/>
          <w:iCs/>
          <w:color w:val="000000"/>
          <w:sz w:val="28"/>
          <w:szCs w:val="28"/>
        </w:rPr>
      </w:pPr>
    </w:p>
    <w:p w:rsidR="002143ED" w:rsidRDefault="00DA4259">
      <w:pPr>
        <w:pStyle w:val="Textbody"/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КУРСОВАЯ РАБОТА</w:t>
      </w:r>
    </w:p>
    <w:p w:rsidR="002143ED" w:rsidRDefault="002143ED">
      <w:pPr>
        <w:pStyle w:val="Textbody"/>
        <w:widowControl/>
        <w:jc w:val="center"/>
        <w:rPr>
          <w:b/>
          <w:bCs/>
          <w:color w:val="000000"/>
          <w:sz w:val="28"/>
          <w:szCs w:val="28"/>
        </w:rPr>
      </w:pPr>
    </w:p>
    <w:p w:rsidR="002143ED" w:rsidRDefault="00DA4259">
      <w:pPr>
        <w:pStyle w:val="Textbody"/>
        <w:widowControl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тему:</w:t>
      </w:r>
    </w:p>
    <w:p w:rsidR="002143ED" w:rsidRDefault="00DA4259">
      <w:pPr>
        <w:pStyle w:val="Textbody"/>
        <w:widowControl/>
        <w:spacing w:line="360" w:lineRule="auto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«</w:t>
      </w:r>
      <w:bookmarkStart w:id="0" w:name="_GoBack"/>
      <w:r>
        <w:rPr>
          <w:color w:val="000000"/>
          <w:sz w:val="28"/>
          <w:szCs w:val="28"/>
          <w:u w:val="single"/>
        </w:rPr>
        <w:t>Порядок и правовое регулирование награждения огнестрельным и холодным оружием сотрудника органов внутренних дел</w:t>
      </w:r>
      <w:bookmarkEnd w:id="0"/>
      <w:r>
        <w:rPr>
          <w:color w:val="000000"/>
          <w:sz w:val="28"/>
          <w:szCs w:val="28"/>
          <w:u w:val="single"/>
        </w:rPr>
        <w:t>, как меры поощрения в РФ»</w:t>
      </w:r>
    </w:p>
    <w:p w:rsidR="002143ED" w:rsidRDefault="002143ED">
      <w:pPr>
        <w:pStyle w:val="Standard"/>
        <w:jc w:val="center"/>
        <w:rPr>
          <w:sz w:val="28"/>
          <w:szCs w:val="28"/>
        </w:rPr>
      </w:pPr>
    </w:p>
    <w:p w:rsidR="002143ED" w:rsidRDefault="00DA4259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</w:t>
      </w:r>
      <w:r>
        <w:rPr>
          <w:sz w:val="28"/>
          <w:szCs w:val="28"/>
        </w:rPr>
        <w:t>плине:</w:t>
      </w:r>
    </w:p>
    <w:p w:rsidR="002143ED" w:rsidRDefault="00DA4259">
      <w:pPr>
        <w:pStyle w:val="Standard"/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«Начальная профессиональная подготовка и введение в специальность»</w:t>
      </w:r>
    </w:p>
    <w:p w:rsidR="002143ED" w:rsidRDefault="002143ED">
      <w:pPr>
        <w:pStyle w:val="Standard"/>
        <w:spacing w:line="360" w:lineRule="auto"/>
        <w:jc w:val="center"/>
        <w:rPr>
          <w:sz w:val="28"/>
          <w:szCs w:val="28"/>
          <w:u w:val="single"/>
        </w:rPr>
      </w:pPr>
    </w:p>
    <w:p w:rsidR="002143ED" w:rsidRDefault="00DA4259">
      <w:pPr>
        <w:pStyle w:val="Standard"/>
        <w:spacing w:line="360" w:lineRule="auto"/>
      </w:pPr>
      <w:r>
        <w:rPr>
          <w:color w:val="000000"/>
          <w:sz w:val="28"/>
          <w:szCs w:val="28"/>
        </w:rPr>
        <w:t xml:space="preserve">Обучающийся: </w:t>
      </w:r>
      <w:r>
        <w:rPr>
          <w:color w:val="000000"/>
          <w:sz w:val="28"/>
          <w:szCs w:val="28"/>
          <w:u w:val="single"/>
        </w:rPr>
        <w:t>Макеева Дарья Сергеевна</w:t>
      </w:r>
    </w:p>
    <w:p w:rsidR="002143ED" w:rsidRDefault="00DA4259">
      <w:pPr>
        <w:pStyle w:val="Standard"/>
        <w:spacing w:line="360" w:lineRule="auto"/>
      </w:pPr>
      <w:r>
        <w:rPr>
          <w:color w:val="000000"/>
          <w:sz w:val="28"/>
          <w:szCs w:val="28"/>
        </w:rPr>
        <w:t xml:space="preserve">Курс </w:t>
      </w:r>
      <w:r>
        <w:rPr>
          <w:color w:val="000000"/>
          <w:sz w:val="28"/>
          <w:szCs w:val="28"/>
          <w:u w:val="single"/>
        </w:rPr>
        <w:t>2,</w:t>
      </w:r>
      <w:r>
        <w:rPr>
          <w:color w:val="000000"/>
          <w:sz w:val="28"/>
          <w:szCs w:val="28"/>
        </w:rPr>
        <w:t xml:space="preserve"> группа </w:t>
      </w:r>
      <w:r>
        <w:rPr>
          <w:color w:val="000000"/>
          <w:sz w:val="28"/>
          <w:szCs w:val="28"/>
          <w:u w:val="single"/>
        </w:rPr>
        <w:t>18КД9</w:t>
      </w:r>
    </w:p>
    <w:p w:rsidR="002143ED" w:rsidRDefault="00DA4259">
      <w:pPr>
        <w:pStyle w:val="Standard"/>
        <w:spacing w:line="360" w:lineRule="auto"/>
      </w:pPr>
      <w:r>
        <w:rPr>
          <w:color w:val="000000"/>
          <w:sz w:val="28"/>
          <w:szCs w:val="28"/>
        </w:rPr>
        <w:t xml:space="preserve">Руководитель: </w:t>
      </w:r>
      <w:proofErr w:type="spellStart"/>
      <w:r>
        <w:rPr>
          <w:color w:val="000000"/>
          <w:sz w:val="28"/>
          <w:szCs w:val="28"/>
          <w:u w:val="single"/>
        </w:rPr>
        <w:t>Дургалян</w:t>
      </w:r>
      <w:proofErr w:type="spellEnd"/>
      <w:r>
        <w:rPr>
          <w:color w:val="000000"/>
          <w:sz w:val="28"/>
          <w:szCs w:val="28"/>
          <w:u w:val="single"/>
        </w:rPr>
        <w:t xml:space="preserve"> Симон Робертович</w:t>
      </w:r>
    </w:p>
    <w:p w:rsidR="002143ED" w:rsidRDefault="002143ED">
      <w:pPr>
        <w:pStyle w:val="Standard"/>
        <w:spacing w:line="360" w:lineRule="auto"/>
        <w:jc w:val="right"/>
        <w:rPr>
          <w:color w:val="000000"/>
          <w:sz w:val="28"/>
          <w:szCs w:val="28"/>
          <w:u w:val="single"/>
        </w:rPr>
      </w:pPr>
    </w:p>
    <w:p w:rsidR="002143ED" w:rsidRDefault="002143ED">
      <w:pPr>
        <w:pStyle w:val="Standard"/>
        <w:spacing w:line="360" w:lineRule="auto"/>
        <w:jc w:val="right"/>
        <w:rPr>
          <w:color w:val="000000"/>
          <w:sz w:val="28"/>
          <w:szCs w:val="28"/>
          <w:u w:val="single"/>
        </w:rPr>
      </w:pPr>
    </w:p>
    <w:p w:rsidR="002143ED" w:rsidRDefault="00DA4259">
      <w:pPr>
        <w:pStyle w:val="Standard"/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__________202_г.</w:t>
      </w:r>
    </w:p>
    <w:p w:rsidR="002143ED" w:rsidRDefault="002143ED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</w:p>
    <w:p w:rsidR="002143ED" w:rsidRDefault="00DA4259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Пенза, 2020</w:t>
      </w:r>
    </w:p>
    <w:p w:rsidR="002143ED" w:rsidRDefault="00DA4259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Введение.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Глава 1. </w:t>
      </w:r>
      <w:r>
        <w:rPr>
          <w:color w:val="000000"/>
          <w:sz w:val="28"/>
          <w:szCs w:val="28"/>
        </w:rPr>
        <w:t xml:space="preserve">Изучения меры </w:t>
      </w:r>
      <w:proofErr w:type="spellStart"/>
      <w:r>
        <w:rPr>
          <w:color w:val="000000"/>
          <w:sz w:val="28"/>
          <w:szCs w:val="28"/>
        </w:rPr>
        <w:t>пооощрения</w:t>
      </w:r>
      <w:proofErr w:type="spellEnd"/>
      <w:r>
        <w:rPr>
          <w:color w:val="000000"/>
          <w:sz w:val="28"/>
          <w:szCs w:val="28"/>
        </w:rPr>
        <w:t xml:space="preserve"> награждения огнестрельным и холодным оружием сотрудника ОВД.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1.1. Меры поощрения сотрудника ОВД.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1.2. Правовая характеристика награждения огнестрельным и холодным оружием сотрудника полиции как меры поощрения.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Глава 2. Наг</w:t>
      </w:r>
      <w:r>
        <w:rPr>
          <w:color w:val="000000"/>
          <w:sz w:val="28"/>
          <w:szCs w:val="28"/>
        </w:rPr>
        <w:t>радное оружие.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2.1. Понятие награждения огнестрельным и холодным оружием сотрудника полиции, виды оружия.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7) 2.2. Порядок награждения, порядок изъятия или возврата наградного оружия.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Заключение.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Список литературы.</w:t>
      </w: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DA4259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</w:p>
    <w:p w:rsidR="002143ED" w:rsidRDefault="00DA4259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Поощрение и награждение сотрудников органов внутренних дел является важным стимулирующим средством в механизме правового регулирования служебных отношений в органах внутренних дел. Поощрения и награждения призваны компенсировать недостаточно высокую оплату</w:t>
      </w:r>
      <w:r>
        <w:rPr>
          <w:color w:val="000000"/>
          <w:sz w:val="28"/>
          <w:szCs w:val="28"/>
        </w:rPr>
        <w:t xml:space="preserve"> труда сотрудников, а также сформировать у них необходимую положительную мотивацию при исполнении ими своих обязанностей по обеспечению правопорядка и защите прав граждан. Поощрение и награждение сотрудников органов внутренних дел является частью дисциплин</w:t>
      </w:r>
      <w:r>
        <w:rPr>
          <w:color w:val="000000"/>
          <w:sz w:val="28"/>
          <w:szCs w:val="28"/>
        </w:rPr>
        <w:t xml:space="preserve">арной практики, реализуемой в сфере внутренних дел. Одной из законодательно установленных мер поощрения - это награждение сотрудника огнестрельным или холодным оружием. Процедура награждения наградным оружием достаточно сложная, требует уяснения множества </w:t>
      </w:r>
      <w:r>
        <w:rPr>
          <w:color w:val="000000"/>
          <w:sz w:val="28"/>
          <w:szCs w:val="28"/>
        </w:rPr>
        <w:t xml:space="preserve">проблемных моментов. В связи с этим, актуальность избранной темы заключается в необходимости </w:t>
      </w:r>
      <w:proofErr w:type="gramStart"/>
      <w:r>
        <w:rPr>
          <w:color w:val="000000"/>
          <w:sz w:val="28"/>
          <w:szCs w:val="28"/>
        </w:rPr>
        <w:t>проведения исследования правового закрепления процедуры награждения</w:t>
      </w:r>
      <w:proofErr w:type="gramEnd"/>
      <w:r>
        <w:rPr>
          <w:color w:val="000000"/>
          <w:sz w:val="28"/>
          <w:szCs w:val="28"/>
        </w:rPr>
        <w:t xml:space="preserve"> наградным оружием сотрудников полиции, в целях выработки понимания по данному вопросу. Объектом</w:t>
      </w:r>
      <w:r>
        <w:rPr>
          <w:color w:val="000000"/>
          <w:sz w:val="28"/>
          <w:szCs w:val="28"/>
        </w:rPr>
        <w:t xml:space="preserve"> данного исследования является мера поощрения в виде награждения сотрудников полиции огнестрельным и холодным оружием. Предметом, в свою очередь, выступает действующее законодательство, а также правовая доктрина по данному вопросу. Целью данного исследован</w:t>
      </w:r>
      <w:r>
        <w:rPr>
          <w:color w:val="000000"/>
          <w:sz w:val="28"/>
          <w:szCs w:val="28"/>
        </w:rPr>
        <w:t>ия является комплексное и всестороннее изучение вопросов награждения сотрудников полиции огнестрельным или холодным оружием.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Исходя из этого, следует изучить:  понятие и основания награждения огнестрельным и холодным оружием сотрудника полиции,  порядок на</w:t>
      </w:r>
      <w:r>
        <w:rPr>
          <w:color w:val="000000"/>
          <w:sz w:val="28"/>
          <w:szCs w:val="28"/>
        </w:rPr>
        <w:t xml:space="preserve">граждения, меры </w:t>
      </w:r>
      <w:proofErr w:type="spellStart"/>
      <w:r>
        <w:rPr>
          <w:color w:val="000000"/>
          <w:sz w:val="28"/>
          <w:szCs w:val="28"/>
        </w:rPr>
        <w:t>пооощрения</w:t>
      </w:r>
      <w:proofErr w:type="spellEnd"/>
      <w:r>
        <w:rPr>
          <w:color w:val="000000"/>
          <w:sz w:val="28"/>
          <w:szCs w:val="28"/>
        </w:rPr>
        <w:t xml:space="preserve"> награждения огнестрельным и холодным оружием сотрудника ОВД. Затем — вывод по изученному материалу курсовой работы.</w:t>
      </w:r>
    </w:p>
    <w:p w:rsidR="002143ED" w:rsidRDefault="00DA4259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</w:p>
    <w:p w:rsidR="002143ED" w:rsidRDefault="00DA4259">
      <w:pPr>
        <w:pStyle w:val="Standard"/>
        <w:spacing w:line="360" w:lineRule="auto"/>
        <w:ind w:firstLine="680"/>
        <w:jc w:val="both"/>
      </w:pPr>
      <w:proofErr w:type="gramStart"/>
      <w:r>
        <w:rPr>
          <w:color w:val="000000"/>
          <w:sz w:val="28"/>
          <w:szCs w:val="28"/>
        </w:rPr>
        <w:lastRenderedPageBreak/>
        <w:t>Награждение огнестрельным и холодным оружием сотрудника полиции регулирует Приказ МВД России от 29.12.2000 № 13</w:t>
      </w:r>
      <w:r>
        <w:rPr>
          <w:color w:val="000000"/>
          <w:sz w:val="28"/>
          <w:szCs w:val="28"/>
        </w:rPr>
        <w:t xml:space="preserve">28 (ред. от 10.08.2001) «Об утверждении Инструкции о порядке награждения, вручения, хранения и ношения наградного оружия в системе Министерства внутренних дел Российской Федерации», </w:t>
      </w:r>
      <w:r>
        <w:rPr>
          <w:sz w:val="28"/>
          <w:szCs w:val="28"/>
        </w:rPr>
        <w:t>Приказ от 26 июня 2017 г. № 418 «Об утверждении положения о порядке награж</w:t>
      </w:r>
      <w:r>
        <w:rPr>
          <w:sz w:val="28"/>
          <w:szCs w:val="28"/>
        </w:rPr>
        <w:t>дения гражданским, боевым короткоствольным ручным стрелковым и холодным оружием в системе МВД</w:t>
      </w:r>
      <w:proofErr w:type="gramEnd"/>
      <w:r>
        <w:rPr>
          <w:sz w:val="28"/>
          <w:szCs w:val="28"/>
        </w:rPr>
        <w:t xml:space="preserve"> Российской Федерации».</w:t>
      </w: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</w:p>
    <w:p w:rsidR="002143ED" w:rsidRDefault="00DA4259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</w:p>
    <w:p w:rsidR="002143ED" w:rsidRDefault="00DA4259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ГЛАВА 1. ИЗУЧЕНИЯ МЕРЫ ПООЩРЕНИЯ НАГРАЖДЕНИЯ ОГНЕСТРЕЛЬНЫМ И ХОЛОДЫМ ОРЦУЖИЕМ СОТРУДНИКА ОВД.</w:t>
      </w:r>
    </w:p>
    <w:p w:rsidR="002143ED" w:rsidRDefault="00DA4259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Меры поощрения </w:t>
      </w:r>
      <w:r>
        <w:rPr>
          <w:color w:val="000000"/>
          <w:sz w:val="28"/>
          <w:szCs w:val="28"/>
        </w:rPr>
        <w:t>сотрудника ОВД.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Меры поощрения сотрудника органов внутренних дел закреплены в статье 48 Федерального закона от 30.11.2011 № 342 — ФЗ (ред. От 16.12.2019) «О службе в органах внутренних дел Российской Федерации» (с изм. и доп., вступ. в силу с 01.01.2020).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Меры поощрения: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За добросовестное выполнение служебных обязанностей, достижение высоких результатов в служебной деятельности, а также за успешное выполнение задач повышенной сложности к сотруднику органов внутренних дел применяются следующие меры </w:t>
      </w:r>
      <w:r>
        <w:rPr>
          <w:color w:val="000000"/>
          <w:sz w:val="28"/>
          <w:szCs w:val="28"/>
        </w:rPr>
        <w:t>поощрения: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объявление благодарности;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выплата денежной премии;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награждение ценным подарком;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- награждение почетной грамотой федерального органа исполнительной власти в сфере внутренних дел, его территориального органа или подразделения;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- занесение фа</w:t>
      </w:r>
      <w:r>
        <w:rPr>
          <w:color w:val="000000"/>
          <w:sz w:val="28"/>
          <w:szCs w:val="28"/>
        </w:rPr>
        <w:t>милии сотрудника в книгу почета или на доску почета федерального органа исполнительной власти в сфере внутренних дел, его территориального органа или подразделения;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 xml:space="preserve">- награждение </w:t>
      </w:r>
      <w:hyperlink r:id="rId8" w:history="1">
        <w:r>
          <w:rPr>
            <w:color w:val="000000"/>
            <w:sz w:val="28"/>
            <w:szCs w:val="28"/>
          </w:rPr>
          <w:t>ведомственными наградами</w:t>
        </w:r>
      </w:hyperlink>
      <w:r>
        <w:rPr>
          <w:color w:val="000000"/>
          <w:sz w:val="28"/>
          <w:szCs w:val="28"/>
        </w:rPr>
        <w:t>;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досрочное присвоение очередного специального звания;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присвоение очередного специального звания на одну ступень выше специального звания, предусмотренного по замещаемой должности в </w:t>
      </w:r>
      <w:r>
        <w:rPr>
          <w:color w:val="000000"/>
          <w:sz w:val="28"/>
          <w:szCs w:val="28"/>
        </w:rPr>
        <w:t>органах внутренних дел;</w:t>
      </w:r>
    </w:p>
    <w:p w:rsidR="002143ED" w:rsidRDefault="00DA4259">
      <w:pPr>
        <w:pStyle w:val="Standard"/>
        <w:numPr>
          <w:ilvl w:val="0"/>
          <w:numId w:val="1"/>
        </w:numPr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награждение огнестрельным или холодным оружием;</w:t>
      </w:r>
    </w:p>
    <w:p w:rsidR="002143ED" w:rsidRDefault="00DA4259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В качестве меры поощрения может применяться досрочное снятие ранее наложенного на сотрудника органов внутренних дел дисциплинарного взыскания;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В образовательных организациях </w:t>
      </w:r>
      <w:r>
        <w:rPr>
          <w:color w:val="000000"/>
          <w:sz w:val="28"/>
          <w:szCs w:val="28"/>
        </w:rPr>
        <w:t>высшего образования федерального органа исполнительной власти в сфере внутренних дел к курсанту, слушателю наряду с мерами поощрения, предусмотренными частью 1 настоящей статьи, могут применяться следующие меры поощрения: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предоставление внеочередного уво</w:t>
      </w:r>
      <w:r>
        <w:rPr>
          <w:color w:val="000000"/>
          <w:sz w:val="28"/>
          <w:szCs w:val="28"/>
        </w:rPr>
        <w:t>льнения из расположения образовательной организации;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установление именной стипендии;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Допускается применение к сотруднику органов внутренних дел одновременно нескольких мер поощрения;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5) За заслуги перед государством сотрудник органов внутренних дел мо</w:t>
      </w:r>
      <w:r>
        <w:rPr>
          <w:color w:val="000000"/>
          <w:sz w:val="28"/>
          <w:szCs w:val="28"/>
        </w:rPr>
        <w:t>жет быть представлен к награждению государственной наградой Российской Федерации, поощрению Президентом Российской Федерации, Правительством Российской Федерации [</w:t>
      </w:r>
      <w:hyperlink r:id="rId9" w:history="1">
        <w:r>
          <w:rPr>
            <w:sz w:val="28"/>
            <w:szCs w:val="28"/>
          </w:rPr>
          <w:t>http://www.consultant.ru/document/cons_doc_LAW_122329/6791353fe8157aa352d9170504dd5036cb903b2a/</w:t>
        </w:r>
      </w:hyperlink>
      <w:r>
        <w:rPr>
          <w:color w:val="000000"/>
          <w:sz w:val="28"/>
          <w:szCs w:val="28"/>
        </w:rPr>
        <w:t>].</w:t>
      </w: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</w:p>
    <w:p w:rsidR="002143ED" w:rsidRDefault="00DA4259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</w:p>
    <w:p w:rsidR="002143ED" w:rsidRDefault="00DA4259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1.2. </w:t>
      </w:r>
      <w:proofErr w:type="gramStart"/>
      <w:r>
        <w:rPr>
          <w:color w:val="000000"/>
          <w:sz w:val="28"/>
          <w:szCs w:val="28"/>
        </w:rPr>
        <w:t>Правовая</w:t>
      </w:r>
      <w:proofErr w:type="gramEnd"/>
      <w:r>
        <w:rPr>
          <w:color w:val="000000"/>
          <w:sz w:val="28"/>
          <w:szCs w:val="28"/>
        </w:rPr>
        <w:t xml:space="preserve"> регулирование награждения огнестрельным и холодным оружием сотрудника полиции как меры поощрения.</w:t>
      </w:r>
    </w:p>
    <w:p w:rsidR="002143ED" w:rsidRDefault="00DA4259">
      <w:pPr>
        <w:pStyle w:val="Textbody"/>
        <w:spacing w:line="360" w:lineRule="auto"/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Правовые отноше</w:t>
      </w:r>
      <w:r>
        <w:rPr>
          <w:color w:val="000000"/>
          <w:sz w:val="28"/>
          <w:szCs w:val="28"/>
        </w:rPr>
        <w:t>ния, возникающие при обороте наградного оружия, на территории Российской Федерации с 1993 года регулируются Федеральным законом РФ «Об оружии», согласно которому, наградное оружие — это гражданское, боевое короткоствольное ручное стрелковое и холодное оруж</w:t>
      </w:r>
      <w:r>
        <w:rPr>
          <w:color w:val="000000"/>
          <w:sz w:val="28"/>
          <w:szCs w:val="28"/>
        </w:rPr>
        <w:t>ие, полученное гражданами РФ в качестве награды на основании указа Президента РФ, постановления Правительства РФ, наградных документов глав иностранных государств и глав правительств иностранных государств, а также 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основании</w:t>
      </w:r>
      <w:proofErr w:type="gramEnd"/>
      <w:r>
        <w:rPr>
          <w:color w:val="000000"/>
          <w:sz w:val="28"/>
          <w:szCs w:val="28"/>
        </w:rPr>
        <w:t xml:space="preserve"> приказов руководителей госуд</w:t>
      </w:r>
      <w:r>
        <w:rPr>
          <w:color w:val="000000"/>
          <w:sz w:val="28"/>
          <w:szCs w:val="28"/>
        </w:rPr>
        <w:t>арственных военизированных организаций. Виды, типы, модели боевого короткоствольного ручного стрелкового и холодного оружия, которым могут награждаться граждане Российской Федерации, а также порядок награждения указанным оружием устанавливает Правительство</w:t>
      </w:r>
      <w:r>
        <w:rPr>
          <w:color w:val="000000"/>
          <w:sz w:val="28"/>
          <w:szCs w:val="28"/>
        </w:rPr>
        <w:t xml:space="preserve"> РФ. Продажа, дарение и наследование боевого короткоствольного ручного стрелкового наградного оружия не допускаются.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Правилам награждения граждан Российской Федерации оружием, в состав наградных фондов включаются:</w:t>
      </w:r>
    </w:p>
    <w:p w:rsidR="002143ED" w:rsidRDefault="00DA4259">
      <w:pPr>
        <w:pStyle w:val="Textbody"/>
        <w:widowControl/>
        <w:spacing w:after="0" w:line="360" w:lineRule="auto"/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1) Гражданское оружие, имеющее </w:t>
      </w:r>
      <w:r>
        <w:rPr>
          <w:color w:val="000000"/>
          <w:sz w:val="28"/>
          <w:szCs w:val="28"/>
        </w:rPr>
        <w:t>сертификаты соответствия;</w:t>
      </w:r>
      <w:proofErr w:type="gramEnd"/>
    </w:p>
    <w:p w:rsidR="002143ED" w:rsidRDefault="00DA4259">
      <w:pPr>
        <w:pStyle w:val="Textbody"/>
        <w:widowControl/>
        <w:spacing w:after="0"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Боевое и холодное оружие, включённое в утверждаемый Правительством Российской Федерации перечень видов, типов, моделей боевого короткоствольного ручного стрелкового и холодного оружия, которым могут награждаться граждане Россий</w:t>
      </w:r>
      <w:r>
        <w:rPr>
          <w:color w:val="000000"/>
          <w:sz w:val="28"/>
          <w:szCs w:val="28"/>
        </w:rPr>
        <w:t>ской Федерации;</w:t>
      </w:r>
    </w:p>
    <w:p w:rsidR="002143ED" w:rsidRDefault="00DA4259">
      <w:pPr>
        <w:pStyle w:val="Textbody"/>
        <w:widowControl/>
        <w:spacing w:after="0"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Патроны к наградному оружию, соответствующие установленным требованиям.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Правила нанесения памятных надписей на наградное оружие, его отделки и художественного оформления устанавливаются в положениях о</w:t>
      </w:r>
    </w:p>
    <w:p w:rsidR="002143ED" w:rsidRDefault="00DA4259">
      <w:pPr>
        <w:pStyle w:val="Textbody"/>
        <w:widowControl/>
        <w:spacing w:line="360" w:lineRule="auto"/>
        <w:jc w:val="center"/>
      </w:pPr>
      <w:r>
        <w:rPr>
          <w:color w:val="000000"/>
          <w:sz w:val="28"/>
          <w:szCs w:val="28"/>
        </w:rPr>
        <w:t>7</w:t>
      </w:r>
    </w:p>
    <w:p w:rsidR="002143ED" w:rsidRDefault="00DA4259">
      <w:pPr>
        <w:pStyle w:val="Textbody"/>
        <w:widowControl/>
        <w:spacing w:line="360" w:lineRule="auto"/>
        <w:jc w:val="both"/>
      </w:pPr>
      <w:r>
        <w:rPr>
          <w:color w:val="000000"/>
          <w:sz w:val="28"/>
          <w:szCs w:val="28"/>
        </w:rPr>
        <w:lastRenderedPageBreak/>
        <w:t>наградных фондах государственных в</w:t>
      </w:r>
      <w:r>
        <w:rPr>
          <w:color w:val="000000"/>
          <w:sz w:val="28"/>
          <w:szCs w:val="28"/>
        </w:rPr>
        <w:t>оенизированных организаций.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До декабря 2003 года перечня типов и моделей наградного огнестрельного оружия установлено не было, имелась возможность награждения пистолетом или револьвером иностранного производства, в том числе — оснащённым глушителем.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В 2005</w:t>
      </w:r>
      <w:r>
        <w:rPr>
          <w:color w:val="000000"/>
          <w:sz w:val="28"/>
          <w:szCs w:val="28"/>
        </w:rPr>
        <w:t xml:space="preserve"> году наградным оружием Российской Федерации была впервые награждена женщина (Т. Н. </w:t>
      </w:r>
      <w:proofErr w:type="spellStart"/>
      <w:r>
        <w:rPr>
          <w:color w:val="000000"/>
          <w:sz w:val="28"/>
          <w:szCs w:val="28"/>
        </w:rPr>
        <w:t>Москалькова</w:t>
      </w:r>
      <w:proofErr w:type="spellEnd"/>
      <w:r>
        <w:rPr>
          <w:color w:val="000000"/>
          <w:sz w:val="28"/>
          <w:szCs w:val="28"/>
        </w:rPr>
        <w:t>, награждённая пистолетом Макарова).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5 декабря 2005 года был утверждён перечень моделей наградных пистолетов и револьверов:</w:t>
      </w:r>
    </w:p>
    <w:p w:rsidR="002143ED" w:rsidRDefault="00DA4259">
      <w:pPr>
        <w:pStyle w:val="Textbody"/>
        <w:widowControl/>
        <w:spacing w:after="0" w:line="360" w:lineRule="auto"/>
        <w:ind w:firstLine="680"/>
        <w:jc w:val="both"/>
      </w:pPr>
      <w:r>
        <w:rPr>
          <w:color w:val="000000"/>
          <w:sz w:val="28"/>
          <w:szCs w:val="28"/>
        </w:rPr>
        <w:t xml:space="preserve">1) Револьверы </w:t>
      </w:r>
      <w:hyperlink r:id="rId10" w:history="1">
        <w:r>
          <w:rPr>
            <w:color w:val="000000"/>
            <w:sz w:val="28"/>
            <w:szCs w:val="28"/>
          </w:rPr>
          <w:t>Наган</w:t>
        </w:r>
      </w:hyperlink>
      <w:r>
        <w:rPr>
          <w:color w:val="000000"/>
          <w:sz w:val="28"/>
          <w:szCs w:val="28"/>
        </w:rPr>
        <w:t xml:space="preserve">, </w:t>
      </w:r>
      <w:hyperlink r:id="rId11" w:history="1">
        <w:r>
          <w:rPr>
            <w:color w:val="000000"/>
            <w:sz w:val="28"/>
            <w:szCs w:val="28"/>
          </w:rPr>
          <w:t>РСА «Кобальт»</w:t>
        </w:r>
      </w:hyperlink>
      <w:r>
        <w:rPr>
          <w:color w:val="000000"/>
          <w:sz w:val="28"/>
          <w:szCs w:val="28"/>
        </w:rPr>
        <w:t xml:space="preserve">, Р-92 и </w:t>
      </w:r>
      <w:hyperlink r:id="rId12" w:history="1">
        <w:r>
          <w:rPr>
            <w:color w:val="000000"/>
            <w:sz w:val="28"/>
            <w:szCs w:val="28"/>
          </w:rPr>
          <w:t>ОЦ-11 «Никель»</w:t>
        </w:r>
      </w:hyperlink>
      <w:r>
        <w:rPr>
          <w:color w:val="000000"/>
          <w:sz w:val="28"/>
          <w:szCs w:val="28"/>
        </w:rPr>
        <w:t>;</w:t>
      </w:r>
    </w:p>
    <w:p w:rsidR="002143ED" w:rsidRDefault="00DA4259">
      <w:pPr>
        <w:pStyle w:val="Textbody"/>
        <w:widowControl/>
        <w:spacing w:after="0" w:line="360" w:lineRule="auto"/>
        <w:ind w:firstLine="680"/>
        <w:jc w:val="both"/>
      </w:pPr>
      <w:r>
        <w:rPr>
          <w:color w:val="000000"/>
          <w:sz w:val="28"/>
          <w:szCs w:val="28"/>
        </w:rPr>
        <w:t xml:space="preserve">2) Пистолеты </w:t>
      </w:r>
      <w:hyperlink r:id="rId13" w:history="1">
        <w:proofErr w:type="gramStart"/>
        <w:r>
          <w:rPr>
            <w:color w:val="000000"/>
            <w:sz w:val="28"/>
            <w:szCs w:val="28"/>
          </w:rPr>
          <w:t>ТТ</w:t>
        </w:r>
        <w:proofErr w:type="gramEnd"/>
      </w:hyperlink>
      <w:r>
        <w:rPr>
          <w:color w:val="000000"/>
          <w:sz w:val="28"/>
          <w:szCs w:val="28"/>
        </w:rPr>
        <w:t xml:space="preserve">, </w:t>
      </w:r>
      <w:hyperlink r:id="rId14" w:history="1">
        <w:r>
          <w:rPr>
            <w:color w:val="000000"/>
            <w:sz w:val="28"/>
            <w:szCs w:val="28"/>
          </w:rPr>
          <w:t>ПМ</w:t>
        </w:r>
      </w:hyperlink>
      <w:r>
        <w:rPr>
          <w:color w:val="000000"/>
          <w:sz w:val="28"/>
          <w:szCs w:val="28"/>
        </w:rPr>
        <w:t xml:space="preserve">, </w:t>
      </w:r>
      <w:hyperlink r:id="rId15" w:history="1">
        <w:r>
          <w:rPr>
            <w:color w:val="000000"/>
            <w:sz w:val="28"/>
            <w:szCs w:val="28"/>
          </w:rPr>
          <w:t>ПСМ</w:t>
        </w:r>
      </w:hyperlink>
      <w:r>
        <w:rPr>
          <w:color w:val="000000"/>
          <w:sz w:val="28"/>
          <w:szCs w:val="28"/>
        </w:rPr>
        <w:t xml:space="preserve">, </w:t>
      </w:r>
      <w:hyperlink r:id="rId16" w:history="1">
        <w:r>
          <w:rPr>
            <w:color w:val="000000"/>
            <w:sz w:val="28"/>
            <w:szCs w:val="28"/>
          </w:rPr>
          <w:t>ПММ</w:t>
        </w:r>
      </w:hyperlink>
      <w:r>
        <w:rPr>
          <w:color w:val="000000"/>
          <w:sz w:val="28"/>
          <w:szCs w:val="28"/>
        </w:rPr>
        <w:t xml:space="preserve">, </w:t>
      </w:r>
      <w:hyperlink r:id="rId17" w:history="1">
        <w:r>
          <w:rPr>
            <w:color w:val="000000"/>
            <w:sz w:val="28"/>
            <w:szCs w:val="28"/>
          </w:rPr>
          <w:t>П-96М</w:t>
        </w:r>
      </w:hyperlink>
      <w:r>
        <w:rPr>
          <w:color w:val="000000"/>
          <w:sz w:val="28"/>
          <w:szCs w:val="28"/>
        </w:rPr>
        <w:t xml:space="preserve">, </w:t>
      </w:r>
      <w:hyperlink r:id="rId18" w:history="1">
        <w:r>
          <w:rPr>
            <w:color w:val="000000"/>
            <w:sz w:val="28"/>
            <w:szCs w:val="28"/>
          </w:rPr>
          <w:t>ГШ-18</w:t>
        </w:r>
      </w:hyperlink>
      <w:r>
        <w:rPr>
          <w:color w:val="000000"/>
          <w:sz w:val="28"/>
          <w:szCs w:val="28"/>
        </w:rPr>
        <w:t xml:space="preserve">, </w:t>
      </w:r>
      <w:hyperlink r:id="rId19" w:history="1">
        <w:r>
          <w:rPr>
            <w:color w:val="000000"/>
            <w:sz w:val="28"/>
            <w:szCs w:val="28"/>
          </w:rPr>
          <w:t>ПЯ</w:t>
        </w:r>
      </w:hyperlink>
      <w:r>
        <w:rPr>
          <w:color w:val="000000"/>
          <w:sz w:val="28"/>
          <w:szCs w:val="28"/>
        </w:rPr>
        <w:t xml:space="preserve">, </w:t>
      </w:r>
      <w:hyperlink r:id="rId20" w:history="1">
        <w:r>
          <w:rPr>
            <w:color w:val="000000"/>
            <w:sz w:val="28"/>
            <w:szCs w:val="28"/>
          </w:rPr>
          <w:t>ОЦ-21 «Малыш»</w:t>
        </w:r>
      </w:hyperlink>
      <w:r>
        <w:rPr>
          <w:color w:val="000000"/>
          <w:sz w:val="28"/>
          <w:szCs w:val="28"/>
        </w:rPr>
        <w:t>, ОЦ-2</w:t>
      </w:r>
      <w:r>
        <w:rPr>
          <w:color w:val="000000"/>
          <w:sz w:val="28"/>
          <w:szCs w:val="28"/>
        </w:rPr>
        <w:t xml:space="preserve">6 «Малыш», </w:t>
      </w:r>
      <w:hyperlink r:id="rId21" w:history="1">
        <w:r>
          <w:rPr>
            <w:color w:val="000000"/>
            <w:sz w:val="28"/>
            <w:szCs w:val="28"/>
          </w:rPr>
          <w:t>ОЦ-27 «Бердыш»</w:t>
        </w:r>
      </w:hyperlink>
      <w:r>
        <w:rPr>
          <w:color w:val="000000"/>
          <w:sz w:val="28"/>
          <w:szCs w:val="28"/>
        </w:rPr>
        <w:t>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10 ноября 2007 года указом президента РФ № 1495 была введена новая редакция Дисциплинарного устава вооружённых сил РФ. С этого времени наградным оружием могут быть награждены т</w:t>
      </w:r>
      <w:r>
        <w:rPr>
          <w:color w:val="000000"/>
          <w:sz w:val="28"/>
          <w:szCs w:val="28"/>
        </w:rPr>
        <w:t>олько офицеры.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 xml:space="preserve">В августе 2011 года в перечень наградного оружия были внесены пистолеты </w:t>
      </w:r>
      <w:hyperlink r:id="rId22" w:history="1">
        <w:proofErr w:type="spellStart"/>
        <w:r>
          <w:rPr>
            <w:color w:val="000000"/>
            <w:sz w:val="28"/>
            <w:szCs w:val="28"/>
          </w:rPr>
          <w:t>Glock</w:t>
        </w:r>
        <w:proofErr w:type="spellEnd"/>
        <w:r>
          <w:rPr>
            <w:color w:val="000000"/>
            <w:sz w:val="28"/>
            <w:szCs w:val="28"/>
          </w:rPr>
          <w:t xml:space="preserve"> 17</w:t>
        </w:r>
      </w:hyperlink>
      <w:r>
        <w:rPr>
          <w:color w:val="000000"/>
          <w:sz w:val="28"/>
          <w:szCs w:val="28"/>
        </w:rPr>
        <w:t xml:space="preserve">, </w:t>
      </w:r>
      <w:hyperlink r:id="rId23" w:history="1">
        <w:proofErr w:type="spellStart"/>
        <w:r>
          <w:rPr>
            <w:color w:val="000000"/>
            <w:sz w:val="28"/>
            <w:szCs w:val="28"/>
          </w:rPr>
          <w:t>Parabellum</w:t>
        </w:r>
        <w:proofErr w:type="spellEnd"/>
        <w:r>
          <w:rPr>
            <w:color w:val="000000"/>
            <w:sz w:val="28"/>
            <w:szCs w:val="28"/>
          </w:rPr>
          <w:t xml:space="preserve"> P-08</w:t>
        </w:r>
      </w:hyperlink>
      <w:r>
        <w:rPr>
          <w:color w:val="000000"/>
          <w:sz w:val="28"/>
          <w:szCs w:val="28"/>
        </w:rPr>
        <w:t xml:space="preserve">, Beretta-92 и CZ-75 </w:t>
      </w:r>
      <w:r>
        <w:rPr>
          <w:color w:val="000000"/>
          <w:sz w:val="28"/>
          <w:szCs w:val="28"/>
          <w:lang w:val="en-US"/>
        </w:rPr>
        <w:t>BD</w:t>
      </w:r>
      <w:r>
        <w:rPr>
          <w:color w:val="000000"/>
          <w:sz w:val="28"/>
          <w:szCs w:val="28"/>
        </w:rPr>
        <w:t>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В мае 2012 года приказом МВД РФ был утверждён Административный регламент, который устанавливает порядок регистрации наградного оружия и основания для его изъятия.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 xml:space="preserve">В 2012 году приказом директора ФССП РФ был введён экзамен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зелёный</w:t>
      </w:r>
      <w:proofErr w:type="gramEnd"/>
      <w:r>
        <w:rPr>
          <w:color w:val="000000"/>
          <w:sz w:val="28"/>
          <w:szCs w:val="28"/>
        </w:rPr>
        <w:t xml:space="preserve"> берет ФССП РФ (отличител</w:t>
      </w:r>
      <w:r>
        <w:rPr>
          <w:color w:val="000000"/>
          <w:sz w:val="28"/>
          <w:szCs w:val="28"/>
        </w:rPr>
        <w:t>ьный знак для наиболее профессионально подготовленных сотрудников службы судебных приставов), прошедшим экзамен победителям вручают наградное холодное оружие — боевой нож «Комбат».</w:t>
      </w:r>
    </w:p>
    <w:p w:rsidR="002143ED" w:rsidRDefault="00DA4259">
      <w:pPr>
        <w:pStyle w:val="Textbody"/>
        <w:widowControl/>
        <w:spacing w:line="360" w:lineRule="auto"/>
        <w:jc w:val="center"/>
      </w:pPr>
      <w:r>
        <w:rPr>
          <w:color w:val="000000"/>
          <w:sz w:val="28"/>
          <w:szCs w:val="28"/>
        </w:rPr>
        <w:t>8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lastRenderedPageBreak/>
        <w:t xml:space="preserve">Среди первых наградное оружие от министра обороны П. С. Грачева получили </w:t>
      </w:r>
      <w:r>
        <w:rPr>
          <w:color w:val="000000"/>
          <w:sz w:val="28"/>
          <w:szCs w:val="28"/>
        </w:rPr>
        <w:t>участники расстрела Белого дома в октябре 1993 года.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 xml:space="preserve">Дальнейшие события дают основание говорить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изменении статуса награды — уже к середине 1990-х годов из знака отличия за воинские качества именное оружие во все большей степени превращается в эксклюзивны</w:t>
      </w:r>
      <w:r>
        <w:rPr>
          <w:color w:val="000000"/>
          <w:sz w:val="28"/>
          <w:szCs w:val="28"/>
        </w:rPr>
        <w:t>й подарок для чиновников и бизнес-элиты.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Общее количество владельцев именного и наградного оружия в постсоветской России имеет тенденцию к увеличению: если в 1999 году в России было 3142 владельца наградного оружия, то в 2000-м — 4409, в 2005-м — 9788, в н</w:t>
      </w:r>
      <w:r>
        <w:rPr>
          <w:color w:val="000000"/>
          <w:sz w:val="28"/>
          <w:szCs w:val="28"/>
        </w:rPr>
        <w:t>ачале 2009 года — 11401, а к началу октября 2012 года — 12 тысяч. Приведённые цифры не полностью отражают динамику роста количества владельцев наградного оружия в России, поскольку в период до 2013 года, по неполным данным, владельцами наградного оружия бы</w:t>
      </w:r>
      <w:r>
        <w:rPr>
          <w:color w:val="000000"/>
          <w:sz w:val="28"/>
          <w:szCs w:val="28"/>
        </w:rPr>
        <w:t xml:space="preserve">ли потеряны и </w:t>
      </w:r>
      <w:proofErr w:type="gramStart"/>
      <w:r>
        <w:rPr>
          <w:color w:val="000000"/>
          <w:sz w:val="28"/>
          <w:szCs w:val="28"/>
        </w:rPr>
        <w:t>утрачены</w:t>
      </w:r>
      <w:proofErr w:type="gramEnd"/>
      <w:r>
        <w:rPr>
          <w:color w:val="000000"/>
          <w:sz w:val="28"/>
          <w:szCs w:val="28"/>
        </w:rPr>
        <w:t xml:space="preserve"> по меньшей мере 101 пистолет, ещё 12 пистолетов изъяли в связи с самоубийством и 9 — в связи с арестом владельцев.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По состоянию на начало 2013 года, по данным МВД РФ, в России было 12 527 владельцев наградного оружия, у которых имело</w:t>
      </w:r>
      <w:r>
        <w:rPr>
          <w:color w:val="000000"/>
          <w:sz w:val="28"/>
          <w:szCs w:val="28"/>
        </w:rPr>
        <w:t>сь 12 778 шт. наградного оружия.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В августе 2013 года на рассмотрение был внесён законопроект, который предусматривает расширить перечень наградного холодного оружия за счёт включения в перечень казачьих шашек и кинжалов.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20 января 2015 года в перечень нагр</w:t>
      </w:r>
      <w:r>
        <w:rPr>
          <w:color w:val="000000"/>
          <w:sz w:val="28"/>
          <w:szCs w:val="28"/>
        </w:rPr>
        <w:t xml:space="preserve">адного оружия были включены пистолеты </w:t>
      </w:r>
      <w:proofErr w:type="spellStart"/>
      <w:r>
        <w:rPr>
          <w:color w:val="000000"/>
          <w:sz w:val="28"/>
          <w:szCs w:val="28"/>
        </w:rPr>
        <w:t>Glok</w:t>
      </w:r>
      <w:proofErr w:type="spellEnd"/>
      <w:r>
        <w:rPr>
          <w:color w:val="000000"/>
          <w:sz w:val="28"/>
          <w:szCs w:val="28"/>
        </w:rPr>
        <w:t xml:space="preserve"> 26 и </w:t>
      </w:r>
      <w:proofErr w:type="spellStart"/>
      <w:r>
        <w:rPr>
          <w:color w:val="000000"/>
          <w:sz w:val="28"/>
          <w:szCs w:val="28"/>
        </w:rPr>
        <w:t>Steyr</w:t>
      </w:r>
      <w:proofErr w:type="spellEnd"/>
      <w:r>
        <w:rPr>
          <w:color w:val="000000"/>
          <w:sz w:val="28"/>
          <w:szCs w:val="28"/>
        </w:rPr>
        <w:t xml:space="preserve"> M-A1. К началу 2019 года в России насчитывалось 16,7 тыс. шт. наградного огнестрельного нарезного оружия, 342 шт. наградного огнестрельного гладкоствольного оружия и 2,5 тыс. шт. наградного холодного кл</w:t>
      </w:r>
      <w:r>
        <w:rPr>
          <w:color w:val="000000"/>
          <w:sz w:val="28"/>
          <w:szCs w:val="28"/>
        </w:rPr>
        <w:t>инкового оружия  [</w:t>
      </w:r>
      <w:hyperlink r:id="rId24" w:history="1">
        <w:r>
          <w:t>http://ru.wikipedia.org/</w:t>
        </w:r>
      </w:hyperlink>
      <w:r>
        <w:rPr>
          <w:color w:val="000000"/>
          <w:sz w:val="28"/>
          <w:szCs w:val="28"/>
        </w:rPr>
        <w:t>].</w:t>
      </w:r>
    </w:p>
    <w:p w:rsidR="002143ED" w:rsidRDefault="00DA4259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</w:p>
    <w:p w:rsidR="002143ED" w:rsidRDefault="00DA4259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ГЛАВА 2. НАГРАДНОЕ ОРУЖИЕ.</w:t>
      </w:r>
    </w:p>
    <w:p w:rsidR="002143ED" w:rsidRDefault="00DA4259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Понятие награждения огнестрельным и холодным оружием сотрудника полиции, виды оружия.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Федеральным законом от </w:t>
      </w:r>
      <w:r>
        <w:rPr>
          <w:color w:val="000000"/>
          <w:sz w:val="28"/>
          <w:szCs w:val="28"/>
        </w:rPr>
        <w:t>13.12.1996 № 150 — ФЗ (ред. От 02.08.2019) «Об оружии»  4 статья данного закона регулирует положения о служебном оружие.</w:t>
      </w:r>
      <w:proofErr w:type="gramEnd"/>
    </w:p>
    <w:p w:rsidR="002143ED" w:rsidRDefault="00DA4259">
      <w:pPr>
        <w:pStyle w:val="Standard"/>
        <w:spacing w:line="360" w:lineRule="auto"/>
        <w:ind w:firstLine="680"/>
        <w:jc w:val="both"/>
      </w:pPr>
      <w:proofErr w:type="gramStart"/>
      <w:r>
        <w:rPr>
          <w:color w:val="000000"/>
          <w:sz w:val="28"/>
          <w:szCs w:val="28"/>
        </w:rPr>
        <w:t>К служебному оружию относится оружие, предназначенное для использования должностными лицами государственных органов и работниками юриди</w:t>
      </w:r>
      <w:r>
        <w:rPr>
          <w:color w:val="000000"/>
          <w:sz w:val="28"/>
          <w:szCs w:val="28"/>
        </w:rPr>
        <w:t>ческих лиц, которым</w:t>
      </w:r>
      <w:bookmarkStart w:id="1" w:name="multiref"/>
      <w:bookmarkEnd w:id="1"/>
      <w:r>
        <w:rPr>
          <w:color w:val="000000"/>
          <w:sz w:val="28"/>
          <w:szCs w:val="28"/>
        </w:rPr>
        <w:t xml:space="preserve"> </w:t>
      </w:r>
      <w:r>
        <w:rPr>
          <w:rStyle w:val="Q"/>
          <w:sz w:val="28"/>
          <w:szCs w:val="28"/>
        </w:rPr>
        <w:t xml:space="preserve">законодательством </w:t>
      </w:r>
      <w:r>
        <w:rPr>
          <w:color w:val="000000"/>
          <w:sz w:val="28"/>
          <w:szCs w:val="28"/>
        </w:rPr>
        <w:t>Российской Федерации разрешено ношение, хранение и применение указанного оружия, в целях самообороны или для исполнения возложенных на них федеральным законом обязанностей по защите жизни и здоровья граждан, собственно</w:t>
      </w:r>
      <w:r>
        <w:rPr>
          <w:color w:val="000000"/>
          <w:sz w:val="28"/>
          <w:szCs w:val="28"/>
        </w:rPr>
        <w:t>сти, по охране природы и природных ресурсов, ценных и опасных грузов, специальной корреспонденции.</w:t>
      </w:r>
      <w:proofErr w:type="gramEnd"/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и организации, на которые законодательством Российской Федерации возложены функции, связанные с использованием и применением служебного оружия, я</w:t>
      </w:r>
      <w:r>
        <w:rPr>
          <w:color w:val="000000"/>
          <w:sz w:val="28"/>
          <w:szCs w:val="28"/>
        </w:rPr>
        <w:t>вляются юридическими лицами с особыми уставными задачами (далее - юридические лица с особыми уставными задачами).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служебному оружию относится огнестрельное гладкоствольное и нарезное короткоствольное оружие отечественного производства с дульной энергией </w:t>
      </w:r>
      <w:r>
        <w:rPr>
          <w:color w:val="000000"/>
          <w:sz w:val="28"/>
          <w:szCs w:val="28"/>
        </w:rPr>
        <w:t>не более 300 Дж, огнестрельное гладкоствольное длинноствольное оружие, а также огнестрельное оружие ограниченного поражения с патронами травматического действия.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Служебное оружие должно исключать ведение огня очередями, нарезное служебное оружие должно име</w:t>
      </w:r>
      <w:r>
        <w:rPr>
          <w:color w:val="000000"/>
          <w:sz w:val="28"/>
          <w:szCs w:val="28"/>
        </w:rPr>
        <w:t xml:space="preserve">ть отличия от боевого ручного стрелкового оружия по типам и размерам патрона, а от гражданского - по </w:t>
      </w:r>
      <w:proofErr w:type="spellStart"/>
      <w:r>
        <w:rPr>
          <w:color w:val="000000"/>
          <w:sz w:val="28"/>
          <w:szCs w:val="28"/>
        </w:rPr>
        <w:t>следообразованию</w:t>
      </w:r>
      <w:proofErr w:type="spellEnd"/>
      <w:r>
        <w:rPr>
          <w:color w:val="000000"/>
          <w:sz w:val="28"/>
          <w:szCs w:val="28"/>
        </w:rPr>
        <w:t xml:space="preserve"> на пуле и гильзе, огнестрельное гладкоствольное</w:t>
      </w:r>
    </w:p>
    <w:p w:rsidR="002143ED" w:rsidRDefault="00DA4259">
      <w:pPr>
        <w:pStyle w:val="Standard"/>
        <w:spacing w:line="360" w:lineRule="auto"/>
        <w:jc w:val="center"/>
      </w:pPr>
      <w:r>
        <w:rPr>
          <w:color w:val="000000"/>
          <w:sz w:val="28"/>
          <w:szCs w:val="28"/>
        </w:rPr>
        <w:t>10</w:t>
      </w:r>
    </w:p>
    <w:p w:rsidR="002143ED" w:rsidRDefault="00DA4259">
      <w:pPr>
        <w:pStyle w:val="Standard"/>
        <w:spacing w:line="360" w:lineRule="auto"/>
        <w:jc w:val="both"/>
      </w:pPr>
      <w:r>
        <w:rPr>
          <w:color w:val="000000"/>
          <w:sz w:val="28"/>
          <w:szCs w:val="28"/>
        </w:rPr>
        <w:lastRenderedPageBreak/>
        <w:t xml:space="preserve">служебное оружие должно иметь отличия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гражданского по </w:t>
      </w:r>
      <w:proofErr w:type="spellStart"/>
      <w:r>
        <w:rPr>
          <w:color w:val="000000"/>
          <w:sz w:val="28"/>
          <w:szCs w:val="28"/>
        </w:rPr>
        <w:t>следообразованию</w:t>
      </w:r>
      <w:proofErr w:type="spellEnd"/>
      <w:r>
        <w:rPr>
          <w:color w:val="000000"/>
          <w:sz w:val="28"/>
          <w:szCs w:val="28"/>
        </w:rPr>
        <w:t xml:space="preserve"> на гильзе. Ем</w:t>
      </w:r>
      <w:r>
        <w:rPr>
          <w:color w:val="000000"/>
          <w:sz w:val="28"/>
          <w:szCs w:val="28"/>
        </w:rPr>
        <w:t>кость магазина (барабана) служебного оружия должна быть не более 10 патронов. Пули патронов к огнестрельному гладкоствольному и нарезному короткоствольному оружию не могут иметь сердечников из твердых материалов. Патроны к служебному оружию должны соответс</w:t>
      </w:r>
      <w:r>
        <w:rPr>
          <w:color w:val="000000"/>
          <w:sz w:val="28"/>
          <w:szCs w:val="28"/>
        </w:rPr>
        <w:t xml:space="preserve">твовать обязательным </w:t>
      </w:r>
      <w:hyperlink r:id="rId25" w:history="1">
        <w:r>
          <w:rPr>
            <w:color w:val="000000"/>
            <w:sz w:val="28"/>
            <w:szCs w:val="28"/>
          </w:rPr>
          <w:t>требованиям</w:t>
        </w:r>
      </w:hyperlink>
      <w:r>
        <w:rPr>
          <w:color w:val="000000"/>
          <w:sz w:val="28"/>
          <w:szCs w:val="28"/>
        </w:rPr>
        <w:t>, установленным в соответствии с законодательством Российской Федерации о техническом регулировании.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При использовании служебного огнестрельного оружия ограниченного поражения должна быть исключена возможность выстрела из него патронами, в том числе метаемым снаряжением, используемыми для стрельбы из боевого ручного стрелкового оружия, служебного нарезног</w:t>
      </w:r>
      <w:r>
        <w:rPr>
          <w:color w:val="000000"/>
          <w:sz w:val="28"/>
          <w:szCs w:val="28"/>
        </w:rPr>
        <w:t xml:space="preserve">о оружия и гладкоствольного огнестрельного оружия, гражданского нарезного оружия и гладкоствольного длинноствольного огнестрельного оружия. </w:t>
      </w:r>
      <w:proofErr w:type="gramStart"/>
      <w:r>
        <w:rPr>
          <w:color w:val="000000"/>
          <w:sz w:val="28"/>
          <w:szCs w:val="28"/>
        </w:rPr>
        <w:t>Дульная энергия при выстреле из служебного огнестрельного оружия, служебного огнестрельного оружия ограниченного пор</w:t>
      </w:r>
      <w:r>
        <w:rPr>
          <w:color w:val="000000"/>
          <w:sz w:val="28"/>
          <w:szCs w:val="28"/>
        </w:rPr>
        <w:t xml:space="preserve">ажения патронами травматического действия не должна превышать 150 Дж. Служебное оружие и патроны к нему должны соответствовать </w:t>
      </w:r>
      <w:hyperlink r:id="rId26" w:history="1">
        <w:r>
          <w:rPr>
            <w:color w:val="000000"/>
            <w:sz w:val="28"/>
            <w:szCs w:val="28"/>
          </w:rPr>
          <w:t>кримин</w:t>
        </w:r>
        <w:r>
          <w:rPr>
            <w:color w:val="000000"/>
            <w:sz w:val="28"/>
            <w:szCs w:val="28"/>
          </w:rPr>
          <w:t>алистическим требованиям</w:t>
        </w:r>
      </w:hyperlink>
      <w:r>
        <w:rPr>
          <w:color w:val="000000"/>
          <w:sz w:val="28"/>
          <w:szCs w:val="28"/>
        </w:rPr>
        <w:t>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согласованным с федеральным органом ис</w:t>
      </w:r>
      <w:r>
        <w:rPr>
          <w:color w:val="000000"/>
          <w:sz w:val="28"/>
          <w:szCs w:val="28"/>
        </w:rPr>
        <w:t>полнительной власти, уполномоченным в сфере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оборота оружия, и федеральным 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обеспечения единст</w:t>
      </w:r>
      <w:r>
        <w:rPr>
          <w:color w:val="000000"/>
          <w:sz w:val="28"/>
          <w:szCs w:val="28"/>
        </w:rPr>
        <w:t>ва измерений [</w:t>
      </w:r>
      <w:hyperlink r:id="rId27" w:history="1">
        <w:r>
          <w:rPr>
            <w:sz w:val="28"/>
            <w:szCs w:val="28"/>
          </w:rPr>
          <w:t>http://www.consultant.ru/document/cons_doc_LAW_12679/a44642f572d86aa1</w:t>
        </w:r>
      </w:hyperlink>
      <w:proofErr w:type="gramEnd"/>
    </w:p>
    <w:p w:rsidR="002143ED" w:rsidRDefault="00DA4259">
      <w:pPr>
        <w:pStyle w:val="Standard"/>
        <w:spacing w:line="360" w:lineRule="auto"/>
        <w:jc w:val="center"/>
      </w:pPr>
      <w:r>
        <w:rPr>
          <w:sz w:val="28"/>
          <w:szCs w:val="28"/>
        </w:rPr>
        <w:t>11</w:t>
      </w:r>
    </w:p>
    <w:p w:rsidR="002143ED" w:rsidRDefault="00DA4259">
      <w:pPr>
        <w:pStyle w:val="Standard"/>
        <w:spacing w:line="360" w:lineRule="auto"/>
        <w:jc w:val="both"/>
      </w:pPr>
      <w:hyperlink r:id="rId28" w:history="1">
        <w:proofErr w:type="gramStart"/>
        <w:r>
          <w:rPr>
            <w:sz w:val="28"/>
            <w:szCs w:val="28"/>
          </w:rPr>
          <w:t>4c2cab816f929c8d098dd7e4/</w:t>
        </w:r>
      </w:hyperlink>
      <w:r>
        <w:rPr>
          <w:color w:val="000000"/>
          <w:sz w:val="28"/>
          <w:szCs w:val="28"/>
        </w:rPr>
        <w:t>].</w:t>
      </w:r>
      <w:proofErr w:type="gramEnd"/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Награждение огнестрельным и холодным оружием — это мера поощрения сотрудника органов внутренних дел за добросовестное выполнение служебных обязанностей, достижение высоких результатов в служебной де</w:t>
      </w:r>
      <w:r>
        <w:rPr>
          <w:color w:val="000000"/>
          <w:sz w:val="28"/>
          <w:szCs w:val="28"/>
        </w:rPr>
        <w:t>ятельности, а также за успешное выполнение задач повышенной сложности.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Оружие - устройства и предметы, конструктивно предназначенные для поражения живой или иной цели, подачи сигналов.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Огнестрельное оружие - оружие, предназначенное для механического пораже</w:t>
      </w:r>
      <w:r>
        <w:rPr>
          <w:color w:val="000000"/>
          <w:sz w:val="28"/>
          <w:szCs w:val="28"/>
        </w:rPr>
        <w:t>ния цели на расстоянии снарядом, получающим направленное движение за счет энергии порохового или иного заряда. Основные части огнестрельного оружия - ствол, затвор, барабан, рамка, ствольная коробка.</w:t>
      </w:r>
    </w:p>
    <w:p w:rsidR="002143ED" w:rsidRDefault="00DA4259">
      <w:pPr>
        <w:pStyle w:val="Textbody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Огнестрельное оружие — оружие дальнего боя, в котором дл</w:t>
      </w:r>
      <w:r>
        <w:rPr>
          <w:color w:val="000000"/>
          <w:sz w:val="28"/>
          <w:szCs w:val="28"/>
        </w:rPr>
        <w:t>я разгона и выбрасывания снаряда (мины, пули) из канала ствола используется сила давления газов, образующихся при сгорании метательного взрывчатого вещества (пороха) или специальных горючих смесей. Сочетает в себе средство непосредственного поражения (арти</w:t>
      </w:r>
      <w:r>
        <w:rPr>
          <w:color w:val="000000"/>
          <w:sz w:val="28"/>
          <w:szCs w:val="28"/>
        </w:rPr>
        <w:t>ллерийский снаряд, мина, пуля) и средство метания их к цели (пушка, миномёт, пулемёт и др.). (По второму признаку может также считаться разновидностью метательного оружия.) Подразделяется на артиллерийское, стрелковое оружие и гранатометы. Формально к огне</w:t>
      </w:r>
      <w:r>
        <w:rPr>
          <w:color w:val="000000"/>
          <w:sz w:val="28"/>
          <w:szCs w:val="28"/>
        </w:rPr>
        <w:t xml:space="preserve">стрельному оружию относятся и </w:t>
      </w:r>
      <w:hyperlink r:id="rId29" w:history="1">
        <w:r>
          <w:rPr>
            <w:color w:val="000000"/>
            <w:sz w:val="28"/>
            <w:szCs w:val="28"/>
          </w:rPr>
          <w:t>реактивные системы залпового огня</w:t>
        </w:r>
      </w:hyperlink>
      <w:r>
        <w:rPr>
          <w:color w:val="000000"/>
          <w:sz w:val="28"/>
          <w:szCs w:val="28"/>
        </w:rPr>
        <w:t>.</w:t>
      </w:r>
    </w:p>
    <w:p w:rsidR="002143ED" w:rsidRDefault="00DA4259">
      <w:pPr>
        <w:pStyle w:val="Textbody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нему относят:</w:t>
      </w:r>
    </w:p>
    <w:p w:rsidR="002143ED" w:rsidRDefault="00DA4259">
      <w:pPr>
        <w:pStyle w:val="Textbody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Пистолет — ручное короткоствольное неавтоматическое или самозарядное (реже автоматическое) </w:t>
      </w:r>
      <w:r>
        <w:rPr>
          <w:color w:val="000000"/>
          <w:sz w:val="28"/>
          <w:szCs w:val="28"/>
        </w:rPr>
        <w:t xml:space="preserve">огнестрельное оружие. </w:t>
      </w:r>
      <w:proofErr w:type="gramStart"/>
      <w:r>
        <w:rPr>
          <w:color w:val="000000"/>
          <w:sz w:val="28"/>
          <w:szCs w:val="28"/>
        </w:rPr>
        <w:t>Предназначен</w:t>
      </w:r>
      <w:proofErr w:type="gramEnd"/>
      <w:r>
        <w:rPr>
          <w:color w:val="000000"/>
          <w:sz w:val="28"/>
          <w:szCs w:val="28"/>
        </w:rPr>
        <w:t xml:space="preserve"> обычно для ведения огня на короткой дистанции (до 25-50 метров), как с одной руки, так и с двух. Может использоваться как для нападения, так и</w:t>
      </w:r>
    </w:p>
    <w:p w:rsidR="002143ED" w:rsidRDefault="00DA4259">
      <w:pPr>
        <w:pStyle w:val="Textbody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</w:p>
    <w:p w:rsidR="002143ED" w:rsidRDefault="00DA4259">
      <w:pPr>
        <w:pStyle w:val="Textbody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для защиты. Первые пистолеты были гладкоствольными и однозарядными, совреме</w:t>
      </w:r>
      <w:r>
        <w:rPr>
          <w:color w:val="000000"/>
          <w:sz w:val="28"/>
          <w:szCs w:val="28"/>
        </w:rPr>
        <w:t>нные, как правило, являются нарезными и имеют объёмный магазин, размещающийся обычно в рукоятке и вмещающий от 7 или менее (Кольт М1911) до 17 и более (</w:t>
      </w:r>
      <w:proofErr w:type="spellStart"/>
      <w:r>
        <w:rPr>
          <w:color w:val="000000"/>
          <w:sz w:val="28"/>
          <w:szCs w:val="28"/>
        </w:rPr>
        <w:t>Беретта</w:t>
      </w:r>
      <w:proofErr w:type="spellEnd"/>
      <w:r>
        <w:rPr>
          <w:color w:val="000000"/>
          <w:sz w:val="28"/>
          <w:szCs w:val="28"/>
        </w:rPr>
        <w:t xml:space="preserve"> Px4 </w:t>
      </w:r>
      <w:proofErr w:type="spellStart"/>
      <w:r>
        <w:rPr>
          <w:color w:val="000000"/>
          <w:sz w:val="28"/>
          <w:szCs w:val="28"/>
        </w:rPr>
        <w:t>Storm</w:t>
      </w:r>
      <w:proofErr w:type="spellEnd"/>
      <w:r>
        <w:rPr>
          <w:color w:val="000000"/>
          <w:sz w:val="28"/>
          <w:szCs w:val="28"/>
        </w:rPr>
        <w:t>) патронов. Первые пистолеты появились в XV-м веке и представляли собой короткий ствол,</w:t>
      </w:r>
      <w:r>
        <w:rPr>
          <w:color w:val="000000"/>
          <w:sz w:val="28"/>
          <w:szCs w:val="28"/>
        </w:rPr>
        <w:t xml:space="preserve"> насаженный на деревянную колоду, с фитильным замком. Леонардо да Винчи изобрёл </w:t>
      </w:r>
      <w:proofErr w:type="spellStart"/>
      <w:r>
        <w:rPr>
          <w:color w:val="000000"/>
          <w:sz w:val="28"/>
          <w:szCs w:val="28"/>
        </w:rPr>
        <w:t>колесцовый</w:t>
      </w:r>
      <w:proofErr w:type="spellEnd"/>
      <w:r>
        <w:rPr>
          <w:color w:val="000000"/>
          <w:sz w:val="28"/>
          <w:szCs w:val="28"/>
        </w:rPr>
        <w:t xml:space="preserve"> замок для пистолета (заводившийся ключом) — это единственное его изобретение, получившее признание при жизни (изображение № 1, 2);</w:t>
      </w:r>
    </w:p>
    <w:p w:rsidR="002143ED" w:rsidRDefault="00DA4259">
      <w:pPr>
        <w:pStyle w:val="Textbody"/>
        <w:spacing w:line="360" w:lineRule="auto"/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2) Винтовка — нарезное стрелковое </w:t>
      </w:r>
      <w:r>
        <w:rPr>
          <w:color w:val="000000"/>
          <w:sz w:val="28"/>
          <w:szCs w:val="28"/>
        </w:rPr>
        <w:t>оружие, конструктивно предназначенное для удержания и управления при стрельбе двумя руками с упором приклада в плечо (изображение № 3);</w:t>
      </w:r>
      <w:proofErr w:type="gramEnd"/>
    </w:p>
    <w:p w:rsidR="002143ED" w:rsidRDefault="00DA4259">
      <w:pPr>
        <w:pStyle w:val="Textbody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Охотничье ружье — в современном узком значении — длинноствольное стрелковое оружие, предназначенное для удержания и у</w:t>
      </w:r>
      <w:r>
        <w:rPr>
          <w:color w:val="000000"/>
          <w:sz w:val="28"/>
          <w:szCs w:val="28"/>
        </w:rPr>
        <w:t xml:space="preserve">правления при стрельбе двумя руками, обычно с упором приклада в плечо, </w:t>
      </w:r>
      <w:proofErr w:type="spellStart"/>
      <w:r>
        <w:rPr>
          <w:color w:val="000000"/>
          <w:sz w:val="28"/>
          <w:szCs w:val="28"/>
        </w:rPr>
        <w:t>ггадкоствольное</w:t>
      </w:r>
      <w:proofErr w:type="spellEnd"/>
      <w:r>
        <w:rPr>
          <w:color w:val="000000"/>
          <w:sz w:val="28"/>
          <w:szCs w:val="28"/>
        </w:rPr>
        <w:t xml:space="preserve"> или комбинированное (с гладкими и нарезными стволами), стреляющее пулей или дробью. До относительно недавнего времени (начало XX в.) «ружьё» в широком смысле означало лю</w:t>
      </w:r>
      <w:r>
        <w:rPr>
          <w:color w:val="000000"/>
          <w:sz w:val="28"/>
          <w:szCs w:val="28"/>
        </w:rPr>
        <w:t>бое длинноствольное ручное оружие, включая нарезное и автоматическое, а в самом раннем значении это слово было в русском языке практически синонимом слова «оружие». Карабин — облегчённая винтовка с укороченным стволом. Этим же термином были названы произво</w:t>
      </w:r>
      <w:r>
        <w:rPr>
          <w:color w:val="000000"/>
          <w:sz w:val="28"/>
          <w:szCs w:val="28"/>
        </w:rPr>
        <w:t>дителями также некоторые модели гладкоствольных ружей. Карабины представляют собой как специальные образцы огнестрельного оружия, так и варианты систем винтовок, принятых для вооружения пехоты, отличающиеся меньшими весом, длиной и некоторыми деталями конс</w:t>
      </w:r>
      <w:r>
        <w:rPr>
          <w:color w:val="000000"/>
          <w:sz w:val="28"/>
          <w:szCs w:val="28"/>
        </w:rPr>
        <w:t>трукции. По назначению могут быть боевыми, охотничьими, служебными</w:t>
      </w:r>
    </w:p>
    <w:p w:rsidR="002143ED" w:rsidRDefault="00DA4259">
      <w:pPr>
        <w:pStyle w:val="Textbody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</w:p>
    <w:p w:rsidR="002143ED" w:rsidRDefault="00DA4259">
      <w:pPr>
        <w:pStyle w:val="Textbody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lastRenderedPageBreak/>
        <w:t xml:space="preserve">(полицейскими, тактическими и т. п.) или оружием самообороны (в России использование длинноствольного нарезного оружия для самообороны не разрешено). Карабины, имеющие автоматический </w:t>
      </w:r>
      <w:r>
        <w:rPr>
          <w:color w:val="000000"/>
          <w:sz w:val="28"/>
          <w:szCs w:val="28"/>
        </w:rPr>
        <w:t>режим огня, в России выделяют в отдельный кла</w:t>
      </w:r>
      <w:proofErr w:type="gramStart"/>
      <w:r>
        <w:rPr>
          <w:color w:val="000000"/>
          <w:sz w:val="28"/>
          <w:szCs w:val="28"/>
        </w:rPr>
        <w:t>сс стр</w:t>
      </w:r>
      <w:proofErr w:type="gramEnd"/>
      <w:r>
        <w:rPr>
          <w:color w:val="000000"/>
          <w:sz w:val="28"/>
          <w:szCs w:val="28"/>
        </w:rPr>
        <w:t>елкового оружия — автоматы [</w:t>
      </w:r>
      <w:hyperlink r:id="rId30" w:history="1">
        <w:r>
          <w:rPr>
            <w:color w:val="000000"/>
            <w:sz w:val="28"/>
            <w:szCs w:val="28"/>
          </w:rPr>
          <w:t>http://ru.wikipedia.org/</w:t>
        </w:r>
      </w:hyperlink>
      <w:r>
        <w:rPr>
          <w:color w:val="000000"/>
          <w:sz w:val="28"/>
          <w:szCs w:val="28"/>
        </w:rPr>
        <w:t>] (изображение № 4);</w:t>
      </w:r>
    </w:p>
    <w:p w:rsidR="002143ED" w:rsidRDefault="00DA4259">
      <w:pPr>
        <w:pStyle w:val="Textbody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4) Револьвер — многозарядное стрелковое оружие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с вращающимся барабаном, выполняющим </w:t>
      </w:r>
      <w:r>
        <w:rPr>
          <w:color w:val="000000"/>
          <w:sz w:val="28"/>
          <w:szCs w:val="28"/>
        </w:rPr>
        <w:t xml:space="preserve">функцию магазина. </w:t>
      </w:r>
      <w:proofErr w:type="gramStart"/>
      <w:r>
        <w:rPr>
          <w:color w:val="000000"/>
          <w:sz w:val="28"/>
          <w:szCs w:val="28"/>
        </w:rPr>
        <w:t xml:space="preserve">Барабан имеет несколько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камо</w:t>
      </w:r>
      <w:proofErr w:type="spellEnd"/>
      <w:r>
        <w:rPr>
          <w:color w:val="000000"/>
          <w:sz w:val="28"/>
          <w:szCs w:val="28"/>
        </w:rPr>
        <w:t>, в которых располагаются боеприпасы.</w:t>
      </w:r>
      <w:proofErr w:type="gramEnd"/>
      <w:r>
        <w:rPr>
          <w:color w:val="000000"/>
          <w:sz w:val="28"/>
          <w:szCs w:val="28"/>
        </w:rPr>
        <w:t xml:space="preserve"> В момент выстрела очередная камора служит патронником (изображение № 5);</w:t>
      </w:r>
    </w:p>
    <w:p w:rsidR="002143ED" w:rsidRDefault="002143ED">
      <w:pPr>
        <w:pStyle w:val="Textbody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DA4259">
      <w:pPr>
        <w:pStyle w:val="Textbody"/>
        <w:spacing w:line="360" w:lineRule="auto"/>
        <w:ind w:firstLine="680"/>
        <w:jc w:val="center"/>
      </w:pPr>
      <w:r>
        <w:rPr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261244" cy="2482916"/>
            <wp:effectExtent l="0" t="0" r="0" b="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244" cy="24829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Изображение № 1.</w:t>
      </w:r>
    </w:p>
    <w:p w:rsidR="002143ED" w:rsidRDefault="00DA4259">
      <w:pPr>
        <w:pStyle w:val="Textbody"/>
        <w:spacing w:line="360" w:lineRule="auto"/>
        <w:ind w:firstLine="6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ПМ (пистолет Макарова).</w:t>
      </w:r>
    </w:p>
    <w:p w:rsidR="002143ED" w:rsidRDefault="00DA4259">
      <w:pPr>
        <w:pStyle w:val="Textbody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ПМ — советский самозарядный пистолет, разработанный сове</w:t>
      </w:r>
      <w:r>
        <w:rPr>
          <w:color w:val="000000"/>
          <w:sz w:val="28"/>
          <w:szCs w:val="28"/>
        </w:rPr>
        <w:t>тским конструктором Николаем Федоровичем Макаровым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hyperlink r:id="rId32" w:history="1">
        <w:r>
          <w:rPr>
            <w:color w:val="000000"/>
            <w:sz w:val="28"/>
            <w:szCs w:val="28"/>
            <w:shd w:val="clear" w:color="auto" w:fill="FFFFFF"/>
          </w:rPr>
          <w:t>1948 году</w:t>
        </w:r>
      </w:hyperlink>
      <w:r>
        <w:rPr>
          <w:color w:val="000000"/>
          <w:sz w:val="28"/>
          <w:szCs w:val="28"/>
        </w:rPr>
        <w:t>. Принят на вооружение в 1951 году. Является личным оружием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в советских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и постсоветских вооруженных силах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hyperlink r:id="rId33" w:history="1">
        <w:r>
          <w:rPr>
            <w:color w:val="000000"/>
            <w:sz w:val="28"/>
            <w:szCs w:val="28"/>
            <w:shd w:val="clear" w:color="auto" w:fill="FFFFFF"/>
          </w:rPr>
          <w:t>правоохранительных органах</w:t>
        </w:r>
      </w:hyperlink>
      <w:r>
        <w:rPr>
          <w:color w:val="000000"/>
          <w:sz w:val="28"/>
          <w:szCs w:val="28"/>
        </w:rPr>
        <w:t>, а также одним из самых массовых пистолето</w:t>
      </w:r>
      <w:proofErr w:type="gramStart"/>
      <w:r>
        <w:rPr>
          <w:color w:val="000000"/>
          <w:sz w:val="28"/>
          <w:szCs w:val="28"/>
        </w:rPr>
        <w:t>в в СССР</w:t>
      </w:r>
      <w:proofErr w:type="gramEnd"/>
      <w:r>
        <w:rPr>
          <w:color w:val="000000"/>
          <w:sz w:val="28"/>
          <w:szCs w:val="28"/>
        </w:rPr>
        <w:t xml:space="preserve"> [</w:t>
      </w:r>
      <w:hyperlink r:id="rId34" w:history="1">
        <w:r>
          <w:t>http://ru.wikipedia.org/</w:t>
        </w:r>
      </w:hyperlink>
      <w:r>
        <w:rPr>
          <w:color w:val="000000"/>
          <w:sz w:val="28"/>
          <w:szCs w:val="28"/>
        </w:rPr>
        <w:t>].</w:t>
      </w:r>
    </w:p>
    <w:p w:rsidR="002143ED" w:rsidRDefault="002143ED">
      <w:pPr>
        <w:pStyle w:val="Textbody"/>
        <w:spacing w:line="360" w:lineRule="auto"/>
        <w:ind w:firstLine="680"/>
        <w:jc w:val="center"/>
      </w:pPr>
    </w:p>
    <w:p w:rsidR="002143ED" w:rsidRDefault="00DA4259">
      <w:pPr>
        <w:pStyle w:val="Textbody"/>
        <w:spacing w:line="360" w:lineRule="auto"/>
        <w:jc w:val="center"/>
      </w:pPr>
      <w:r>
        <w:rPr>
          <w:color w:val="000000"/>
          <w:sz w:val="28"/>
          <w:szCs w:val="28"/>
        </w:rPr>
        <w:t>14</w:t>
      </w:r>
    </w:p>
    <w:p w:rsidR="002143ED" w:rsidRDefault="00DA4259">
      <w:pPr>
        <w:pStyle w:val="Textbody"/>
        <w:spacing w:line="360" w:lineRule="auto"/>
        <w:jc w:val="center"/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1494714</wp:posOffset>
            </wp:positionH>
            <wp:positionV relativeFrom="paragraph">
              <wp:posOffset>0</wp:posOffset>
            </wp:positionV>
            <wp:extent cx="3355921" cy="2532238"/>
            <wp:effectExtent l="0" t="0" r="0" b="1412"/>
            <wp:wrapTopAndBottom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5921" cy="25322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Изображение № 2.</w:t>
      </w:r>
    </w:p>
    <w:p w:rsidR="002143ED" w:rsidRDefault="00DA4259">
      <w:pPr>
        <w:pStyle w:val="Textbody"/>
        <w:spacing w:line="360" w:lineRule="auto"/>
        <w:jc w:val="center"/>
      </w:pPr>
      <w:r>
        <w:rPr>
          <w:color w:val="000000"/>
          <w:sz w:val="28"/>
          <w:szCs w:val="28"/>
        </w:rPr>
        <w:t>Пистолет Ярыгина «Грач».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Пистолет Ярыгина «</w:t>
      </w:r>
      <w:r>
        <w:rPr>
          <w:color w:val="000000"/>
          <w:sz w:val="28"/>
          <w:szCs w:val="28"/>
        </w:rPr>
        <w:t>Грач» (Индекс ГРАУ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— 6П35), MP-443 — полуавтоматический самозарядный пистолет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российского производства. Разработан коллективом конструкторов под руководством </w:t>
      </w:r>
      <w:hyperlink r:id="rId36" w:history="1">
        <w:r>
          <w:rPr>
            <w:color w:val="000000"/>
            <w:sz w:val="28"/>
            <w:szCs w:val="28"/>
            <w:shd w:val="clear" w:color="auto" w:fill="FFFFFF"/>
          </w:rPr>
          <w:t>В. А. Ярыгина</w:t>
        </w:r>
      </w:hyperlink>
      <w:r>
        <w:rPr>
          <w:color w:val="000000"/>
          <w:sz w:val="28"/>
          <w:szCs w:val="28"/>
        </w:rPr>
        <w:t>, серий</w:t>
      </w:r>
      <w:r>
        <w:rPr>
          <w:color w:val="000000"/>
          <w:sz w:val="28"/>
          <w:szCs w:val="28"/>
        </w:rPr>
        <w:t xml:space="preserve">ное производство освоено на </w:t>
      </w:r>
      <w:hyperlink r:id="rId37" w:history="1">
        <w:r>
          <w:rPr>
            <w:color w:val="000000"/>
            <w:sz w:val="28"/>
            <w:szCs w:val="28"/>
            <w:shd w:val="clear" w:color="auto" w:fill="FFFFFF"/>
          </w:rPr>
          <w:t>Ижевском механическом заводе</w:t>
        </w:r>
      </w:hyperlink>
      <w:r>
        <w:rPr>
          <w:color w:val="000000"/>
          <w:sz w:val="28"/>
          <w:szCs w:val="28"/>
        </w:rPr>
        <w:t xml:space="preserve">. Буквы MP следует читать как латинские буквы, которые являются сокращением от </w:t>
      </w:r>
      <w:proofErr w:type="spellStart"/>
      <w:r>
        <w:rPr>
          <w:color w:val="000000"/>
          <w:sz w:val="28"/>
          <w:szCs w:val="28"/>
        </w:rPr>
        <w:t>Mechanical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Plant</w:t>
      </w:r>
      <w:proofErr w:type="spellEnd"/>
      <w:r>
        <w:rPr>
          <w:color w:val="000000"/>
          <w:sz w:val="28"/>
          <w:szCs w:val="28"/>
        </w:rPr>
        <w:t xml:space="preserve"> (Механический завод) [</w:t>
      </w:r>
      <w:hyperlink r:id="rId38" w:history="1">
        <w:r>
          <w:t>http://ru.wikipedia.org/</w:t>
        </w:r>
      </w:hyperlink>
      <w:r>
        <w:rPr>
          <w:color w:val="000000"/>
          <w:sz w:val="28"/>
          <w:szCs w:val="28"/>
        </w:rPr>
        <w:t>].</w:t>
      </w: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DA4259">
      <w:pPr>
        <w:pStyle w:val="Standard"/>
        <w:spacing w:line="360" w:lineRule="auto"/>
        <w:jc w:val="center"/>
      </w:pPr>
      <w:r>
        <w:rPr>
          <w:color w:val="000000"/>
          <w:sz w:val="28"/>
          <w:szCs w:val="28"/>
        </w:rPr>
        <w:t>15</w:t>
      </w:r>
    </w:p>
    <w:p w:rsidR="002143ED" w:rsidRDefault="00DA4259">
      <w:pPr>
        <w:pStyle w:val="Standard"/>
        <w:spacing w:line="360" w:lineRule="auto"/>
        <w:jc w:val="center"/>
      </w:pPr>
      <w:r>
        <w:rPr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1118155</wp:posOffset>
            </wp:positionH>
            <wp:positionV relativeFrom="paragraph">
              <wp:posOffset>0</wp:posOffset>
            </wp:positionV>
            <wp:extent cx="3771360" cy="4213802"/>
            <wp:effectExtent l="0" t="0" r="540" b="0"/>
            <wp:wrapTopAndBottom/>
            <wp:docPr id="3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360" cy="42138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143ED" w:rsidRDefault="00DA4259">
      <w:pPr>
        <w:pStyle w:val="Standard"/>
        <w:spacing w:line="360" w:lineRule="auto"/>
        <w:ind w:firstLine="680"/>
        <w:jc w:val="center"/>
      </w:pPr>
      <w:r>
        <w:rPr>
          <w:color w:val="000000"/>
          <w:sz w:val="28"/>
          <w:szCs w:val="28"/>
        </w:rPr>
        <w:t>Изображение № 3.</w:t>
      </w:r>
    </w:p>
    <w:p w:rsidR="002143ED" w:rsidRDefault="00DA4259">
      <w:pPr>
        <w:pStyle w:val="Standard"/>
        <w:spacing w:line="360" w:lineRule="auto"/>
        <w:ind w:firstLine="680"/>
        <w:jc w:val="center"/>
      </w:pPr>
      <w:r>
        <w:rPr>
          <w:color w:val="000000"/>
          <w:sz w:val="28"/>
          <w:szCs w:val="28"/>
        </w:rPr>
        <w:t>Винтовка Мосина.</w:t>
      </w:r>
    </w:p>
    <w:p w:rsidR="002143ED" w:rsidRDefault="00DA4259">
      <w:pPr>
        <w:pStyle w:val="Textbody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 xml:space="preserve">Русская 3-линейная (7,62-мм) винтовка Мосина образца 1891 года — магазинная винтовка, принятая на вооружение Русской императорской армии в </w:t>
      </w:r>
      <w:hyperlink r:id="rId40" w:history="1">
        <w:r>
          <w:rPr>
            <w:color w:val="000000"/>
            <w:sz w:val="28"/>
            <w:szCs w:val="28"/>
          </w:rPr>
          <w:t>1891 году</w:t>
        </w:r>
      </w:hyperlink>
      <w:r>
        <w:rPr>
          <w:color w:val="000000"/>
          <w:sz w:val="28"/>
          <w:szCs w:val="28"/>
        </w:rPr>
        <w:t xml:space="preserve">. Имела другие названия — 7,62-мм винтовка обр. 1891 г. (1891/30 гг.) (официальное наименование до 1924 года), трёхлинейка, винтовка </w:t>
      </w:r>
      <w:hyperlink r:id="rId41" w:history="1">
        <w:r>
          <w:rPr>
            <w:color w:val="000000"/>
            <w:sz w:val="28"/>
            <w:szCs w:val="28"/>
          </w:rPr>
          <w:t>Мосина</w:t>
        </w:r>
      </w:hyperlink>
      <w:r>
        <w:rPr>
          <w:color w:val="000000"/>
          <w:sz w:val="28"/>
          <w:szCs w:val="28"/>
        </w:rPr>
        <w:t>, «</w:t>
      </w:r>
      <w:proofErr w:type="spellStart"/>
      <w:r>
        <w:rPr>
          <w:color w:val="000000"/>
          <w:sz w:val="28"/>
          <w:szCs w:val="28"/>
        </w:rPr>
        <w:t>Мосинка</w:t>
      </w:r>
      <w:proofErr w:type="spellEnd"/>
      <w:r>
        <w:rPr>
          <w:color w:val="000000"/>
          <w:sz w:val="28"/>
          <w:szCs w:val="28"/>
        </w:rPr>
        <w:t xml:space="preserve">» и тому подобные. Массово использовалась в период с 1892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НОАК и </w:t>
      </w:r>
      <w:hyperlink r:id="rId42" w:history="1">
        <w:r>
          <w:rPr>
            <w:color w:val="000000"/>
            <w:sz w:val="28"/>
            <w:szCs w:val="28"/>
          </w:rPr>
          <w:t>КНА</w:t>
        </w:r>
      </w:hyperlink>
      <w:r>
        <w:rPr>
          <w:color w:val="000000"/>
          <w:sz w:val="28"/>
          <w:szCs w:val="28"/>
        </w:rPr>
        <w:t xml:space="preserve">) конца </w:t>
      </w:r>
      <w:hyperlink r:id="rId43" w:history="1">
        <w:r>
          <w:rPr>
            <w:color w:val="000000"/>
            <w:sz w:val="28"/>
            <w:szCs w:val="28"/>
          </w:rPr>
          <w:t>1950-х гг.</w:t>
        </w:r>
      </w:hyperlink>
      <w:r>
        <w:rPr>
          <w:color w:val="000000"/>
          <w:sz w:val="28"/>
          <w:szCs w:val="28"/>
        </w:rPr>
        <w:t>, в э</w:t>
      </w:r>
      <w:r>
        <w:rPr>
          <w:color w:val="000000"/>
          <w:sz w:val="28"/>
          <w:szCs w:val="28"/>
        </w:rPr>
        <w:t>тот период многократно модернизировалась [</w:t>
      </w:r>
      <w:hyperlink r:id="rId44" w:history="1">
        <w:r>
          <w:t>http://ru.wikipedia.org/</w:t>
        </w:r>
      </w:hyperlink>
      <w:r>
        <w:rPr>
          <w:color w:val="000000"/>
          <w:sz w:val="28"/>
          <w:szCs w:val="28"/>
        </w:rPr>
        <w:t>].</w:t>
      </w:r>
    </w:p>
    <w:p w:rsidR="002143ED" w:rsidRDefault="002143ED">
      <w:pPr>
        <w:pStyle w:val="Textbody"/>
        <w:spacing w:line="360" w:lineRule="auto"/>
        <w:jc w:val="center"/>
      </w:pPr>
    </w:p>
    <w:p w:rsidR="002143ED" w:rsidRDefault="002143ED">
      <w:pPr>
        <w:pStyle w:val="Textbody"/>
        <w:spacing w:line="360" w:lineRule="auto"/>
        <w:jc w:val="center"/>
      </w:pPr>
    </w:p>
    <w:p w:rsidR="002143ED" w:rsidRDefault="002143ED">
      <w:pPr>
        <w:pStyle w:val="Textbody"/>
        <w:spacing w:line="360" w:lineRule="auto"/>
        <w:jc w:val="center"/>
      </w:pPr>
    </w:p>
    <w:p w:rsidR="002143ED" w:rsidRDefault="00DA4259">
      <w:pPr>
        <w:pStyle w:val="Textbody"/>
        <w:spacing w:line="360" w:lineRule="auto"/>
        <w:jc w:val="center"/>
      </w:pPr>
      <w:r>
        <w:rPr>
          <w:color w:val="000000"/>
          <w:sz w:val="28"/>
          <w:szCs w:val="28"/>
        </w:rPr>
        <w:t>16</w:t>
      </w:r>
    </w:p>
    <w:p w:rsidR="002143ED" w:rsidRDefault="00DA4259">
      <w:pPr>
        <w:pStyle w:val="Textbody"/>
        <w:spacing w:line="360" w:lineRule="auto"/>
        <w:jc w:val="center"/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746278</wp:posOffset>
            </wp:positionH>
            <wp:positionV relativeFrom="paragraph">
              <wp:posOffset>44997</wp:posOffset>
            </wp:positionV>
            <wp:extent cx="4191115" cy="774716"/>
            <wp:effectExtent l="0" t="0" r="0" b="6334"/>
            <wp:wrapTopAndBottom/>
            <wp:docPr id="4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115" cy="774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Изображение № 4.</w:t>
      </w:r>
    </w:p>
    <w:p w:rsidR="002143ED" w:rsidRDefault="00DA4259">
      <w:pPr>
        <w:pStyle w:val="Textbody"/>
        <w:spacing w:line="360" w:lineRule="auto"/>
        <w:jc w:val="center"/>
      </w:pPr>
      <w:proofErr w:type="spellStart"/>
      <w:r>
        <w:rPr>
          <w:color w:val="000000"/>
          <w:sz w:val="28"/>
          <w:szCs w:val="28"/>
        </w:rPr>
        <w:t>Бокфлинт</w:t>
      </w:r>
      <w:proofErr w:type="spellEnd"/>
      <w:r>
        <w:rPr>
          <w:color w:val="000000"/>
          <w:sz w:val="28"/>
          <w:szCs w:val="28"/>
        </w:rPr>
        <w:t>.</w:t>
      </w:r>
    </w:p>
    <w:p w:rsidR="002143ED" w:rsidRDefault="00DA4259">
      <w:pPr>
        <w:pStyle w:val="Textbody"/>
        <w:spacing w:line="360" w:lineRule="auto"/>
        <w:ind w:firstLine="680"/>
        <w:jc w:val="both"/>
      </w:pPr>
      <w:proofErr w:type="spellStart"/>
      <w:r>
        <w:rPr>
          <w:color w:val="000000"/>
          <w:sz w:val="28"/>
          <w:szCs w:val="28"/>
        </w:rPr>
        <w:t>Бокфлинт</w:t>
      </w:r>
      <w:proofErr w:type="spellEnd"/>
      <w:r>
        <w:rPr>
          <w:color w:val="000000"/>
          <w:sz w:val="28"/>
          <w:szCs w:val="28"/>
        </w:rPr>
        <w:t xml:space="preserve"> — тип ружья с двумя стволами. Изобретено французом </w:t>
      </w:r>
      <w:proofErr w:type="spellStart"/>
      <w:r>
        <w:rPr>
          <w:color w:val="000000"/>
          <w:sz w:val="28"/>
          <w:szCs w:val="28"/>
        </w:rPr>
        <w:t>Ле</w:t>
      </w:r>
      <w:proofErr w:type="spellEnd"/>
      <w:r>
        <w:rPr>
          <w:color w:val="000000"/>
          <w:sz w:val="28"/>
          <w:szCs w:val="28"/>
        </w:rPr>
        <w:t xml:space="preserve"> Клером в 1738 году [</w:t>
      </w:r>
      <w:hyperlink r:id="rId46" w:history="1">
        <w:r>
          <w:t>http://ru.wikipedia.org/</w:t>
        </w:r>
      </w:hyperlink>
      <w:r>
        <w:rPr>
          <w:color w:val="000000"/>
          <w:sz w:val="28"/>
          <w:szCs w:val="28"/>
        </w:rPr>
        <w:t>].</w:t>
      </w:r>
    </w:p>
    <w:p w:rsidR="002143ED" w:rsidRDefault="00DA4259">
      <w:pPr>
        <w:pStyle w:val="Standard"/>
        <w:spacing w:line="360" w:lineRule="auto"/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341598" cy="2789642"/>
            <wp:effectExtent l="0" t="0" r="1802" b="0"/>
            <wp:wrapTopAndBottom/>
            <wp:docPr id="5" name="Графический объект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1598" cy="27896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Изображение № 5.</w:t>
      </w:r>
    </w:p>
    <w:p w:rsidR="002143ED" w:rsidRDefault="00DA4259">
      <w:pPr>
        <w:pStyle w:val="Standard"/>
        <w:spacing w:line="360" w:lineRule="auto"/>
        <w:jc w:val="center"/>
      </w:pPr>
      <w:r>
        <w:rPr>
          <w:color w:val="000000"/>
          <w:sz w:val="28"/>
          <w:szCs w:val="28"/>
        </w:rPr>
        <w:t xml:space="preserve">Револьвер </w:t>
      </w:r>
      <w:proofErr w:type="spellStart"/>
      <w:r>
        <w:rPr>
          <w:color w:val="000000"/>
          <w:sz w:val="28"/>
          <w:szCs w:val="28"/>
        </w:rPr>
        <w:t>Лефоше</w:t>
      </w:r>
      <w:proofErr w:type="spellEnd"/>
      <w:r>
        <w:rPr>
          <w:color w:val="000000"/>
          <w:sz w:val="28"/>
          <w:szCs w:val="28"/>
        </w:rPr>
        <w:t>.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 xml:space="preserve">Револьвер </w:t>
      </w:r>
      <w:proofErr w:type="spellStart"/>
      <w:r>
        <w:rPr>
          <w:color w:val="000000"/>
          <w:sz w:val="28"/>
          <w:szCs w:val="28"/>
        </w:rPr>
        <w:t>Лефоше</w:t>
      </w:r>
      <w:proofErr w:type="spellEnd"/>
      <w:r>
        <w:rPr>
          <w:color w:val="000000"/>
          <w:sz w:val="28"/>
          <w:szCs w:val="28"/>
        </w:rPr>
        <w:t xml:space="preserve"> — многозарядное стрелковое оружие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с вращающимся </w:t>
      </w:r>
      <w:hyperlink r:id="rId48" w:history="1">
        <w:r>
          <w:rPr>
            <w:color w:val="000000"/>
            <w:sz w:val="28"/>
            <w:szCs w:val="28"/>
            <w:shd w:val="clear" w:color="auto" w:fill="FFFFFF"/>
          </w:rPr>
          <w:t>барабаном</w:t>
        </w:r>
      </w:hyperlink>
      <w:r>
        <w:rPr>
          <w:color w:val="000000"/>
          <w:sz w:val="28"/>
          <w:szCs w:val="28"/>
        </w:rPr>
        <w:t xml:space="preserve">, выполняющим функцию </w:t>
      </w:r>
      <w:hyperlink r:id="rId49" w:history="1">
        <w:r>
          <w:rPr>
            <w:color w:val="000000"/>
            <w:sz w:val="28"/>
            <w:szCs w:val="28"/>
            <w:shd w:val="clear" w:color="auto" w:fill="FFFFFF"/>
          </w:rPr>
          <w:t>магазина</w:t>
        </w:r>
      </w:hyperlink>
      <w:r>
        <w:rPr>
          <w:color w:val="000000"/>
          <w:sz w:val="28"/>
          <w:szCs w:val="28"/>
        </w:rPr>
        <w:t xml:space="preserve">. Барабан имеет несколько </w:t>
      </w:r>
      <w:hyperlink r:id="rId50" w:history="1">
        <w:r>
          <w:rPr>
            <w:color w:val="000000"/>
            <w:sz w:val="28"/>
            <w:szCs w:val="28"/>
            <w:shd w:val="clear" w:color="auto" w:fill="FFFFFF"/>
          </w:rPr>
          <w:t>камор</w:t>
        </w:r>
      </w:hyperlink>
      <w:r>
        <w:rPr>
          <w:color w:val="000000"/>
          <w:sz w:val="28"/>
          <w:szCs w:val="28"/>
        </w:rPr>
        <w:t xml:space="preserve">, в которых располагаются </w:t>
      </w:r>
      <w:hyperlink r:id="rId51" w:history="1">
        <w:r>
          <w:rPr>
            <w:color w:val="000000"/>
            <w:sz w:val="28"/>
            <w:szCs w:val="28"/>
            <w:shd w:val="clear" w:color="auto" w:fill="FFFFFF"/>
          </w:rPr>
          <w:t>боеприпасы</w:t>
        </w:r>
      </w:hyperlink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момент выстрела очередная камора служит </w:t>
      </w:r>
      <w:hyperlink r:id="rId52" w:history="1">
        <w:r>
          <w:rPr>
            <w:color w:val="000000"/>
            <w:sz w:val="28"/>
            <w:szCs w:val="28"/>
            <w:shd w:val="clear" w:color="auto" w:fill="FFFFFF"/>
          </w:rPr>
          <w:t>патронником</w:t>
        </w:r>
      </w:hyperlink>
      <w:r>
        <w:rPr>
          <w:color w:val="000000"/>
          <w:sz w:val="28"/>
          <w:szCs w:val="28"/>
        </w:rPr>
        <w:t>.</w:t>
      </w:r>
    </w:p>
    <w:p w:rsidR="002143ED" w:rsidRDefault="00DA4259">
      <w:pPr>
        <w:pStyle w:val="Textbody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Холодное оружие - оружие, предназначенное для поражения цели при помощи мускульной силы человека при непосредственном контакте с объектом пораж</w:t>
      </w:r>
      <w:r>
        <w:rPr>
          <w:color w:val="000000"/>
          <w:sz w:val="28"/>
          <w:szCs w:val="28"/>
        </w:rPr>
        <w:t>ения [</w:t>
      </w:r>
      <w:hyperlink r:id="rId53" w:history="1">
        <w:r>
          <w:rPr>
            <w:sz w:val="28"/>
            <w:szCs w:val="28"/>
          </w:rPr>
          <w:t>http://www.szrf.ru/szrf/doc.phtml?nb=100&amp;issid=1001996051000&amp;docid=2350</w:t>
        </w:r>
      </w:hyperlink>
      <w:r>
        <w:rPr>
          <w:color w:val="000000"/>
          <w:sz w:val="28"/>
          <w:szCs w:val="28"/>
        </w:rPr>
        <w:t>].</w:t>
      </w:r>
    </w:p>
    <w:p w:rsidR="002143ED" w:rsidRDefault="00DA4259">
      <w:pPr>
        <w:pStyle w:val="Textbody"/>
        <w:spacing w:line="360" w:lineRule="auto"/>
        <w:ind w:firstLine="6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</w:p>
    <w:p w:rsidR="002143ED" w:rsidRDefault="00DA4259">
      <w:pPr>
        <w:pStyle w:val="Textbody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 нему относят: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  <w:shd w:val="clear" w:color="auto" w:fill="FFFFFF"/>
        </w:rPr>
        <w:t>1) Шпага (изображение № 6);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  <w:shd w:val="clear" w:color="auto" w:fill="FFFFFF"/>
        </w:rPr>
        <w:t>2) Сабля (изображение № 7);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  <w:shd w:val="clear" w:color="auto" w:fill="FFFFFF"/>
        </w:rPr>
        <w:t>3) Палаш (из</w:t>
      </w:r>
      <w:r>
        <w:rPr>
          <w:color w:val="000000"/>
          <w:sz w:val="28"/>
          <w:szCs w:val="28"/>
          <w:shd w:val="clear" w:color="auto" w:fill="FFFFFF"/>
        </w:rPr>
        <w:t>ображение № 8);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  <w:shd w:val="clear" w:color="auto" w:fill="FFFFFF"/>
        </w:rPr>
        <w:t>4) Шашка (изображение № 9);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  <w:shd w:val="clear" w:color="auto" w:fill="FFFFFF"/>
        </w:rPr>
        <w:t>5) Кортик (изображение № 10);</w:t>
      </w:r>
    </w:p>
    <w:p w:rsidR="002143ED" w:rsidRDefault="00DA4259">
      <w:pPr>
        <w:pStyle w:val="Textbody"/>
        <w:widowControl/>
        <w:spacing w:line="360" w:lineRule="auto"/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883517" cy="2823118"/>
            <wp:effectExtent l="0" t="0" r="2433" b="0"/>
            <wp:wrapTopAndBottom/>
            <wp:docPr id="6" name="Графический объект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3517" cy="28231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Изображение № 6.</w:t>
      </w:r>
    </w:p>
    <w:p w:rsidR="002143ED" w:rsidRDefault="00DA4259">
      <w:pPr>
        <w:pStyle w:val="Textbody"/>
        <w:widowControl/>
        <w:spacing w:line="360" w:lineRule="auto"/>
        <w:jc w:val="center"/>
      </w:pPr>
      <w:r>
        <w:rPr>
          <w:color w:val="000000"/>
          <w:sz w:val="28"/>
          <w:szCs w:val="28"/>
        </w:rPr>
        <w:t>Шпага.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 xml:space="preserve">Шпага — холодное колюще-рубящее или колющее </w:t>
      </w:r>
      <w:hyperlink r:id="rId55" w:history="1">
        <w:r>
          <w:rPr>
            <w:color w:val="000000"/>
            <w:sz w:val="28"/>
            <w:szCs w:val="28"/>
            <w:shd w:val="clear" w:color="auto" w:fill="FFFFFF"/>
          </w:rPr>
          <w:t>оружие</w:t>
        </w:r>
      </w:hyperlink>
      <w:r>
        <w:rPr>
          <w:color w:val="000000"/>
          <w:sz w:val="28"/>
          <w:szCs w:val="28"/>
        </w:rPr>
        <w:t xml:space="preserve">, разновидность </w:t>
      </w:r>
      <w:hyperlink r:id="rId56" w:history="1">
        <w:r>
          <w:rPr>
            <w:color w:val="000000"/>
            <w:sz w:val="28"/>
            <w:szCs w:val="28"/>
            <w:shd w:val="clear" w:color="auto" w:fill="FFFFFF"/>
          </w:rPr>
          <w:t>меча</w:t>
        </w:r>
      </w:hyperlink>
      <w:r>
        <w:rPr>
          <w:color w:val="000000"/>
          <w:sz w:val="28"/>
          <w:szCs w:val="28"/>
        </w:rPr>
        <w:t>, состоящее из длинного (около 1 метра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и более), прямого одно-</w:t>
      </w:r>
      <w:proofErr w:type="spellStart"/>
      <w:r>
        <w:rPr>
          <w:color w:val="000000"/>
          <w:sz w:val="28"/>
          <w:szCs w:val="28"/>
        </w:rPr>
        <w:t>двухлезвийного</w:t>
      </w:r>
      <w:proofErr w:type="spellEnd"/>
      <w:r>
        <w:rPr>
          <w:color w:val="000000"/>
          <w:sz w:val="28"/>
          <w:szCs w:val="28"/>
        </w:rPr>
        <w:t xml:space="preserve"> или гранёного клинка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и рукояти (</w:t>
      </w:r>
      <w:hyperlink r:id="rId57" w:history="1">
        <w:r>
          <w:rPr>
            <w:color w:val="000000"/>
            <w:sz w:val="28"/>
            <w:szCs w:val="28"/>
            <w:shd w:val="clear" w:color="auto" w:fill="FFFFFF"/>
          </w:rPr>
          <w:t>эфеса</w:t>
        </w:r>
      </w:hyperlink>
      <w:r>
        <w:rPr>
          <w:color w:val="000000"/>
          <w:sz w:val="28"/>
          <w:szCs w:val="28"/>
        </w:rPr>
        <w:t>) с дужкой и гардой различ</w:t>
      </w:r>
      <w:r>
        <w:rPr>
          <w:color w:val="000000"/>
          <w:sz w:val="28"/>
          <w:szCs w:val="28"/>
        </w:rPr>
        <w:t>ной формы. В спортивном фехтовании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существуют также рапира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hyperlink r:id="rId58" w:history="1">
        <w:r>
          <w:rPr>
            <w:color w:val="000000"/>
            <w:sz w:val="28"/>
            <w:szCs w:val="28"/>
            <w:shd w:val="clear" w:color="auto" w:fill="FFFFFF"/>
          </w:rPr>
          <w:t>эспадрон</w:t>
        </w:r>
      </w:hyperlink>
      <w:r>
        <w:rPr>
          <w:color w:val="000000"/>
          <w:sz w:val="28"/>
          <w:szCs w:val="28"/>
        </w:rPr>
        <w:t>. Но если рапира возникла как облегчённая шпага, то эспадрон имеет независимое происхождение (он был призван имитировать при тренир</w:t>
      </w:r>
      <w:r>
        <w:rPr>
          <w:color w:val="000000"/>
          <w:sz w:val="28"/>
          <w:szCs w:val="28"/>
        </w:rPr>
        <w:t>овке лёгкую фехтовальную саблю)  [</w:t>
      </w:r>
      <w:hyperlink r:id="rId59" w:history="1">
        <w:r>
          <w:t>http://ru.wikipedia.org/</w:t>
        </w:r>
      </w:hyperlink>
      <w:r>
        <w:rPr>
          <w:color w:val="000000"/>
          <w:sz w:val="28"/>
          <w:szCs w:val="28"/>
        </w:rPr>
        <w:t>].</w:t>
      </w:r>
    </w:p>
    <w:p w:rsidR="002143ED" w:rsidRDefault="002143ED">
      <w:pPr>
        <w:pStyle w:val="Textbody"/>
        <w:widowControl/>
        <w:spacing w:line="360" w:lineRule="auto"/>
        <w:ind w:firstLine="680"/>
        <w:jc w:val="both"/>
      </w:pPr>
    </w:p>
    <w:p w:rsidR="002143ED" w:rsidRDefault="00DA4259">
      <w:pPr>
        <w:pStyle w:val="Textbody"/>
        <w:widowControl/>
        <w:spacing w:line="360" w:lineRule="auto"/>
        <w:jc w:val="center"/>
      </w:pPr>
      <w:r>
        <w:rPr>
          <w:color w:val="000000"/>
          <w:sz w:val="28"/>
          <w:szCs w:val="28"/>
        </w:rPr>
        <w:t>18</w:t>
      </w:r>
    </w:p>
    <w:p w:rsidR="002143ED" w:rsidRDefault="00DA4259">
      <w:pPr>
        <w:pStyle w:val="Textbody"/>
        <w:widowControl/>
        <w:spacing w:line="360" w:lineRule="auto"/>
        <w:jc w:val="center"/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427277" cy="2969276"/>
            <wp:effectExtent l="0" t="0" r="0" b="2524"/>
            <wp:wrapTopAndBottom/>
            <wp:docPr id="7" name="Графический объект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7277" cy="29692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Изображение № 7.</w:t>
      </w:r>
    </w:p>
    <w:p w:rsidR="002143ED" w:rsidRDefault="00DA4259">
      <w:pPr>
        <w:pStyle w:val="Textbody"/>
        <w:widowControl/>
        <w:spacing w:line="360" w:lineRule="auto"/>
        <w:jc w:val="center"/>
      </w:pPr>
      <w:r>
        <w:rPr>
          <w:color w:val="000000"/>
          <w:sz w:val="28"/>
          <w:szCs w:val="28"/>
        </w:rPr>
        <w:t>Сабля.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 xml:space="preserve">Сабля — рубяще-режущее клинковое холодное оружие. </w:t>
      </w:r>
      <w:proofErr w:type="gramStart"/>
      <w:r>
        <w:rPr>
          <w:color w:val="000000"/>
          <w:sz w:val="28"/>
          <w:szCs w:val="28"/>
        </w:rPr>
        <w:t>Клинок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сабли, как правило, однолезвийный (в ряде случаев — с полуторной </w:t>
      </w:r>
      <w:r>
        <w:rPr>
          <w:color w:val="000000"/>
          <w:sz w:val="28"/>
          <w:szCs w:val="28"/>
        </w:rPr>
        <w:t xml:space="preserve">заточкой), имеет характерный изгиб в сторону </w:t>
      </w:r>
      <w:hyperlink r:id="rId61" w:history="1">
        <w:r>
          <w:rPr>
            <w:color w:val="000000"/>
            <w:sz w:val="28"/>
            <w:szCs w:val="28"/>
            <w:shd w:val="clear" w:color="auto" w:fill="FFFFFF"/>
          </w:rPr>
          <w:t>обуха</w:t>
        </w:r>
      </w:hyperlink>
      <w:r>
        <w:rPr>
          <w:color w:val="000000"/>
          <w:sz w:val="28"/>
          <w:szCs w:val="28"/>
        </w:rPr>
        <w:t>. Средняя длина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клинка — 80—110 см. Сабли в различных модификациях были широко распространены в Восточной Европе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и Азии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в период с 9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по 20 века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как основн</w:t>
      </w:r>
      <w:r>
        <w:rPr>
          <w:color w:val="000000"/>
          <w:sz w:val="28"/>
          <w:szCs w:val="28"/>
        </w:rPr>
        <w:t>ое холодное оружие конницы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и частично — </w:t>
      </w:r>
      <w:hyperlink r:id="rId62" w:history="1">
        <w:r>
          <w:rPr>
            <w:color w:val="000000"/>
            <w:sz w:val="28"/>
            <w:szCs w:val="28"/>
            <w:shd w:val="clear" w:color="auto" w:fill="FFFFFF"/>
          </w:rPr>
          <w:t>пехоты</w:t>
        </w:r>
      </w:hyperlink>
      <w:r>
        <w:rPr>
          <w:color w:val="000000"/>
          <w:sz w:val="28"/>
          <w:szCs w:val="28"/>
        </w:rPr>
        <w:t>. В Западной Европе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сабля получила распространение достаточно поздно, в 14—19</w:t>
      </w:r>
      <w:hyperlink r:id="rId63" w:history="1">
        <w:r>
          <w:rPr>
            <w:color w:val="000000"/>
            <w:sz w:val="28"/>
            <w:szCs w:val="28"/>
            <w:shd w:val="clear" w:color="auto" w:fill="FFFFFF"/>
          </w:rPr>
          <w:t> веках</w:t>
        </w:r>
        <w:proofErr w:type="gramEnd"/>
      </w:hyperlink>
      <w:r>
        <w:rPr>
          <w:color w:val="000000"/>
          <w:sz w:val="28"/>
          <w:szCs w:val="28"/>
        </w:rPr>
        <w:t>. Из-за ряда своих</w:t>
      </w:r>
      <w:r>
        <w:rPr>
          <w:color w:val="000000"/>
          <w:sz w:val="28"/>
          <w:szCs w:val="28"/>
        </w:rPr>
        <w:t xml:space="preserve"> боевых качеств и удобства использования сабля частично или полностью вытеснила мечи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и другие виды клинкового холодного оружия во многих европейских странах  [</w:t>
      </w:r>
      <w:hyperlink r:id="rId64" w:history="1">
        <w:r>
          <w:t>http://ru.wikipedia.org/</w:t>
        </w:r>
      </w:hyperlink>
      <w:r>
        <w:rPr>
          <w:color w:val="000000"/>
          <w:sz w:val="28"/>
          <w:szCs w:val="28"/>
        </w:rPr>
        <w:t>].</w:t>
      </w:r>
    </w:p>
    <w:p w:rsidR="002143ED" w:rsidRDefault="002143ED">
      <w:pPr>
        <w:pStyle w:val="Textbody"/>
        <w:widowControl/>
        <w:spacing w:line="360" w:lineRule="auto"/>
        <w:ind w:firstLine="680"/>
        <w:jc w:val="both"/>
      </w:pPr>
    </w:p>
    <w:p w:rsidR="002143ED" w:rsidRDefault="002143ED">
      <w:pPr>
        <w:pStyle w:val="Textbody"/>
        <w:widowControl/>
        <w:spacing w:line="360" w:lineRule="auto"/>
        <w:ind w:firstLine="680"/>
        <w:jc w:val="both"/>
      </w:pPr>
    </w:p>
    <w:p w:rsidR="002143ED" w:rsidRDefault="002143ED">
      <w:pPr>
        <w:pStyle w:val="Textbody"/>
        <w:widowControl/>
        <w:spacing w:line="360" w:lineRule="auto"/>
        <w:ind w:firstLine="680"/>
        <w:jc w:val="both"/>
      </w:pPr>
    </w:p>
    <w:p w:rsidR="002143ED" w:rsidRDefault="002143ED">
      <w:pPr>
        <w:pStyle w:val="Textbody"/>
        <w:widowControl/>
        <w:spacing w:line="360" w:lineRule="auto"/>
        <w:ind w:firstLine="680"/>
        <w:jc w:val="both"/>
      </w:pPr>
    </w:p>
    <w:p w:rsidR="002143ED" w:rsidRDefault="00DA4259">
      <w:pPr>
        <w:pStyle w:val="Textbody"/>
        <w:widowControl/>
        <w:spacing w:line="360" w:lineRule="auto"/>
        <w:jc w:val="center"/>
      </w:pPr>
      <w:r>
        <w:rPr>
          <w:color w:val="000000"/>
          <w:sz w:val="28"/>
          <w:szCs w:val="28"/>
        </w:rPr>
        <w:t>19</w:t>
      </w:r>
    </w:p>
    <w:p w:rsidR="002143ED" w:rsidRDefault="00DA4259">
      <w:pPr>
        <w:pStyle w:val="Textbody"/>
        <w:widowControl/>
        <w:spacing w:line="360" w:lineRule="auto"/>
        <w:jc w:val="center"/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7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109523" cy="4618442"/>
            <wp:effectExtent l="0" t="0" r="0" b="0"/>
            <wp:wrapTopAndBottom/>
            <wp:docPr id="8" name="Графический объект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523" cy="46184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Изображение № 8.</w:t>
      </w:r>
    </w:p>
    <w:p w:rsidR="002143ED" w:rsidRDefault="00DA4259">
      <w:pPr>
        <w:pStyle w:val="Textbody"/>
        <w:widowControl/>
        <w:spacing w:line="360" w:lineRule="auto"/>
        <w:jc w:val="center"/>
      </w:pPr>
      <w:r>
        <w:rPr>
          <w:color w:val="000000"/>
          <w:sz w:val="28"/>
          <w:szCs w:val="28"/>
        </w:rPr>
        <w:t>Пал</w:t>
      </w:r>
      <w:r>
        <w:rPr>
          <w:color w:val="000000"/>
          <w:sz w:val="28"/>
          <w:szCs w:val="28"/>
        </w:rPr>
        <w:t>аш.</w:t>
      </w:r>
    </w:p>
    <w:p w:rsidR="002143ED" w:rsidRDefault="00DA4259">
      <w:pPr>
        <w:pStyle w:val="Standard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Палаш — рубяще-колющее клинковое холодное оружие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с широким к концу, прямым и длинным — до 100 см — клинком, который может иметь двустороннюю (ранние образцы), чаще всего — одностороннюю или полуторную </w:t>
      </w:r>
      <w:hyperlink r:id="rId66" w:history="1">
        <w:r>
          <w:rPr>
            <w:color w:val="000000"/>
            <w:sz w:val="28"/>
            <w:szCs w:val="28"/>
            <w:shd w:val="clear" w:color="auto" w:fill="FFFFFF"/>
          </w:rPr>
          <w:t>заточку</w:t>
        </w:r>
      </w:hyperlink>
      <w:r>
        <w:rPr>
          <w:color w:val="000000"/>
          <w:sz w:val="28"/>
          <w:szCs w:val="28"/>
        </w:rPr>
        <w:t>, со сложным эфесом</w:t>
      </w:r>
      <w:r>
        <w:rPr>
          <w:color w:val="000000"/>
          <w:sz w:val="28"/>
          <w:szCs w:val="28"/>
          <w:shd w:val="clear" w:color="auto" w:fill="FFFFFF"/>
        </w:rPr>
        <w:t xml:space="preserve"> [</w:t>
      </w:r>
      <w:hyperlink r:id="rId67" w:history="1">
        <w:r>
          <w:t>http://ru.wikipedia.org/</w:t>
        </w:r>
      </w:hyperlink>
      <w:r>
        <w:rPr>
          <w:color w:val="000000"/>
          <w:sz w:val="28"/>
          <w:szCs w:val="28"/>
          <w:shd w:val="clear" w:color="auto" w:fill="FFFFFF"/>
        </w:rPr>
        <w:t>].</w:t>
      </w:r>
    </w:p>
    <w:p w:rsidR="002143ED" w:rsidRDefault="002143ED">
      <w:pPr>
        <w:pStyle w:val="Standard"/>
        <w:widowControl/>
        <w:spacing w:line="360" w:lineRule="auto"/>
        <w:ind w:firstLine="680"/>
        <w:jc w:val="both"/>
      </w:pPr>
    </w:p>
    <w:p w:rsidR="002143ED" w:rsidRDefault="002143ED">
      <w:pPr>
        <w:pStyle w:val="Standard"/>
        <w:widowControl/>
        <w:spacing w:line="360" w:lineRule="auto"/>
        <w:ind w:firstLine="680"/>
        <w:jc w:val="both"/>
      </w:pPr>
    </w:p>
    <w:p w:rsidR="002143ED" w:rsidRDefault="002143ED">
      <w:pPr>
        <w:pStyle w:val="Standard"/>
        <w:widowControl/>
        <w:spacing w:line="360" w:lineRule="auto"/>
        <w:ind w:firstLine="680"/>
        <w:jc w:val="both"/>
      </w:pPr>
    </w:p>
    <w:p w:rsidR="002143ED" w:rsidRDefault="002143ED">
      <w:pPr>
        <w:pStyle w:val="Standard"/>
        <w:widowControl/>
        <w:spacing w:line="360" w:lineRule="auto"/>
        <w:ind w:firstLine="680"/>
        <w:jc w:val="both"/>
      </w:pPr>
    </w:p>
    <w:p w:rsidR="002143ED" w:rsidRDefault="002143ED">
      <w:pPr>
        <w:pStyle w:val="Standard"/>
        <w:widowControl/>
        <w:spacing w:line="360" w:lineRule="auto"/>
        <w:ind w:firstLine="680"/>
        <w:jc w:val="both"/>
      </w:pPr>
    </w:p>
    <w:p w:rsidR="002143ED" w:rsidRDefault="002143ED">
      <w:pPr>
        <w:pStyle w:val="Standard"/>
        <w:widowControl/>
        <w:spacing w:line="360" w:lineRule="auto"/>
        <w:ind w:firstLine="680"/>
        <w:jc w:val="both"/>
      </w:pPr>
    </w:p>
    <w:p w:rsidR="002143ED" w:rsidRDefault="00DA4259">
      <w:pPr>
        <w:pStyle w:val="Standard"/>
        <w:widowControl/>
        <w:spacing w:line="360" w:lineRule="auto"/>
        <w:jc w:val="center"/>
      </w:pPr>
      <w:r>
        <w:rPr>
          <w:color w:val="000000"/>
          <w:sz w:val="28"/>
          <w:szCs w:val="28"/>
        </w:rPr>
        <w:t>20</w:t>
      </w:r>
    </w:p>
    <w:p w:rsidR="002143ED" w:rsidRDefault="00DA4259">
      <w:pPr>
        <w:pStyle w:val="Standard"/>
        <w:widowControl/>
        <w:spacing w:line="360" w:lineRule="auto"/>
        <w:jc w:val="center"/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493803" cy="3108960"/>
            <wp:effectExtent l="0" t="0" r="0" b="0"/>
            <wp:wrapTopAndBottom/>
            <wp:docPr id="9" name="Графический объект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3803" cy="3108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Изображение № 9.</w:t>
      </w:r>
    </w:p>
    <w:p w:rsidR="002143ED" w:rsidRDefault="00DA4259">
      <w:pPr>
        <w:pStyle w:val="Standard"/>
        <w:widowControl/>
        <w:spacing w:line="360" w:lineRule="auto"/>
        <w:jc w:val="center"/>
      </w:pPr>
      <w:r>
        <w:rPr>
          <w:color w:val="000000"/>
          <w:sz w:val="28"/>
          <w:szCs w:val="28"/>
        </w:rPr>
        <w:t>Шашка.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 xml:space="preserve">Шашка (от кабардино-черкесского </w:t>
      </w:r>
      <w:proofErr w:type="spellStart"/>
      <w:r>
        <w:rPr>
          <w:color w:val="000000"/>
          <w:sz w:val="28"/>
          <w:szCs w:val="28"/>
        </w:rPr>
        <w:t>сэшхуэ</w:t>
      </w:r>
      <w:proofErr w:type="spellEnd"/>
      <w:r>
        <w:rPr>
          <w:color w:val="000000"/>
          <w:sz w:val="28"/>
          <w:szCs w:val="28"/>
        </w:rPr>
        <w:t xml:space="preserve"> — длинный нож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 xml:space="preserve"> — </w:t>
      </w:r>
      <w:proofErr w:type="spellStart"/>
      <w:r>
        <w:rPr>
          <w:color w:val="000000"/>
          <w:sz w:val="28"/>
          <w:szCs w:val="28"/>
        </w:rPr>
        <w:t>длинноклинковое</w:t>
      </w:r>
      <w:proofErr w:type="spellEnd"/>
      <w:r>
        <w:rPr>
          <w:color w:val="000000"/>
          <w:sz w:val="28"/>
          <w:szCs w:val="28"/>
        </w:rPr>
        <w:t xml:space="preserve"> рубяще-колющее </w:t>
      </w:r>
      <w:hyperlink r:id="rId69" w:history="1">
        <w:r>
          <w:rPr>
            <w:color w:val="000000"/>
            <w:sz w:val="28"/>
            <w:szCs w:val="28"/>
          </w:rPr>
          <w:t>холодное оружие</w:t>
        </w:r>
      </w:hyperlink>
      <w:r>
        <w:rPr>
          <w:color w:val="000000"/>
          <w:sz w:val="28"/>
          <w:szCs w:val="28"/>
        </w:rPr>
        <w:t xml:space="preserve">. Клинок однолезвийный, слабо изогнутый, у боевого конца </w:t>
      </w:r>
      <w:proofErr w:type="spellStart"/>
      <w:r>
        <w:rPr>
          <w:color w:val="000000"/>
          <w:sz w:val="28"/>
          <w:szCs w:val="28"/>
        </w:rPr>
        <w:t>двулезвийный</w:t>
      </w:r>
      <w:proofErr w:type="spellEnd"/>
      <w:r>
        <w:rPr>
          <w:color w:val="000000"/>
          <w:sz w:val="28"/>
          <w:szCs w:val="28"/>
        </w:rPr>
        <w:t xml:space="preserve">, длиной менее одного метра (в России стояли на вооружении различные модели шашек с длиной клинка от 81 до 88 </w:t>
      </w:r>
      <w:r>
        <w:rPr>
          <w:color w:val="000000"/>
          <w:sz w:val="28"/>
          <w:szCs w:val="28"/>
        </w:rPr>
        <w:t xml:space="preserve">см, исконные </w:t>
      </w:r>
      <w:proofErr w:type="spellStart"/>
      <w:r>
        <w:rPr>
          <w:color w:val="000000"/>
          <w:sz w:val="28"/>
          <w:szCs w:val="28"/>
        </w:rPr>
        <w:t>черкеские</w:t>
      </w:r>
      <w:proofErr w:type="spellEnd"/>
      <w:r>
        <w:rPr>
          <w:color w:val="000000"/>
          <w:sz w:val="28"/>
          <w:szCs w:val="28"/>
        </w:rPr>
        <w:t xml:space="preserve"> были ещё легче и короче). Эфес обычно состоит только из рукояти с загнутой, обычно раздваивающейся головкой, без крестовины (</w:t>
      </w:r>
      <w:hyperlink r:id="rId70" w:history="1">
        <w:r>
          <w:rPr>
            <w:color w:val="000000"/>
            <w:sz w:val="28"/>
            <w:szCs w:val="28"/>
          </w:rPr>
          <w:t>гарды</w:t>
        </w:r>
      </w:hyperlink>
      <w:r>
        <w:rPr>
          <w:color w:val="000000"/>
          <w:sz w:val="28"/>
          <w:szCs w:val="28"/>
        </w:rPr>
        <w:t>), что является характерным признаком это</w:t>
      </w:r>
      <w:r>
        <w:rPr>
          <w:color w:val="000000"/>
          <w:sz w:val="28"/>
          <w:szCs w:val="28"/>
        </w:rPr>
        <w:t xml:space="preserve">го вида </w:t>
      </w:r>
      <w:hyperlink r:id="rId71" w:history="1">
        <w:r>
          <w:rPr>
            <w:color w:val="000000"/>
            <w:sz w:val="28"/>
            <w:szCs w:val="28"/>
          </w:rPr>
          <w:t>оружия</w:t>
        </w:r>
      </w:hyperlink>
      <w:r>
        <w:rPr>
          <w:color w:val="000000"/>
          <w:sz w:val="28"/>
          <w:szCs w:val="28"/>
        </w:rPr>
        <w:t xml:space="preserve">. Ножны деревянные, обтянутые </w:t>
      </w:r>
      <w:hyperlink r:id="rId72" w:history="1">
        <w:r>
          <w:rPr>
            <w:color w:val="000000"/>
            <w:sz w:val="28"/>
            <w:szCs w:val="28"/>
          </w:rPr>
          <w:t>кожей</w:t>
        </w:r>
      </w:hyperlink>
      <w:r>
        <w:rPr>
          <w:color w:val="000000"/>
          <w:sz w:val="28"/>
          <w:szCs w:val="28"/>
        </w:rPr>
        <w:t xml:space="preserve">, с кольцами для портупеи на выгнутой стороне. Известны шашки двух видов: шашки </w:t>
      </w:r>
      <w:proofErr w:type="spellStart"/>
      <w:r>
        <w:rPr>
          <w:color w:val="000000"/>
          <w:sz w:val="28"/>
          <w:szCs w:val="28"/>
        </w:rPr>
        <w:t>с</w:t>
      </w:r>
      <w:hyperlink r:id="rId73" w:history="1">
        <w:r>
          <w:rPr>
            <w:color w:val="000000"/>
            <w:sz w:val="28"/>
            <w:szCs w:val="28"/>
          </w:rPr>
          <w:t>дужкой</w:t>
        </w:r>
        <w:proofErr w:type="spellEnd"/>
      </w:hyperlink>
      <w:r>
        <w:rPr>
          <w:color w:val="000000"/>
          <w:sz w:val="28"/>
          <w:szCs w:val="28"/>
        </w:rPr>
        <w:t xml:space="preserve">, внешне похожие на </w:t>
      </w:r>
      <w:hyperlink r:id="rId74" w:history="1">
        <w:r>
          <w:rPr>
            <w:color w:val="000000"/>
            <w:sz w:val="28"/>
            <w:szCs w:val="28"/>
          </w:rPr>
          <w:t>сабли</w:t>
        </w:r>
      </w:hyperlink>
      <w:r>
        <w:rPr>
          <w:color w:val="000000"/>
          <w:sz w:val="28"/>
          <w:szCs w:val="28"/>
        </w:rPr>
        <w:t>, но таковыми не являющиеся (драгунский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тип), и более распространённые шашки без дужки (кавказский и азиатский т</w:t>
      </w:r>
      <w:r>
        <w:rPr>
          <w:color w:val="000000"/>
          <w:sz w:val="28"/>
          <w:szCs w:val="28"/>
        </w:rPr>
        <w:t>ипы)  [</w:t>
      </w:r>
      <w:hyperlink r:id="rId75" w:history="1">
        <w:r>
          <w:t>http://ru.wikipedia.org/</w:t>
        </w:r>
      </w:hyperlink>
      <w:r>
        <w:rPr>
          <w:color w:val="000000"/>
          <w:sz w:val="28"/>
          <w:szCs w:val="28"/>
        </w:rPr>
        <w:t>].</w:t>
      </w:r>
    </w:p>
    <w:p w:rsidR="002143ED" w:rsidRDefault="002143ED">
      <w:pPr>
        <w:pStyle w:val="Textbody"/>
        <w:widowControl/>
        <w:spacing w:line="360" w:lineRule="auto"/>
        <w:ind w:firstLine="680"/>
        <w:jc w:val="both"/>
      </w:pPr>
    </w:p>
    <w:p w:rsidR="002143ED" w:rsidRDefault="002143ED">
      <w:pPr>
        <w:pStyle w:val="Textbody"/>
        <w:widowControl/>
        <w:spacing w:line="360" w:lineRule="auto"/>
        <w:ind w:firstLine="680"/>
        <w:jc w:val="both"/>
      </w:pPr>
    </w:p>
    <w:p w:rsidR="002143ED" w:rsidRDefault="00DA4259">
      <w:pPr>
        <w:pStyle w:val="Textbody"/>
        <w:widowControl/>
        <w:spacing w:line="360" w:lineRule="auto"/>
        <w:jc w:val="center"/>
      </w:pPr>
      <w:r>
        <w:rPr>
          <w:color w:val="000000"/>
          <w:sz w:val="28"/>
          <w:szCs w:val="28"/>
        </w:rPr>
        <w:t>21</w:t>
      </w:r>
    </w:p>
    <w:p w:rsidR="002143ED" w:rsidRDefault="00DA4259">
      <w:pPr>
        <w:pStyle w:val="Textbody"/>
        <w:widowControl/>
        <w:spacing w:line="360" w:lineRule="auto"/>
        <w:ind w:firstLine="680"/>
        <w:jc w:val="center"/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9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680642" cy="4066556"/>
            <wp:effectExtent l="0" t="0" r="0" b="0"/>
            <wp:wrapTopAndBottom/>
            <wp:docPr id="10" name="Графический объект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0642" cy="40665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Изображение № 10.</w:t>
      </w:r>
    </w:p>
    <w:p w:rsidR="002143ED" w:rsidRDefault="00DA4259">
      <w:pPr>
        <w:pStyle w:val="Textbody"/>
        <w:widowControl/>
        <w:spacing w:line="360" w:lineRule="auto"/>
        <w:ind w:firstLine="680"/>
        <w:jc w:val="center"/>
      </w:pPr>
      <w:r>
        <w:rPr>
          <w:color w:val="000000"/>
          <w:sz w:val="28"/>
          <w:szCs w:val="28"/>
        </w:rPr>
        <w:t>Кортик.</w:t>
      </w:r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Кортик — холодное колющее оружие, прямой тонкий кинжал с гранёным (в основном ромбического сечения) клинком обоюдоострой формы. Лезвия клинка не зат</w:t>
      </w:r>
      <w:r>
        <w:rPr>
          <w:color w:val="000000"/>
          <w:sz w:val="28"/>
          <w:szCs w:val="28"/>
        </w:rPr>
        <w:t xml:space="preserve">очены. Носится в ножнах на поясном ремне снаряжения или </w:t>
      </w:r>
      <w:hyperlink r:id="rId77" w:history="1">
        <w:r>
          <w:rPr>
            <w:color w:val="000000"/>
            <w:sz w:val="28"/>
            <w:szCs w:val="28"/>
          </w:rPr>
          <w:t>парадном поясе</w:t>
        </w:r>
      </w:hyperlink>
      <w:r>
        <w:rPr>
          <w:color w:val="000000"/>
          <w:sz w:val="28"/>
          <w:szCs w:val="28"/>
        </w:rPr>
        <w:t>, на специальных ремешках. В настоящее время входит в состав формы одежды в военно-морских флотах различных стран  [</w:t>
      </w:r>
      <w:hyperlink r:id="rId78" w:history="1">
        <w:r>
          <w:t>http://ru.wikipedia.org/</w:t>
        </w:r>
      </w:hyperlink>
      <w:r>
        <w:rPr>
          <w:color w:val="000000"/>
          <w:sz w:val="28"/>
          <w:szCs w:val="28"/>
        </w:rPr>
        <w:t>].</w:t>
      </w:r>
    </w:p>
    <w:p w:rsidR="002143ED" w:rsidRDefault="002143ED">
      <w:pPr>
        <w:pStyle w:val="Textbody"/>
        <w:widowControl/>
        <w:spacing w:line="360" w:lineRule="auto"/>
        <w:ind w:firstLine="680"/>
        <w:jc w:val="both"/>
      </w:pPr>
    </w:p>
    <w:p w:rsidR="002143ED" w:rsidRDefault="002143ED">
      <w:pPr>
        <w:pStyle w:val="Textbody"/>
        <w:widowControl/>
        <w:spacing w:line="360" w:lineRule="auto"/>
        <w:ind w:firstLine="680"/>
        <w:jc w:val="center"/>
      </w:pPr>
    </w:p>
    <w:p w:rsidR="002143ED" w:rsidRDefault="002143ED">
      <w:pPr>
        <w:pStyle w:val="Standard"/>
        <w:widowControl/>
        <w:spacing w:line="360" w:lineRule="auto"/>
        <w:jc w:val="both"/>
      </w:pPr>
    </w:p>
    <w:p w:rsidR="002143ED" w:rsidRDefault="002143ED">
      <w:pPr>
        <w:pStyle w:val="Textbody"/>
        <w:widowControl/>
        <w:spacing w:line="360" w:lineRule="auto"/>
        <w:jc w:val="both"/>
      </w:pPr>
    </w:p>
    <w:p w:rsidR="002143ED" w:rsidRDefault="00DA4259">
      <w:pPr>
        <w:pStyle w:val="Textbody"/>
        <w:widowControl/>
        <w:spacing w:line="360" w:lineRule="auto"/>
        <w:jc w:val="center"/>
      </w:pPr>
      <w:r>
        <w:rPr>
          <w:color w:val="000000"/>
          <w:sz w:val="28"/>
          <w:szCs w:val="28"/>
        </w:rPr>
        <w:t>22</w:t>
      </w:r>
    </w:p>
    <w:p w:rsidR="002143ED" w:rsidRDefault="002143ED">
      <w:pPr>
        <w:pStyle w:val="Standard"/>
        <w:spacing w:line="360" w:lineRule="auto"/>
        <w:rPr>
          <w:color w:val="000000"/>
          <w:sz w:val="28"/>
          <w:szCs w:val="28"/>
        </w:rPr>
      </w:pPr>
    </w:p>
    <w:p w:rsidR="002143ED" w:rsidRDefault="00DA4259">
      <w:pPr>
        <w:pStyle w:val="Standard"/>
        <w:spacing w:line="360" w:lineRule="auto"/>
      </w:pPr>
      <w:r>
        <w:rPr>
          <w:color w:val="000000"/>
          <w:sz w:val="28"/>
          <w:szCs w:val="28"/>
        </w:rPr>
        <w:lastRenderedPageBreak/>
        <w:t xml:space="preserve"> 2.2. Порядок награждения, порядок изъятия или возврата наградного оружия.</w:t>
      </w:r>
    </w:p>
    <w:p w:rsidR="002143ED" w:rsidRDefault="00DA4259">
      <w:pPr>
        <w:pStyle w:val="Standard"/>
        <w:spacing w:line="360" w:lineRule="auto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представления к награждению наградным оружием.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Награждение наградным оружием производится Министром (л</w:t>
      </w:r>
      <w:r>
        <w:rPr>
          <w:color w:val="000000"/>
          <w:sz w:val="28"/>
          <w:szCs w:val="28"/>
        </w:rPr>
        <w:t>ицом, исполняющим его обязанности).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Наградным оружием награждаются сотрудники и военнослужащие за мужество и самоотверженность, проявленные при выполнении служебного (воинского) долга с риском для жизни, значительный личный вклад в укрепление </w:t>
      </w:r>
      <w:r>
        <w:rPr>
          <w:color w:val="000000"/>
          <w:sz w:val="28"/>
          <w:szCs w:val="28"/>
        </w:rPr>
        <w:t>правопорядка и борьбу с преступностью, высокое профессиональное мастерство и большие заслуги в совершенствовании деятельности органов внутренних дел Российской Федерации и внутренних войск МВД России.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Наградным оружием награждаются сотрудники и военнослужа</w:t>
      </w:r>
      <w:r>
        <w:rPr>
          <w:color w:val="000000"/>
          <w:sz w:val="28"/>
          <w:szCs w:val="28"/>
        </w:rPr>
        <w:t>щие, прослужившие в органах внутренних дел и внутренних войсках не менее 20 лет (в ред. Приказа МВД РФ от 10.08.2001 N 729).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3) На представляемого к награждению наградным оружием составляется наградной лист по форме, установленной для государственной награ</w:t>
      </w:r>
      <w:r>
        <w:rPr>
          <w:color w:val="000000"/>
          <w:sz w:val="28"/>
          <w:szCs w:val="28"/>
        </w:rPr>
        <w:t>ды Российской Федерации, в котором указывается вид, тип и модель оружия.</w:t>
      </w:r>
      <w:proofErr w:type="gramEnd"/>
      <w:r>
        <w:rPr>
          <w:color w:val="000000"/>
          <w:sz w:val="28"/>
          <w:szCs w:val="28"/>
        </w:rPr>
        <w:t xml:space="preserve"> Согласование с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не требуется.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Начальники структурных подразделений МВД России, главнокомандующий внутренними войсками, начальники подразделений, непосредственно подчиненных МВД России, министры внутренних дел, начальники ГУВД, УВД субъектов Российской Федерации наградные листы пред</w:t>
      </w:r>
      <w:r>
        <w:rPr>
          <w:color w:val="000000"/>
          <w:sz w:val="28"/>
          <w:szCs w:val="28"/>
        </w:rPr>
        <w:t xml:space="preserve">ставляют в </w:t>
      </w:r>
      <w:proofErr w:type="spellStart"/>
      <w:r>
        <w:rPr>
          <w:color w:val="000000"/>
          <w:sz w:val="28"/>
          <w:szCs w:val="28"/>
        </w:rPr>
        <w:t>ГУКиКП</w:t>
      </w:r>
      <w:proofErr w:type="spellEnd"/>
      <w:r>
        <w:rPr>
          <w:color w:val="000000"/>
          <w:sz w:val="28"/>
          <w:szCs w:val="28"/>
        </w:rPr>
        <w:t xml:space="preserve"> МВД России.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Начальники УВДТ, КФКМ МВД России по федеральным округам,</w:t>
      </w:r>
    </w:p>
    <w:p w:rsidR="002143ED" w:rsidRDefault="00DA4259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</w:p>
    <w:p w:rsidR="002143ED" w:rsidRDefault="00DA4259">
      <w:pPr>
        <w:pStyle w:val="Standard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КФКМ МВД России по субъектам Российской Федерации, </w:t>
      </w:r>
      <w:proofErr w:type="spellStart"/>
      <w:r>
        <w:rPr>
          <w:color w:val="000000"/>
          <w:sz w:val="28"/>
          <w:szCs w:val="28"/>
        </w:rPr>
        <w:t>ОУМТиВС</w:t>
      </w:r>
      <w:proofErr w:type="spellEnd"/>
      <w:r>
        <w:rPr>
          <w:color w:val="000000"/>
          <w:sz w:val="28"/>
          <w:szCs w:val="28"/>
        </w:rPr>
        <w:t>, УВД (ОВД) УРО МВД России, образовательных, научных и медицинских учреждений МВД России наградные листы пре</w:t>
      </w:r>
      <w:r>
        <w:rPr>
          <w:color w:val="000000"/>
          <w:sz w:val="28"/>
          <w:szCs w:val="28"/>
        </w:rPr>
        <w:t>дставляют по подчиненности начальникам структурных подразделений Министерства внутренних дел Российской Федерации.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Командующие округами внутренних войск, командиры воинских соединений и частей, начальники военных образовательных учреждений высшего </w:t>
      </w:r>
      <w:r>
        <w:rPr>
          <w:color w:val="000000"/>
          <w:sz w:val="28"/>
          <w:szCs w:val="28"/>
        </w:rPr>
        <w:t>профессионального образования в установленном порядке главнокомандующему внутренними войсками.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proofErr w:type="spellStart"/>
      <w:r>
        <w:rPr>
          <w:color w:val="000000"/>
          <w:sz w:val="28"/>
          <w:szCs w:val="28"/>
        </w:rPr>
        <w:t>ГУКиКП</w:t>
      </w:r>
      <w:proofErr w:type="spellEnd"/>
      <w:r>
        <w:rPr>
          <w:color w:val="000000"/>
          <w:sz w:val="28"/>
          <w:szCs w:val="28"/>
        </w:rPr>
        <w:t xml:space="preserve"> МВД России осуществляет подготовку поступивших наградных листов для вынесения на Комиссию МВД России по рассмотрению материалов о награждении сотрудник</w:t>
      </w:r>
      <w:r>
        <w:rPr>
          <w:color w:val="000000"/>
          <w:sz w:val="28"/>
          <w:szCs w:val="28"/>
        </w:rPr>
        <w:t xml:space="preserve">ов органов внутренних дел и военнослужащих внутренних войск государственными наградами Российской Федерации и ведомственными наградами. На основании решения о награждении наградным оружием </w:t>
      </w:r>
      <w:proofErr w:type="spellStart"/>
      <w:r>
        <w:rPr>
          <w:color w:val="000000"/>
          <w:sz w:val="28"/>
          <w:szCs w:val="28"/>
        </w:rPr>
        <w:t>ГУКиКП</w:t>
      </w:r>
      <w:proofErr w:type="spellEnd"/>
      <w:r>
        <w:rPr>
          <w:color w:val="000000"/>
          <w:sz w:val="28"/>
          <w:szCs w:val="28"/>
        </w:rPr>
        <w:t xml:space="preserve"> МВД России готовит проект приказа МВД России с указанием в н</w:t>
      </w:r>
      <w:r>
        <w:rPr>
          <w:color w:val="000000"/>
          <w:sz w:val="28"/>
          <w:szCs w:val="28"/>
        </w:rPr>
        <w:t>ем вида, типа, модели и калибра оружия на каждого награждаемого.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Приказы МВД России о награждении наградным оружием издаются, как правило, ко Дню защитников Отечества, Дню внутренних войск Министерства внутренних дел Российской Федерации, Дню принятия Декл</w:t>
      </w:r>
      <w:r>
        <w:rPr>
          <w:color w:val="000000"/>
          <w:sz w:val="28"/>
          <w:szCs w:val="28"/>
        </w:rPr>
        <w:t>арации о государственном суверенитете Российской Федерации, Дню российской милиции.</w:t>
      </w:r>
    </w:p>
    <w:p w:rsidR="002143ED" w:rsidRDefault="00DA4259">
      <w:pPr>
        <w:pStyle w:val="Standard"/>
        <w:numPr>
          <w:ilvl w:val="2"/>
          <w:numId w:val="2"/>
        </w:numPr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издания приказа МВД России о награждении наградным оружием Аппарат Министра внутренних дел Российской Федерации размножает приказ, скрепляет все экземпляры печатью Ми</w:t>
      </w:r>
      <w:r>
        <w:rPr>
          <w:color w:val="000000"/>
          <w:sz w:val="28"/>
          <w:szCs w:val="28"/>
        </w:rPr>
        <w:t xml:space="preserve">нистерства внутренних дел Российской Федерации с изображением Государственного герба Российской Федерации и рассылает их на основании разверстки, подготовленной </w:t>
      </w:r>
      <w:proofErr w:type="spellStart"/>
      <w:r>
        <w:rPr>
          <w:color w:val="000000"/>
          <w:sz w:val="28"/>
          <w:szCs w:val="28"/>
        </w:rPr>
        <w:t>ГУКиКП</w:t>
      </w:r>
      <w:proofErr w:type="spellEnd"/>
      <w:r>
        <w:rPr>
          <w:color w:val="000000"/>
          <w:sz w:val="28"/>
          <w:szCs w:val="28"/>
        </w:rPr>
        <w:t xml:space="preserve"> МВД России. Один экземпляр приказа</w:t>
      </w:r>
    </w:p>
    <w:p w:rsidR="002143ED" w:rsidRDefault="00DA4259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направляется в </w:t>
      </w:r>
      <w:proofErr w:type="spellStart"/>
      <w:r>
        <w:rPr>
          <w:color w:val="000000"/>
          <w:sz w:val="28"/>
          <w:szCs w:val="28"/>
        </w:rPr>
        <w:t>ГУКиКП</w:t>
      </w:r>
      <w:proofErr w:type="spellEnd"/>
      <w:r>
        <w:rPr>
          <w:color w:val="000000"/>
          <w:sz w:val="28"/>
          <w:szCs w:val="28"/>
        </w:rPr>
        <w:t xml:space="preserve"> для персонального учета сотр</w:t>
      </w:r>
      <w:r>
        <w:rPr>
          <w:color w:val="000000"/>
          <w:sz w:val="28"/>
          <w:szCs w:val="28"/>
        </w:rPr>
        <w:t>удников и военнослужащих, награжденных оружием.</w:t>
      </w:r>
    </w:p>
    <w:p w:rsidR="002143ED" w:rsidRDefault="00DA4259">
      <w:pPr>
        <w:pStyle w:val="Standard"/>
        <w:spacing w:line="360" w:lineRule="auto"/>
        <w:ind w:firstLine="680"/>
        <w:jc w:val="both"/>
      </w:pPr>
      <w:proofErr w:type="gramStart"/>
      <w:r>
        <w:rPr>
          <w:color w:val="000000"/>
          <w:sz w:val="28"/>
          <w:szCs w:val="28"/>
        </w:rPr>
        <w:t xml:space="preserve">7) Служба вооружения при ГУРО МВД России и </w:t>
      </w:r>
      <w:proofErr w:type="spellStart"/>
      <w:r>
        <w:rPr>
          <w:color w:val="000000"/>
          <w:sz w:val="28"/>
          <w:szCs w:val="28"/>
        </w:rPr>
        <w:t>ОУМТиВС</w:t>
      </w:r>
      <w:proofErr w:type="spellEnd"/>
      <w:r>
        <w:rPr>
          <w:color w:val="000000"/>
          <w:sz w:val="28"/>
          <w:szCs w:val="28"/>
        </w:rPr>
        <w:t>, получив копию приказа МВД России о награждении оружием, подготавливают в установленном порядке оружие, соответствующее снаряжение для его ношения, принадлеж</w:t>
      </w:r>
      <w:r>
        <w:rPr>
          <w:color w:val="000000"/>
          <w:sz w:val="28"/>
          <w:szCs w:val="28"/>
        </w:rPr>
        <w:t>ности по уходу за материальной частью, боеприпасы и производят гравировку на оружии или на металлической пластинке, которая прикрепляется к оружию, ножнам или кобуре (например: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«В.В. Иванову от МВД России. 01.10.2000 г.») [</w:t>
      </w:r>
      <w:hyperlink r:id="rId79" w:history="1">
        <w:r>
          <w:rPr>
            <w:sz w:val="28"/>
            <w:szCs w:val="28"/>
          </w:rPr>
          <w:t>http://www.consultant.ru/document/cons_doc_LAW_31034/3fdbb9bea7d2cc9cb15b4744eabc5f177c659abb/</w:t>
        </w:r>
      </w:hyperlink>
      <w:r>
        <w:rPr>
          <w:color w:val="000000"/>
          <w:sz w:val="28"/>
          <w:szCs w:val="28"/>
        </w:rPr>
        <w:t>].</w:t>
      </w:r>
      <w:proofErr w:type="gramEnd"/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Так, к примеру, 29 января в республиканской столице состоялась расширенная колле</w:t>
      </w:r>
      <w:r>
        <w:rPr>
          <w:color w:val="000000"/>
          <w:sz w:val="28"/>
          <w:szCs w:val="28"/>
        </w:rPr>
        <w:t>гия Министерства внутренних дел по Карачаево-Черкесии, на которой подводились итоги прошлого года и ставились задачи на год текущий. Отличившимся сотрудникам вручали грамоты, нагрудные знаки и наградное оружие. Следовательно, в соответствии с мерами поощре</w:t>
      </w:r>
      <w:r>
        <w:rPr>
          <w:color w:val="000000"/>
          <w:sz w:val="28"/>
          <w:szCs w:val="28"/>
        </w:rPr>
        <w:t>ния сотрудников ОВД, каждый может получить награду в виде огнестрельного и холодного оружия, если есть на это основания.</w:t>
      </w:r>
    </w:p>
    <w:p w:rsidR="002143ED" w:rsidRDefault="00DA4259">
      <w:pPr>
        <w:pStyle w:val="Standard"/>
        <w:spacing w:line="360" w:lineRule="auto"/>
        <w:jc w:val="center"/>
      </w:pPr>
      <w:r>
        <w:rPr>
          <w:color w:val="000000"/>
          <w:sz w:val="28"/>
          <w:szCs w:val="28"/>
        </w:rPr>
        <w:t>Порядок изъятия или возврата наградного оружия.</w:t>
      </w:r>
    </w:p>
    <w:p w:rsidR="002143ED" w:rsidRDefault="00DA4259">
      <w:pPr>
        <w:pStyle w:val="Standard"/>
        <w:spacing w:line="360" w:lineRule="auto"/>
        <w:ind w:firstLine="680"/>
        <w:jc w:val="both"/>
      </w:pPr>
      <w:hyperlink r:id="rId80" w:history="1">
        <w:r>
          <w:rPr>
            <w:color w:val="000000"/>
            <w:sz w:val="28"/>
            <w:szCs w:val="28"/>
          </w:rPr>
          <w:t xml:space="preserve">Приказ ГУСП от </w:t>
        </w:r>
        <w:r>
          <w:rPr>
            <w:color w:val="000000"/>
            <w:sz w:val="28"/>
            <w:szCs w:val="28"/>
          </w:rPr>
          <w:t>15.05.2013 N 28 (ред. от 30.01.2017) "Об утверждении Положения о порядке награждения наградным оружием в Службе специальных объектов при Президенте Российской Федерации" (Зарегистрировано в Минюсте России 13.06.2013 N 28783)</w:t>
        </w:r>
      </w:hyperlink>
      <w:r>
        <w:rPr>
          <w:color w:val="000000"/>
          <w:sz w:val="28"/>
          <w:szCs w:val="28"/>
        </w:rPr>
        <w:t>.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1) Изъятие наградного оружия о</w:t>
      </w:r>
      <w:r>
        <w:rPr>
          <w:color w:val="000000"/>
          <w:sz w:val="28"/>
          <w:szCs w:val="28"/>
        </w:rPr>
        <w:t>существляется в порядке, предусмотренном Правилами награждения.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2) В случае восстановления награжденного в правах на наградное оружие возврат наградного оружия, патронов к нему и выдача соответствующих документов о награждении наградным оружием (их</w:t>
      </w:r>
    </w:p>
    <w:p w:rsidR="002143ED" w:rsidRDefault="00DA4259">
      <w:pPr>
        <w:pStyle w:val="Standard"/>
        <w:spacing w:line="360" w:lineRule="auto"/>
        <w:ind w:firstLine="680"/>
        <w:jc w:val="center"/>
      </w:pPr>
      <w:r>
        <w:rPr>
          <w:color w:val="000000"/>
          <w:sz w:val="28"/>
          <w:szCs w:val="28"/>
        </w:rPr>
        <w:t>25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lastRenderedPageBreak/>
        <w:t>дубл</w:t>
      </w:r>
      <w:r>
        <w:rPr>
          <w:color w:val="000000"/>
          <w:sz w:val="28"/>
          <w:szCs w:val="28"/>
        </w:rPr>
        <w:t>икатов) осуществляются на основании приказа Службы. Подготовка, рассмотрение соответствующих документов и проекта приказа Службы, представление их на подпись осуществляется в соответствии с порядком, предусмотренным главой 2 настоящего Положения [</w:t>
      </w:r>
      <w:hyperlink r:id="rId81" w:history="1">
        <w:r>
          <w:t>http://www.consultant.ru/document/cons_doc_LAW_148038/820e01e61c9e9bb61ad6ec3c494330af38476051/</w:t>
        </w:r>
      </w:hyperlink>
      <w:proofErr w:type="gramStart"/>
      <w:r>
        <w:rPr>
          <w:color w:val="000000"/>
          <w:sz w:val="28"/>
          <w:szCs w:val="28"/>
        </w:rPr>
        <w:t xml:space="preserve"> ]</w:t>
      </w:r>
      <w:proofErr w:type="gramEnd"/>
      <w:r>
        <w:rPr>
          <w:color w:val="000000"/>
          <w:sz w:val="28"/>
          <w:szCs w:val="28"/>
        </w:rPr>
        <w:t>.</w:t>
      </w: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rFonts w:ascii="Arial, Tahoma, Verdana, Helveti" w:hAnsi="Arial, Tahoma, Verdana, Helveti" w:hint="eastAsia"/>
          <w:color w:val="333333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center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143ED" w:rsidRDefault="00DA4259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</w:p>
    <w:p w:rsidR="002143ED" w:rsidRDefault="00DA4259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ЗАКЛЮЧЕНИЕ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в </w:t>
      </w:r>
      <w:r>
        <w:rPr>
          <w:color w:val="000000"/>
          <w:sz w:val="28"/>
          <w:szCs w:val="28"/>
        </w:rPr>
        <w:t>ходе проделанной работы следует сделать выводы по теме «Порядок и правовое регулирование награждения огнестрельным и холодным оружием сотрудника органов внутренних дел, как меры поощрения в РФ».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Во-первых</w:t>
      </w:r>
      <w:proofErr w:type="gramEnd"/>
      <w:r>
        <w:rPr>
          <w:color w:val="000000"/>
          <w:sz w:val="28"/>
          <w:szCs w:val="28"/>
        </w:rPr>
        <w:t xml:space="preserve"> награждение огнестрельным и холодным оружием сотруд</w:t>
      </w:r>
      <w:r>
        <w:rPr>
          <w:color w:val="000000"/>
          <w:sz w:val="28"/>
          <w:szCs w:val="28"/>
        </w:rPr>
        <w:t>ника полиции регулирует Приказ МВД России от 29.12.2000 № 1328 (ред. от 10.08.2001) «Об утверждении Инструкции о порядке награждения, вручения, хранения и ношения наградного оружия в системе Министерства внутренних дел Российской Федерации», Приказ от 26 и</w:t>
      </w:r>
      <w:r>
        <w:rPr>
          <w:color w:val="000000"/>
          <w:sz w:val="28"/>
          <w:szCs w:val="28"/>
        </w:rPr>
        <w:t>юня 2017 г. № 418 «Об утверждении положения о порядке награждения гражданским, боевым короткоствольным ручным стрелковым и холодным оружием в системе МВД Российской Федерации».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Во-вторых</w:t>
      </w:r>
      <w:proofErr w:type="gramEnd"/>
      <w:r>
        <w:rPr>
          <w:color w:val="000000"/>
          <w:sz w:val="28"/>
          <w:szCs w:val="28"/>
        </w:rPr>
        <w:t xml:space="preserve"> наградное оружие вручается только в </w:t>
      </w:r>
      <w:proofErr w:type="spellStart"/>
      <w:r>
        <w:rPr>
          <w:color w:val="000000"/>
          <w:sz w:val="28"/>
          <w:szCs w:val="28"/>
        </w:rPr>
        <w:t>соответстви</w:t>
      </w:r>
      <w:proofErr w:type="spellEnd"/>
      <w:r>
        <w:rPr>
          <w:color w:val="000000"/>
          <w:sz w:val="28"/>
          <w:szCs w:val="28"/>
        </w:rPr>
        <w:t xml:space="preserve"> с мерами поощрения со</w:t>
      </w:r>
      <w:r>
        <w:rPr>
          <w:color w:val="000000"/>
          <w:sz w:val="28"/>
          <w:szCs w:val="28"/>
        </w:rPr>
        <w:t>трудников ОВД по определенному порядку, изложенном в вышеперечисленных приказах.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В-третьих</w:t>
      </w:r>
      <w:proofErr w:type="gramEnd"/>
      <w:r>
        <w:rPr>
          <w:color w:val="000000"/>
          <w:sz w:val="28"/>
          <w:szCs w:val="28"/>
        </w:rPr>
        <w:t xml:space="preserve"> наградное оружие как огнестрельное и </w:t>
      </w:r>
      <w:proofErr w:type="spellStart"/>
      <w:r>
        <w:rPr>
          <w:color w:val="000000"/>
          <w:sz w:val="28"/>
          <w:szCs w:val="28"/>
        </w:rPr>
        <w:t>хоолодное</w:t>
      </w:r>
      <w:proofErr w:type="spellEnd"/>
      <w:r>
        <w:rPr>
          <w:color w:val="000000"/>
          <w:sz w:val="28"/>
          <w:szCs w:val="28"/>
        </w:rPr>
        <w:t xml:space="preserve"> подразделяется по видам.</w:t>
      </w:r>
    </w:p>
    <w:p w:rsidR="002143ED" w:rsidRDefault="00DA4259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В-четвертых, в связи с несоблюдением правил хранения, применения наградного оружия, его </w:t>
      </w:r>
      <w:r>
        <w:rPr>
          <w:color w:val="000000"/>
          <w:sz w:val="28"/>
          <w:szCs w:val="28"/>
        </w:rPr>
        <w:t xml:space="preserve">изымают. Так же бывают случаи возвращения наградного оружия к сотруднику ОВД, если он </w:t>
      </w:r>
      <w:proofErr w:type="spellStart"/>
      <w:r>
        <w:rPr>
          <w:color w:val="000000"/>
          <w:sz w:val="28"/>
          <w:szCs w:val="28"/>
        </w:rPr>
        <w:t>меет</w:t>
      </w:r>
      <w:proofErr w:type="spellEnd"/>
      <w:r>
        <w:rPr>
          <w:color w:val="000000"/>
          <w:sz w:val="28"/>
          <w:szCs w:val="28"/>
        </w:rPr>
        <w:t xml:space="preserve"> на это право. Оружие возвращают вместе с патронами и документами о награждении наградным оружием.</w:t>
      </w: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2143ED">
      <w:pPr>
        <w:pStyle w:val="Standard"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p w:rsidR="002143ED" w:rsidRDefault="00DA4259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</w:p>
    <w:p w:rsidR="002143ED" w:rsidRDefault="00DA4259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1)</w:t>
      </w:r>
      <w:hyperlink r:id="rId82" w:history="1">
        <w:r>
          <w:rPr>
            <w:color w:val="000000"/>
            <w:sz w:val="28"/>
            <w:szCs w:val="28"/>
          </w:rPr>
          <w:t>http://www.consultant.ru/document/cons_doc_LAW_122329/6791353fe8157aa52d9170504dd5036cb903b2a/</w:t>
        </w:r>
      </w:hyperlink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 xml:space="preserve"> 2) </w:t>
      </w:r>
      <w:hyperlink r:id="rId83" w:history="1">
        <w:r>
          <w:rPr>
            <w:color w:val="000000"/>
            <w:sz w:val="28"/>
            <w:szCs w:val="28"/>
            <w:lang w:val="en-US"/>
          </w:rPr>
          <w:t>http</w:t>
        </w:r>
        <w:r>
          <w:rPr>
            <w:color w:val="000000"/>
            <w:sz w:val="28"/>
            <w:szCs w:val="28"/>
          </w:rPr>
          <w:t>://</w:t>
        </w:r>
        <w:proofErr w:type="spellStart"/>
        <w:r>
          <w:rPr>
            <w:color w:val="000000"/>
            <w:sz w:val="28"/>
            <w:szCs w:val="28"/>
            <w:lang w:val="en-US"/>
          </w:rPr>
          <w:t>ru</w:t>
        </w:r>
        <w:proofErr w:type="spellEnd"/>
        <w:r>
          <w:rPr>
            <w:color w:val="000000"/>
            <w:sz w:val="28"/>
            <w:szCs w:val="28"/>
          </w:rPr>
          <w:t>.</w:t>
        </w:r>
        <w:proofErr w:type="spellStart"/>
        <w:r>
          <w:rPr>
            <w:color w:val="000000"/>
            <w:sz w:val="28"/>
            <w:szCs w:val="28"/>
            <w:lang w:val="en-US"/>
          </w:rPr>
          <w:t>wikipedia</w:t>
        </w:r>
        <w:proofErr w:type="spellEnd"/>
        <w:r>
          <w:rPr>
            <w:color w:val="000000"/>
            <w:sz w:val="28"/>
            <w:szCs w:val="28"/>
          </w:rPr>
          <w:t>.</w:t>
        </w:r>
        <w:r>
          <w:rPr>
            <w:color w:val="000000"/>
            <w:sz w:val="28"/>
            <w:szCs w:val="28"/>
            <w:lang w:val="en-US"/>
          </w:rPr>
          <w:t>org</w:t>
        </w:r>
        <w:r>
          <w:rPr>
            <w:color w:val="000000"/>
            <w:sz w:val="28"/>
            <w:szCs w:val="28"/>
          </w:rPr>
          <w:t>/</w:t>
        </w:r>
      </w:hyperlink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3)</w:t>
      </w:r>
      <w:hyperlink r:id="rId84" w:history="1">
        <w:r>
          <w:rPr>
            <w:color w:val="000000"/>
            <w:sz w:val="28"/>
            <w:szCs w:val="28"/>
          </w:rPr>
          <w:t>http://www.consultant.ru/document/cons_doc_LAW_148038/820e01e61c9e9bb61ad6ec3c494330af38476051/</w:t>
        </w:r>
      </w:hyperlink>
    </w:p>
    <w:p w:rsidR="002143ED" w:rsidRDefault="00DA4259">
      <w:pPr>
        <w:pStyle w:val="Standard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4)</w:t>
      </w:r>
      <w:hyperlink r:id="rId85" w:history="1">
        <w:r>
          <w:rPr>
            <w:color w:val="000000"/>
            <w:sz w:val="28"/>
            <w:szCs w:val="28"/>
          </w:rPr>
          <w:t>http://www.consultant.ru/document/cons_doc_LAW_31034/3fdbb9bea7d2cc9cb15b4744eabc5f177c659abb/</w:t>
        </w:r>
      </w:hyperlink>
    </w:p>
    <w:p w:rsidR="002143ED" w:rsidRDefault="00DA4259">
      <w:pPr>
        <w:pStyle w:val="Textbody"/>
        <w:widowControl/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5)</w:t>
      </w:r>
      <w:hyperlink r:id="rId86" w:history="1">
        <w:r>
          <w:rPr>
            <w:color w:val="000000"/>
            <w:sz w:val="28"/>
            <w:szCs w:val="28"/>
          </w:rPr>
          <w:t>http://www.szrf.ru/szrf/doc.phtmlnb=100&amp;issid=1001996051000&amp;docid=2350</w:t>
        </w:r>
      </w:hyperlink>
    </w:p>
    <w:p w:rsidR="002143ED" w:rsidRDefault="00DA4259">
      <w:pPr>
        <w:pStyle w:val="Standard"/>
        <w:spacing w:line="360" w:lineRule="auto"/>
        <w:ind w:firstLine="680"/>
        <w:jc w:val="both"/>
      </w:pPr>
      <w:r>
        <w:rPr>
          <w:sz w:val="28"/>
          <w:szCs w:val="28"/>
        </w:rPr>
        <w:t>6)</w:t>
      </w:r>
      <w:hyperlink r:id="rId87" w:history="1">
        <w:r>
          <w:t>http://www.consultant.ru/document/cons_doc_LAW_12679</w:t>
        </w:r>
        <w:r>
          <w:t>/a44642f572d86aa1</w:t>
        </w:r>
      </w:hyperlink>
      <w:hyperlink r:id="rId88" w:history="1">
        <w:r>
          <w:rPr>
            <w:color w:val="000000"/>
            <w:sz w:val="28"/>
            <w:szCs w:val="28"/>
          </w:rPr>
          <w:t>4c2cab816f929c8d098dd7e4/</w:t>
        </w:r>
      </w:hyperlink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2143ED">
      <w:pPr>
        <w:pStyle w:val="Standard"/>
        <w:spacing w:line="360" w:lineRule="auto"/>
        <w:ind w:firstLine="680"/>
        <w:jc w:val="both"/>
      </w:pPr>
    </w:p>
    <w:p w:rsidR="002143ED" w:rsidRDefault="00DA4259">
      <w:pPr>
        <w:pStyle w:val="Standard"/>
        <w:spacing w:line="360" w:lineRule="auto"/>
        <w:ind w:firstLine="680"/>
        <w:jc w:val="center"/>
      </w:pPr>
      <w:r>
        <w:rPr>
          <w:color w:val="000000"/>
          <w:sz w:val="28"/>
          <w:szCs w:val="28"/>
        </w:rPr>
        <w:t>28</w:t>
      </w:r>
    </w:p>
    <w:p w:rsidR="002143ED" w:rsidRDefault="002143ED">
      <w:pPr>
        <w:pStyle w:val="Standard"/>
        <w:widowControl/>
        <w:spacing w:line="360" w:lineRule="auto"/>
        <w:ind w:firstLine="680"/>
        <w:jc w:val="both"/>
        <w:rPr>
          <w:color w:val="000000"/>
          <w:sz w:val="28"/>
          <w:szCs w:val="28"/>
        </w:rPr>
      </w:pPr>
    </w:p>
    <w:sectPr w:rsidR="002143ED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259" w:rsidRDefault="00DA4259">
      <w:r>
        <w:separator/>
      </w:r>
    </w:p>
  </w:endnote>
  <w:endnote w:type="continuationSeparator" w:id="0">
    <w:p w:rsidR="00DA4259" w:rsidRDefault="00DA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, Tahoma, Verdana, Helvet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259" w:rsidRDefault="00DA4259">
      <w:r>
        <w:rPr>
          <w:color w:val="000000"/>
        </w:rPr>
        <w:separator/>
      </w:r>
    </w:p>
  </w:footnote>
  <w:footnote w:type="continuationSeparator" w:id="0">
    <w:p w:rsidR="00DA4259" w:rsidRDefault="00DA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68A8"/>
    <w:multiLevelType w:val="multilevel"/>
    <w:tmpl w:val="6D3863C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F690811"/>
    <w:multiLevelType w:val="multilevel"/>
    <w:tmpl w:val="4F7807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6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143ED"/>
    <w:rsid w:val="002143ED"/>
    <w:rsid w:val="0043598F"/>
    <w:rsid w:val="00AF4F4D"/>
    <w:rsid w:val="00DA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Q">
    <w:name w:val="Q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Q">
    <w:name w:val="Q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278103/541cb42e85416a5c984bca729e20a63058870595/#dst100014" TargetMode="External"/><Relationship Id="rId21" Type="http://schemas.openxmlformats.org/officeDocument/2006/relationships/hyperlink" Target="https://ru.wikipedia.org/wiki/&#1054;&#1062;-27" TargetMode="External"/><Relationship Id="rId42" Type="http://schemas.openxmlformats.org/officeDocument/2006/relationships/hyperlink" Target="https://ru.wikipedia.org/wiki/&#1050;&#1086;&#1088;&#1077;&#1081;&#1089;&#1082;&#1072;&#1103;_&#1085;&#1072;&#1088;&#1086;&#1076;&#1085;&#1072;&#1103;_&#1072;&#1088;&#1084;&#1080;&#1103;" TargetMode="External"/><Relationship Id="rId47" Type="http://schemas.openxmlformats.org/officeDocument/2006/relationships/image" Target="media/image5.jpeg"/><Relationship Id="rId63" Type="http://schemas.openxmlformats.org/officeDocument/2006/relationships/hyperlink" Target="https://ru.wikipedia.org/wiki/XIX_&#1074;&#1077;&#1082;" TargetMode="External"/><Relationship Id="rId68" Type="http://schemas.openxmlformats.org/officeDocument/2006/relationships/image" Target="media/image9.jpeg"/><Relationship Id="rId84" Type="http://schemas.openxmlformats.org/officeDocument/2006/relationships/hyperlink" Target="http://www.consultant.ru/document/cons_doc_LAW_148038/820e01e61c9e9bb61ad6ec3c494330af38476051/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ru.wikipedia.org/wiki/&#1055;&#1052;&#1052;_(&#1087;&#1080;&#1089;&#1090;&#1086;&#1083;&#1077;&#1090;)" TargetMode="External"/><Relationship Id="rId11" Type="http://schemas.openxmlformats.org/officeDocument/2006/relationships/hyperlink" Target="https://ru.wikipedia.org/wiki/&#1056;&#1077;&#1074;&#1086;&#1083;&#1100;&#1074;&#1077;&#1088;_&#1056;&#1057;&#1040;" TargetMode="External"/><Relationship Id="rId32" Type="http://schemas.openxmlformats.org/officeDocument/2006/relationships/hyperlink" Target="https://ru.wikipedia.org/wiki/1948_&#1075;&#1086;&#1076;" TargetMode="External"/><Relationship Id="rId37" Type="http://schemas.openxmlformats.org/officeDocument/2006/relationships/hyperlink" Target="https://ru.wikipedia.org/wiki/&#1048;&#1078;&#1077;&#1074;&#1089;&#1082;&#1080;&#1081;_&#1084;&#1077;&#1093;&#1072;&#1085;&#1080;&#1095;&#1077;&#1089;&#1082;&#1080;&#1081;_&#1079;&#1072;&#1074;&#1086;&#1076;" TargetMode="External"/><Relationship Id="rId53" Type="http://schemas.openxmlformats.org/officeDocument/2006/relationships/hyperlink" Target="http://www.szrf.ru/szrf/doc.phtml?nb=100&amp;issid=1001996051000&amp;docid=2350" TargetMode="External"/><Relationship Id="rId58" Type="http://schemas.openxmlformats.org/officeDocument/2006/relationships/hyperlink" Target="https://ru.wikipedia.org/wiki/&#1069;&#1089;&#1087;&#1072;&#1076;&#1088;&#1086;&#1085;" TargetMode="External"/><Relationship Id="rId74" Type="http://schemas.openxmlformats.org/officeDocument/2006/relationships/hyperlink" Target="https://ru.wikipedia.org/wiki/&#1057;&#1072;&#1073;&#1083;&#1103;" TargetMode="External"/><Relationship Id="rId79" Type="http://schemas.openxmlformats.org/officeDocument/2006/relationships/hyperlink" Target="http://www.consultant.ru/document/cons_doc_LAW_31034/3fdbb9bea7d2cc9cb15b4744eabc5f177c659abb/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ru.wikipedia.org/wiki/&#1055;&#1080;&#1089;&#1090;&#1086;&#1083;&#1077;&#1090;_&#1052;&#1072;&#1082;&#1072;&#1088;&#1086;&#1074;&#1072;" TargetMode="External"/><Relationship Id="rId22" Type="http://schemas.openxmlformats.org/officeDocument/2006/relationships/hyperlink" Target="https://ru.wikipedia.org/wiki/Glock_17" TargetMode="External"/><Relationship Id="rId27" Type="http://schemas.openxmlformats.org/officeDocument/2006/relationships/hyperlink" Target="http://www.consultant.ru/document/cons_doc_LAW_12679/a44642f572d86aa1" TargetMode="External"/><Relationship Id="rId30" Type="http://schemas.openxmlformats.org/officeDocument/2006/relationships/hyperlink" Target="http://ru.wikipedia.org/" TargetMode="External"/><Relationship Id="rId35" Type="http://schemas.openxmlformats.org/officeDocument/2006/relationships/image" Target="media/image2.jpeg"/><Relationship Id="rId43" Type="http://schemas.openxmlformats.org/officeDocument/2006/relationships/hyperlink" Target="https://ru.wikipedia.org/wiki/1950-&#1077;_&#1075;&#1086;&#1076;&#1099;" TargetMode="External"/><Relationship Id="rId48" Type="http://schemas.openxmlformats.org/officeDocument/2006/relationships/hyperlink" Target="https://ru.wikipedia.org/wiki/&#1041;&#1072;&#1088;&#1072;&#1073;&#1072;&#1085;_(&#1086;&#1088;&#1091;&#1078;&#1077;&#1081;&#1085;&#1099;&#1081;)" TargetMode="External"/><Relationship Id="rId56" Type="http://schemas.openxmlformats.org/officeDocument/2006/relationships/hyperlink" Target="https://ru.wikipedia.org/wiki/&#1052;&#1077;&#1095;" TargetMode="External"/><Relationship Id="rId64" Type="http://schemas.openxmlformats.org/officeDocument/2006/relationships/hyperlink" Target="http://ru.wikipedia.org/" TargetMode="External"/><Relationship Id="rId69" Type="http://schemas.openxmlformats.org/officeDocument/2006/relationships/hyperlink" Target="https://ru.wikipedia.org/wiki/&#1061;&#1086;&#1083;&#1086;&#1076;&#1085;&#1086;&#1077;_&#1086;&#1088;&#1091;&#1078;&#1080;&#1077;" TargetMode="External"/><Relationship Id="rId77" Type="http://schemas.openxmlformats.org/officeDocument/2006/relationships/hyperlink" Target="https://ru.wikipedia.org/wiki/&#1055;&#1072;&#1088;&#1072;&#1076;&#1085;&#1099;&#1081;_&#1087;&#1086;&#1103;&#1089;" TargetMode="External"/><Relationship Id="rId8" Type="http://schemas.openxmlformats.org/officeDocument/2006/relationships/hyperlink" Target="http://www.consultant.ru/document/cons_doc_LAW_334268/838749a71d46807b4a887f670a3b1ff4336e087a/#dst100055" TargetMode="External"/><Relationship Id="rId51" Type="http://schemas.openxmlformats.org/officeDocument/2006/relationships/hyperlink" Target="https://ru.wikipedia.org/wiki/&#1041;&#1086;&#1077;&#1074;&#1099;&#1077;_&#1087;&#1088;&#1080;&#1087;&#1072;&#1089;&#1099;" TargetMode="External"/><Relationship Id="rId72" Type="http://schemas.openxmlformats.org/officeDocument/2006/relationships/hyperlink" Target="https://ru.wikipedia.org/wiki/&#1050;&#1086;&#1078;&#1077;&#1074;&#1077;&#1085;&#1085;&#1086;&#1077;_&#1087;&#1088;&#1086;&#1080;&#1079;&#1074;&#1086;&#1076;&#1089;&#1090;&#1074;&#1086;" TargetMode="External"/><Relationship Id="rId80" Type="http://schemas.openxmlformats.org/officeDocument/2006/relationships/hyperlink" Target="http://www.consultant.ru/document/cons_doc_LAW_148038/" TargetMode="External"/><Relationship Id="rId85" Type="http://schemas.openxmlformats.org/officeDocument/2006/relationships/hyperlink" Target="http://www.consultant.ru/document/cons_doc_LAW_31034/3fdbb9bea7d2cc9cb15b4744eabc5f177c659abb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&#1054;&#1062;-11_&#1053;&#1080;&#1082;&#1077;&#1083;&#1100;" TargetMode="External"/><Relationship Id="rId17" Type="http://schemas.openxmlformats.org/officeDocument/2006/relationships/hyperlink" Target="https://ru.wikipedia.org/wiki/&#1055;-96" TargetMode="External"/><Relationship Id="rId25" Type="http://schemas.openxmlformats.org/officeDocument/2006/relationships/hyperlink" Target="http://www.consultant.ru/document/cons_doc_LAW_278103/21ce3409f31dea3b94db124a6d465f45bcd9cb3e/#dst100053" TargetMode="External"/><Relationship Id="rId33" Type="http://schemas.openxmlformats.org/officeDocument/2006/relationships/hyperlink" Target="https://ru.wikipedia.org/wiki/&#1055;&#1088;&#1072;&#1074;&#1086;&#1086;&#1093;&#1088;&#1072;&#1085;&#1080;&#1090;&#1077;&#1083;&#1100;&#1085;&#1099;&#1077;_&#1086;&#1088;&#1075;&#1072;&#1085;&#1099;" TargetMode="External"/><Relationship Id="rId38" Type="http://schemas.openxmlformats.org/officeDocument/2006/relationships/hyperlink" Target="http://ru.wikipedia.org/" TargetMode="External"/><Relationship Id="rId46" Type="http://schemas.openxmlformats.org/officeDocument/2006/relationships/hyperlink" Target="http://ru.wikipedia.org/" TargetMode="External"/><Relationship Id="rId59" Type="http://schemas.openxmlformats.org/officeDocument/2006/relationships/hyperlink" Target="http://ru.wikipedia.org/" TargetMode="External"/><Relationship Id="rId67" Type="http://schemas.openxmlformats.org/officeDocument/2006/relationships/hyperlink" Target="http://ru.wikipedia.org/" TargetMode="External"/><Relationship Id="rId20" Type="http://schemas.openxmlformats.org/officeDocument/2006/relationships/hyperlink" Target="https://ru.wikipedia.org/wiki/&#1054;&#1062;-21" TargetMode="External"/><Relationship Id="rId41" Type="http://schemas.openxmlformats.org/officeDocument/2006/relationships/hyperlink" Target="https://ru.wikipedia.org/wiki/&#1052;&#1086;&#1089;&#1080;&#1085;,_&#1057;&#1077;&#1088;&#1075;&#1077;&#1081;_&#1048;&#1074;&#1072;&#1085;&#1086;&#1074;&#1080;&#1095;" TargetMode="External"/><Relationship Id="rId54" Type="http://schemas.openxmlformats.org/officeDocument/2006/relationships/image" Target="media/image6.jpeg"/><Relationship Id="rId62" Type="http://schemas.openxmlformats.org/officeDocument/2006/relationships/hyperlink" Target="https://ru.wikipedia.org/wiki/&#1055;&#1077;&#1093;&#1086;&#1090;&#1072;" TargetMode="External"/><Relationship Id="rId70" Type="http://schemas.openxmlformats.org/officeDocument/2006/relationships/hyperlink" Target="https://ru.wikipedia.org/wiki/&#1043;&#1072;&#1088;&#1076;&#1072;_(&#1086;&#1088;&#1091;&#1078;&#1080;&#1077;)" TargetMode="External"/><Relationship Id="rId75" Type="http://schemas.openxmlformats.org/officeDocument/2006/relationships/hyperlink" Target="http://ru.wikipedia.org/" TargetMode="External"/><Relationship Id="rId83" Type="http://schemas.openxmlformats.org/officeDocument/2006/relationships/hyperlink" Target="http://ru.wikipedia.org/" TargetMode="External"/><Relationship Id="rId88" Type="http://schemas.openxmlformats.org/officeDocument/2006/relationships/hyperlink" Target="http://www.consultant.ru/document/cons_doc_LAW_12679/a44642f572d86aa14c2cab816f929c8d098dd7e4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&#1055;&#1057;&#1052;" TargetMode="External"/><Relationship Id="rId23" Type="http://schemas.openxmlformats.org/officeDocument/2006/relationships/hyperlink" Target="https://ru.wikipedia.org/wiki/&#1055;&#1080;&#1089;&#1090;&#1086;&#1083;&#1077;&#1090;_&#1051;&#1102;&#1075;&#1077;&#1088;&#1072;" TargetMode="External"/><Relationship Id="rId28" Type="http://schemas.openxmlformats.org/officeDocument/2006/relationships/hyperlink" Target="http://www.consultant.ru/document/cons_doc_LAW_12679/a44642f572d86aa14c2cab816f929c8d098dd7e4/" TargetMode="External"/><Relationship Id="rId36" Type="http://schemas.openxmlformats.org/officeDocument/2006/relationships/hyperlink" Target="https://ru.wikipedia.org/wiki/&#1071;&#1088;&#1099;&#1075;&#1080;&#1085;,_&#1042;&#1083;&#1072;&#1076;&#1080;&#1084;&#1080;&#1088;_&#1040;&#1083;&#1077;&#1082;&#1089;&#1072;&#1085;&#1076;&#1088;&#1086;&#1074;&#1080;&#1095;" TargetMode="External"/><Relationship Id="rId49" Type="http://schemas.openxmlformats.org/officeDocument/2006/relationships/hyperlink" Target="https://ru.wikipedia.org/wiki/&#1052;&#1072;&#1075;&#1072;&#1079;&#1080;&#1085;_(&#1086;&#1088;&#1091;&#1078;&#1077;&#1081;&#1085;&#1099;&#1081;)" TargetMode="External"/><Relationship Id="rId57" Type="http://schemas.openxmlformats.org/officeDocument/2006/relationships/hyperlink" Target="https://ru.wikipedia.org/wiki/&#1069;&#1092;&#1077;&#1089;_(&#1088;&#1091;&#1082;&#1086;&#1103;&#1090;&#1082;&#1072;)" TargetMode="External"/><Relationship Id="rId10" Type="http://schemas.openxmlformats.org/officeDocument/2006/relationships/hyperlink" Target="https://ru.wikipedia.org/wiki/&#1056;&#1077;&#1074;&#1086;&#1083;&#1100;&#1074;&#1077;&#1088;_&#1089;&#1080;&#1089;&#1090;&#1077;&#1084;&#1099;_&#1053;&#1072;&#1075;&#1072;&#1085;&#1072;" TargetMode="External"/><Relationship Id="rId31" Type="http://schemas.openxmlformats.org/officeDocument/2006/relationships/image" Target="media/image1.jpeg"/><Relationship Id="rId44" Type="http://schemas.openxmlformats.org/officeDocument/2006/relationships/hyperlink" Target="http://ru.wikipedia.org/" TargetMode="External"/><Relationship Id="rId52" Type="http://schemas.openxmlformats.org/officeDocument/2006/relationships/hyperlink" Target="https://ru.wikipedia.org/wiki/&#1055;&#1072;&#1090;&#1088;&#1086;&#1085;&#1085;&#1080;&#1082;" TargetMode="External"/><Relationship Id="rId60" Type="http://schemas.openxmlformats.org/officeDocument/2006/relationships/image" Target="media/image7.jpeg"/><Relationship Id="rId65" Type="http://schemas.openxmlformats.org/officeDocument/2006/relationships/image" Target="media/image8.jpeg"/><Relationship Id="rId73" Type="http://schemas.openxmlformats.org/officeDocument/2006/relationships/hyperlink" Target="https://ru.wikipedia.org/wiki/&#1069;&#1092;&#1077;&#1089;_(&#1086;&#1088;&#1091;&#1078;&#1080;&#1077;)" TargetMode="External"/><Relationship Id="rId78" Type="http://schemas.openxmlformats.org/officeDocument/2006/relationships/hyperlink" Target="http://ru.wikipedia.org/" TargetMode="External"/><Relationship Id="rId81" Type="http://schemas.openxmlformats.org/officeDocument/2006/relationships/hyperlink" Target="http://www.consultant.ru/document/cons_doc_LAW_148038/820e01e61c9e9bb61ad6ec3c494330af38476051/" TargetMode="External"/><Relationship Id="rId86" Type="http://schemas.openxmlformats.org/officeDocument/2006/relationships/hyperlink" Target="http://www.szrf.ru/szrf/doc.phtmlnb=100&amp;issid=1001996051000&amp;docid=23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22329/6791353fe8157aa352d9170504dd5036cb903b2a/" TargetMode="External"/><Relationship Id="rId13" Type="http://schemas.openxmlformats.org/officeDocument/2006/relationships/hyperlink" Target="https://ru.wikipedia.org/wiki/&#1055;&#1080;&#1089;&#1090;&#1086;&#1083;&#1077;&#1090;_&#1058;&#1058;" TargetMode="External"/><Relationship Id="rId18" Type="http://schemas.openxmlformats.org/officeDocument/2006/relationships/hyperlink" Target="https://ru.wikipedia.org/wiki/&#1043;&#1064;-18" TargetMode="External"/><Relationship Id="rId39" Type="http://schemas.openxmlformats.org/officeDocument/2006/relationships/image" Target="media/image3.jpeg"/><Relationship Id="rId34" Type="http://schemas.openxmlformats.org/officeDocument/2006/relationships/hyperlink" Target="http://ru.wikipedia.org/" TargetMode="External"/><Relationship Id="rId50" Type="http://schemas.openxmlformats.org/officeDocument/2006/relationships/hyperlink" Target="https://ru.wikipedia.org/wiki/&#1050;&#1072;&#1084;&#1086;&#1088;&#1072;_(&#1072;&#1088;&#1090;&#1080;&#1083;&#1083;&#1077;&#1088;&#1080;&#1103;)" TargetMode="External"/><Relationship Id="rId55" Type="http://schemas.openxmlformats.org/officeDocument/2006/relationships/hyperlink" Target="https://ru.wikipedia.org/wiki/&#1061;&#1086;&#1083;&#1086;&#1076;&#1085;&#1086;&#1077;_&#1086;&#1088;&#1091;&#1078;&#1080;&#1077;" TargetMode="External"/><Relationship Id="rId76" Type="http://schemas.openxmlformats.org/officeDocument/2006/relationships/image" Target="media/image10.jpeg"/><Relationship Id="rId7" Type="http://schemas.openxmlformats.org/officeDocument/2006/relationships/endnotes" Target="endnotes.xml"/><Relationship Id="rId71" Type="http://schemas.openxmlformats.org/officeDocument/2006/relationships/hyperlink" Target="https://ru.wikipedia.org/wiki/&#1054;&#1088;&#1091;&#1078;&#1080;&#1077;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&#1056;&#1077;&#1072;&#1082;&#1090;&#1080;&#1074;&#1085;&#1072;&#1103;_&#1089;&#1080;&#1089;&#1090;&#1077;&#1084;&#1072;_&#1079;&#1072;&#1083;&#1087;&#1086;&#1074;&#1086;&#1075;&#1086;_&#1086;&#1075;&#1085;&#1103;" TargetMode="External"/><Relationship Id="rId24" Type="http://schemas.openxmlformats.org/officeDocument/2006/relationships/hyperlink" Target="http://ru.wikipedia.org/" TargetMode="External"/><Relationship Id="rId40" Type="http://schemas.openxmlformats.org/officeDocument/2006/relationships/hyperlink" Target="https://ru.wikipedia.org/wiki/1891_&#1075;&#1086;&#1076;" TargetMode="External"/><Relationship Id="rId45" Type="http://schemas.openxmlformats.org/officeDocument/2006/relationships/image" Target="media/image4.jpeg"/><Relationship Id="rId66" Type="http://schemas.openxmlformats.org/officeDocument/2006/relationships/hyperlink" Target="https://ru.wikipedia.org/wiki/&#1047;&#1072;&#1090;&#1086;&#1095;&#1082;&#1072;_&#1088;&#1077;&#1078;&#1091;&#1097;&#1077;&#1075;&#1086;_&#1080;&#1085;&#1089;&#1090;&#1088;&#1091;&#1084;&#1077;&#1085;&#1090;&#1072;" TargetMode="External"/><Relationship Id="rId87" Type="http://schemas.openxmlformats.org/officeDocument/2006/relationships/hyperlink" Target="http://www.consultant.ru/document/cons_doc_LAW_12679/a44642f572d86aa14c2cab816f929c8d098dd7e4/" TargetMode="External"/><Relationship Id="rId61" Type="http://schemas.openxmlformats.org/officeDocument/2006/relationships/hyperlink" Target="https://ru.wikipedia.org/wiki/&#1054;&#1073;&#1091;&#1093;" TargetMode="External"/><Relationship Id="rId82" Type="http://schemas.openxmlformats.org/officeDocument/2006/relationships/hyperlink" Target="http://www.consultant.ru/document/cons_doc_LAW_122329/6791353fe8157aa352d9170504dd5036cb903b2a/" TargetMode="External"/><Relationship Id="rId19" Type="http://schemas.openxmlformats.org/officeDocument/2006/relationships/hyperlink" Target="https://ru.wikipedia.org/wiki/&#1055;&#1080;&#1089;&#1090;&#1086;&#1083;&#1077;&#1090;_&#1071;&#1088;&#1099;&#1075;&#1080;&#1085;&#1072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5108</Words>
  <Characters>29121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V Stolpovskih</dc:creator>
  <cp:lastModifiedBy>Dmitry V Stolpovskih</cp:lastModifiedBy>
  <cp:revision>2</cp:revision>
  <dcterms:created xsi:type="dcterms:W3CDTF">2020-04-10T03:11:00Z</dcterms:created>
  <dcterms:modified xsi:type="dcterms:W3CDTF">2020-04-10T03:11:00Z</dcterms:modified>
</cp:coreProperties>
</file>