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B8" w:rsidRDefault="004F42D9" w:rsidP="00ED4FC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F42D9">
        <w:rPr>
          <w:b/>
          <w:sz w:val="28"/>
          <w:szCs w:val="28"/>
        </w:rPr>
        <w:t>Введение</w:t>
      </w:r>
    </w:p>
    <w:p w:rsidR="005350DE" w:rsidRPr="00ED0617" w:rsidRDefault="004F42D9" w:rsidP="00CB41B1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>Сегодня, отношения собственности регулируются нормами различных отраслей права.</w:t>
      </w:r>
      <w:r w:rsidR="005350DE" w:rsidRPr="00ED0617">
        <w:rPr>
          <w:sz w:val="24"/>
          <w:szCs w:val="24"/>
        </w:rPr>
        <w:t xml:space="preserve"> Собственность,  согласно  Гражданскому  законодательству  РФ,  –  </w:t>
      </w:r>
      <w:r w:rsidR="00AF38D3" w:rsidRPr="00ED0617">
        <w:rPr>
          <w:sz w:val="24"/>
          <w:szCs w:val="24"/>
        </w:rPr>
        <w:t>это отношение между людьми, группами людей по поводу присвоения вещей.</w:t>
      </w:r>
      <w:r w:rsidR="009204C5" w:rsidRPr="00ED0617">
        <w:rPr>
          <w:sz w:val="24"/>
          <w:szCs w:val="24"/>
        </w:rPr>
        <w:t xml:space="preserve"> Каждый человек имеет право на собственность, чтобы распоряжаться ей</w:t>
      </w:r>
      <w:r w:rsidR="00CB41B1" w:rsidRPr="00ED0617">
        <w:rPr>
          <w:sz w:val="24"/>
          <w:szCs w:val="24"/>
        </w:rPr>
        <w:t>,</w:t>
      </w:r>
      <w:r w:rsidR="00B36BB3" w:rsidRPr="00ED0617">
        <w:rPr>
          <w:sz w:val="24"/>
          <w:szCs w:val="24"/>
        </w:rPr>
        <w:t xml:space="preserve"> </w:t>
      </w:r>
      <w:r w:rsidR="009204C5" w:rsidRPr="00ED0617">
        <w:rPr>
          <w:sz w:val="24"/>
          <w:szCs w:val="24"/>
        </w:rPr>
        <w:t>а именно определять её судьбу ( обм</w:t>
      </w:r>
      <w:r w:rsidR="009204C5" w:rsidRPr="00ED0617">
        <w:rPr>
          <w:sz w:val="24"/>
          <w:szCs w:val="24"/>
        </w:rPr>
        <w:t>е</w:t>
      </w:r>
      <w:r w:rsidR="009204C5" w:rsidRPr="00ED0617">
        <w:rPr>
          <w:sz w:val="24"/>
          <w:szCs w:val="24"/>
        </w:rPr>
        <w:t>нять</w:t>
      </w:r>
      <w:r w:rsidR="002531D2" w:rsidRPr="00ED0617">
        <w:rPr>
          <w:sz w:val="24"/>
          <w:szCs w:val="24"/>
        </w:rPr>
        <w:t xml:space="preserve">, </w:t>
      </w:r>
      <w:r w:rsidR="009204C5" w:rsidRPr="00ED0617">
        <w:rPr>
          <w:sz w:val="24"/>
          <w:szCs w:val="24"/>
        </w:rPr>
        <w:t xml:space="preserve"> продать ,заложить и даже уничтожить)</w:t>
      </w:r>
      <w:r w:rsidR="002531D2" w:rsidRPr="00ED0617">
        <w:rPr>
          <w:sz w:val="24"/>
          <w:szCs w:val="24"/>
        </w:rPr>
        <w:t>.</w:t>
      </w:r>
    </w:p>
    <w:p w:rsidR="00CB41B1" w:rsidRPr="00ED0617" w:rsidRDefault="002531D2" w:rsidP="00CB41B1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>Важность и актуальность этой темы заключается в том, что право собственности как исключительное право и экономическая категория играют очень важную роль в жизни человека, общества, государства. Оно является важнейшим правовым средством, с пом</w:t>
      </w:r>
      <w:r w:rsidRPr="00ED0617">
        <w:rPr>
          <w:sz w:val="24"/>
          <w:szCs w:val="24"/>
        </w:rPr>
        <w:t>о</w:t>
      </w:r>
      <w:r w:rsidRPr="00ED0617">
        <w:rPr>
          <w:sz w:val="24"/>
          <w:szCs w:val="24"/>
        </w:rPr>
        <w:t xml:space="preserve">щью которого субъекты гражданского права удовлетворяют свои потребности. </w:t>
      </w:r>
      <w:r w:rsidR="00483CAE" w:rsidRPr="00ED0617">
        <w:rPr>
          <w:sz w:val="24"/>
          <w:szCs w:val="24"/>
        </w:rPr>
        <w:t>Стабил</w:t>
      </w:r>
      <w:r w:rsidR="00483CAE" w:rsidRPr="00ED0617">
        <w:rPr>
          <w:sz w:val="24"/>
          <w:szCs w:val="24"/>
        </w:rPr>
        <w:t>ь</w:t>
      </w:r>
      <w:r w:rsidR="00483CAE" w:rsidRPr="00ED0617">
        <w:rPr>
          <w:sz w:val="24"/>
          <w:szCs w:val="24"/>
        </w:rPr>
        <w:t>ность отношений собственности исключительно важна для государства, общества и ка</w:t>
      </w:r>
      <w:r w:rsidR="00483CAE" w:rsidRPr="00ED0617">
        <w:rPr>
          <w:sz w:val="24"/>
          <w:szCs w:val="24"/>
        </w:rPr>
        <w:t>ж</w:t>
      </w:r>
      <w:r w:rsidR="00483CAE" w:rsidRPr="00ED0617">
        <w:rPr>
          <w:sz w:val="24"/>
          <w:szCs w:val="24"/>
        </w:rPr>
        <w:t>дого конкретного лица.</w:t>
      </w:r>
      <w:r w:rsidR="00CB41B1" w:rsidRPr="00ED0617">
        <w:rPr>
          <w:sz w:val="24"/>
          <w:szCs w:val="24"/>
        </w:rPr>
        <w:t xml:space="preserve"> Именно поэтому особую значимость как с теоретической, так и с практической точек зрения приобретают исследования проблем права собственности в свете происходящих в России, в процессе рыночных преобразований, которые далеко еще нельзя признать завершенными.</w:t>
      </w:r>
    </w:p>
    <w:p w:rsidR="00B36BB3" w:rsidRPr="00ED0617" w:rsidRDefault="00B36BB3" w:rsidP="00B36BB3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>Целью данной работы является исследование всех аспектов и проблематики, а та</w:t>
      </w:r>
      <w:r w:rsidRPr="00ED0617">
        <w:rPr>
          <w:sz w:val="24"/>
          <w:szCs w:val="24"/>
        </w:rPr>
        <w:t>к</w:t>
      </w:r>
      <w:r w:rsidRPr="00ED0617">
        <w:rPr>
          <w:sz w:val="24"/>
          <w:szCs w:val="24"/>
        </w:rPr>
        <w:t>же механизм осуществления и регулирования права собственности граждан. Предметом же исследования будут выступать гражданско-правовые нормы, регулирующие и обесп</w:t>
      </w:r>
      <w:r w:rsidRPr="00ED0617">
        <w:rPr>
          <w:sz w:val="24"/>
          <w:szCs w:val="24"/>
        </w:rPr>
        <w:t>е</w:t>
      </w:r>
      <w:r w:rsidRPr="00ED0617">
        <w:rPr>
          <w:sz w:val="24"/>
          <w:szCs w:val="24"/>
        </w:rPr>
        <w:t>чивающие реализацию права собственности граждан.</w:t>
      </w:r>
    </w:p>
    <w:p w:rsidR="00C84181" w:rsidRPr="00ED0617" w:rsidRDefault="00C84181" w:rsidP="00591E57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>Поставленная цель определяет задачи исследования такие как:</w:t>
      </w:r>
    </w:p>
    <w:p w:rsidR="00382634" w:rsidRPr="00ED0617" w:rsidRDefault="00874883" w:rsidP="00812A9F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>1.И</w:t>
      </w:r>
      <w:r w:rsidR="00382634" w:rsidRPr="00ED0617">
        <w:rPr>
          <w:sz w:val="24"/>
          <w:szCs w:val="24"/>
        </w:rPr>
        <w:t>сследовать понятие собственности и права собственности граждан, изучить о</w:t>
      </w:r>
      <w:r w:rsidR="00382634" w:rsidRPr="00ED0617">
        <w:rPr>
          <w:sz w:val="24"/>
          <w:szCs w:val="24"/>
        </w:rPr>
        <w:t>б</w:t>
      </w:r>
      <w:r w:rsidR="00382634" w:rsidRPr="00ED0617">
        <w:rPr>
          <w:sz w:val="24"/>
          <w:szCs w:val="24"/>
        </w:rPr>
        <w:t>щие положения с точки зрения гражданского права.</w:t>
      </w:r>
    </w:p>
    <w:p w:rsidR="00382634" w:rsidRPr="00C76BBF" w:rsidRDefault="00C76BBF" w:rsidP="00812A9F">
      <w:pPr>
        <w:spacing w:line="360" w:lineRule="auto"/>
        <w:ind w:firstLine="709"/>
        <w:jc w:val="both"/>
        <w:rPr>
          <w:sz w:val="24"/>
          <w:szCs w:val="24"/>
        </w:rPr>
      </w:pPr>
      <w:r w:rsidRPr="00C76BBF">
        <w:rPr>
          <w:sz w:val="24"/>
          <w:szCs w:val="24"/>
        </w:rPr>
        <w:t>2.Рассмотретьсубъекты и объекты права собственности граждан</w:t>
      </w:r>
      <w:r w:rsidR="00011739" w:rsidRPr="00C76BBF">
        <w:rPr>
          <w:sz w:val="24"/>
          <w:szCs w:val="24"/>
        </w:rPr>
        <w:t>.</w:t>
      </w:r>
    </w:p>
    <w:p w:rsidR="00011739" w:rsidRPr="00ED0617" w:rsidRDefault="00011739" w:rsidP="00812A9F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>3.</w:t>
      </w:r>
      <w:r w:rsidR="00874883" w:rsidRPr="00ED0617">
        <w:rPr>
          <w:sz w:val="24"/>
          <w:szCs w:val="24"/>
        </w:rPr>
        <w:t xml:space="preserve"> </w:t>
      </w:r>
      <w:r w:rsidR="00C76BBF">
        <w:rPr>
          <w:sz w:val="24"/>
          <w:szCs w:val="24"/>
        </w:rPr>
        <w:t>Изучить пределы осуществления права общей собственности</w:t>
      </w:r>
      <w:r w:rsidR="00874883" w:rsidRPr="00ED0617">
        <w:rPr>
          <w:sz w:val="24"/>
          <w:szCs w:val="24"/>
        </w:rPr>
        <w:t>.</w:t>
      </w:r>
    </w:p>
    <w:p w:rsidR="00874883" w:rsidRPr="00ED0617" w:rsidRDefault="00874883" w:rsidP="00591E57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>Решение этих задач и предопределило направление настоящей работы, ее структ</w:t>
      </w:r>
      <w:r w:rsidRPr="00ED0617">
        <w:rPr>
          <w:sz w:val="24"/>
          <w:szCs w:val="24"/>
        </w:rPr>
        <w:t>у</w:t>
      </w:r>
      <w:r w:rsidRPr="00ED0617">
        <w:rPr>
          <w:sz w:val="24"/>
          <w:szCs w:val="24"/>
        </w:rPr>
        <w:t>ру и круг исследуемых в ней вопросов.</w:t>
      </w:r>
    </w:p>
    <w:p w:rsidR="00591E57" w:rsidRPr="00ED0617" w:rsidRDefault="00874883" w:rsidP="00591E57">
      <w:pPr>
        <w:spacing w:line="360" w:lineRule="auto"/>
        <w:ind w:firstLine="709"/>
        <w:jc w:val="both"/>
        <w:rPr>
          <w:sz w:val="24"/>
          <w:szCs w:val="24"/>
        </w:rPr>
      </w:pPr>
      <w:r w:rsidRPr="00ED0617">
        <w:rPr>
          <w:sz w:val="24"/>
          <w:szCs w:val="24"/>
        </w:rPr>
        <w:t xml:space="preserve">Работа соответствует поставленным целям и задачам и </w:t>
      </w:r>
      <w:r w:rsidR="00591E57" w:rsidRPr="00ED0617">
        <w:rPr>
          <w:sz w:val="24"/>
          <w:szCs w:val="24"/>
        </w:rPr>
        <w:t>состоит из введения, глав основной части, выводов (заключения)</w:t>
      </w:r>
      <w:r w:rsidR="0056182A">
        <w:rPr>
          <w:sz w:val="24"/>
          <w:szCs w:val="24"/>
        </w:rPr>
        <w:t>, списка литературы</w:t>
      </w:r>
      <w:r w:rsidR="00591E57" w:rsidRPr="00ED0617">
        <w:rPr>
          <w:sz w:val="24"/>
          <w:szCs w:val="24"/>
        </w:rPr>
        <w:t>.</w:t>
      </w:r>
    </w:p>
    <w:p w:rsidR="00AB4391" w:rsidRPr="004456E9" w:rsidRDefault="00AB4391" w:rsidP="00C64749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Первая глава дает общие понятия о праве собственности, определяет</w:t>
      </w:r>
      <w:r w:rsidR="004456E9" w:rsidRPr="004456E9">
        <w:rPr>
          <w:sz w:val="24"/>
          <w:szCs w:val="24"/>
        </w:rPr>
        <w:t xml:space="preserve">, </w:t>
      </w:r>
      <w:r w:rsidRPr="004456E9">
        <w:rPr>
          <w:sz w:val="24"/>
          <w:szCs w:val="24"/>
        </w:rPr>
        <w:t xml:space="preserve"> что такое права собственности.</w:t>
      </w:r>
    </w:p>
    <w:p w:rsidR="008B1882" w:rsidRDefault="00AB4391" w:rsidP="00C64749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lastRenderedPageBreak/>
        <w:t>Вторая глава объясняет</w:t>
      </w:r>
      <w:r w:rsidR="008B1882">
        <w:rPr>
          <w:sz w:val="24"/>
          <w:szCs w:val="24"/>
        </w:rPr>
        <w:t>,</w:t>
      </w:r>
      <w:r w:rsidRPr="004456E9">
        <w:rPr>
          <w:sz w:val="24"/>
          <w:szCs w:val="24"/>
        </w:rPr>
        <w:t xml:space="preserve"> </w:t>
      </w:r>
      <w:r w:rsidR="008B1882">
        <w:rPr>
          <w:sz w:val="24"/>
          <w:szCs w:val="24"/>
        </w:rPr>
        <w:t>что такое субъекты и объекты права собственности гра</w:t>
      </w:r>
      <w:r w:rsidR="008B1882">
        <w:rPr>
          <w:sz w:val="24"/>
          <w:szCs w:val="24"/>
        </w:rPr>
        <w:t>ж</w:t>
      </w:r>
      <w:r w:rsidR="008B1882">
        <w:rPr>
          <w:sz w:val="24"/>
          <w:szCs w:val="24"/>
        </w:rPr>
        <w:t>дан, а также пределы осуществления прав собственности граждан.</w:t>
      </w:r>
    </w:p>
    <w:p w:rsidR="00AB4391" w:rsidRDefault="00AB4391" w:rsidP="00AB4391"/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812A9F" w:rsidRDefault="00812A9F" w:rsidP="00874883">
      <w:pPr>
        <w:spacing w:line="360" w:lineRule="auto"/>
        <w:ind w:firstLine="709"/>
        <w:rPr>
          <w:b/>
          <w:sz w:val="28"/>
          <w:szCs w:val="28"/>
        </w:rPr>
      </w:pPr>
    </w:p>
    <w:p w:rsidR="00ED4FC6" w:rsidRDefault="00ED4FC6" w:rsidP="00C64749">
      <w:pPr>
        <w:spacing w:line="360" w:lineRule="auto"/>
        <w:rPr>
          <w:b/>
          <w:sz w:val="28"/>
          <w:szCs w:val="28"/>
        </w:rPr>
      </w:pPr>
    </w:p>
    <w:p w:rsidR="00ED4FC6" w:rsidRDefault="00ED4FC6" w:rsidP="00C64749">
      <w:pPr>
        <w:spacing w:line="360" w:lineRule="auto"/>
        <w:rPr>
          <w:b/>
          <w:sz w:val="32"/>
          <w:szCs w:val="32"/>
        </w:rPr>
      </w:pPr>
    </w:p>
    <w:p w:rsidR="00ED4FC6" w:rsidRDefault="00ED4FC6" w:rsidP="00C64749">
      <w:pPr>
        <w:spacing w:line="360" w:lineRule="auto"/>
        <w:rPr>
          <w:b/>
          <w:sz w:val="32"/>
          <w:szCs w:val="32"/>
        </w:rPr>
      </w:pPr>
    </w:p>
    <w:p w:rsidR="00C40454" w:rsidRDefault="00C40454" w:rsidP="00ED4FC6">
      <w:pPr>
        <w:spacing w:line="360" w:lineRule="auto"/>
        <w:jc w:val="center"/>
        <w:rPr>
          <w:b/>
          <w:sz w:val="32"/>
          <w:szCs w:val="32"/>
        </w:rPr>
      </w:pPr>
    </w:p>
    <w:p w:rsidR="00AD69E3" w:rsidRDefault="00AD69E3" w:rsidP="00ED4FC6">
      <w:pPr>
        <w:spacing w:line="360" w:lineRule="auto"/>
        <w:jc w:val="center"/>
        <w:rPr>
          <w:b/>
          <w:sz w:val="32"/>
          <w:szCs w:val="32"/>
        </w:rPr>
      </w:pPr>
    </w:p>
    <w:p w:rsidR="0056182A" w:rsidRDefault="0056182A" w:rsidP="00ED4FC6">
      <w:pPr>
        <w:spacing w:line="360" w:lineRule="auto"/>
        <w:jc w:val="center"/>
        <w:rPr>
          <w:b/>
          <w:sz w:val="32"/>
          <w:szCs w:val="32"/>
        </w:rPr>
      </w:pPr>
    </w:p>
    <w:p w:rsidR="00874883" w:rsidRPr="00812A9F" w:rsidRDefault="00591E57" w:rsidP="00ED4FC6">
      <w:pPr>
        <w:spacing w:line="360" w:lineRule="auto"/>
        <w:jc w:val="center"/>
        <w:rPr>
          <w:b/>
          <w:sz w:val="32"/>
          <w:szCs w:val="32"/>
        </w:rPr>
      </w:pPr>
      <w:r w:rsidRPr="00812A9F">
        <w:rPr>
          <w:b/>
          <w:sz w:val="32"/>
          <w:szCs w:val="32"/>
        </w:rPr>
        <w:lastRenderedPageBreak/>
        <w:t>Глава 1. Общие положения о праве собственности</w:t>
      </w:r>
    </w:p>
    <w:p w:rsidR="00874883" w:rsidRPr="00812A9F" w:rsidRDefault="00591E57" w:rsidP="00812A9F">
      <w:pPr>
        <w:pStyle w:val="a3"/>
        <w:numPr>
          <w:ilvl w:val="1"/>
          <w:numId w:val="3"/>
        </w:numPr>
        <w:rPr>
          <w:b/>
          <w:sz w:val="28"/>
          <w:szCs w:val="28"/>
        </w:rPr>
      </w:pPr>
      <w:r w:rsidRPr="00812A9F">
        <w:rPr>
          <w:b/>
          <w:sz w:val="28"/>
          <w:szCs w:val="28"/>
        </w:rPr>
        <w:t>Содержание и понятие права собственности</w:t>
      </w:r>
    </w:p>
    <w:p w:rsidR="00812A9F" w:rsidRDefault="00812A9F" w:rsidP="00812A9F">
      <w:pPr>
        <w:pStyle w:val="a3"/>
        <w:spacing w:line="360" w:lineRule="auto"/>
        <w:ind w:left="420" w:firstLine="709"/>
        <w:jc w:val="both"/>
        <w:rPr>
          <w:sz w:val="24"/>
          <w:szCs w:val="24"/>
        </w:rPr>
      </w:pPr>
    </w:p>
    <w:p w:rsidR="002856ED" w:rsidRDefault="002856ED" w:rsidP="00827341">
      <w:pPr>
        <w:pStyle w:val="a3"/>
        <w:spacing w:line="360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2856ED">
        <w:rPr>
          <w:color w:val="000000"/>
          <w:sz w:val="24"/>
          <w:szCs w:val="24"/>
          <w:shd w:val="clear" w:color="auto" w:fill="FFFFFF"/>
        </w:rPr>
        <w:t>Каждый вправе иметь имущество в собственности, владеть, пользоваться и распоряжаться им как единолично, так и совместно с другими лицами</w:t>
      </w:r>
      <w:r w:rsidR="004B355B">
        <w:rPr>
          <w:color w:val="000000"/>
          <w:sz w:val="24"/>
          <w:szCs w:val="24"/>
          <w:shd w:val="clear" w:color="auto" w:fill="FFFFFF"/>
        </w:rPr>
        <w:t xml:space="preserve"> </w:t>
      </w:r>
      <w:r w:rsidR="004B355B">
        <w:rPr>
          <w:rStyle w:val="ae"/>
          <w:color w:val="000000"/>
          <w:sz w:val="24"/>
          <w:szCs w:val="24"/>
          <w:shd w:val="clear" w:color="auto" w:fill="FFFFFF"/>
        </w:rPr>
        <w:footnoteReference w:id="1"/>
      </w:r>
      <w:r w:rsidRPr="002856ED">
        <w:rPr>
          <w:color w:val="000000"/>
          <w:sz w:val="24"/>
          <w:szCs w:val="24"/>
          <w:shd w:val="clear" w:color="auto" w:fill="FFFFFF"/>
        </w:rPr>
        <w:t>.</w:t>
      </w:r>
    </w:p>
    <w:p w:rsidR="00812A9F" w:rsidRPr="008474B1" w:rsidRDefault="00812A9F" w:rsidP="00827341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 им иным образом.</w:t>
      </w:r>
    </w:p>
    <w:p w:rsidR="00812A9F" w:rsidRPr="008474B1" w:rsidRDefault="00812A9F" w:rsidP="00827341">
      <w:pPr>
        <w:pStyle w:val="a3"/>
        <w:spacing w:line="360" w:lineRule="auto"/>
        <w:ind w:left="0" w:firstLine="112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>Владение, пользование и распоряжение землей и другими природными ресурсами в той мере, в какой их оборот допускается законом, осуществляются их собственником свободно, если это не наносит ущерба окружающей среде и не нарушает прав и законных интересов других лиц.</w:t>
      </w:r>
    </w:p>
    <w:p w:rsidR="00812A9F" w:rsidRPr="008474B1" w:rsidRDefault="00812A9F" w:rsidP="00827341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>Собственник может передать свое имущество в доверительное управление другому лицу (доверительному управляющему). Передача имущества в доверительное управление не влечет перехода права собственности к доверительному управляющему, который обязан осуществлять управление имуществом в интересах собственника или указанно</w:t>
      </w:r>
      <w:r w:rsidR="002856ED">
        <w:rPr>
          <w:sz w:val="24"/>
          <w:szCs w:val="24"/>
        </w:rPr>
        <w:t>го им третьего лица.</w:t>
      </w:r>
    </w:p>
    <w:p w:rsidR="008474B1" w:rsidRPr="008474B1" w:rsidRDefault="008474B1" w:rsidP="002856ED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Вещное право является неотъемлемой частью гражданского законодательства любого развитого государства. Анализ этих статей</w:t>
      </w:r>
      <w:r w:rsidR="008957FB">
        <w:rPr>
          <w:sz w:val="24"/>
          <w:szCs w:val="24"/>
        </w:rPr>
        <w:t xml:space="preserve"> </w:t>
      </w:r>
      <w:r w:rsidRPr="008474B1">
        <w:rPr>
          <w:sz w:val="24"/>
          <w:szCs w:val="24"/>
        </w:rPr>
        <w:t xml:space="preserve">позволяет выделить ряд отличительных признаков вещных прав по российскому законодательству: </w:t>
      </w:r>
    </w:p>
    <w:p w:rsidR="008474B1" w:rsidRP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а) круг вещных прав в отличие от обязательственных исчерпывающим образом назван самим законом (ст. </w:t>
      </w:r>
      <w:r w:rsidRPr="008957FB">
        <w:rPr>
          <w:sz w:val="24"/>
          <w:szCs w:val="24"/>
        </w:rPr>
        <w:t>209, 216</w:t>
      </w:r>
      <w:r w:rsidRPr="008474B1">
        <w:rPr>
          <w:sz w:val="24"/>
          <w:szCs w:val="24"/>
        </w:rPr>
        <w:t xml:space="preserve"> ГК</w:t>
      </w:r>
      <w:r w:rsidR="00904A68">
        <w:rPr>
          <w:sz w:val="24"/>
          <w:szCs w:val="24"/>
        </w:rPr>
        <w:t xml:space="preserve"> РФ</w:t>
      </w:r>
      <w:r w:rsidRPr="008474B1">
        <w:rPr>
          <w:sz w:val="24"/>
          <w:szCs w:val="24"/>
        </w:rPr>
        <w:t>). Лицо не вправе по своему усмотрению создавать новые разновидности вещных прав. Напротив, участник обязательственных отношений может согласно ст. 8 ГК вступать в сделки, как предусмотренные, так и не предусмотренные законом, но не противоречащие ему</w:t>
      </w:r>
      <w:r w:rsidR="00A64A6D">
        <w:rPr>
          <w:sz w:val="24"/>
          <w:szCs w:val="24"/>
        </w:rPr>
        <w:t xml:space="preserve"> </w:t>
      </w:r>
      <w:r w:rsidR="00A64A6D">
        <w:rPr>
          <w:rStyle w:val="ae"/>
          <w:sz w:val="24"/>
          <w:szCs w:val="24"/>
        </w:rPr>
        <w:footnoteReference w:id="2"/>
      </w:r>
      <w:r w:rsidRPr="008474B1">
        <w:rPr>
          <w:sz w:val="24"/>
          <w:szCs w:val="24"/>
        </w:rPr>
        <w:t xml:space="preserve">. </w:t>
      </w:r>
    </w:p>
    <w:p w:rsidR="00A64A6D" w:rsidRDefault="00A64A6D" w:rsidP="00A64A6D">
      <w:pPr>
        <w:spacing w:line="360" w:lineRule="auto"/>
        <w:jc w:val="both"/>
        <w:rPr>
          <w:sz w:val="24"/>
          <w:szCs w:val="24"/>
        </w:rPr>
      </w:pPr>
    </w:p>
    <w:p w:rsidR="008474B1" w:rsidRP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Помимо права </w:t>
      </w:r>
      <w:r w:rsidRPr="008957FB">
        <w:rPr>
          <w:sz w:val="24"/>
          <w:szCs w:val="24"/>
        </w:rPr>
        <w:t>собственности и прав, перечисленных в ст. 216 ГК</w:t>
      </w:r>
      <w:r w:rsidR="00904A68" w:rsidRPr="008957FB">
        <w:rPr>
          <w:sz w:val="24"/>
          <w:szCs w:val="24"/>
        </w:rPr>
        <w:t xml:space="preserve"> РФ</w:t>
      </w:r>
      <w:r w:rsidRPr="008957FB">
        <w:rPr>
          <w:sz w:val="24"/>
          <w:szCs w:val="24"/>
        </w:rPr>
        <w:t>, к вещным относятся также право залога (ст. 334 ГК</w:t>
      </w:r>
      <w:r w:rsidR="00904A68" w:rsidRPr="008957FB">
        <w:rPr>
          <w:sz w:val="24"/>
          <w:szCs w:val="24"/>
        </w:rPr>
        <w:t xml:space="preserve"> РФ</w:t>
      </w:r>
      <w:r w:rsidRPr="008957FB">
        <w:rPr>
          <w:sz w:val="24"/>
          <w:szCs w:val="24"/>
        </w:rPr>
        <w:t>); права членов семьи собственника жилого помещения (ст. 292 ГК</w:t>
      </w:r>
      <w:r w:rsidR="00904A68" w:rsidRPr="008957FB">
        <w:rPr>
          <w:sz w:val="24"/>
          <w:szCs w:val="24"/>
        </w:rPr>
        <w:t xml:space="preserve"> РФ</w:t>
      </w:r>
      <w:r w:rsidRPr="008957FB">
        <w:rPr>
          <w:sz w:val="24"/>
          <w:szCs w:val="24"/>
        </w:rPr>
        <w:t>); право учреждения по распоряжению имуществом, полученным в результате разрешенной хозяйственной деятельности (ст. 298 ГК</w:t>
      </w:r>
      <w:r w:rsidR="00904A68" w:rsidRPr="008957FB">
        <w:rPr>
          <w:sz w:val="24"/>
          <w:szCs w:val="24"/>
        </w:rPr>
        <w:t xml:space="preserve"> РФ</w:t>
      </w:r>
      <w:r w:rsidRPr="008957FB">
        <w:rPr>
          <w:sz w:val="24"/>
          <w:szCs w:val="24"/>
        </w:rPr>
        <w:t>);</w:t>
      </w:r>
      <w:r w:rsidRPr="008474B1">
        <w:rPr>
          <w:sz w:val="24"/>
          <w:szCs w:val="24"/>
        </w:rPr>
        <w:t xml:space="preserve"> </w:t>
      </w:r>
    </w:p>
    <w:p w:rsidR="008474B1" w:rsidRPr="008474B1" w:rsidRDefault="002A68CE" w:rsidP="008474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8474B1" w:rsidRPr="008474B1">
        <w:rPr>
          <w:sz w:val="24"/>
          <w:szCs w:val="24"/>
        </w:rPr>
        <w:t xml:space="preserve">ещное право, в отличие от обязательственного, является разновидностью абсолютного права, т.е. его обладателю (право собственности, право хозяйственного ведения и т.п.) противостоит неограниченный круг субъектов, обязанных не нарушать его право на вещь. Владельцу же обязательственного права противостоит круг лиц, ограниченных обязательственным отношением, и только они, строго говоря, обязаны не нарушать его право (пассажир - перевозчик, заказчик - исполнитель услуг и т.п.); </w:t>
      </w:r>
    </w:p>
    <w:p w:rsidR="008474B1" w:rsidRPr="008474B1" w:rsidRDefault="002A68CE" w:rsidP="008474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474B1" w:rsidRPr="008474B1">
        <w:rPr>
          <w:sz w:val="24"/>
          <w:szCs w:val="24"/>
        </w:rPr>
        <w:t xml:space="preserve">аличие у владельца вещного права правомочия следования. Оно означает, что обладатель вещного права продолжает сохранять его и тогда, когда вещь переходит к новому </w:t>
      </w:r>
      <w:r w:rsidR="008474B1" w:rsidRPr="008957FB">
        <w:rPr>
          <w:sz w:val="24"/>
          <w:szCs w:val="24"/>
        </w:rPr>
        <w:t>владельцу. Например, собственник вещи, выбывшей из владения помимо его воли, продолжает оставаться собственником и вправе истребовать вещь из чужого незаконного владения (ст. 301 ГК</w:t>
      </w:r>
      <w:r w:rsidR="00904A68" w:rsidRPr="008957FB">
        <w:rPr>
          <w:sz w:val="24"/>
          <w:szCs w:val="24"/>
        </w:rPr>
        <w:t xml:space="preserve"> РФ</w:t>
      </w:r>
      <w:r w:rsidR="008474B1" w:rsidRPr="008957FB">
        <w:rPr>
          <w:sz w:val="24"/>
          <w:szCs w:val="24"/>
        </w:rPr>
        <w:t>, за исключением случаев, предусмотренных ст. 302 ГК</w:t>
      </w:r>
      <w:r w:rsidR="00904A68" w:rsidRPr="008957FB">
        <w:rPr>
          <w:sz w:val="24"/>
          <w:szCs w:val="24"/>
        </w:rPr>
        <w:t xml:space="preserve"> РФ</w:t>
      </w:r>
      <w:r w:rsidR="008474B1" w:rsidRPr="008957FB">
        <w:rPr>
          <w:sz w:val="24"/>
          <w:szCs w:val="24"/>
        </w:rPr>
        <w:t>). То же самое можно сказать в случае перехода права собственности на заложенное имущество, когда право залога в отношении имущества также сохраняется (ст. 353 ГК</w:t>
      </w:r>
      <w:r w:rsidR="00904A68" w:rsidRPr="008957FB">
        <w:rPr>
          <w:sz w:val="24"/>
          <w:szCs w:val="24"/>
        </w:rPr>
        <w:t xml:space="preserve"> РФ</w:t>
      </w:r>
      <w:r w:rsidR="008474B1" w:rsidRPr="008957FB">
        <w:rPr>
          <w:sz w:val="24"/>
          <w:szCs w:val="24"/>
        </w:rPr>
        <w:t>). Общее правило о том, что переход права собственности на имущество к другому лицу не является основанием для прекращения иных вещных прав на это имущество, закреплено в п. 3 ст. 216 ГК</w:t>
      </w:r>
      <w:r w:rsidR="00904A68" w:rsidRPr="008957FB">
        <w:rPr>
          <w:sz w:val="24"/>
          <w:szCs w:val="24"/>
        </w:rPr>
        <w:t xml:space="preserve"> РФ</w:t>
      </w:r>
      <w:r w:rsidR="008474B1" w:rsidRPr="008957FB">
        <w:rPr>
          <w:sz w:val="24"/>
          <w:szCs w:val="24"/>
        </w:rPr>
        <w:t>;</w:t>
      </w:r>
      <w:r w:rsidR="008474B1" w:rsidRPr="008474B1">
        <w:rPr>
          <w:sz w:val="24"/>
          <w:szCs w:val="24"/>
        </w:rPr>
        <w:t xml:space="preserve"> </w:t>
      </w:r>
    </w:p>
    <w:p w:rsidR="008474B1" w:rsidRPr="008474B1" w:rsidRDefault="002A68CE" w:rsidP="008474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8474B1" w:rsidRPr="008474B1">
        <w:rPr>
          <w:sz w:val="24"/>
          <w:szCs w:val="24"/>
        </w:rPr>
        <w:t xml:space="preserve">ольшинство вещных прав (право собственности, хозяйственного ведения, постоянного (бессрочного) пользования земельным участком и др.) являются бессрочными. Такой их характер объясняется природой вещного права, возможностью обладателя этого права удовлетворять свои потребности прежде всего путем неограниченного распоряжения вещью в своих личных интересах. Лишь отдельные вещные права, например право залога, предполагают срочность в момент их возникновения; </w:t>
      </w:r>
    </w:p>
    <w:p w:rsidR="008474B1" w:rsidRPr="008474B1" w:rsidRDefault="002A68CE" w:rsidP="008474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474B1" w:rsidRPr="008474B1">
        <w:rPr>
          <w:sz w:val="24"/>
          <w:szCs w:val="24"/>
        </w:rPr>
        <w:t xml:space="preserve">тличительным признаком, позволяющим отграничить вещное право от других абсолютных прав (на имя в авторском праве, на жизнь, свободу передвижения и др.), а также от прав обязательственных, является его объект. Объектом вещного права служит индивидуально - определенное </w:t>
      </w:r>
      <w:r w:rsidR="008474B1" w:rsidRPr="008957FB">
        <w:rPr>
          <w:sz w:val="24"/>
          <w:szCs w:val="24"/>
        </w:rPr>
        <w:t>имущество. Вещи, определяемые родовыми признаками, а также различные нематериальные блага (см. гл. 8 ГК</w:t>
      </w:r>
      <w:r w:rsidR="00904A68" w:rsidRPr="008957FB">
        <w:rPr>
          <w:sz w:val="24"/>
          <w:szCs w:val="24"/>
        </w:rPr>
        <w:t xml:space="preserve"> РФ</w:t>
      </w:r>
      <w:r w:rsidR="008474B1" w:rsidRPr="008957FB">
        <w:rPr>
          <w:sz w:val="24"/>
          <w:szCs w:val="24"/>
        </w:rPr>
        <w:t>) объектами вещных прав не являются.</w:t>
      </w:r>
      <w:r w:rsidR="008474B1" w:rsidRPr="008474B1">
        <w:rPr>
          <w:sz w:val="24"/>
          <w:szCs w:val="24"/>
        </w:rPr>
        <w:t xml:space="preserve"> </w:t>
      </w:r>
    </w:p>
    <w:p w:rsidR="008474B1" w:rsidRP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Этим, в частности, объясняется наличие специфических способов защиты вещных прав. Например, возможность признания права (собственности, хозяйственного ведения) на индивидуально - определенную вещь (автомобиль и т.п.). </w:t>
      </w:r>
    </w:p>
    <w:p w:rsidR="008474B1" w:rsidRP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 В разделе II ГК, посвященном вещным правам, под индивидуально - определенным имуществом понимаются как материальные вещи (станок, мебель и др.), так и в отдельных случаях имущественные права. </w:t>
      </w:r>
    </w:p>
    <w:p w:rsidR="008474B1" w:rsidRP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Ценные бумаги, имеющие документарную форму и обладающие индивидуально - определенными признаками, также являются объектами права собственности и иных вещных прав. При этом согласно ст. 28 и 29 Закона о рынке ценных бумаг объектами этих прав служат сами ценные бумаги, а не закрепляемые ими права. Бездокументарные ценные бумаги объектом вещного права не являются. </w:t>
      </w:r>
    </w:p>
    <w:p w:rsidR="008474B1" w:rsidRP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Говоря об имущественных правах, следует отметить, что предметом залога, за определенными исключениями, может служить любое имущество, в том числе прав</w:t>
      </w:r>
      <w:r w:rsidR="00C76BBF">
        <w:rPr>
          <w:sz w:val="24"/>
          <w:szCs w:val="24"/>
        </w:rPr>
        <w:t>а или требования</w:t>
      </w:r>
      <w:r w:rsidRPr="008474B1">
        <w:rPr>
          <w:sz w:val="24"/>
          <w:szCs w:val="24"/>
        </w:rPr>
        <w:t>. Согласно ст. 132 ГК</w:t>
      </w:r>
      <w:r w:rsidR="00904A68">
        <w:rPr>
          <w:sz w:val="24"/>
          <w:szCs w:val="24"/>
        </w:rPr>
        <w:t xml:space="preserve"> РФ</w:t>
      </w:r>
      <w:r w:rsidRPr="008474B1">
        <w:rPr>
          <w:sz w:val="24"/>
          <w:szCs w:val="24"/>
        </w:rPr>
        <w:t xml:space="preserve"> предприятие как имущественный комплекс и, следовательно, объект вещного права также может включать в себя не только собственно вещи (земельный участок, здания, станки и т.п.), но и имущественные права - права требования. </w:t>
      </w:r>
    </w:p>
    <w:p w:rsidR="008474B1" w:rsidRP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Денежные средства (деньги), напротив, могут быть признаны объектами вещного права лишь в исключительных случаях, когда их индивидуальный характер не вызывает сомнений (коллекция монет, банкнот и т.п). В частности, безналичные денежные средства, находящиеся в банке по догово</w:t>
      </w:r>
      <w:r w:rsidR="002856ED">
        <w:rPr>
          <w:sz w:val="24"/>
          <w:szCs w:val="24"/>
        </w:rPr>
        <w:t>ру банковского счета</w:t>
      </w:r>
      <w:r w:rsidRPr="008474B1">
        <w:rPr>
          <w:sz w:val="24"/>
          <w:szCs w:val="24"/>
        </w:rPr>
        <w:t xml:space="preserve">, не являются собственностью владельца, а представляют собой обязательственное право требования последнего к банку. В другом случае Президиум ВАС РФ пришел к выводу, что, поскольку одним из существенных признаков договора залога является возможность реализации его предмета, а денежные средства этим признаком не обладают, последние предметом залога быть не могут </w:t>
      </w:r>
      <w:r w:rsidR="00904A68">
        <w:rPr>
          <w:sz w:val="24"/>
          <w:szCs w:val="24"/>
        </w:rPr>
        <w:t>.</w:t>
      </w:r>
    </w:p>
    <w:p w:rsidR="008474B1" w:rsidRDefault="008474B1" w:rsidP="008474B1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 Деление вещей на движимые и недвиж</w:t>
      </w:r>
      <w:r w:rsidR="002856ED">
        <w:rPr>
          <w:sz w:val="24"/>
          <w:szCs w:val="24"/>
        </w:rPr>
        <w:t xml:space="preserve">имые </w:t>
      </w:r>
      <w:r w:rsidRPr="008474B1">
        <w:rPr>
          <w:sz w:val="24"/>
          <w:szCs w:val="24"/>
        </w:rPr>
        <w:t>практически важно с точки зрения государственной регистрации недвижимости. С моментом такой регистрации ГК</w:t>
      </w:r>
      <w:r w:rsidR="00904A68">
        <w:rPr>
          <w:sz w:val="24"/>
          <w:szCs w:val="24"/>
        </w:rPr>
        <w:t xml:space="preserve"> РФ</w:t>
      </w:r>
      <w:r w:rsidRPr="008474B1">
        <w:rPr>
          <w:sz w:val="24"/>
          <w:szCs w:val="24"/>
        </w:rPr>
        <w:t xml:space="preserve"> связывает переход вещного прав</w:t>
      </w:r>
      <w:r w:rsidR="00FD5EC3">
        <w:rPr>
          <w:sz w:val="24"/>
          <w:szCs w:val="24"/>
        </w:rPr>
        <w:t xml:space="preserve">а от одного владельца к другому </w:t>
      </w:r>
      <w:r w:rsidR="00FD5EC3">
        <w:rPr>
          <w:rStyle w:val="ae"/>
          <w:sz w:val="24"/>
          <w:szCs w:val="24"/>
        </w:rPr>
        <w:footnoteReference w:id="3"/>
      </w:r>
      <w:r w:rsidR="00FD5EC3">
        <w:rPr>
          <w:sz w:val="24"/>
          <w:szCs w:val="24"/>
        </w:rPr>
        <w:t>.</w:t>
      </w:r>
    </w:p>
    <w:p w:rsidR="008474B1" w:rsidRDefault="008474B1" w:rsidP="00FD5EC3">
      <w:pPr>
        <w:spacing w:line="360" w:lineRule="auto"/>
        <w:ind w:firstLine="709"/>
        <w:jc w:val="both"/>
        <w:rPr>
          <w:sz w:val="24"/>
          <w:szCs w:val="24"/>
        </w:rPr>
      </w:pPr>
      <w:r w:rsidRPr="008474B1">
        <w:rPr>
          <w:sz w:val="24"/>
          <w:szCs w:val="24"/>
        </w:rPr>
        <w:t xml:space="preserve">Право собственности является основополагающим (первоначальным) в числе прочих вещных прав. Все другие права (право хозяйственного ведения, право пожизненного наследуемого владения земельным участком и т.п.) производны от него и являются ограниченными вещными правами. </w:t>
      </w:r>
    </w:p>
    <w:p w:rsidR="00E531F1" w:rsidRDefault="00E531F1" w:rsidP="008474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может быть рассмотрено в объективном и в субъективном смысле. В первом случае речь идет о юридическом институте</w:t>
      </w:r>
      <w:r w:rsidR="00F76AA0">
        <w:rPr>
          <w:sz w:val="24"/>
          <w:szCs w:val="24"/>
        </w:rPr>
        <w:t>- совокупности правовых норм, значительная часть которых имея гражданско-правовую природу, входит в подотрасль вещного права.</w:t>
      </w:r>
    </w:p>
    <w:p w:rsidR="00F76AA0" w:rsidRDefault="00F76AA0" w:rsidP="008474B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Однако в институт права собственности включаются не только гражданско-правовые нормы. Он охватывает все нормы права, закрепляющие, регулирующие и защищающие принадлежность материальных благ</w:t>
      </w:r>
      <w:r w:rsidR="00E35B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конкретным лицам. К ним, следовательно относятся не только соответствующие нормы гражданского права, но и определенные предписания конституционного и административно-правого </w:t>
      </w:r>
      <w:r w:rsidR="00E35BB7">
        <w:rPr>
          <w:sz w:val="24"/>
          <w:szCs w:val="24"/>
        </w:rPr>
        <w:t>характера</w:t>
      </w:r>
      <w:r>
        <w:rPr>
          <w:sz w:val="24"/>
          <w:szCs w:val="24"/>
        </w:rPr>
        <w:t xml:space="preserve">, и даже некоторые уголовно- правовые правила, устанавливающие принадлежности имущества определенным лицам, закрепляющие за ними известные возможности его </w:t>
      </w:r>
      <w:r w:rsidR="005C6825">
        <w:rPr>
          <w:sz w:val="24"/>
          <w:szCs w:val="24"/>
        </w:rPr>
        <w:t xml:space="preserve">использования и </w:t>
      </w:r>
      <w:r w:rsidR="00E35BB7">
        <w:rPr>
          <w:sz w:val="24"/>
          <w:szCs w:val="24"/>
        </w:rPr>
        <w:t>предусматривающие</w:t>
      </w:r>
      <w:r w:rsidR="005C6825">
        <w:rPr>
          <w:sz w:val="24"/>
          <w:szCs w:val="24"/>
        </w:rPr>
        <w:t xml:space="preserve"> юридические способы охраны прав и интересов собственников. Иначе говоря, право собственности в объективном смысле представляет собой не гражданско-правовой, а комплексный</w:t>
      </w:r>
      <w:r w:rsidR="006E7C2F">
        <w:rPr>
          <w:sz w:val="24"/>
          <w:szCs w:val="24"/>
        </w:rPr>
        <w:t xml:space="preserve"> </w:t>
      </w:r>
      <w:r w:rsidR="005C6825">
        <w:rPr>
          <w:sz w:val="24"/>
          <w:szCs w:val="24"/>
        </w:rPr>
        <w:t>(многоотраслевой)</w:t>
      </w:r>
      <w:r>
        <w:rPr>
          <w:sz w:val="24"/>
          <w:szCs w:val="24"/>
        </w:rPr>
        <w:t xml:space="preserve"> </w:t>
      </w:r>
      <w:r w:rsidR="005C6825">
        <w:rPr>
          <w:sz w:val="24"/>
          <w:szCs w:val="24"/>
        </w:rPr>
        <w:t xml:space="preserve"> институт права, в </w:t>
      </w:r>
      <w:r w:rsidR="00E35BB7">
        <w:rPr>
          <w:sz w:val="24"/>
          <w:szCs w:val="24"/>
        </w:rPr>
        <w:t>котором</w:t>
      </w:r>
      <w:r w:rsidR="005C6825">
        <w:rPr>
          <w:sz w:val="24"/>
          <w:szCs w:val="24"/>
        </w:rPr>
        <w:t xml:space="preserve">, однако, </w:t>
      </w:r>
      <w:r w:rsidR="00E35BB7">
        <w:rPr>
          <w:sz w:val="24"/>
          <w:szCs w:val="24"/>
        </w:rPr>
        <w:t>преобладающее</w:t>
      </w:r>
      <w:r w:rsidR="005C6825">
        <w:rPr>
          <w:sz w:val="24"/>
          <w:szCs w:val="24"/>
        </w:rPr>
        <w:t xml:space="preserve"> место</w:t>
      </w:r>
      <w:r w:rsidR="00E35BB7">
        <w:rPr>
          <w:sz w:val="24"/>
          <w:szCs w:val="24"/>
        </w:rPr>
        <w:t xml:space="preserve"> </w:t>
      </w:r>
      <w:r w:rsidR="005C6825">
        <w:rPr>
          <w:sz w:val="24"/>
          <w:szCs w:val="24"/>
        </w:rPr>
        <w:t>занимают гражданско-правовые нормы.</w:t>
      </w:r>
      <w:r w:rsidR="00E35BB7">
        <w:rPr>
          <w:sz w:val="24"/>
          <w:szCs w:val="24"/>
        </w:rPr>
        <w:t xml:space="preserve"> Эти последние в совокупности охватываются понятием права собственности как гражданско-правового института, входящего в общую, единую систему гражданско-правовых норм.</w:t>
      </w:r>
    </w:p>
    <w:p w:rsidR="00C40454" w:rsidRPr="00FD5EC3" w:rsidRDefault="00E35BB7" w:rsidP="00FD5EC3">
      <w:pPr>
        <w:spacing w:line="360" w:lineRule="auto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В субъективном смысле право собственности, как и всякое субъективное право, есть возможность определенного поведения, дозволенного законом управомоченному лицу. С этой точки зрения оно представляет собой наиболее широкое по содержанию вещное право, которое дает возможность своему обладателю – собственнику, и только ему определять характер и направления использования принадлежащего ему имущества, осуществляя над ним полное хозяйственное господство</w:t>
      </w:r>
      <w:r w:rsidR="00FD5EC3">
        <w:rPr>
          <w:sz w:val="24"/>
          <w:szCs w:val="24"/>
        </w:rPr>
        <w:t xml:space="preserve"> </w:t>
      </w:r>
      <w:r w:rsidR="00FD5EC3">
        <w:rPr>
          <w:rStyle w:val="ae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:rsidR="00FD5EC3" w:rsidRDefault="00FD5EC3" w:rsidP="001F6D47">
      <w:pPr>
        <w:spacing w:line="360" w:lineRule="auto"/>
        <w:jc w:val="both"/>
        <w:rPr>
          <w:b/>
          <w:sz w:val="28"/>
          <w:szCs w:val="28"/>
        </w:rPr>
      </w:pPr>
    </w:p>
    <w:p w:rsidR="000D5F2A" w:rsidRDefault="000D5F2A" w:rsidP="001F6D47">
      <w:pPr>
        <w:spacing w:line="360" w:lineRule="auto"/>
        <w:jc w:val="both"/>
        <w:rPr>
          <w:b/>
          <w:sz w:val="28"/>
          <w:szCs w:val="28"/>
        </w:rPr>
      </w:pPr>
    </w:p>
    <w:p w:rsidR="000D5F2A" w:rsidRDefault="000D5F2A" w:rsidP="001F6D47">
      <w:pPr>
        <w:spacing w:line="360" w:lineRule="auto"/>
        <w:jc w:val="both"/>
        <w:rPr>
          <w:b/>
          <w:sz w:val="28"/>
          <w:szCs w:val="28"/>
        </w:rPr>
      </w:pPr>
    </w:p>
    <w:p w:rsidR="000D5F2A" w:rsidRDefault="000D5F2A" w:rsidP="001F6D47">
      <w:pPr>
        <w:spacing w:line="360" w:lineRule="auto"/>
        <w:jc w:val="both"/>
        <w:rPr>
          <w:b/>
          <w:sz w:val="28"/>
          <w:szCs w:val="28"/>
        </w:rPr>
      </w:pPr>
    </w:p>
    <w:p w:rsidR="000D5F2A" w:rsidRDefault="000D5F2A" w:rsidP="001F6D47">
      <w:pPr>
        <w:spacing w:line="360" w:lineRule="auto"/>
        <w:jc w:val="both"/>
        <w:rPr>
          <w:b/>
          <w:sz w:val="32"/>
          <w:szCs w:val="32"/>
        </w:rPr>
      </w:pPr>
    </w:p>
    <w:p w:rsidR="00B36BB3" w:rsidRPr="00925328" w:rsidRDefault="00925328" w:rsidP="001F6D47">
      <w:pPr>
        <w:spacing w:line="360" w:lineRule="auto"/>
        <w:jc w:val="both"/>
        <w:rPr>
          <w:b/>
          <w:sz w:val="32"/>
          <w:szCs w:val="32"/>
        </w:rPr>
      </w:pPr>
      <w:r w:rsidRPr="00925328">
        <w:rPr>
          <w:b/>
          <w:sz w:val="32"/>
          <w:szCs w:val="32"/>
        </w:rPr>
        <w:t>Глава 2 Общие положение о праве собственности граждан</w:t>
      </w:r>
    </w:p>
    <w:p w:rsidR="00925328" w:rsidRDefault="00925328" w:rsidP="00925328">
      <w:pPr>
        <w:rPr>
          <w:b/>
          <w:sz w:val="28"/>
          <w:szCs w:val="28"/>
        </w:rPr>
      </w:pPr>
      <w:r w:rsidRPr="00925328">
        <w:rPr>
          <w:b/>
          <w:sz w:val="28"/>
          <w:szCs w:val="28"/>
        </w:rPr>
        <w:t>2.1.Понятие права собственности граждан</w:t>
      </w:r>
    </w:p>
    <w:p w:rsidR="007C0B25" w:rsidRPr="007C0B25" w:rsidRDefault="007C0B25" w:rsidP="007C0B25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Собственность граждан как социально-экономическая категория. Чтобы жить, каждый человек должен хотя бы в минимальной степени удовлетворять свои материальные и духовные потребности – в пище, одежде, жилище, получении образования, которое давало бы ему возможность приспособиться к нынешним условиям производства и обмена, медицинской помощи, овладении достижениями культуры и т.д. Основные из этих потребностей члены общества удовлетворяют за счет той доли общественного продукта, которая поступает в их собственность и которой они владеют, пользуются и распоряжаются по своему усмотрению и в своих интересах, устраняя всех других лиц от вмешательства в закрепленную за ними как за собственниками сферу хозяйственного господства над принадлежащим им имуществом.</w:t>
      </w:r>
    </w:p>
    <w:p w:rsidR="007C0B25" w:rsidRPr="007C0B25" w:rsidRDefault="00C76BBF" w:rsidP="007C0B2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доперестрое</w:t>
      </w:r>
      <w:r w:rsidR="007C0B25" w:rsidRPr="007C0B25">
        <w:rPr>
          <w:sz w:val="24"/>
          <w:szCs w:val="24"/>
        </w:rPr>
        <w:t>н</w:t>
      </w:r>
      <w:r>
        <w:rPr>
          <w:sz w:val="24"/>
          <w:szCs w:val="24"/>
        </w:rPr>
        <w:t>н</w:t>
      </w:r>
      <w:r w:rsidR="007C0B25" w:rsidRPr="007C0B25">
        <w:rPr>
          <w:sz w:val="24"/>
          <w:szCs w:val="24"/>
        </w:rPr>
        <w:t>ый период основным принципом общества провозглашался принцип распределения по труду, а право на труд было закреплено в числе важнейших социально-экономических прав граждан. Запрещалась эксплуатация человека человеком, безраздельно господствовали социалистические формы собственности на средства производства. Основным источником собственности граждан, которая называлась личной, являлось приложение их труда к обобществленным средствам производства. Из совокупного общественного продукта гражданам на основе принципа распределения по труду выделялась в личную собственность определенная доля этого продукта, за счет которой главным образом и удовлетворялись их потребности. Наряду с этим одним из важнейших источников пополнения личной собственности являлись выплаты из общественных фондов потребления в виде пособий, пенсий, стипендий. Удовлетворение потребностей граждан обеспечивалось также за счет бесплатной медицинской помощи, низкой оплаты жилья, коммунальных, транспортных, информационных и иных услуг, поддержания на социально доступном уровне цен на основные продукты питания, одежду, лекарства и т.д.</w:t>
      </w:r>
    </w:p>
    <w:p w:rsidR="007C0B25" w:rsidRPr="007C0B25" w:rsidRDefault="007C0B25" w:rsidP="007C0B25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В ныне действующей Конституции РФ не закреплены ни право на труд, ни принцип распределения по труду, что отражает реалии, в условиях которых функционирует наше общество. В то же время провозглашается,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 Гарантируется свобода творчества.</w:t>
      </w:r>
    </w:p>
    <w:p w:rsidR="007C0B25" w:rsidRPr="007C0B25" w:rsidRDefault="007C0B25" w:rsidP="007C0B25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Соответственно этому претерпели существенные изменения как источники образования собственности граждан, которая именуется теперь частной, так и формы ее проявления. Основными источниками образования собственности граждан служат ныне их труд в качестве наемных работников и их собственная экономическая деятельность. Из последней, в свою очередь, выделяется предпринимательская деятельность, т.е.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</w:t>
      </w:r>
      <w:r w:rsidR="002856ED">
        <w:rPr>
          <w:sz w:val="24"/>
          <w:szCs w:val="24"/>
        </w:rPr>
        <w:t>м качестве</w:t>
      </w:r>
      <w:r w:rsidRPr="007C0B25">
        <w:rPr>
          <w:sz w:val="24"/>
          <w:szCs w:val="24"/>
        </w:rPr>
        <w:t>. Предпринимательская деятельность может осуществляться как без применения, так и с применением наемного труда.</w:t>
      </w:r>
    </w:p>
    <w:p w:rsidR="007C0B25" w:rsidRPr="007C0B25" w:rsidRDefault="007C0B25" w:rsidP="007C0B25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С учетом сказанного, частная собственность граждан выступает ныне в следующих формах: собственность граждан, источником образования которой является их труд в качестве наемных работников безотносительно к тому, в какой сфере хозяйства и культуры и к чьим средствам производства этот труд прилагается; их труд в качестве полных товарищей в полном или коммандитном товариществе или в качестве членов производственного кооператива; собственность, источником образования которой служит собственная экономическая деятельность, не направленная на извлечение прибыли; собственность, которая образуется за счет предпринимательской деятельности, основанной на собственном труде; собственность, которая образуется за счет предпринимательской деятельности, основанной на привлечении наемного труда. В свою очередь, последний вид предпринимательской деятельности может протекать как без образования, так и с образованием юридического лица.</w:t>
      </w:r>
    </w:p>
    <w:p w:rsidR="007C0B25" w:rsidRPr="007C0B25" w:rsidRDefault="007C0B25" w:rsidP="007C0B25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При этом в законе отсутствуют препятствия для перехода от одного вида частной собственности к другому, более того, такой переход поощряется, поскольку труд и капитал должны устремляться туда, где они могут принести наибольший экономический и иной социальный эффект.</w:t>
      </w:r>
    </w:p>
    <w:p w:rsidR="007C0B25" w:rsidRPr="007C0B25" w:rsidRDefault="007C0B25" w:rsidP="00FD5EC3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Разумеется, и в нынешних условиях нельзя сбрасывать со счетов как обще</w:t>
      </w:r>
      <w:r w:rsidR="00B25E9C">
        <w:rPr>
          <w:sz w:val="24"/>
          <w:szCs w:val="24"/>
        </w:rPr>
        <w:t>-</w:t>
      </w:r>
      <w:r w:rsidRPr="007C0B25">
        <w:rPr>
          <w:sz w:val="24"/>
          <w:szCs w:val="24"/>
        </w:rPr>
        <w:t>социальные, так и общегражданские способы образования собственности граждан</w:t>
      </w:r>
      <w:r w:rsidR="00FD5EC3">
        <w:rPr>
          <w:sz w:val="24"/>
          <w:szCs w:val="24"/>
          <w:vertAlign w:val="superscript"/>
        </w:rPr>
        <w:t xml:space="preserve"> </w:t>
      </w:r>
      <w:r w:rsidR="00FD5EC3">
        <w:rPr>
          <w:rStyle w:val="ae"/>
          <w:sz w:val="24"/>
          <w:szCs w:val="24"/>
        </w:rPr>
        <w:footnoteReference w:id="5"/>
      </w:r>
      <w:r w:rsidRPr="007C0B25">
        <w:rPr>
          <w:sz w:val="24"/>
          <w:szCs w:val="24"/>
        </w:rPr>
        <w:t xml:space="preserve">. К числу первых относятся пособия и выплаты из общественных фондов потребления, гуманитарная помощь из-за рубежа и за счет благотворительных фондов и т.д.; </w:t>
      </w:r>
      <w:r w:rsidR="00FD5EC3">
        <w:rPr>
          <w:sz w:val="24"/>
          <w:szCs w:val="24"/>
        </w:rPr>
        <w:t xml:space="preserve">к числу </w:t>
      </w:r>
      <w:r w:rsidR="00C64749" w:rsidRPr="007C0B25">
        <w:rPr>
          <w:sz w:val="24"/>
          <w:szCs w:val="24"/>
        </w:rPr>
        <w:t>вторых – проценты на капитал (например, дивиденды на акции),</w:t>
      </w:r>
      <w:r w:rsidR="00C64749">
        <w:rPr>
          <w:sz w:val="24"/>
          <w:szCs w:val="24"/>
        </w:rPr>
        <w:t xml:space="preserve"> наследование и т.д.</w:t>
      </w:r>
      <w:r w:rsidR="00FD5EC3">
        <w:rPr>
          <w:sz w:val="24"/>
          <w:szCs w:val="24"/>
        </w:rPr>
        <w:t xml:space="preserve"> </w:t>
      </w:r>
      <w:r w:rsidRPr="007C0B25">
        <w:rPr>
          <w:sz w:val="24"/>
          <w:szCs w:val="24"/>
        </w:rPr>
        <w:t>Роль и значение первых, за исключением разве гуманитарной помощи, в условиях перехода к рынку падает, вторых – возрастает.</w:t>
      </w:r>
    </w:p>
    <w:p w:rsidR="007C0B25" w:rsidRPr="007C0B25" w:rsidRDefault="007C0B25" w:rsidP="00A13728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Отметим также, что собственность одного лица образуется, как правило, за счет не одного, а нескольких источников. Например, гражданин как пенсионер получает пенсию, как наемный работник – заработную плату, как акционер – дивиденды, как лицо, ведущее подсобное хозяйство на земельном у</w:t>
      </w:r>
      <w:r>
        <w:rPr>
          <w:sz w:val="24"/>
          <w:szCs w:val="24"/>
        </w:rPr>
        <w:t>частке в пригородной местности,</w:t>
      </w:r>
      <w:r w:rsidRPr="007C0B25">
        <w:rPr>
          <w:sz w:val="24"/>
          <w:szCs w:val="24"/>
        </w:rPr>
        <w:t>- доходы от собственной экономической деятельности, не направленной на извлечение прибыли.</w:t>
      </w:r>
    </w:p>
    <w:p w:rsidR="00690C47" w:rsidRDefault="007C0B25" w:rsidP="00A13728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Собственность граждан как правовая категория. Отношения собственности получают юридическое выражение как в системе правовых норм, образующих институт права собственности, так н в субъективном праве собственности, т.е. в той мере власти, которую закон и иные правовые акты закрепляют за собственником. Не составляет исключения и собственность граждан. Для правового регулирования перестроечного периода характерно раскрепощение собственности граждан от многочисленных пут, которые ранее ее связывали</w:t>
      </w:r>
      <w:r w:rsidR="00FD5EC3">
        <w:rPr>
          <w:sz w:val="24"/>
          <w:szCs w:val="24"/>
          <w:vertAlign w:val="superscript"/>
        </w:rPr>
        <w:t xml:space="preserve"> </w:t>
      </w:r>
      <w:r w:rsidR="00FD5EC3">
        <w:rPr>
          <w:rStyle w:val="ae"/>
          <w:sz w:val="24"/>
          <w:szCs w:val="24"/>
        </w:rPr>
        <w:footnoteReference w:id="6"/>
      </w:r>
      <w:r w:rsidRPr="007C0B25">
        <w:rPr>
          <w:sz w:val="24"/>
          <w:szCs w:val="24"/>
        </w:rPr>
        <w:t xml:space="preserve">. </w:t>
      </w:r>
    </w:p>
    <w:p w:rsidR="00690C47" w:rsidRDefault="007C0B25" w:rsidP="00FD5EC3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>На собственность граждан в полной мере распространен принцип дозволительной направленности гражданско-правового регулирования, который получил закрепление в новейшем законодательстве. Если ранее, давая характеристику собственности граждан, центр тяжести переносили на ее потребительское назначение, что соответствовало действовавшему в то время законодательству, то ныне не меньшее внимание уделяется возможностям этой формы собственности как одного из средств приращения общественного богатства. Резко расширен круг объектов, которые могут находиться в собственности граждан, причем поощряется их использование не только в целях удовлетворения материальных и духовных потребностей самого собственника, но и в целях извлечения прибыли.</w:t>
      </w:r>
    </w:p>
    <w:p w:rsidR="007C0B25" w:rsidRDefault="007C0B25" w:rsidP="00FD5EC3">
      <w:pPr>
        <w:spacing w:line="360" w:lineRule="auto"/>
        <w:ind w:firstLine="709"/>
        <w:jc w:val="both"/>
        <w:rPr>
          <w:sz w:val="24"/>
          <w:szCs w:val="24"/>
        </w:rPr>
      </w:pPr>
      <w:r w:rsidRPr="007C0B25">
        <w:rPr>
          <w:sz w:val="24"/>
          <w:szCs w:val="24"/>
        </w:rPr>
        <w:t xml:space="preserve">Более того, многие из них по своему функциональному назначению призваны именно к тому, чтобы приносить собственнику прибыль. Определения права собственности как правового института и как субъективного права,  полностью </w:t>
      </w:r>
      <w:r w:rsidR="006E7C2F" w:rsidRPr="007C0B25">
        <w:rPr>
          <w:sz w:val="24"/>
          <w:szCs w:val="24"/>
        </w:rPr>
        <w:t>приложим</w:t>
      </w:r>
      <w:r w:rsidRPr="007C0B25">
        <w:rPr>
          <w:sz w:val="24"/>
          <w:szCs w:val="24"/>
        </w:rPr>
        <w:t xml:space="preserve"> и к праву собственности граждан. Подчеркнем лишь, что принципы неприкосновенности собственности, недопустимости произвольного вмешательства кого-либо в частные дела, беспрепятственного осуществления гражданских прав, равенства защиты всех форм собственности и восстановления нарушенных прав, закрепленные как на конституционном уровне, так и на уровне отраслевого законодательства, имеют для частной собственности граждан особое значение. Пожалуй, наиболее важно уберечь собственность граждан от произвольного вмешательства органов государственной власти и местного самоуправления. Не менее важно придать частной собственности граждан цивилизованный облик, направить ее развитие по такому руслу, в котором она в полной мере обеспечивала бы удовлетворение интересов собственника, в том числе и в области предпринимательства, и в то же время не использовалась бы во вред интересам общества и других граждан, например, в целях ограничения конкуренции и злоупотребления доминирующим положением на рынке.</w:t>
      </w:r>
    </w:p>
    <w:p w:rsidR="00F7135D" w:rsidRDefault="00F7135D" w:rsidP="00F7135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7135D">
        <w:rPr>
          <w:b/>
          <w:sz w:val="28"/>
          <w:szCs w:val="28"/>
        </w:rPr>
        <w:t>2.2 Субъекты и объекты права собственности граждан</w:t>
      </w:r>
    </w:p>
    <w:p w:rsidR="004C34AF" w:rsidRDefault="00690C47" w:rsidP="00FD5EC3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 xml:space="preserve"> На первый взгляд, ответ на вопрос о субъекте права собственности граждан предельно прост: в качестве такового выступает гражданин. Дело, однако, в том, что гражданин как субъект права собственности выступает в разных правовых качествах. В одних случаях перед нами наемный работник, в других – индивидуальный предприниматель, в третьих – предприниматель, выступающий в маске юридического лица, и т.д. Все это не может не сказаться на положении гражданина как субъекта права собственности. Обратим внимание на то, что гражданин может заниматься предпринимательской деятельностью, лишь будучи зарегистрированным в</w:t>
      </w:r>
      <w:r>
        <w:rPr>
          <w:sz w:val="24"/>
          <w:szCs w:val="24"/>
        </w:rPr>
        <w:t xml:space="preserve"> </w:t>
      </w:r>
      <w:r w:rsidRPr="00690C47">
        <w:rPr>
          <w:sz w:val="24"/>
          <w:szCs w:val="24"/>
        </w:rPr>
        <w:t>установленном законом порядке. Поэтому все случаи, когда гражданин в качестве собственника вводит свое имущество в гражданский оборот, следует разбить на две группы. К первой следует отнести те, когда выступление гражданина в качестве собственника регистрации не требует, ко второй те, когда такая регистрация требуется</w:t>
      </w:r>
      <w:r w:rsidR="00FD5EC3">
        <w:rPr>
          <w:sz w:val="24"/>
          <w:szCs w:val="24"/>
          <w:vertAlign w:val="superscript"/>
        </w:rPr>
        <w:t xml:space="preserve"> </w:t>
      </w:r>
      <w:r w:rsidR="00FD5EC3">
        <w:rPr>
          <w:rStyle w:val="ae"/>
          <w:sz w:val="24"/>
          <w:szCs w:val="24"/>
        </w:rPr>
        <w:footnoteReference w:id="7"/>
      </w:r>
      <w:r w:rsidRPr="00690C47">
        <w:rPr>
          <w:sz w:val="24"/>
          <w:szCs w:val="24"/>
        </w:rPr>
        <w:t xml:space="preserve">. </w:t>
      </w:r>
    </w:p>
    <w:p w:rsidR="003A1BDD" w:rsidRDefault="00690C47" w:rsidP="004C34AF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Случаи, когда выступление гражданина в качестве собственника не требует регистрации. Если исходить из классификации видов частной собственности граждан, которая ранее дана, то можно утверждать, что регистрации не требуется, если гражданин</w:t>
      </w:r>
      <w:r w:rsidR="004C34AF">
        <w:rPr>
          <w:sz w:val="24"/>
          <w:szCs w:val="24"/>
        </w:rPr>
        <w:t xml:space="preserve"> </w:t>
      </w:r>
      <w:r w:rsidRPr="00690C47">
        <w:rPr>
          <w:sz w:val="24"/>
          <w:szCs w:val="24"/>
        </w:rPr>
        <w:t>выступает в качестве наемного работника, а также лица, которое занимается экономической деятельностью, не направленной систематически на извлечение прибыли. При этом в собственности гражданина может находиться имущество, подлежащее специальной регистрации (например, недвижимость)</w:t>
      </w:r>
      <w:r w:rsidR="00FD5EC3">
        <w:rPr>
          <w:sz w:val="24"/>
          <w:szCs w:val="24"/>
        </w:rPr>
        <w:t xml:space="preserve"> </w:t>
      </w:r>
      <w:r w:rsidR="00FD5EC3">
        <w:rPr>
          <w:rStyle w:val="ae"/>
          <w:sz w:val="24"/>
          <w:szCs w:val="24"/>
        </w:rPr>
        <w:footnoteReference w:id="8"/>
      </w:r>
      <w:r w:rsidRPr="00690C47">
        <w:rPr>
          <w:sz w:val="24"/>
          <w:szCs w:val="24"/>
        </w:rPr>
        <w:t xml:space="preserve">. </w:t>
      </w:r>
    </w:p>
    <w:p w:rsidR="00B83A07" w:rsidRDefault="00690C47" w:rsidP="003A1BDD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 xml:space="preserve">Он может также совершать подлежащие регистрации сделки (например, приватизировать занимаемое им жилое помещение). Более того, может быть зарегистрировано его хозяйство. </w:t>
      </w:r>
    </w:p>
    <w:p w:rsidR="00690C47" w:rsidRPr="00690C47" w:rsidRDefault="00690C47" w:rsidP="00B83A0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Так, в похозяйственной книге органа местного самоуправления регистрируется подсобное хозяйство гражданина, проживающего в сельской местности. Однако во всех этих случаях в понятие регистрации вкладывается иной смысл, и она относится либо к принадлежащему гражданину имуществу, либо к совершаемым им сделкам, но не к его деятельности в качестве собственника, причем к деятельности как таковой. В указанных</w:t>
      </w:r>
      <w:r>
        <w:rPr>
          <w:sz w:val="24"/>
          <w:szCs w:val="24"/>
        </w:rPr>
        <w:t xml:space="preserve"> </w:t>
      </w:r>
      <w:r w:rsidRPr="00690C47">
        <w:rPr>
          <w:sz w:val="24"/>
          <w:szCs w:val="24"/>
        </w:rPr>
        <w:t>случаях собственником соответствующего имущества продолжает оставаться сам гражданин и никакого удвоения субъекта права не происходит.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Случаи, когда выступление гражданина в качестве собственника требует регистрации. Регистрация требуется в тех случаях, когда гражданин, выступая в гражданском обороте в качестве собственника, занимается предпринимательской деятельностью. Напомним, что эти случаи, в свою очередь, сводятся к трем: когда гражданин занимается предпринимательской деятельностью, основанной на собственном труде; когда гражданин занимается предпринимательской деятельностью с привлечением наемного труда, но без образования юридического лица; когда гражданин занимается предпринимательской деятельностью с привлечением наемного труда на базе образования юридического лица</w:t>
      </w:r>
      <w:r w:rsidR="00A6725E">
        <w:rPr>
          <w:sz w:val="24"/>
          <w:szCs w:val="24"/>
        </w:rPr>
        <w:t xml:space="preserve"> </w:t>
      </w:r>
      <w:r w:rsidR="00A6725E">
        <w:rPr>
          <w:rStyle w:val="ae"/>
          <w:sz w:val="24"/>
          <w:szCs w:val="24"/>
        </w:rPr>
        <w:footnoteReference w:id="9"/>
      </w:r>
      <w:r w:rsidRPr="00690C47">
        <w:rPr>
          <w:sz w:val="24"/>
          <w:szCs w:val="24"/>
        </w:rPr>
        <w:t>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В первых двух случаях, как и в тех, когда регистрации не требуется, удвоения субъекта права не происходит. Регистрация направлена на то, чтобы установить контроль за законностью предпринимательской деятельности и обеспечить поступление в казну налогов.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 xml:space="preserve">В объяснении нуждается последний случай, когда гражданин занимается предпринимательством, создав самостоятельно или с другими лицами юридическое лицо. В этом случае собственником имущества, которое гражданин выделил юридическому лицу, хотя бы он и единолично учредил его, становится само юридическое лицо, а гражданин имеет в отношении него обязательственные </w:t>
      </w:r>
      <w:r w:rsidR="002856ED">
        <w:rPr>
          <w:sz w:val="24"/>
          <w:szCs w:val="24"/>
        </w:rPr>
        <w:t>права</w:t>
      </w:r>
      <w:r w:rsidRPr="00690C47">
        <w:rPr>
          <w:sz w:val="24"/>
          <w:szCs w:val="24"/>
        </w:rPr>
        <w:t>. Здесь как раз и происходит удвоение субъекта права, причем в этом может быть заинтересован и сам гражданин, который, по общему правилу, н</w:t>
      </w:r>
      <w:r>
        <w:rPr>
          <w:sz w:val="24"/>
          <w:szCs w:val="24"/>
        </w:rPr>
        <w:t>е отвечает по обязательствам уч</w:t>
      </w:r>
      <w:r w:rsidRPr="00690C47">
        <w:rPr>
          <w:sz w:val="24"/>
          <w:szCs w:val="24"/>
        </w:rPr>
        <w:t>режденного им юридического лица и в случае финансового краха рискует потерять лишь то имущество, которое он в это юридическое лицо вложил.</w:t>
      </w:r>
    </w:p>
    <w:p w:rsidR="00690C47" w:rsidRDefault="00690C47" w:rsidP="00B83A0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В условиях рыночной экономики принципиальные изменения претерпел подход законодателя к определению круга объектов, которые могут нахо</w:t>
      </w:r>
      <w:r w:rsidR="00FE36AA">
        <w:rPr>
          <w:sz w:val="24"/>
          <w:szCs w:val="24"/>
        </w:rPr>
        <w:t>диться в собственности граждан. С</w:t>
      </w:r>
      <w:r w:rsidRPr="00690C47">
        <w:rPr>
          <w:sz w:val="24"/>
          <w:szCs w:val="24"/>
        </w:rPr>
        <w:t xml:space="preserve">обственность граждан в соответствии с ее потребительским назначением распространялась главным образом на предметы потребления, причем и их количество зачастую ограничивалось. Что же касается средств производства, то гражданин мог быть собственником лишь мелких средств производства, а их использование с привлечением наемного труда, как правило, не допускалось. Ныне положение изменилось коренным образом. Начиная с законов о собственности, принятых на общесоюзном, а затем и на республиканском уровне, нормотворческие органы пошли по пути снятия существовавших на сей счет ограничений. И это вполне понятно, поскольку ныне всячески поощряется использование гражданами своего имущества не только в потребительских, но и в предпринимательских целях, что, в свою очередь, привело к отказу от попыток замкнуть собственность граждан почти исключительно на предметах потребления. 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В новом гражданском законодательстве относительно круга объектов, собственниками которых могут быть граждане, закреплены следующие принципиальные положения. Во-первых, в собственности граждан может находиться любое имущество, за исключением отдельных видов имущества, которое в соответствии с законом не может им принадлежать. Во-вторых, количество и стоимость имущества, которое может находиться в собственности граждан, не ограничиваются, за исключением случаев, когда такие ограничения установлен</w:t>
      </w:r>
      <w:r w:rsidR="002856ED">
        <w:rPr>
          <w:sz w:val="24"/>
          <w:szCs w:val="24"/>
        </w:rPr>
        <w:t>ы федеральным законом</w:t>
      </w:r>
      <w:r w:rsidRPr="00690C47">
        <w:rPr>
          <w:sz w:val="24"/>
          <w:szCs w:val="24"/>
        </w:rPr>
        <w:t>. Напомним, что эти ограничения могут быть установлены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Следует особо подчеркнуть, что отнесение отдельных видов имущества к числу такового, которое вообще не может принадлежать гражданам, равно как и установление ограничений по количеству и стоимости имущества, которое может находиться в собственности граждан, могут быть предусмотрены только законом. В иных правовых актах, в том числе в указах Президента и постановлениях правительства, эти вопросы не могут и не должны решаться, что является для собственника гарантией, в какой-то мере обеспечивающей устойчивость его имущественного положения и беспрепятственное осуществление его прав.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Правовой режим объектов права собственности граждан</w:t>
      </w:r>
      <w:r w:rsidR="007163C8">
        <w:rPr>
          <w:sz w:val="24"/>
          <w:szCs w:val="24"/>
        </w:rPr>
        <w:t>.</w:t>
      </w:r>
      <w:r w:rsidRPr="00690C47">
        <w:rPr>
          <w:sz w:val="24"/>
          <w:szCs w:val="24"/>
        </w:rPr>
        <w:t xml:space="preserve"> Указанные объекты могут подпадать как под общий, так и под специальный правовой режим. Если в законах и подзаконных нормативных актах, изданных соответствующими органами в пределах их компетенции, для объектов, находящихся в собственности граждан, не установлен специальный правовой режим, то они подпадают под действие общего режима. Это значит, что в отношении указанных объектов нет каких-либо специальных правил, которые граждане должны соблюдать, и что при осуществлении своих прав на них они не должны лишь выходить за те общие пределы, которые очерчены в п. 1 ст. 10 ГК</w:t>
      </w:r>
      <w:r w:rsidR="00C96479">
        <w:rPr>
          <w:sz w:val="24"/>
          <w:szCs w:val="24"/>
        </w:rPr>
        <w:t xml:space="preserve"> РФ</w:t>
      </w:r>
      <w:r w:rsidRPr="00690C47">
        <w:rPr>
          <w:sz w:val="24"/>
          <w:szCs w:val="24"/>
        </w:rPr>
        <w:t>. Ясно, например, что так называемые шиканозные действия закон запрещает независимо от того, совершает ли их собственник с помощью имущества, подпадающего под общий или специальный правовой режим.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Сложнее обстоит дело с имуществом, в отношении которого установлен специальный правовой режим.</w:t>
      </w:r>
      <w:r w:rsidR="00FE36AA">
        <w:rPr>
          <w:sz w:val="24"/>
          <w:szCs w:val="24"/>
        </w:rPr>
        <w:t xml:space="preserve"> Он распространяется на большой круг имуществ.</w:t>
      </w:r>
      <w:r w:rsidRPr="00690C47">
        <w:rPr>
          <w:sz w:val="24"/>
          <w:szCs w:val="24"/>
        </w:rPr>
        <w:t xml:space="preserve"> Прежде всего на недвижимое имущество – земельные участки, жилые дома, многолетние насаждения и т.д. Вещные права на указанное имущество, равно как и сделки с ним, подлежат государственной регистрации. Отдельные виды недвижимого имущества подлежат также специальной регистрации (например, морские суда). Особые правила установлены для приобретения прав на объекты, относящиеся к недвижимости. Так, регистрации прав на земельный участок предшествует его отвод. Для возведения жилого дома, помимо отвода участка и регистрации права на него за застройщиком, требуется утверждение проекта постройки дома, получение разрешения на строительство, соблюдение целого ряда землеустроительных, противопожарных, санитарных, экологических, строительных и иных норм и правил. И после приобретения в установленном законом порядке прав на недвижимость на собственнике лежит целый ряд повинностей и обременении. В их числе уплата налога на недвижимость. Специальный правовой режим распространяется и на объекты, не относящиеся к недвижимости. Таковы транспортные средства, подлежащие специальной регистрации, оружие, на приобретение которого требуется специальное разрешение, сильнодействующие яды, которые могут применяться в лечебных, научных и производственных целях, и ряд других объектов, оборотоспособность которых ограничена. Специальный режим указанных объектов выражается в особых правилах их хранения и учета, в запрещении передавать их кому бы то ни было без надлежащего разрешения, в соблюдении особых мер предосторожности при обращении с ними. Специальный правовой режим распространяется на продуктивный и рабочий скот и прочих домашних животных (соблюдение ветеринарных и санитарных правил их содержания, правил благоустройства населенных пунктов и т.д.).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В связи с тем что все большее число граждан становится участниками хозяйственных товариществ и обществ, выступает на рынке ценных бумаг, в их собственности оказывается немало акций и иных ценных бумаг, удостоверяющих их участие в соответствующем товариществе (обществе) и дающих право на получение прибыли (дивиденда). Их оборот подчиняется особым правилам, и в этом смысле они также подпадают под специальный правовой режим.</w:t>
      </w:r>
    </w:p>
    <w:p w:rsidR="00690C47" w:rsidRPr="00690C47" w:rsidRDefault="00690C47" w:rsidP="00690C47">
      <w:pPr>
        <w:spacing w:line="360" w:lineRule="auto"/>
        <w:ind w:firstLine="709"/>
        <w:jc w:val="both"/>
        <w:rPr>
          <w:sz w:val="24"/>
          <w:szCs w:val="24"/>
        </w:rPr>
      </w:pPr>
      <w:r w:rsidRPr="00690C47">
        <w:rPr>
          <w:sz w:val="24"/>
          <w:szCs w:val="24"/>
        </w:rPr>
        <w:t>В тех случаях, когда гражданину отка</w:t>
      </w:r>
      <w:r>
        <w:rPr>
          <w:sz w:val="24"/>
          <w:szCs w:val="24"/>
        </w:rPr>
        <w:t>зывают в даче разрешения на при</w:t>
      </w:r>
      <w:r w:rsidRPr="00690C47">
        <w:rPr>
          <w:sz w:val="24"/>
          <w:szCs w:val="24"/>
        </w:rPr>
        <w:t>обретение какого-либо имущества и удостоверении прав на него, накладывают ограничение на имущество обременения, чинят препятствия в осуществлении прав на него, гражданин может обратиться в суд с жалобой на действия соответствующих государственных органов, органов местного самоуправления и их должностных лиц.</w:t>
      </w:r>
    </w:p>
    <w:p w:rsidR="004F42D9" w:rsidRPr="006C6126" w:rsidRDefault="00A64634" w:rsidP="00465936">
      <w:pPr>
        <w:jc w:val="both"/>
        <w:rPr>
          <w:b/>
          <w:sz w:val="28"/>
          <w:szCs w:val="28"/>
        </w:rPr>
      </w:pPr>
      <w:r w:rsidRPr="006C6126">
        <w:rPr>
          <w:b/>
          <w:sz w:val="28"/>
          <w:szCs w:val="28"/>
        </w:rPr>
        <w:t>2.3</w:t>
      </w:r>
      <w:r w:rsidR="00E9180A">
        <w:rPr>
          <w:b/>
          <w:sz w:val="28"/>
          <w:szCs w:val="28"/>
        </w:rPr>
        <w:t xml:space="preserve"> </w:t>
      </w:r>
      <w:r w:rsidR="004456E9">
        <w:rPr>
          <w:b/>
          <w:sz w:val="28"/>
          <w:szCs w:val="28"/>
        </w:rPr>
        <w:t>П</w:t>
      </w:r>
      <w:r w:rsidRPr="006C6126">
        <w:rPr>
          <w:b/>
          <w:sz w:val="28"/>
          <w:szCs w:val="28"/>
        </w:rPr>
        <w:t>ределы осуществления права собственности граждан</w:t>
      </w:r>
    </w:p>
    <w:p w:rsidR="00A64634" w:rsidRDefault="00A64634" w:rsidP="00E9180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Действия гражданина по поводу </w:t>
      </w:r>
      <w:r w:rsidR="006C6126">
        <w:rPr>
          <w:sz w:val="24"/>
          <w:szCs w:val="24"/>
        </w:rPr>
        <w:t>присвоенного</w:t>
      </w:r>
      <w:r>
        <w:rPr>
          <w:sz w:val="24"/>
          <w:szCs w:val="24"/>
        </w:rPr>
        <w:t xml:space="preserve"> имущества могут быть направлены как на личное потребление, так </w:t>
      </w:r>
      <w:r w:rsidR="006C6126">
        <w:rPr>
          <w:sz w:val="24"/>
          <w:szCs w:val="24"/>
        </w:rPr>
        <w:t>и на использование его в предпринимательской</w:t>
      </w:r>
      <w:r>
        <w:rPr>
          <w:sz w:val="24"/>
          <w:szCs w:val="24"/>
        </w:rPr>
        <w:t xml:space="preserve"> деятельности,</w:t>
      </w:r>
      <w:r w:rsidR="006C6126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имеющей целью систематическое получение прибыли.</w:t>
      </w:r>
      <w:r w:rsidR="006C6126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 отметить, что объем действий, включенных законодателем</w:t>
      </w:r>
      <w:r w:rsidR="006C6126">
        <w:rPr>
          <w:sz w:val="24"/>
          <w:szCs w:val="24"/>
        </w:rPr>
        <w:t xml:space="preserve"> в правомочия по владению, пользованию и распоряжению принадлежащим гражданину имуществом такой же , как и для других субъектов гражданского права. Отличие в правовом положении гражданина- собственника от иных субъектов права собственности состоит в том, что объем имущественной правоспособности гражданина отличен от объема имущественной правоспособности иных лиц- участников гражданского оборота. Вследствие этого существует ряд сделок, одной из сторон в которых может быть только гражданин собственник. Например, только гражданин- собственник признается получателем ренты по договору пожизненного содержания с иж</w:t>
      </w:r>
      <w:r w:rsidR="002856ED">
        <w:rPr>
          <w:sz w:val="24"/>
          <w:szCs w:val="24"/>
        </w:rPr>
        <w:t>дивением.</w:t>
      </w:r>
    </w:p>
    <w:p w:rsidR="006C6126" w:rsidRDefault="006C6126" w:rsidP="007163C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 пределами осуществления права собственности</w:t>
      </w:r>
      <w:r w:rsidR="00A92589">
        <w:rPr>
          <w:sz w:val="24"/>
          <w:szCs w:val="24"/>
        </w:rPr>
        <w:t xml:space="preserve"> необходимо понимать те границы, которые нормативно установил законодатель на объем свободных по владению, пользованию и распоряжению имуществом </w:t>
      </w:r>
      <w:r w:rsidR="00465936">
        <w:rPr>
          <w:sz w:val="24"/>
          <w:szCs w:val="24"/>
        </w:rPr>
        <w:t>собственника</w:t>
      </w:r>
      <w:r w:rsidR="00A92589">
        <w:rPr>
          <w:sz w:val="24"/>
          <w:szCs w:val="24"/>
        </w:rPr>
        <w:t>. Предусматриваются некоторые нормативные ограничения действий собственника, которые вводятся в интересах соблюдения прав, охраны здоровья и законных интересов других лиц, охраны окружающей среды, защиты нравственности, конституционного строя, обеспечения обороны ст</w:t>
      </w:r>
      <w:r w:rsidR="00FD5EC3">
        <w:rPr>
          <w:sz w:val="24"/>
          <w:szCs w:val="24"/>
        </w:rPr>
        <w:t xml:space="preserve">раны и безопасности государства </w:t>
      </w:r>
      <w:r w:rsidR="00FD5EC3">
        <w:rPr>
          <w:rStyle w:val="ae"/>
          <w:sz w:val="24"/>
          <w:szCs w:val="24"/>
        </w:rPr>
        <w:footnoteReference w:id="10"/>
      </w:r>
      <w:r w:rsidR="00FD5EC3">
        <w:rPr>
          <w:sz w:val="24"/>
          <w:szCs w:val="24"/>
        </w:rPr>
        <w:t>.</w:t>
      </w:r>
    </w:p>
    <w:p w:rsidR="00A92589" w:rsidRDefault="000954F6" w:rsidP="006426D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имущества, который может принадлежать гражданину на праве собственности, количественно и по</w:t>
      </w:r>
      <w:r w:rsidR="00465936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стоимости</w:t>
      </w:r>
      <w:r w:rsidR="00465936">
        <w:rPr>
          <w:sz w:val="24"/>
          <w:szCs w:val="24"/>
        </w:rPr>
        <w:t xml:space="preserve"> гражданским законодательством </w:t>
      </w:r>
      <w:r>
        <w:rPr>
          <w:sz w:val="24"/>
          <w:szCs w:val="24"/>
        </w:rPr>
        <w:t xml:space="preserve">прямо не </w:t>
      </w:r>
      <w:r w:rsidR="00465936">
        <w:rPr>
          <w:sz w:val="24"/>
          <w:szCs w:val="24"/>
        </w:rPr>
        <w:t>ограничен</w:t>
      </w:r>
      <w:r>
        <w:rPr>
          <w:sz w:val="24"/>
          <w:szCs w:val="24"/>
        </w:rPr>
        <w:t xml:space="preserve">. Однако на этапе присвоения  </w:t>
      </w:r>
      <w:r w:rsidR="00465936">
        <w:rPr>
          <w:sz w:val="24"/>
          <w:szCs w:val="24"/>
        </w:rPr>
        <w:t>государственного</w:t>
      </w:r>
      <w:r>
        <w:rPr>
          <w:sz w:val="24"/>
          <w:szCs w:val="24"/>
        </w:rPr>
        <w:t xml:space="preserve"> регулирования количества имущества, которое может поступать в собственность гражданина, осуществляется средствами налогообложения.</w:t>
      </w:r>
    </w:p>
    <w:p w:rsidR="00BD4BB4" w:rsidRPr="00BD4BB4" w:rsidRDefault="000954F6" w:rsidP="00D6784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перечень имущества, входящего в объект </w:t>
      </w:r>
      <w:r w:rsidR="00465936">
        <w:rPr>
          <w:sz w:val="24"/>
          <w:szCs w:val="24"/>
        </w:rPr>
        <w:t>налогообложения</w:t>
      </w:r>
      <w:r>
        <w:rPr>
          <w:sz w:val="24"/>
          <w:szCs w:val="24"/>
        </w:rPr>
        <w:t xml:space="preserve">, законодатель включил такие предметы, как дома, яхты, драгоценности, транспортные средства, земельные наделы, ценные бумаги. При это средства </w:t>
      </w:r>
      <w:r w:rsidR="00465936">
        <w:rPr>
          <w:sz w:val="24"/>
          <w:szCs w:val="24"/>
        </w:rPr>
        <w:t>производства</w:t>
      </w:r>
      <w:r>
        <w:rPr>
          <w:sz w:val="24"/>
          <w:szCs w:val="24"/>
        </w:rPr>
        <w:t>, такие как станки,</w:t>
      </w:r>
      <w:r w:rsidR="00984E27">
        <w:rPr>
          <w:sz w:val="24"/>
          <w:szCs w:val="24"/>
        </w:rPr>
        <w:t xml:space="preserve"> оборудования, предметы труда (</w:t>
      </w:r>
      <w:r>
        <w:rPr>
          <w:sz w:val="24"/>
          <w:szCs w:val="24"/>
        </w:rPr>
        <w:t xml:space="preserve">сырье, полуфабрикаты) данным видам налога не </w:t>
      </w:r>
      <w:r w:rsidR="00465936">
        <w:rPr>
          <w:sz w:val="24"/>
          <w:szCs w:val="24"/>
        </w:rPr>
        <w:t>облагаются</w:t>
      </w:r>
      <w:r>
        <w:rPr>
          <w:sz w:val="24"/>
          <w:szCs w:val="24"/>
        </w:rPr>
        <w:t>.</w:t>
      </w:r>
      <w:r w:rsidR="00BD4BB4">
        <w:rPr>
          <w:sz w:val="24"/>
          <w:szCs w:val="24"/>
        </w:rPr>
        <w:t xml:space="preserve"> В тоже время установлен перечень вещей, по поводу которых ограничен объем действий гражданина- собственника. Эти </w:t>
      </w:r>
      <w:r w:rsidR="00465936">
        <w:rPr>
          <w:sz w:val="24"/>
          <w:szCs w:val="24"/>
        </w:rPr>
        <w:t>ограничения ка</w:t>
      </w:r>
      <w:r w:rsidR="00BD4BB4">
        <w:rPr>
          <w:sz w:val="24"/>
          <w:szCs w:val="24"/>
        </w:rPr>
        <w:t>саются в первую очередь действий</w:t>
      </w:r>
      <w:r w:rsidR="00465936">
        <w:rPr>
          <w:sz w:val="24"/>
          <w:szCs w:val="24"/>
        </w:rPr>
        <w:t xml:space="preserve"> </w:t>
      </w:r>
      <w:r w:rsidR="00BD4BB4">
        <w:rPr>
          <w:sz w:val="24"/>
          <w:szCs w:val="24"/>
        </w:rPr>
        <w:t xml:space="preserve">по приобретению и прекращению права собственности. </w:t>
      </w:r>
    </w:p>
    <w:p w:rsidR="008B0DCC" w:rsidRPr="00356194" w:rsidRDefault="00BD4BB4" w:rsidP="00FD5EC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Ряд ограничений установлен законодателем на действие собственника жилья. Не допускается </w:t>
      </w:r>
      <w:r w:rsidR="00465936">
        <w:rPr>
          <w:sz w:val="24"/>
          <w:szCs w:val="24"/>
        </w:rPr>
        <w:t>изменение</w:t>
      </w:r>
      <w:r>
        <w:rPr>
          <w:sz w:val="24"/>
          <w:szCs w:val="24"/>
        </w:rPr>
        <w:t xml:space="preserve"> по свободному усмотрению собственника целевого назначения помещения путем его перевода из жилого в </w:t>
      </w:r>
      <w:r w:rsidR="002856ED">
        <w:rPr>
          <w:sz w:val="24"/>
          <w:szCs w:val="24"/>
        </w:rPr>
        <w:t>нежилое</w:t>
      </w:r>
      <w:r>
        <w:rPr>
          <w:sz w:val="24"/>
          <w:szCs w:val="24"/>
        </w:rPr>
        <w:t>. Право собственности на квартиру в многоквартирном доме</w:t>
      </w:r>
      <w:r w:rsidR="00723403">
        <w:rPr>
          <w:sz w:val="24"/>
          <w:szCs w:val="24"/>
        </w:rPr>
        <w:t xml:space="preserve"> тесно связано с правом собственности на общие помещения жилого дома. </w:t>
      </w:r>
    </w:p>
    <w:p w:rsidR="008B0DCC" w:rsidRDefault="00723403" w:rsidP="008B0DC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Поэтому такой собственник лишен права распоряжения своей долей в общем имуществе жилого дом</w:t>
      </w:r>
      <w:r w:rsidR="00465936">
        <w:rPr>
          <w:sz w:val="24"/>
          <w:szCs w:val="24"/>
        </w:rPr>
        <w:t>а отдельно от права собственнос</w:t>
      </w:r>
      <w:r>
        <w:rPr>
          <w:sz w:val="24"/>
          <w:szCs w:val="24"/>
        </w:rPr>
        <w:t xml:space="preserve">ти на квартиру. </w:t>
      </w:r>
    </w:p>
    <w:p w:rsidR="006E7C2F" w:rsidRDefault="00723403" w:rsidP="008B0DCC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право распоряжения собственника жилого помещения законодатель </w:t>
      </w:r>
      <w:r w:rsidR="00465936">
        <w:rPr>
          <w:sz w:val="24"/>
          <w:szCs w:val="24"/>
        </w:rPr>
        <w:t>накладывает</w:t>
      </w:r>
      <w:r>
        <w:rPr>
          <w:sz w:val="24"/>
          <w:szCs w:val="24"/>
        </w:rPr>
        <w:t xml:space="preserve"> ограничения при наличии членов</w:t>
      </w:r>
      <w:r w:rsidR="00465936">
        <w:rPr>
          <w:sz w:val="24"/>
          <w:szCs w:val="24"/>
        </w:rPr>
        <w:t xml:space="preserve"> семьи, проживающих совместно с</w:t>
      </w:r>
      <w:r>
        <w:rPr>
          <w:sz w:val="24"/>
          <w:szCs w:val="24"/>
        </w:rPr>
        <w:t>обственнико</w:t>
      </w:r>
      <w:r w:rsidR="00465936">
        <w:rPr>
          <w:sz w:val="24"/>
          <w:szCs w:val="24"/>
        </w:rPr>
        <w:t>м</w:t>
      </w:r>
      <w:r w:rsidR="007163C8">
        <w:rPr>
          <w:sz w:val="24"/>
          <w:szCs w:val="24"/>
        </w:rPr>
        <w:t>. Во-</w:t>
      </w:r>
      <w:r>
        <w:rPr>
          <w:sz w:val="24"/>
          <w:szCs w:val="24"/>
        </w:rPr>
        <w:t>первых, собственник не вправе отчуждать жилое помещение без согласия органов опеки и попечительства, если совместно с ним проживают несовершеннолетние члены семьи.</w:t>
      </w:r>
    </w:p>
    <w:p w:rsidR="00BD4BB4" w:rsidRDefault="00723403" w:rsidP="006E7C2F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Во- </w:t>
      </w:r>
      <w:r w:rsidR="00465936">
        <w:rPr>
          <w:sz w:val="24"/>
          <w:szCs w:val="24"/>
        </w:rPr>
        <w:t>в</w:t>
      </w:r>
      <w:r>
        <w:rPr>
          <w:sz w:val="24"/>
          <w:szCs w:val="24"/>
        </w:rPr>
        <w:t xml:space="preserve">торых, продажа или иное отчуждение жилого помещения собственником не влечет за собой прекращение права </w:t>
      </w:r>
      <w:r w:rsidR="00465936">
        <w:rPr>
          <w:sz w:val="24"/>
          <w:szCs w:val="24"/>
        </w:rPr>
        <w:t>пожизненного</w:t>
      </w:r>
      <w:r>
        <w:rPr>
          <w:sz w:val="24"/>
          <w:szCs w:val="24"/>
        </w:rPr>
        <w:t xml:space="preserve"> пользования этим помещение</w:t>
      </w:r>
      <w:r w:rsidR="002856ED">
        <w:rPr>
          <w:sz w:val="24"/>
          <w:szCs w:val="24"/>
        </w:rPr>
        <w:t>м членами его семьи</w:t>
      </w:r>
      <w:r>
        <w:rPr>
          <w:sz w:val="24"/>
          <w:szCs w:val="24"/>
        </w:rPr>
        <w:t>.</w:t>
      </w:r>
    </w:p>
    <w:p w:rsidR="00C40454" w:rsidRDefault="00C40454" w:rsidP="00F05022">
      <w:pPr>
        <w:rPr>
          <w:sz w:val="24"/>
          <w:szCs w:val="24"/>
        </w:rPr>
      </w:pPr>
    </w:p>
    <w:p w:rsidR="00F05022" w:rsidRDefault="00F05022" w:rsidP="00F05022">
      <w:pPr>
        <w:rPr>
          <w:b/>
          <w:sz w:val="32"/>
          <w:szCs w:val="32"/>
        </w:rPr>
      </w:pPr>
    </w:p>
    <w:p w:rsidR="00F05022" w:rsidRDefault="00F05022" w:rsidP="002402A9">
      <w:pPr>
        <w:jc w:val="center"/>
        <w:rPr>
          <w:b/>
          <w:sz w:val="32"/>
          <w:szCs w:val="32"/>
        </w:rPr>
      </w:pPr>
    </w:p>
    <w:p w:rsidR="00AD69E3" w:rsidRDefault="00AD69E3" w:rsidP="009079E7">
      <w:pPr>
        <w:rPr>
          <w:b/>
          <w:sz w:val="32"/>
          <w:szCs w:val="32"/>
        </w:rPr>
      </w:pPr>
    </w:p>
    <w:p w:rsidR="009079E7" w:rsidRDefault="009079E7" w:rsidP="009079E7">
      <w:pPr>
        <w:rPr>
          <w:b/>
          <w:sz w:val="32"/>
          <w:szCs w:val="32"/>
        </w:rPr>
      </w:pPr>
    </w:p>
    <w:p w:rsidR="004C34AF" w:rsidRDefault="004C34AF" w:rsidP="00FD5EC3">
      <w:pPr>
        <w:rPr>
          <w:b/>
          <w:sz w:val="32"/>
          <w:szCs w:val="32"/>
        </w:rPr>
      </w:pPr>
    </w:p>
    <w:p w:rsidR="00984E27" w:rsidRDefault="00984E27" w:rsidP="002402A9">
      <w:pPr>
        <w:jc w:val="center"/>
        <w:rPr>
          <w:b/>
          <w:sz w:val="32"/>
          <w:szCs w:val="32"/>
        </w:rPr>
      </w:pPr>
    </w:p>
    <w:p w:rsidR="00984E27" w:rsidRDefault="00984E27" w:rsidP="002402A9">
      <w:pPr>
        <w:jc w:val="center"/>
        <w:rPr>
          <w:b/>
          <w:sz w:val="32"/>
          <w:szCs w:val="32"/>
        </w:rPr>
      </w:pPr>
    </w:p>
    <w:p w:rsidR="008D37B3" w:rsidRPr="008D37B3" w:rsidRDefault="008D37B3" w:rsidP="002402A9">
      <w:pPr>
        <w:jc w:val="center"/>
        <w:rPr>
          <w:b/>
          <w:sz w:val="32"/>
          <w:szCs w:val="32"/>
        </w:rPr>
      </w:pPr>
      <w:r w:rsidRPr="008D37B3">
        <w:rPr>
          <w:b/>
          <w:sz w:val="32"/>
          <w:szCs w:val="32"/>
        </w:rPr>
        <w:t>Заключение</w:t>
      </w:r>
    </w:p>
    <w:p w:rsidR="008D37B3" w:rsidRPr="004456E9" w:rsidRDefault="008D37B3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В своей работе я рассмотрела основные аспекты права собственности граждан.</w:t>
      </w:r>
    </w:p>
    <w:p w:rsidR="008D37B3" w:rsidRPr="004456E9" w:rsidRDefault="008D37B3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 xml:space="preserve">Подводя </w:t>
      </w:r>
      <w:r w:rsidR="005F17D4" w:rsidRPr="004456E9">
        <w:rPr>
          <w:sz w:val="24"/>
          <w:szCs w:val="24"/>
        </w:rPr>
        <w:t>итоги, можно отметить следующее:</w:t>
      </w:r>
    </w:p>
    <w:p w:rsidR="004456E9" w:rsidRPr="004456E9" w:rsidRDefault="004456E9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Чтобы жить, каждый человек должен хотя бы в минимальной степени удовлетворять свои материальные и духовные потребности — в пище, одежде, жилище, получении образования, которое давало бы ему возможность приспособиться к нынешним условиям производства и обмена, медицинской помощи, овладении достижениями культуры и т.д.</w:t>
      </w:r>
    </w:p>
    <w:p w:rsidR="00051C75" w:rsidRPr="004456E9" w:rsidRDefault="004456E9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И именно поэтому и</w:t>
      </w:r>
      <w:r w:rsidR="00051C75" w:rsidRPr="004456E9">
        <w:rPr>
          <w:sz w:val="24"/>
          <w:szCs w:val="24"/>
        </w:rPr>
        <w:t xml:space="preserve">зучение права собственности необходимо </w:t>
      </w:r>
      <w:r w:rsidRPr="004456E9">
        <w:rPr>
          <w:sz w:val="24"/>
          <w:szCs w:val="24"/>
        </w:rPr>
        <w:t xml:space="preserve">как </w:t>
      </w:r>
      <w:r w:rsidR="00051C75" w:rsidRPr="004456E9">
        <w:rPr>
          <w:sz w:val="24"/>
          <w:szCs w:val="24"/>
        </w:rPr>
        <w:t>любому</w:t>
      </w:r>
      <w:r w:rsidRPr="004456E9">
        <w:rPr>
          <w:sz w:val="24"/>
          <w:szCs w:val="24"/>
        </w:rPr>
        <w:t xml:space="preserve"> гражданину, а также и</w:t>
      </w:r>
      <w:r w:rsidR="00051C75" w:rsidRPr="004456E9">
        <w:rPr>
          <w:sz w:val="24"/>
          <w:szCs w:val="24"/>
        </w:rPr>
        <w:t xml:space="preserve"> юристу</w:t>
      </w:r>
      <w:r w:rsidRPr="004456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456E9">
        <w:rPr>
          <w:sz w:val="24"/>
          <w:szCs w:val="24"/>
        </w:rPr>
        <w:t>но</w:t>
      </w:r>
      <w:r w:rsidR="00051C75" w:rsidRPr="004456E9">
        <w:rPr>
          <w:sz w:val="24"/>
          <w:szCs w:val="24"/>
        </w:rPr>
        <w:t xml:space="preserve"> не только с профессиональной точки зрения. Все мы можем быть  участниками общей и долевой собственности как жильцы, как супруги или как члены крестьянского хозяйства. Знание всех правил, изучение нюансов регулирования права собственности может принести большую пользу в профессиональной деятельности и в частной жизни.</w:t>
      </w:r>
    </w:p>
    <w:p w:rsidR="00051C75" w:rsidRPr="004456E9" w:rsidRDefault="00051C75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Как и любые юридические права, права пользования и распоряжения объектами собственности даже для собственника не являются безграничными. Они существуют в рамках закона и должны осуществляться с соблюдением его требований. Их осуществление не должно причинять ущерб другим лицам, не должно представлять опасности для окружающих, нарушать их законные права, а также требует соблюдения норм морали, нравственности, правил общежития.</w:t>
      </w:r>
    </w:p>
    <w:p w:rsidR="00051C75" w:rsidRDefault="005F17D4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Основные из этих потребностей члены общества удовлетворяют за счет той доли общественного продукт</w:t>
      </w:r>
      <w:r w:rsidR="004456E9" w:rsidRPr="004456E9">
        <w:rPr>
          <w:sz w:val="24"/>
          <w:szCs w:val="24"/>
        </w:rPr>
        <w:t>а, которая поступает в их собст</w:t>
      </w:r>
      <w:r w:rsidRPr="004456E9">
        <w:rPr>
          <w:sz w:val="24"/>
          <w:szCs w:val="24"/>
        </w:rPr>
        <w:t>венность и которой они владеют, по</w:t>
      </w:r>
      <w:r w:rsidR="004456E9" w:rsidRPr="004456E9">
        <w:rPr>
          <w:sz w:val="24"/>
          <w:szCs w:val="24"/>
        </w:rPr>
        <w:t>льзуются и распоряжаются по сво</w:t>
      </w:r>
      <w:r w:rsidRPr="004456E9">
        <w:rPr>
          <w:sz w:val="24"/>
          <w:szCs w:val="24"/>
        </w:rPr>
        <w:t>ему усмотрению и в своих интересах, устраняя всех других лиц от вмешательства в закрепленную за ними как за собственниками сферу хозяйственного господства над принадлежащим им имуществом.</w:t>
      </w:r>
    </w:p>
    <w:p w:rsidR="004456E9" w:rsidRDefault="004456E9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Право собственности граждан, как и многие другие права содержит в себе ряд положительных и отрицательных качеств.</w:t>
      </w:r>
    </w:p>
    <w:p w:rsidR="004456E9" w:rsidRPr="004456E9" w:rsidRDefault="004456E9" w:rsidP="00D6784C">
      <w:pPr>
        <w:spacing w:line="360" w:lineRule="auto"/>
        <w:ind w:firstLine="709"/>
        <w:jc w:val="both"/>
        <w:rPr>
          <w:sz w:val="24"/>
          <w:szCs w:val="24"/>
        </w:rPr>
      </w:pPr>
      <w:r w:rsidRPr="004456E9">
        <w:rPr>
          <w:sz w:val="24"/>
          <w:szCs w:val="24"/>
        </w:rPr>
        <w:t>Поставленные цели и задачи выполнены.</w:t>
      </w:r>
    </w:p>
    <w:p w:rsidR="004456E9" w:rsidRPr="004456E9" w:rsidRDefault="004456E9" w:rsidP="004456E9">
      <w:pPr>
        <w:spacing w:line="360" w:lineRule="auto"/>
        <w:ind w:firstLine="709"/>
        <w:rPr>
          <w:sz w:val="24"/>
          <w:szCs w:val="24"/>
        </w:rPr>
      </w:pPr>
    </w:p>
    <w:p w:rsidR="008D37B3" w:rsidRPr="008D37B3" w:rsidRDefault="008D37B3" w:rsidP="00DE7261">
      <w:pPr>
        <w:rPr>
          <w:sz w:val="24"/>
          <w:szCs w:val="24"/>
        </w:rPr>
      </w:pPr>
    </w:p>
    <w:p w:rsidR="004C34AF" w:rsidRDefault="004C34AF" w:rsidP="008B1882">
      <w:pPr>
        <w:jc w:val="center"/>
        <w:rPr>
          <w:b/>
          <w:sz w:val="32"/>
          <w:szCs w:val="32"/>
        </w:rPr>
      </w:pPr>
    </w:p>
    <w:p w:rsidR="00F05022" w:rsidRPr="0056182A" w:rsidRDefault="0056182A" w:rsidP="0056182A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Библиографическое описание источников</w:t>
      </w:r>
    </w:p>
    <w:p w:rsidR="00EF5968" w:rsidRPr="00EF5968" w:rsidRDefault="00EF5968" w:rsidP="00EF5968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lang w:val="ru-RU"/>
        </w:rPr>
        <w:t>Конституция Российской Федерации от 12 декабря 1993 г. // Российская газета. – 2014. - № 6351.</w:t>
      </w:r>
    </w:p>
    <w:p w:rsidR="0056182A" w:rsidRPr="0056182A" w:rsidRDefault="00A64A6D" w:rsidP="0056182A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lang w:val="ru-RU"/>
        </w:rPr>
        <w:t xml:space="preserve">Гражданский кодекс Российской Федерации (часть первая) 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 w:rsidRPr="0056182A">
          <w:rPr>
            <w:rFonts w:ascii="Times New Roman" w:hAnsi="Times New Roman"/>
            <w:sz w:val="24"/>
            <w:szCs w:val="24"/>
            <w:lang w:val="ru-RU"/>
          </w:rPr>
          <w:t>1994 г</w:t>
        </w:r>
      </w:smartTag>
      <w:r w:rsidRPr="0056182A">
        <w:rPr>
          <w:rFonts w:ascii="Times New Roman" w:hAnsi="Times New Roman"/>
          <w:sz w:val="24"/>
          <w:szCs w:val="24"/>
          <w:lang w:val="ru-RU"/>
        </w:rPr>
        <w:t xml:space="preserve">. № 51-ФЗ // СЗ РФ. – 1994. - № 32. </w:t>
      </w:r>
    </w:p>
    <w:p w:rsidR="0056182A" w:rsidRPr="0056182A" w:rsidRDefault="0056182A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Алексеев С. С., Гонгало Б. М., Мурзин Д. В.  Гражданское право : учебник / С. С.Алексеев, Б. М.Гонгало, Д. В.Мурзин. – 3-е изд., перераб.и доп.- М. : Проспект, 2012.- 576 с.</w:t>
      </w:r>
    </w:p>
    <w:p w:rsidR="0056182A" w:rsidRPr="0056182A" w:rsidRDefault="0056182A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Алексеева С. С.Гражданское право </w:t>
      </w:r>
      <w:r w:rsidRPr="0056182A">
        <w:rPr>
          <w:rFonts w:ascii="Times New Roman" w:hAnsi="Times New Roman"/>
          <w:sz w:val="24"/>
          <w:szCs w:val="24"/>
          <w:lang w:val="ru-RU"/>
        </w:rPr>
        <w:t xml:space="preserve">: учебник / </w:t>
      </w:r>
      <w:r w:rsidRPr="0056182A">
        <w:rPr>
          <w:rFonts w:ascii="Times New Roman" w:hAnsi="Times New Roman"/>
          <w:sz w:val="24"/>
          <w:szCs w:val="24"/>
        </w:rPr>
        <w:t>C</w:t>
      </w:r>
      <w:r w:rsidRPr="0056182A">
        <w:rPr>
          <w:rFonts w:ascii="Times New Roman" w:hAnsi="Times New Roman"/>
          <w:sz w:val="24"/>
          <w:szCs w:val="24"/>
          <w:lang w:val="ru-RU"/>
        </w:rPr>
        <w:t>. С. Алексеева. – 2-е  изд., перераб. и доп.</w:t>
      </w:r>
      <w:r w:rsidRPr="0056182A">
        <w:rPr>
          <w:rFonts w:ascii="Times New Roman" w:hAnsi="Times New Roman"/>
          <w:sz w:val="24"/>
          <w:szCs w:val="24"/>
        </w:rPr>
        <w:t> </w:t>
      </w:r>
      <w:r w:rsidRPr="0056182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- М. :</w:t>
      </w:r>
      <w:r w:rsidRPr="0056182A">
        <w:rPr>
          <w:rFonts w:ascii="Times New Roman" w:hAnsi="Times New Roman"/>
          <w:sz w:val="24"/>
          <w:szCs w:val="24"/>
        </w:rPr>
        <w:t> </w:t>
      </w:r>
      <w:r w:rsidRPr="00124507">
        <w:rPr>
          <w:rFonts w:ascii="Times New Roman" w:hAnsi="Times New Roman"/>
          <w:bCs/>
          <w:sz w:val="24"/>
          <w:szCs w:val="24"/>
          <w:lang w:val="ru-RU"/>
        </w:rPr>
        <w:t>2013</w:t>
      </w:r>
      <w:r w:rsidRPr="0056182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 — 528 с.</w:t>
      </w:r>
    </w:p>
    <w:p w:rsidR="0056182A" w:rsidRPr="0056182A" w:rsidRDefault="0056182A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lang w:val="ru-RU"/>
        </w:rPr>
        <w:t>Белов В. А. Гражданское право : учебник / В. А. Б</w:t>
      </w:r>
      <w:r w:rsidR="00F81B34">
        <w:rPr>
          <w:rFonts w:ascii="Times New Roman" w:hAnsi="Times New Roman"/>
          <w:sz w:val="24"/>
          <w:szCs w:val="24"/>
          <w:lang w:val="ru-RU"/>
        </w:rPr>
        <w:t>елов. – М.: Юрайт, 2014 .-</w:t>
      </w:r>
      <w:r w:rsidRPr="0056182A">
        <w:rPr>
          <w:rFonts w:ascii="Times New Roman" w:hAnsi="Times New Roman"/>
          <w:sz w:val="24"/>
          <w:szCs w:val="24"/>
          <w:lang w:val="ru-RU"/>
        </w:rPr>
        <w:t>512с</w:t>
      </w:r>
      <w:r w:rsidR="00F81B34">
        <w:rPr>
          <w:rFonts w:ascii="Times New Roman" w:hAnsi="Times New Roman"/>
          <w:sz w:val="24"/>
          <w:szCs w:val="24"/>
          <w:lang w:val="ru-RU"/>
        </w:rPr>
        <w:t>.</w:t>
      </w:r>
    </w:p>
    <w:p w:rsidR="0056182A" w:rsidRPr="0056182A" w:rsidRDefault="00373423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hyperlink r:id="rId9" w:tgtFrame="_blank" w:history="1">
        <w:r w:rsidR="0056182A" w:rsidRPr="0056182A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Коршунова</w:t>
        </w:r>
      </w:hyperlink>
      <w:r w:rsidR="0056182A" w:rsidRPr="0056182A">
        <w:rPr>
          <w:rFonts w:ascii="Times New Roman" w:hAnsi="Times New Roman"/>
          <w:sz w:val="24"/>
          <w:szCs w:val="24"/>
          <w:lang w:val="ru-RU"/>
        </w:rPr>
        <w:t xml:space="preserve"> Н. М., Иванова В. И. Гражданское право : учеб.пособие / </w:t>
      </w:r>
      <w:hyperlink r:id="rId10" w:tgtFrame="_blank" w:history="1">
        <w:r w:rsidR="0056182A" w:rsidRPr="0056182A">
          <w:rPr>
            <w:rStyle w:val="a8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>Н. М. Коршунова</w:t>
        </w:r>
      </w:hyperlink>
      <w:r w:rsidR="0056182A" w:rsidRPr="0056182A">
        <w:rPr>
          <w:rFonts w:ascii="Times New Roman" w:hAnsi="Times New Roman"/>
          <w:sz w:val="24"/>
          <w:szCs w:val="24"/>
          <w:lang w:val="ru-RU"/>
        </w:rPr>
        <w:t>, В. И. Иванова.  – М. : Юнити, 2012. – 607 с.</w:t>
      </w:r>
    </w:p>
    <w:p w:rsidR="0056182A" w:rsidRPr="0056182A" w:rsidRDefault="0056182A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lang w:val="ru-RU"/>
        </w:rPr>
        <w:t xml:space="preserve">Рассолова М. М., Алексия П. В., Кузбагаров А. Н. </w:t>
      </w:r>
      <w:hyperlink r:id="rId11" w:history="1">
        <w:r w:rsidRPr="0056182A">
          <w:rPr>
            <w:rStyle w:val="a8"/>
            <w:rFonts w:ascii="Times New Roman" w:hAnsi="Times New Roman"/>
            <w:bCs/>
            <w:color w:val="000000" w:themeColor="text1"/>
            <w:sz w:val="24"/>
            <w:szCs w:val="24"/>
            <w:u w:val="none"/>
            <w:shd w:val="clear" w:color="auto" w:fill="FFFFFF"/>
            <w:lang w:val="ru-RU"/>
          </w:rPr>
          <w:t>Гражданское право: учебник</w:t>
        </w:r>
      </w:hyperlink>
      <w:r w:rsidRPr="0056182A">
        <w:rPr>
          <w:rFonts w:ascii="Times New Roman" w:hAnsi="Times New Roman"/>
          <w:sz w:val="24"/>
          <w:szCs w:val="24"/>
          <w:lang w:val="ru-RU"/>
        </w:rPr>
        <w:t xml:space="preserve"> / М. М.Рассолова, П. В. Алексия, А. Н.Кузбагаров. – 4-е изд., перераб.и доп. – М. : Юнити,2012. – 911 с.</w:t>
      </w:r>
    </w:p>
    <w:p w:rsidR="0056182A" w:rsidRPr="0056182A" w:rsidRDefault="0056182A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lang w:val="ru-RU"/>
        </w:rPr>
        <w:t xml:space="preserve">Садиков О. Н. Комментарий к Гражданскому кодексу РФ / О. Н. Садиков. – М.: КОНТРАКТ; ИНФРА- М, 2005. </w:t>
      </w:r>
      <w:r w:rsidR="008F4FAE">
        <w:rPr>
          <w:rFonts w:ascii="Times New Roman" w:hAnsi="Times New Roman"/>
          <w:sz w:val="24"/>
          <w:szCs w:val="24"/>
          <w:lang w:val="ru-RU"/>
        </w:rPr>
        <w:t>– 1013 с.</w:t>
      </w:r>
    </w:p>
    <w:p w:rsidR="0056182A" w:rsidRPr="00984E27" w:rsidRDefault="0056182A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56182A">
        <w:rPr>
          <w:rFonts w:ascii="Times New Roman" w:hAnsi="Times New Roman"/>
          <w:sz w:val="24"/>
          <w:szCs w:val="24"/>
          <w:shd w:val="clear" w:color="auto" w:fill="F9F9F9"/>
          <w:lang w:val="ru-RU"/>
        </w:rPr>
        <w:t>Чаусская О. А.</w:t>
      </w:r>
      <w:r w:rsidRPr="0056182A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9F9F9"/>
          <w:lang w:val="ru-RU"/>
        </w:rPr>
        <w:t xml:space="preserve"> </w:t>
      </w:r>
      <w:r w:rsidRPr="0056182A">
        <w:rPr>
          <w:rStyle w:val="a9"/>
          <w:rFonts w:ascii="Times New Roman" w:hAnsi="Times New Roman"/>
          <w:b w:val="0"/>
          <w:sz w:val="24"/>
          <w:szCs w:val="24"/>
          <w:shd w:val="clear" w:color="auto" w:fill="F9F9F9"/>
          <w:lang w:val="ru-RU"/>
        </w:rPr>
        <w:t xml:space="preserve">Гражданское право: </w:t>
      </w:r>
      <w:r w:rsidRPr="0056182A">
        <w:rPr>
          <w:rFonts w:ascii="Times New Roman" w:hAnsi="Times New Roman"/>
          <w:bCs/>
          <w:sz w:val="24"/>
          <w:szCs w:val="24"/>
          <w:shd w:val="clear" w:color="auto" w:fill="FFFFFF"/>
          <w:lang w:val="ru-RU"/>
        </w:rPr>
        <w:t>учеб. пособие / О. А. Чаусская.</w:t>
      </w:r>
      <w:r w:rsidRPr="0056182A">
        <w:rPr>
          <w:rStyle w:val="a9"/>
          <w:rFonts w:ascii="Times New Roman" w:hAnsi="Times New Roman"/>
          <w:b w:val="0"/>
          <w:sz w:val="24"/>
          <w:szCs w:val="24"/>
          <w:shd w:val="clear" w:color="auto" w:fill="F9F9F9"/>
          <w:lang w:val="ru-RU"/>
        </w:rPr>
        <w:t xml:space="preserve"> – 3-е изд., перераб. и доп. – М. : Эксмо, 2011. – </w:t>
      </w:r>
      <w:r w:rsidR="008F4FAE">
        <w:rPr>
          <w:rStyle w:val="a9"/>
          <w:rFonts w:ascii="Times New Roman" w:hAnsi="Times New Roman"/>
          <w:b w:val="0"/>
          <w:sz w:val="24"/>
          <w:szCs w:val="24"/>
          <w:shd w:val="clear" w:color="auto" w:fill="F9F9F9"/>
          <w:lang w:val="ru-RU"/>
        </w:rPr>
        <w:t>472 с.</w:t>
      </w:r>
    </w:p>
    <w:p w:rsidR="00984E27" w:rsidRPr="00A6725E" w:rsidRDefault="00A6725E" w:rsidP="00A64A6D">
      <w:pPr>
        <w:pStyle w:val="3"/>
        <w:numPr>
          <w:ilvl w:val="0"/>
          <w:numId w:val="8"/>
        </w:numPr>
        <w:spacing w:line="360" w:lineRule="auto"/>
        <w:ind w:left="0" w:firstLine="709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Гражданское право </w:t>
      </w:r>
      <w:r w:rsidRPr="00A6725E">
        <w:rPr>
          <w:rFonts w:ascii="Times New Roman" w:hAnsi="Times New Roman"/>
          <w:sz w:val="24"/>
          <w:szCs w:val="24"/>
          <w:lang w:val="ru-RU"/>
        </w:rPr>
        <w:t>[</w:t>
      </w:r>
      <w:r>
        <w:rPr>
          <w:rFonts w:ascii="Times New Roman" w:hAnsi="Times New Roman"/>
          <w:sz w:val="24"/>
          <w:szCs w:val="24"/>
          <w:lang w:val="ru-RU"/>
        </w:rPr>
        <w:t>Электронный ресурс</w:t>
      </w:r>
      <w:r w:rsidRPr="00A6725E">
        <w:rPr>
          <w:rFonts w:ascii="Times New Roman" w:hAnsi="Times New Roman"/>
          <w:sz w:val="24"/>
          <w:szCs w:val="24"/>
          <w:lang w:val="ru-RU"/>
        </w:rPr>
        <w:t xml:space="preserve">]. – </w:t>
      </w:r>
      <w:r>
        <w:rPr>
          <w:rFonts w:ascii="Times New Roman" w:hAnsi="Times New Roman"/>
          <w:sz w:val="24"/>
          <w:szCs w:val="24"/>
          <w:lang w:val="ru-RU"/>
        </w:rPr>
        <w:t xml:space="preserve">Режим доступа :   </w:t>
      </w:r>
      <w:r w:rsidRPr="00A6725E">
        <w:rPr>
          <w:rFonts w:ascii="Times New Roman" w:hAnsi="Times New Roman"/>
          <w:sz w:val="24"/>
          <w:szCs w:val="24"/>
        </w:rPr>
        <w:t>http</w:t>
      </w:r>
      <w:r w:rsidRPr="00A6725E">
        <w:rPr>
          <w:rFonts w:ascii="Times New Roman" w:hAnsi="Times New Roman"/>
          <w:sz w:val="24"/>
          <w:szCs w:val="24"/>
          <w:lang w:val="ru-RU"/>
        </w:rPr>
        <w:t>://</w:t>
      </w:r>
      <w:r w:rsidRPr="00A6725E">
        <w:rPr>
          <w:rFonts w:ascii="Times New Roman" w:hAnsi="Times New Roman"/>
          <w:sz w:val="24"/>
          <w:szCs w:val="24"/>
        </w:rPr>
        <w:t>www</w:t>
      </w:r>
      <w:r w:rsidRPr="00A6725E">
        <w:rPr>
          <w:rFonts w:ascii="Times New Roman" w:hAnsi="Times New Roman"/>
          <w:sz w:val="24"/>
          <w:szCs w:val="24"/>
          <w:lang w:val="ru-RU"/>
        </w:rPr>
        <w:t>.</w:t>
      </w:r>
      <w:r w:rsidRPr="00A6725E">
        <w:rPr>
          <w:rFonts w:ascii="Times New Roman" w:hAnsi="Times New Roman"/>
          <w:sz w:val="24"/>
          <w:szCs w:val="24"/>
        </w:rPr>
        <w:t>bibliotekar</w:t>
      </w:r>
      <w:r w:rsidRPr="00A6725E">
        <w:rPr>
          <w:rFonts w:ascii="Times New Roman" w:hAnsi="Times New Roman"/>
          <w:sz w:val="24"/>
          <w:szCs w:val="24"/>
          <w:lang w:val="ru-RU"/>
        </w:rPr>
        <w:t>.</w:t>
      </w:r>
      <w:r w:rsidRPr="00A6725E">
        <w:rPr>
          <w:rFonts w:ascii="Times New Roman" w:hAnsi="Times New Roman"/>
          <w:sz w:val="24"/>
          <w:szCs w:val="24"/>
        </w:rPr>
        <w:t>ru</w:t>
      </w:r>
      <w:r w:rsidRPr="00A6725E">
        <w:rPr>
          <w:rFonts w:ascii="Times New Roman" w:hAnsi="Times New Roman"/>
          <w:sz w:val="24"/>
          <w:szCs w:val="24"/>
          <w:lang w:val="ru-RU"/>
        </w:rPr>
        <w:t>/</w:t>
      </w:r>
      <w:r w:rsidRPr="00A6725E">
        <w:rPr>
          <w:rFonts w:ascii="Times New Roman" w:hAnsi="Times New Roman"/>
          <w:sz w:val="24"/>
          <w:szCs w:val="24"/>
        </w:rPr>
        <w:t>grazhdanskoe</w:t>
      </w:r>
      <w:r w:rsidRPr="00A6725E">
        <w:rPr>
          <w:rFonts w:ascii="Times New Roman" w:hAnsi="Times New Roman"/>
          <w:sz w:val="24"/>
          <w:szCs w:val="24"/>
          <w:lang w:val="ru-RU"/>
        </w:rPr>
        <w:t>-</w:t>
      </w:r>
      <w:r w:rsidRPr="00A6725E">
        <w:rPr>
          <w:rFonts w:ascii="Times New Roman" w:hAnsi="Times New Roman"/>
          <w:sz w:val="24"/>
          <w:szCs w:val="24"/>
        </w:rPr>
        <w:t>pravo</w:t>
      </w:r>
      <w:r w:rsidRPr="00A6725E">
        <w:rPr>
          <w:rFonts w:ascii="Times New Roman" w:hAnsi="Times New Roman"/>
          <w:sz w:val="24"/>
          <w:szCs w:val="24"/>
          <w:lang w:val="ru-RU"/>
        </w:rPr>
        <w:t>-3/258.</w:t>
      </w:r>
      <w:r w:rsidRPr="00A6725E">
        <w:rPr>
          <w:rFonts w:ascii="Times New Roman" w:hAnsi="Times New Roman"/>
          <w:sz w:val="24"/>
          <w:szCs w:val="24"/>
        </w:rPr>
        <w:t>htm</w:t>
      </w:r>
      <w:r w:rsidRPr="00A6725E">
        <w:rPr>
          <w:rFonts w:ascii="Times New Roman" w:hAnsi="Times New Roman"/>
          <w:sz w:val="24"/>
          <w:szCs w:val="24"/>
          <w:lang w:val="ru-RU"/>
        </w:rPr>
        <w:t xml:space="preserve"> /</w:t>
      </w:r>
      <w:r>
        <w:rPr>
          <w:rFonts w:ascii="Times New Roman" w:hAnsi="Times New Roman"/>
          <w:sz w:val="24"/>
          <w:szCs w:val="24"/>
          <w:lang w:val="ru-RU"/>
        </w:rPr>
        <w:t xml:space="preserve"> (дата обращения : 26.12.2014). </w:t>
      </w:r>
    </w:p>
    <w:p w:rsidR="00827341" w:rsidRPr="0056182A" w:rsidRDefault="00827341" w:rsidP="005252B5">
      <w:pPr>
        <w:pStyle w:val="3"/>
        <w:spacing w:line="360" w:lineRule="auto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  <w:lang w:val="ru-RU"/>
        </w:rPr>
      </w:pPr>
    </w:p>
    <w:p w:rsidR="00F05022" w:rsidRPr="0056182A" w:rsidRDefault="00F05022" w:rsidP="00F05022">
      <w:pPr>
        <w:jc w:val="center"/>
        <w:rPr>
          <w:b/>
          <w:sz w:val="24"/>
          <w:szCs w:val="24"/>
        </w:rPr>
      </w:pPr>
    </w:p>
    <w:p w:rsidR="005F17D4" w:rsidRPr="0056182A" w:rsidRDefault="005F17D4" w:rsidP="00DE7261">
      <w:pPr>
        <w:rPr>
          <w:sz w:val="24"/>
          <w:szCs w:val="24"/>
        </w:rPr>
      </w:pPr>
    </w:p>
    <w:p w:rsidR="005F17D4" w:rsidRDefault="005F17D4" w:rsidP="00DE7261"/>
    <w:p w:rsidR="00F05022" w:rsidRPr="00C521BF" w:rsidRDefault="00F05022" w:rsidP="00DE7261"/>
    <w:sectPr w:rsidR="00F05022" w:rsidRPr="00C521BF" w:rsidSect="00ED4FC6">
      <w:headerReference w:type="default" r:id="rId12"/>
      <w:pgSz w:w="11906" w:h="16838"/>
      <w:pgMar w:top="1134" w:right="850" w:bottom="1134" w:left="1701" w:header="708" w:footer="708" w:gutter="0"/>
      <w:pgNumType w:start="3"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23" w:rsidRDefault="00373423" w:rsidP="002A68CE">
      <w:pPr>
        <w:spacing w:after="0" w:line="240" w:lineRule="auto"/>
      </w:pPr>
      <w:r>
        <w:separator/>
      </w:r>
    </w:p>
  </w:endnote>
  <w:endnote w:type="continuationSeparator" w:id="0">
    <w:p w:rsidR="00373423" w:rsidRDefault="00373423" w:rsidP="002A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23" w:rsidRDefault="00373423" w:rsidP="002A68CE">
      <w:pPr>
        <w:spacing w:after="0" w:line="240" w:lineRule="auto"/>
      </w:pPr>
      <w:r>
        <w:separator/>
      </w:r>
    </w:p>
  </w:footnote>
  <w:footnote w:type="continuationSeparator" w:id="0">
    <w:p w:rsidR="00373423" w:rsidRDefault="00373423" w:rsidP="002A68CE">
      <w:pPr>
        <w:spacing w:after="0" w:line="240" w:lineRule="auto"/>
      </w:pPr>
      <w:r>
        <w:continuationSeparator/>
      </w:r>
    </w:p>
  </w:footnote>
  <w:footnote w:id="1">
    <w:p w:rsidR="004B355B" w:rsidRPr="004B355B" w:rsidRDefault="004B355B" w:rsidP="004B355B">
      <w:pPr>
        <w:pStyle w:val="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B355B">
        <w:rPr>
          <w:rStyle w:val="a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  <w:lang w:val="ru-RU"/>
        </w:rPr>
        <w:t xml:space="preserve"> </w:t>
      </w:r>
      <w:r w:rsidRPr="004B355B">
        <w:rPr>
          <w:rFonts w:ascii="Times New Roman" w:hAnsi="Times New Roman"/>
          <w:sz w:val="20"/>
          <w:lang w:val="ru-RU"/>
        </w:rPr>
        <w:t>Конституция Российской Федерации от 12 декабря 1993 г. // Российская газета. – 2014. - № 6351.</w:t>
      </w:r>
    </w:p>
  </w:footnote>
  <w:footnote w:id="2">
    <w:p w:rsidR="00A64A6D" w:rsidRPr="00A64A6D" w:rsidRDefault="00A64A6D" w:rsidP="00A64A6D">
      <w:pPr>
        <w:pStyle w:val="3"/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124507">
        <w:rPr>
          <w:rStyle w:val="ae"/>
          <w:rFonts w:ascii="Times New Roman" w:hAnsi="Times New Roman"/>
          <w:sz w:val="20"/>
        </w:rPr>
        <w:footnoteRef/>
      </w:r>
      <w:r w:rsidRPr="00124507">
        <w:rPr>
          <w:rFonts w:ascii="Times New Roman" w:hAnsi="Times New Roman"/>
          <w:sz w:val="20"/>
          <w:lang w:val="ru-RU"/>
        </w:rPr>
        <w:t xml:space="preserve"> </w:t>
      </w:r>
      <w:r w:rsidRPr="00A64A6D">
        <w:rPr>
          <w:rFonts w:ascii="Times New Roman" w:hAnsi="Times New Roman"/>
          <w:sz w:val="20"/>
          <w:lang w:val="ru-RU"/>
        </w:rPr>
        <w:t xml:space="preserve">Гражданский кодекс Российской Федерации (часть первая) 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 w:rsidRPr="00A64A6D">
          <w:rPr>
            <w:rFonts w:ascii="Times New Roman" w:hAnsi="Times New Roman"/>
            <w:sz w:val="20"/>
            <w:lang w:val="ru-RU"/>
          </w:rPr>
          <w:t>1994 г</w:t>
        </w:r>
      </w:smartTag>
      <w:r w:rsidRPr="00A64A6D">
        <w:rPr>
          <w:rFonts w:ascii="Times New Roman" w:hAnsi="Times New Roman"/>
          <w:sz w:val="20"/>
          <w:lang w:val="ru-RU"/>
        </w:rPr>
        <w:t>. № 51-ФЗ // СЗ</w:t>
      </w:r>
      <w:r w:rsidR="00124507">
        <w:rPr>
          <w:rFonts w:ascii="Times New Roman" w:hAnsi="Times New Roman"/>
          <w:sz w:val="20"/>
          <w:lang w:val="ru-RU"/>
        </w:rPr>
        <w:t xml:space="preserve"> РФ. – 1994. - № 32. </w:t>
      </w:r>
    </w:p>
    <w:p w:rsidR="00A64A6D" w:rsidRDefault="00A64A6D">
      <w:pPr>
        <w:pStyle w:val="ac"/>
      </w:pPr>
    </w:p>
  </w:footnote>
  <w:footnote w:id="3">
    <w:p w:rsidR="00FD5EC3" w:rsidRDefault="00FD5EC3">
      <w:pPr>
        <w:pStyle w:val="ac"/>
      </w:pPr>
      <w:r>
        <w:rPr>
          <w:rStyle w:val="ae"/>
        </w:rPr>
        <w:footnoteRef/>
      </w:r>
      <w:r>
        <w:t xml:space="preserve"> </w:t>
      </w:r>
      <w:r w:rsidRPr="002856ED">
        <w:rPr>
          <w:szCs w:val="24"/>
        </w:rPr>
        <w:t xml:space="preserve">Садиков О.Н. Комментарий к Гражданскому кодексу РФ. – М.: </w:t>
      </w:r>
      <w:r w:rsidR="00827341" w:rsidRPr="00827341">
        <w:rPr>
          <w:szCs w:val="24"/>
        </w:rPr>
        <w:t>Контракт; Инфра</w:t>
      </w:r>
      <w:r w:rsidRPr="002856ED">
        <w:rPr>
          <w:szCs w:val="24"/>
        </w:rPr>
        <w:t>- М, 2005. С</w:t>
      </w:r>
      <w:r w:rsidR="00124507">
        <w:rPr>
          <w:szCs w:val="24"/>
        </w:rPr>
        <w:t>.</w:t>
      </w:r>
      <w:r w:rsidRPr="002856ED">
        <w:rPr>
          <w:szCs w:val="24"/>
        </w:rPr>
        <w:t xml:space="preserve"> 480.</w:t>
      </w:r>
    </w:p>
  </w:footnote>
  <w:footnote w:id="4">
    <w:p w:rsidR="00FD5EC3" w:rsidRPr="00827341" w:rsidRDefault="00FD5EC3" w:rsidP="00FD5EC3">
      <w:pPr>
        <w:rPr>
          <w:b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827341">
        <w:rPr>
          <w:sz w:val="20"/>
          <w:szCs w:val="20"/>
        </w:rPr>
        <w:t>Чаусская О.А. Гражданское право: учеб. пособие. – Изд. 3-е, перераб. и доп. – М. : Эксмо, 2011. – С</w:t>
      </w:r>
      <w:r w:rsidR="00124507">
        <w:rPr>
          <w:sz w:val="20"/>
          <w:szCs w:val="20"/>
        </w:rPr>
        <w:t>.</w:t>
      </w:r>
      <w:r w:rsidRPr="00827341">
        <w:rPr>
          <w:sz w:val="20"/>
          <w:szCs w:val="20"/>
        </w:rPr>
        <w:t xml:space="preserve"> 193.</w:t>
      </w:r>
      <w:r w:rsidRPr="00827341">
        <w:rPr>
          <w:rStyle w:val="a9"/>
          <w:rFonts w:ascii="Arial" w:hAnsi="Arial" w:cs="Arial"/>
          <w:b w:val="0"/>
          <w:sz w:val="20"/>
          <w:szCs w:val="20"/>
          <w:shd w:val="clear" w:color="auto" w:fill="F9F9F9"/>
        </w:rPr>
        <w:t xml:space="preserve"> </w:t>
      </w:r>
    </w:p>
    <w:p w:rsidR="00FD5EC3" w:rsidRDefault="00FD5EC3">
      <w:pPr>
        <w:pStyle w:val="ac"/>
      </w:pPr>
    </w:p>
  </w:footnote>
  <w:footnote w:id="5">
    <w:p w:rsidR="00FD5EC3" w:rsidRDefault="00FD5EC3">
      <w:pPr>
        <w:pStyle w:val="ac"/>
      </w:pPr>
      <w:r>
        <w:rPr>
          <w:rStyle w:val="ae"/>
        </w:rPr>
        <w:footnoteRef/>
      </w:r>
      <w:r>
        <w:t xml:space="preserve"> </w:t>
      </w:r>
      <w:r w:rsidRPr="00AD69E3">
        <w:rPr>
          <w:color w:val="auto"/>
          <w:shd w:val="clear" w:color="auto" w:fill="FFFFFF"/>
        </w:rPr>
        <w:t>Алексеев С.С. Гражданское право : учебник / С.С.Алексеев, Б.М.Гонгало, Д.В.Мурзин. - Изд. 3-е, перераб.и доп.- М. : Проспект, 2012.- С</w:t>
      </w:r>
      <w:r w:rsidR="00124507">
        <w:rPr>
          <w:color w:val="auto"/>
          <w:shd w:val="clear" w:color="auto" w:fill="FFFFFF"/>
        </w:rPr>
        <w:t>. 296.</w:t>
      </w:r>
    </w:p>
  </w:footnote>
  <w:footnote w:id="6">
    <w:p w:rsidR="00FD5EC3" w:rsidRDefault="00FD5EC3">
      <w:pPr>
        <w:pStyle w:val="ac"/>
      </w:pPr>
      <w:r>
        <w:rPr>
          <w:rStyle w:val="ae"/>
        </w:rPr>
        <w:footnoteRef/>
      </w:r>
      <w:r>
        <w:t xml:space="preserve"> </w:t>
      </w:r>
      <w:r w:rsidRPr="00F17274">
        <w:t xml:space="preserve">Рассолова М.М. </w:t>
      </w:r>
      <w:hyperlink r:id="rId1" w:history="1">
        <w:r w:rsidRPr="00F17274">
          <w:rPr>
            <w:rStyle w:val="a8"/>
            <w:bCs/>
            <w:color w:val="000000" w:themeColor="text1"/>
            <w:u w:val="none"/>
            <w:shd w:val="clear" w:color="auto" w:fill="FFFFFF"/>
          </w:rPr>
          <w:t>Гражданское право: учебник</w:t>
        </w:r>
      </w:hyperlink>
      <w:r w:rsidRPr="00F17274">
        <w:t xml:space="preserve"> </w:t>
      </w:r>
      <w:r w:rsidRPr="004C34AF">
        <w:t xml:space="preserve">/ </w:t>
      </w:r>
      <w:r w:rsidRPr="00F17274">
        <w:t>М.М.Рассолова, П.В. Алексия, А.Н.Кузбагаров. – Изд. 4-е, перераб.и доп. – М. : Юнити,2012. – С. 139</w:t>
      </w:r>
      <w:r w:rsidR="00124507">
        <w:t xml:space="preserve">. </w:t>
      </w:r>
    </w:p>
  </w:footnote>
  <w:footnote w:id="7">
    <w:p w:rsidR="00FD5EC3" w:rsidRPr="00FD5EC3" w:rsidRDefault="00FD5EC3" w:rsidP="00FD5EC3">
      <w:pPr>
        <w:rPr>
          <w:rFonts w:eastAsia="Times New Roman"/>
          <w:color w:val="auto"/>
          <w:sz w:val="24"/>
          <w:szCs w:val="24"/>
        </w:rPr>
      </w:pPr>
      <w:r>
        <w:rPr>
          <w:rStyle w:val="ae"/>
        </w:rPr>
        <w:footnoteRef/>
      </w:r>
      <w:r>
        <w:t xml:space="preserve"> </w:t>
      </w:r>
      <w:r w:rsidRPr="00AD69E3">
        <w:rPr>
          <w:rFonts w:eastAsia="Times New Roman"/>
          <w:color w:val="auto"/>
          <w:sz w:val="20"/>
          <w:szCs w:val="20"/>
          <w:shd w:val="clear" w:color="auto" w:fill="FFFFFF"/>
        </w:rPr>
        <w:t>Алексеева С.С.Гражданское право</w:t>
      </w:r>
      <w:r w:rsidRPr="00AD69E3">
        <w:rPr>
          <w:rFonts w:eastAsia="Times New Roman"/>
          <w:color w:val="auto"/>
          <w:sz w:val="20"/>
          <w:szCs w:val="20"/>
        </w:rPr>
        <w:t>: учебник. Изд.2-е., перераб. и доп. </w:t>
      </w:r>
      <w:r w:rsidRPr="00AD69E3">
        <w:rPr>
          <w:rFonts w:eastAsia="Times New Roman"/>
          <w:color w:val="auto"/>
          <w:sz w:val="20"/>
          <w:szCs w:val="20"/>
          <w:shd w:val="clear" w:color="auto" w:fill="FFFFFF"/>
        </w:rPr>
        <w:t>- М.</w:t>
      </w:r>
      <w:r>
        <w:rPr>
          <w:rFonts w:eastAsia="Times New Roman"/>
          <w:color w:val="auto"/>
          <w:sz w:val="20"/>
          <w:szCs w:val="20"/>
          <w:shd w:val="clear" w:color="auto" w:fill="FFFFFF"/>
        </w:rPr>
        <w:t xml:space="preserve"> </w:t>
      </w:r>
      <w:r w:rsidRPr="00AD69E3">
        <w:rPr>
          <w:rFonts w:eastAsia="Times New Roman"/>
          <w:color w:val="auto"/>
          <w:sz w:val="20"/>
          <w:szCs w:val="20"/>
          <w:shd w:val="clear" w:color="auto" w:fill="FFFFFF"/>
        </w:rPr>
        <w:t>:</w:t>
      </w:r>
      <w:r w:rsidRPr="00AD69E3">
        <w:rPr>
          <w:rFonts w:eastAsia="Times New Roman"/>
          <w:color w:val="auto"/>
          <w:sz w:val="20"/>
          <w:szCs w:val="20"/>
        </w:rPr>
        <w:t> </w:t>
      </w:r>
      <w:r w:rsidRPr="00124507">
        <w:rPr>
          <w:rFonts w:eastAsia="Times New Roman"/>
          <w:bCs/>
          <w:color w:val="auto"/>
          <w:sz w:val="20"/>
          <w:szCs w:val="20"/>
        </w:rPr>
        <w:t>2013</w:t>
      </w:r>
      <w:r w:rsidR="00124507">
        <w:rPr>
          <w:rFonts w:eastAsia="Times New Roman"/>
          <w:color w:val="auto"/>
          <w:sz w:val="20"/>
          <w:szCs w:val="20"/>
          <w:shd w:val="clear" w:color="auto" w:fill="FFFFFF"/>
        </w:rPr>
        <w:t>. — С. 183.</w:t>
      </w:r>
    </w:p>
  </w:footnote>
  <w:footnote w:id="8">
    <w:p w:rsidR="00FD5EC3" w:rsidRDefault="00FD5EC3">
      <w:pPr>
        <w:pStyle w:val="ac"/>
      </w:pPr>
      <w:r>
        <w:rPr>
          <w:rStyle w:val="ae"/>
        </w:rPr>
        <w:footnoteRef/>
      </w:r>
      <w:r>
        <w:t xml:space="preserve"> </w:t>
      </w:r>
      <w:hyperlink r:id="rId2" w:tgtFrame="_blank" w:history="1">
        <w:r w:rsidRPr="004C34AF">
          <w:rPr>
            <w:rStyle w:val="a8"/>
            <w:color w:val="auto"/>
            <w:u w:val="none"/>
          </w:rPr>
          <w:t xml:space="preserve"> Коршунова</w:t>
        </w:r>
      </w:hyperlink>
      <w:r w:rsidRPr="004C34AF">
        <w:rPr>
          <w:color w:val="auto"/>
        </w:rPr>
        <w:t xml:space="preserve"> Н.М. Гражданское право ч.1: учечеб.пособие / </w:t>
      </w:r>
      <w:hyperlink r:id="rId3" w:tgtFrame="_blank" w:history="1">
        <w:r w:rsidRPr="004C34AF">
          <w:rPr>
            <w:rStyle w:val="a8"/>
            <w:color w:val="auto"/>
            <w:u w:val="none"/>
          </w:rPr>
          <w:t>Н.М. Коршунова</w:t>
        </w:r>
      </w:hyperlink>
      <w:r w:rsidRPr="004C34AF">
        <w:rPr>
          <w:color w:val="auto"/>
        </w:rPr>
        <w:t>, В.И. Иванова  – М. : Юнити, 2012. – С. 154</w:t>
      </w:r>
      <w:r w:rsidR="00124507">
        <w:rPr>
          <w:color w:val="auto"/>
        </w:rPr>
        <w:t>.</w:t>
      </w:r>
    </w:p>
  </w:footnote>
  <w:footnote w:id="9">
    <w:p w:rsidR="00A6725E" w:rsidRDefault="00A6725E">
      <w:pPr>
        <w:pStyle w:val="ac"/>
      </w:pPr>
      <w:r>
        <w:rPr>
          <w:rStyle w:val="ae"/>
        </w:rPr>
        <w:footnoteRef/>
      </w:r>
      <w:r>
        <w:t xml:space="preserve"> </w:t>
      </w:r>
      <w:r w:rsidRPr="00A6725E">
        <w:t>http://www.bibliotekar.ru/grazhdanskoe-pravo-3/258.htm</w:t>
      </w:r>
    </w:p>
  </w:footnote>
  <w:footnote w:id="10">
    <w:p w:rsidR="00FD5EC3" w:rsidRDefault="00FD5EC3">
      <w:pPr>
        <w:pStyle w:val="ac"/>
      </w:pPr>
      <w:r>
        <w:rPr>
          <w:rStyle w:val="ae"/>
        </w:rPr>
        <w:footnoteRef/>
      </w:r>
      <w:r>
        <w:t xml:space="preserve"> </w:t>
      </w:r>
      <w:r w:rsidRPr="00AD69E3">
        <w:t>Белов В.А. Гражданское право : учебник. – М.: Юрайт, 2014 .- С</w:t>
      </w:r>
      <w:r w:rsidR="00124507">
        <w:t xml:space="preserve">. </w:t>
      </w:r>
      <w:r>
        <w:t>214</w:t>
      </w:r>
      <w:r w:rsidRPr="00AD69E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9615"/>
      <w:docPartObj>
        <w:docPartGallery w:val="Page Numbers (Top of Page)"/>
        <w:docPartUnique/>
      </w:docPartObj>
    </w:sdtPr>
    <w:sdtEndPr/>
    <w:sdtContent>
      <w:p w:rsidR="00F05022" w:rsidRDefault="0037342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A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C0A7F" w:rsidRDefault="00AC0A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258E"/>
    <w:multiLevelType w:val="hybridMultilevel"/>
    <w:tmpl w:val="81C4C550"/>
    <w:lvl w:ilvl="0" w:tplc="6714EBD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C7093"/>
    <w:multiLevelType w:val="hybridMultilevel"/>
    <w:tmpl w:val="0246976E"/>
    <w:lvl w:ilvl="0" w:tplc="BE927B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E0CC8"/>
    <w:multiLevelType w:val="hybridMultilevel"/>
    <w:tmpl w:val="08146806"/>
    <w:lvl w:ilvl="0" w:tplc="7EE81444">
      <w:start w:val="1"/>
      <w:numFmt w:val="decimal"/>
      <w:lvlText w:val="%1."/>
      <w:lvlJc w:val="left"/>
      <w:pPr>
        <w:ind w:left="2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>
    <w:nsid w:val="285864F2"/>
    <w:multiLevelType w:val="hybridMultilevel"/>
    <w:tmpl w:val="81C4C550"/>
    <w:lvl w:ilvl="0" w:tplc="6714EB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502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3CEA0D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5B6F09B9"/>
    <w:multiLevelType w:val="hybridMultilevel"/>
    <w:tmpl w:val="3C8AD2F2"/>
    <w:lvl w:ilvl="0" w:tplc="63D2F8BE">
      <w:start w:val="1"/>
      <w:numFmt w:val="decimal"/>
      <w:lvlText w:val="%1."/>
      <w:lvlJc w:val="left"/>
      <w:pPr>
        <w:ind w:left="1353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DBB0C03"/>
    <w:multiLevelType w:val="multilevel"/>
    <w:tmpl w:val="06C2C0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E3852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61345FBE"/>
    <w:multiLevelType w:val="hybridMultilevel"/>
    <w:tmpl w:val="D6A04D60"/>
    <w:lvl w:ilvl="0" w:tplc="7EE81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73970"/>
    <w:multiLevelType w:val="hybridMultilevel"/>
    <w:tmpl w:val="2D9AB24A"/>
    <w:lvl w:ilvl="0" w:tplc="7EE814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C1676"/>
    <w:multiLevelType w:val="multilevel"/>
    <w:tmpl w:val="E8EC46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1"/>
    <w:rsid w:val="00011739"/>
    <w:rsid w:val="00040146"/>
    <w:rsid w:val="00051C75"/>
    <w:rsid w:val="00067C2A"/>
    <w:rsid w:val="000839DF"/>
    <w:rsid w:val="000843C7"/>
    <w:rsid w:val="000946A5"/>
    <w:rsid w:val="000954F6"/>
    <w:rsid w:val="000A12F7"/>
    <w:rsid w:val="000B6896"/>
    <w:rsid w:val="000B72DA"/>
    <w:rsid w:val="000C19D8"/>
    <w:rsid w:val="000D2761"/>
    <w:rsid w:val="000D5F2A"/>
    <w:rsid w:val="000F0485"/>
    <w:rsid w:val="001015F1"/>
    <w:rsid w:val="00124507"/>
    <w:rsid w:val="00126239"/>
    <w:rsid w:val="0015305A"/>
    <w:rsid w:val="0015308B"/>
    <w:rsid w:val="00156169"/>
    <w:rsid w:val="00161223"/>
    <w:rsid w:val="00192885"/>
    <w:rsid w:val="001A4050"/>
    <w:rsid w:val="001F57D2"/>
    <w:rsid w:val="001F6D47"/>
    <w:rsid w:val="00223635"/>
    <w:rsid w:val="00234B2E"/>
    <w:rsid w:val="002402A9"/>
    <w:rsid w:val="00241BD0"/>
    <w:rsid w:val="0024609D"/>
    <w:rsid w:val="002531D2"/>
    <w:rsid w:val="00276A01"/>
    <w:rsid w:val="002856ED"/>
    <w:rsid w:val="002A3326"/>
    <w:rsid w:val="002A68CE"/>
    <w:rsid w:val="002C2A55"/>
    <w:rsid w:val="00356194"/>
    <w:rsid w:val="00373423"/>
    <w:rsid w:val="00374DC4"/>
    <w:rsid w:val="0038200E"/>
    <w:rsid w:val="00382634"/>
    <w:rsid w:val="00387618"/>
    <w:rsid w:val="00397A35"/>
    <w:rsid w:val="003A1BDD"/>
    <w:rsid w:val="00406CED"/>
    <w:rsid w:val="00407C1E"/>
    <w:rsid w:val="00442BBE"/>
    <w:rsid w:val="004456E9"/>
    <w:rsid w:val="004600EA"/>
    <w:rsid w:val="00465936"/>
    <w:rsid w:val="00483CAE"/>
    <w:rsid w:val="00486A2C"/>
    <w:rsid w:val="004B355B"/>
    <w:rsid w:val="004C34AF"/>
    <w:rsid w:val="004F42D9"/>
    <w:rsid w:val="004F76CF"/>
    <w:rsid w:val="004F7D9E"/>
    <w:rsid w:val="00515EBD"/>
    <w:rsid w:val="00516128"/>
    <w:rsid w:val="005252B5"/>
    <w:rsid w:val="005276C6"/>
    <w:rsid w:val="005350DE"/>
    <w:rsid w:val="005547A5"/>
    <w:rsid w:val="0056182A"/>
    <w:rsid w:val="005705A6"/>
    <w:rsid w:val="00580F2D"/>
    <w:rsid w:val="00591E57"/>
    <w:rsid w:val="00595A0A"/>
    <w:rsid w:val="005C6825"/>
    <w:rsid w:val="005D6762"/>
    <w:rsid w:val="005D723C"/>
    <w:rsid w:val="005E5B39"/>
    <w:rsid w:val="005F17D4"/>
    <w:rsid w:val="006021BB"/>
    <w:rsid w:val="0061672F"/>
    <w:rsid w:val="006271CD"/>
    <w:rsid w:val="0063085F"/>
    <w:rsid w:val="006309CA"/>
    <w:rsid w:val="00635F1F"/>
    <w:rsid w:val="006426DC"/>
    <w:rsid w:val="00642F7F"/>
    <w:rsid w:val="00660944"/>
    <w:rsid w:val="006632B0"/>
    <w:rsid w:val="00682C68"/>
    <w:rsid w:val="006846C0"/>
    <w:rsid w:val="00686563"/>
    <w:rsid w:val="00690C47"/>
    <w:rsid w:val="006A62FD"/>
    <w:rsid w:val="006B1DFF"/>
    <w:rsid w:val="006B2E14"/>
    <w:rsid w:val="006C6126"/>
    <w:rsid w:val="006D260D"/>
    <w:rsid w:val="006D6458"/>
    <w:rsid w:val="006E7C2F"/>
    <w:rsid w:val="006F1EBB"/>
    <w:rsid w:val="00704F55"/>
    <w:rsid w:val="007054AC"/>
    <w:rsid w:val="007163C8"/>
    <w:rsid w:val="00723403"/>
    <w:rsid w:val="00730DDF"/>
    <w:rsid w:val="00750E89"/>
    <w:rsid w:val="00753BDD"/>
    <w:rsid w:val="00754883"/>
    <w:rsid w:val="0076162D"/>
    <w:rsid w:val="00761C4E"/>
    <w:rsid w:val="00797010"/>
    <w:rsid w:val="007A34C1"/>
    <w:rsid w:val="007C0B25"/>
    <w:rsid w:val="007C2E3D"/>
    <w:rsid w:val="007D7CB3"/>
    <w:rsid w:val="00812A9F"/>
    <w:rsid w:val="00827341"/>
    <w:rsid w:val="00834220"/>
    <w:rsid w:val="008474B1"/>
    <w:rsid w:val="00856DB9"/>
    <w:rsid w:val="00874883"/>
    <w:rsid w:val="00882C16"/>
    <w:rsid w:val="008957FB"/>
    <w:rsid w:val="008B0DCC"/>
    <w:rsid w:val="008B1882"/>
    <w:rsid w:val="008C7302"/>
    <w:rsid w:val="008D0A8F"/>
    <w:rsid w:val="008D37B3"/>
    <w:rsid w:val="008D64BD"/>
    <w:rsid w:val="008F495E"/>
    <w:rsid w:val="008F4FAE"/>
    <w:rsid w:val="008F61DE"/>
    <w:rsid w:val="00904A68"/>
    <w:rsid w:val="009079E7"/>
    <w:rsid w:val="009204C5"/>
    <w:rsid w:val="00923A8A"/>
    <w:rsid w:val="00925328"/>
    <w:rsid w:val="00930E97"/>
    <w:rsid w:val="00953CA3"/>
    <w:rsid w:val="00955EE3"/>
    <w:rsid w:val="009617C4"/>
    <w:rsid w:val="00962B56"/>
    <w:rsid w:val="00983896"/>
    <w:rsid w:val="00984E27"/>
    <w:rsid w:val="009A0673"/>
    <w:rsid w:val="009C0AF2"/>
    <w:rsid w:val="009C6FF6"/>
    <w:rsid w:val="009F30B7"/>
    <w:rsid w:val="00A13728"/>
    <w:rsid w:val="00A55D04"/>
    <w:rsid w:val="00A64634"/>
    <w:rsid w:val="00A64A6D"/>
    <w:rsid w:val="00A6725E"/>
    <w:rsid w:val="00A92589"/>
    <w:rsid w:val="00AA0B33"/>
    <w:rsid w:val="00AB4391"/>
    <w:rsid w:val="00AC0A7F"/>
    <w:rsid w:val="00AC69EF"/>
    <w:rsid w:val="00AD69E3"/>
    <w:rsid w:val="00AF2B3F"/>
    <w:rsid w:val="00AF38D3"/>
    <w:rsid w:val="00B25E9C"/>
    <w:rsid w:val="00B36BB3"/>
    <w:rsid w:val="00B420BE"/>
    <w:rsid w:val="00B46F82"/>
    <w:rsid w:val="00B73B9E"/>
    <w:rsid w:val="00B83A07"/>
    <w:rsid w:val="00B94025"/>
    <w:rsid w:val="00B964DB"/>
    <w:rsid w:val="00BC1DE7"/>
    <w:rsid w:val="00BC6A94"/>
    <w:rsid w:val="00BD11F0"/>
    <w:rsid w:val="00BD4BB4"/>
    <w:rsid w:val="00BD6B15"/>
    <w:rsid w:val="00BF44B8"/>
    <w:rsid w:val="00BF5DA9"/>
    <w:rsid w:val="00C06A7F"/>
    <w:rsid w:val="00C21064"/>
    <w:rsid w:val="00C40454"/>
    <w:rsid w:val="00C521BF"/>
    <w:rsid w:val="00C60D77"/>
    <w:rsid w:val="00C64749"/>
    <w:rsid w:val="00C73553"/>
    <w:rsid w:val="00C76BBF"/>
    <w:rsid w:val="00C77318"/>
    <w:rsid w:val="00C824BA"/>
    <w:rsid w:val="00C84181"/>
    <w:rsid w:val="00C958F5"/>
    <w:rsid w:val="00C96479"/>
    <w:rsid w:val="00CA6EB8"/>
    <w:rsid w:val="00CB41B1"/>
    <w:rsid w:val="00CC0B32"/>
    <w:rsid w:val="00CD1226"/>
    <w:rsid w:val="00D31AF9"/>
    <w:rsid w:val="00D34D94"/>
    <w:rsid w:val="00D4597C"/>
    <w:rsid w:val="00D64448"/>
    <w:rsid w:val="00D6784C"/>
    <w:rsid w:val="00D8440F"/>
    <w:rsid w:val="00DA03CD"/>
    <w:rsid w:val="00DC0B59"/>
    <w:rsid w:val="00DE2BC7"/>
    <w:rsid w:val="00DE7261"/>
    <w:rsid w:val="00E35BB7"/>
    <w:rsid w:val="00E531F1"/>
    <w:rsid w:val="00E85208"/>
    <w:rsid w:val="00E9180A"/>
    <w:rsid w:val="00EB6545"/>
    <w:rsid w:val="00EC3052"/>
    <w:rsid w:val="00ED0617"/>
    <w:rsid w:val="00ED4FC6"/>
    <w:rsid w:val="00EF1116"/>
    <w:rsid w:val="00EF5968"/>
    <w:rsid w:val="00F05022"/>
    <w:rsid w:val="00F11234"/>
    <w:rsid w:val="00F17274"/>
    <w:rsid w:val="00F32B34"/>
    <w:rsid w:val="00F36E48"/>
    <w:rsid w:val="00F7135D"/>
    <w:rsid w:val="00F76AA0"/>
    <w:rsid w:val="00F81B34"/>
    <w:rsid w:val="00F8584E"/>
    <w:rsid w:val="00F85A2F"/>
    <w:rsid w:val="00F90CEE"/>
    <w:rsid w:val="00F95F9E"/>
    <w:rsid w:val="00FB6F6B"/>
    <w:rsid w:val="00FD5EC3"/>
    <w:rsid w:val="00FE36AA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 w:themeColor="text1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5E"/>
  </w:style>
  <w:style w:type="paragraph" w:styleId="1">
    <w:name w:val="heading 1"/>
    <w:basedOn w:val="a"/>
    <w:next w:val="a"/>
    <w:link w:val="10"/>
    <w:uiPriority w:val="9"/>
    <w:qFormat/>
    <w:rsid w:val="00A64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A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957FB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8CE"/>
  </w:style>
  <w:style w:type="paragraph" w:styleId="a6">
    <w:name w:val="footer"/>
    <w:basedOn w:val="a"/>
    <w:link w:val="a7"/>
    <w:uiPriority w:val="99"/>
    <w:semiHidden/>
    <w:unhideWhenUsed/>
    <w:rsid w:val="002A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68CE"/>
  </w:style>
  <w:style w:type="character" w:customStyle="1" w:styleId="50">
    <w:name w:val="Заголовок 5 Знак"/>
    <w:basedOn w:val="a0"/>
    <w:link w:val="5"/>
    <w:uiPriority w:val="9"/>
    <w:rsid w:val="00895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8957FB"/>
  </w:style>
  <w:style w:type="character" w:styleId="a8">
    <w:name w:val="Hyperlink"/>
    <w:basedOn w:val="a0"/>
    <w:uiPriority w:val="99"/>
    <w:unhideWhenUsed/>
    <w:rsid w:val="008957FB"/>
    <w:rPr>
      <w:color w:val="0000FF"/>
      <w:u w:val="single"/>
    </w:rPr>
  </w:style>
  <w:style w:type="character" w:styleId="a9">
    <w:name w:val="Strong"/>
    <w:basedOn w:val="a0"/>
    <w:uiPriority w:val="22"/>
    <w:qFormat/>
    <w:rsid w:val="006F1EBB"/>
    <w:rPr>
      <w:b/>
      <w:bCs/>
    </w:rPr>
  </w:style>
  <w:style w:type="paragraph" w:customStyle="1" w:styleId="summary">
    <w:name w:val="summary"/>
    <w:basedOn w:val="a"/>
    <w:rsid w:val="006F1EB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tyle1">
    <w:name w:val="style1"/>
    <w:basedOn w:val="a0"/>
    <w:rsid w:val="00AD69E3"/>
  </w:style>
  <w:style w:type="paragraph" w:styleId="aa">
    <w:name w:val="Balloon Text"/>
    <w:basedOn w:val="a"/>
    <w:link w:val="ab"/>
    <w:uiPriority w:val="99"/>
    <w:semiHidden/>
    <w:unhideWhenUsed/>
    <w:rsid w:val="00AD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9E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2856E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856E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856ED"/>
    <w:rPr>
      <w:vertAlign w:val="superscript"/>
    </w:rPr>
  </w:style>
  <w:style w:type="paragraph" w:styleId="3">
    <w:name w:val="Body Text 3"/>
    <w:basedOn w:val="a"/>
    <w:link w:val="30"/>
    <w:rsid w:val="00A64A6D"/>
    <w:pPr>
      <w:spacing w:after="0" w:line="240" w:lineRule="auto"/>
    </w:pPr>
    <w:rPr>
      <w:rFonts w:ascii="CG Times" w:eastAsia="Times New Roman" w:hAnsi="CG Times"/>
      <w:color w:val="auto"/>
      <w:sz w:val="32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A64A6D"/>
    <w:rPr>
      <w:rFonts w:ascii="CG Times" w:eastAsia="Times New Roman" w:hAnsi="CG Times"/>
      <w:color w:val="auto"/>
      <w:sz w:val="32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64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4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A64A6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customStyle="1" w:styleId="11">
    <w:name w:val="Обычный1"/>
    <w:rsid w:val="00A64A6D"/>
    <w:pPr>
      <w:widowControl w:val="0"/>
      <w:snapToGrid w:val="0"/>
      <w:spacing w:after="0" w:line="432" w:lineRule="auto"/>
      <w:ind w:left="320" w:hanging="340"/>
    </w:pPr>
    <w:rPr>
      <w:rFonts w:eastAsia="Times New Roman"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 w:themeColor="text1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5E"/>
  </w:style>
  <w:style w:type="paragraph" w:styleId="1">
    <w:name w:val="heading 1"/>
    <w:basedOn w:val="a"/>
    <w:next w:val="a"/>
    <w:link w:val="10"/>
    <w:uiPriority w:val="9"/>
    <w:qFormat/>
    <w:rsid w:val="00A64A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A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957FB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6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68CE"/>
  </w:style>
  <w:style w:type="paragraph" w:styleId="a6">
    <w:name w:val="footer"/>
    <w:basedOn w:val="a"/>
    <w:link w:val="a7"/>
    <w:uiPriority w:val="99"/>
    <w:semiHidden/>
    <w:unhideWhenUsed/>
    <w:rsid w:val="002A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68CE"/>
  </w:style>
  <w:style w:type="character" w:customStyle="1" w:styleId="50">
    <w:name w:val="Заголовок 5 Знак"/>
    <w:basedOn w:val="a0"/>
    <w:link w:val="5"/>
    <w:uiPriority w:val="9"/>
    <w:rsid w:val="00895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8957FB"/>
  </w:style>
  <w:style w:type="character" w:styleId="a8">
    <w:name w:val="Hyperlink"/>
    <w:basedOn w:val="a0"/>
    <w:uiPriority w:val="99"/>
    <w:unhideWhenUsed/>
    <w:rsid w:val="008957FB"/>
    <w:rPr>
      <w:color w:val="0000FF"/>
      <w:u w:val="single"/>
    </w:rPr>
  </w:style>
  <w:style w:type="character" w:styleId="a9">
    <w:name w:val="Strong"/>
    <w:basedOn w:val="a0"/>
    <w:uiPriority w:val="22"/>
    <w:qFormat/>
    <w:rsid w:val="006F1EBB"/>
    <w:rPr>
      <w:b/>
      <w:bCs/>
    </w:rPr>
  </w:style>
  <w:style w:type="paragraph" w:customStyle="1" w:styleId="summary">
    <w:name w:val="summary"/>
    <w:basedOn w:val="a"/>
    <w:rsid w:val="006F1EB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style1">
    <w:name w:val="style1"/>
    <w:basedOn w:val="a0"/>
    <w:rsid w:val="00AD69E3"/>
  </w:style>
  <w:style w:type="paragraph" w:styleId="aa">
    <w:name w:val="Balloon Text"/>
    <w:basedOn w:val="a"/>
    <w:link w:val="ab"/>
    <w:uiPriority w:val="99"/>
    <w:semiHidden/>
    <w:unhideWhenUsed/>
    <w:rsid w:val="00AD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69E3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2856E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856E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856ED"/>
    <w:rPr>
      <w:vertAlign w:val="superscript"/>
    </w:rPr>
  </w:style>
  <w:style w:type="paragraph" w:styleId="3">
    <w:name w:val="Body Text 3"/>
    <w:basedOn w:val="a"/>
    <w:link w:val="30"/>
    <w:rsid w:val="00A64A6D"/>
    <w:pPr>
      <w:spacing w:after="0" w:line="240" w:lineRule="auto"/>
    </w:pPr>
    <w:rPr>
      <w:rFonts w:ascii="CG Times" w:eastAsia="Times New Roman" w:hAnsi="CG Times"/>
      <w:color w:val="auto"/>
      <w:sz w:val="32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A64A6D"/>
    <w:rPr>
      <w:rFonts w:ascii="CG Times" w:eastAsia="Times New Roman" w:hAnsi="CG Times"/>
      <w:color w:val="auto"/>
      <w:sz w:val="32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64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4A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A64A6D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paragraph" w:customStyle="1" w:styleId="11">
    <w:name w:val="Обычный1"/>
    <w:rsid w:val="00A64A6D"/>
    <w:pPr>
      <w:widowControl w:val="0"/>
      <w:snapToGrid w:val="0"/>
      <w:spacing w:after="0" w:line="432" w:lineRule="auto"/>
      <w:ind w:left="320" w:hanging="340"/>
    </w:pPr>
    <w:rPr>
      <w:rFonts w:eastAsia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igafund.ru/books/10666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nigafund.ru/authors/284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nigafund.ru/authors/2843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nigafund.ru/authors/28439" TargetMode="External"/><Relationship Id="rId2" Type="http://schemas.openxmlformats.org/officeDocument/2006/relationships/hyperlink" Target="http://www.knigafund.ru/authors/28439" TargetMode="External"/><Relationship Id="rId1" Type="http://schemas.openxmlformats.org/officeDocument/2006/relationships/hyperlink" Target="http://www.knigafund.ru/books/106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A658-8241-4447-A8C7-314C96FA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5168</Words>
  <Characters>29461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Dmitrij V Stolpovskih</cp:lastModifiedBy>
  <cp:revision>2</cp:revision>
  <dcterms:created xsi:type="dcterms:W3CDTF">2015-05-05T04:56:00Z</dcterms:created>
  <dcterms:modified xsi:type="dcterms:W3CDTF">2015-05-05T04:56:00Z</dcterms:modified>
</cp:coreProperties>
</file>