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71" w:rsidRDefault="00907B71" w:rsidP="00B06F9B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транспорта Российской Федерации</w:t>
      </w:r>
    </w:p>
    <w:p w:rsidR="00907B71" w:rsidRDefault="00907B71" w:rsidP="00B06F9B">
      <w:pPr>
        <w:ind w:firstLine="35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агентство железнодорожного транспорта</w:t>
      </w:r>
    </w:p>
    <w:p w:rsidR="00907B71" w:rsidRDefault="00907B71" w:rsidP="00B06F9B">
      <w:pPr>
        <w:ind w:firstLine="35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907B71" w:rsidRDefault="00907B71" w:rsidP="00B06F9B">
      <w:pPr>
        <w:ind w:firstLine="35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высшего образования «Дальневосточный государственный университет путей сообщения»</w:t>
      </w:r>
    </w:p>
    <w:p w:rsidR="00907B71" w:rsidRDefault="00907B71" w:rsidP="00B06F9B">
      <w:pPr>
        <w:ind w:firstLine="35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Социально-гуманитарный институт</w:t>
      </w:r>
    </w:p>
    <w:p w:rsidR="00907B71" w:rsidRDefault="00907B71" w:rsidP="00907B71">
      <w:pPr>
        <w:ind w:firstLine="350"/>
        <w:jc w:val="center"/>
        <w:rPr>
          <w:rFonts w:cs="Times New Roman"/>
          <w:szCs w:val="28"/>
        </w:rPr>
      </w:pPr>
    </w:p>
    <w:p w:rsidR="00B06F9B" w:rsidRDefault="00B06F9B" w:rsidP="00907B71">
      <w:pPr>
        <w:ind w:firstLine="350"/>
        <w:jc w:val="center"/>
        <w:rPr>
          <w:rFonts w:cs="Times New Roman"/>
          <w:szCs w:val="28"/>
        </w:rPr>
      </w:pPr>
    </w:p>
    <w:p w:rsidR="00907B71" w:rsidRDefault="00907B71" w:rsidP="00907B71">
      <w:pPr>
        <w:ind w:right="-234" w:firstLine="35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Кафедра: «Гражданское, предпринимательское и </w:t>
      </w:r>
    </w:p>
    <w:p w:rsidR="00907B71" w:rsidRDefault="00907B71" w:rsidP="00907B71">
      <w:pPr>
        <w:ind w:right="-234" w:firstLine="35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транспортное право»</w:t>
      </w:r>
    </w:p>
    <w:p w:rsidR="00907B71" w:rsidRDefault="00907B71" w:rsidP="00B06F9B">
      <w:pPr>
        <w:spacing w:line="240" w:lineRule="auto"/>
        <w:rPr>
          <w:rFonts w:cs="Times New Roman"/>
          <w:szCs w:val="28"/>
        </w:rPr>
      </w:pPr>
    </w:p>
    <w:p w:rsidR="00B06F9B" w:rsidRDefault="00B06F9B" w:rsidP="00B06F9B">
      <w:pPr>
        <w:spacing w:line="240" w:lineRule="auto"/>
        <w:rPr>
          <w:rFonts w:cs="Times New Roman"/>
          <w:szCs w:val="28"/>
        </w:rPr>
      </w:pPr>
    </w:p>
    <w:p w:rsidR="00907B71" w:rsidRDefault="00907B71" w:rsidP="00B06F9B">
      <w:pPr>
        <w:ind w:firstLine="35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КУРСОВАЯ РАБОТА</w:t>
      </w:r>
    </w:p>
    <w:p w:rsidR="00907B71" w:rsidRPr="00C13319" w:rsidRDefault="00907B71" w:rsidP="00B06F9B">
      <w:pPr>
        <w:ind w:firstLine="35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Дисциплина: </w:t>
      </w:r>
      <w:r w:rsidR="00F160F0" w:rsidRPr="00C13319">
        <w:rPr>
          <w:rFonts w:cs="Times New Roman"/>
          <w:szCs w:val="28"/>
        </w:rPr>
        <w:t>Гражданско-правовые основы таможенного дела</w:t>
      </w:r>
    </w:p>
    <w:p w:rsidR="00907B71" w:rsidRPr="00C13319" w:rsidRDefault="00907B71" w:rsidP="00B06F9B">
      <w:pPr>
        <w:ind w:firstLine="350"/>
        <w:jc w:val="center"/>
        <w:rPr>
          <w:rFonts w:cs="Times New Roman"/>
          <w:szCs w:val="28"/>
        </w:rPr>
      </w:pPr>
      <w:r w:rsidRPr="00C13319">
        <w:rPr>
          <w:rFonts w:cs="Times New Roman"/>
          <w:szCs w:val="28"/>
        </w:rPr>
        <w:t xml:space="preserve">Тема: </w:t>
      </w:r>
      <w:bookmarkStart w:id="0" w:name="_GoBack"/>
      <w:r w:rsidR="00F160F0" w:rsidRPr="00C13319">
        <w:rPr>
          <w:rFonts w:cs="Times New Roman"/>
          <w:szCs w:val="28"/>
        </w:rPr>
        <w:t>Право собственности на объекты,</w:t>
      </w:r>
      <w:r w:rsidR="00B15710">
        <w:rPr>
          <w:rFonts w:cs="Times New Roman"/>
          <w:szCs w:val="28"/>
        </w:rPr>
        <w:t xml:space="preserve"> используемые в сфере таможе</w:t>
      </w:r>
      <w:r w:rsidR="00B15710">
        <w:rPr>
          <w:rFonts w:cs="Times New Roman"/>
          <w:szCs w:val="28"/>
        </w:rPr>
        <w:t>н</w:t>
      </w:r>
      <w:r w:rsidR="00B15710">
        <w:rPr>
          <w:rFonts w:cs="Times New Roman"/>
          <w:szCs w:val="28"/>
        </w:rPr>
        <w:t>ного дела</w:t>
      </w:r>
      <w:bookmarkEnd w:id="0"/>
      <w:r w:rsidR="00B06F9B" w:rsidRPr="00C13319">
        <w:rPr>
          <w:rFonts w:cs="Times New Roman"/>
          <w:szCs w:val="28"/>
        </w:rPr>
        <w:t>.</w:t>
      </w:r>
    </w:p>
    <w:p w:rsidR="00907B71" w:rsidRDefault="00907B71" w:rsidP="00907B71">
      <w:pPr>
        <w:ind w:firstLine="350"/>
        <w:rPr>
          <w:rFonts w:cs="Times New Roman"/>
          <w:szCs w:val="28"/>
        </w:rPr>
      </w:pPr>
    </w:p>
    <w:p w:rsidR="00907B71" w:rsidRDefault="00F160F0" w:rsidP="00907B71">
      <w:pPr>
        <w:ind w:right="-234" w:firstLine="35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Выполнил: Студент,  73</w:t>
      </w:r>
      <w:r w:rsidR="00907B71">
        <w:rPr>
          <w:rFonts w:cs="Times New Roman"/>
          <w:szCs w:val="28"/>
        </w:rPr>
        <w:t>6 группы</w:t>
      </w:r>
    </w:p>
    <w:p w:rsidR="00907B71" w:rsidRPr="00C13319" w:rsidRDefault="00907B71" w:rsidP="00907B71">
      <w:pPr>
        <w:ind w:right="-234" w:firstLine="350"/>
        <w:jc w:val="right"/>
        <w:rPr>
          <w:rFonts w:cs="Times New Roman"/>
          <w:szCs w:val="28"/>
        </w:rPr>
      </w:pPr>
      <w:r w:rsidRPr="00C13319">
        <w:rPr>
          <w:rFonts w:cs="Times New Roman"/>
          <w:szCs w:val="28"/>
        </w:rPr>
        <w:t>Вербицкая Ю.А</w:t>
      </w:r>
      <w:r w:rsidR="00B06F9B" w:rsidRPr="00C13319">
        <w:rPr>
          <w:rFonts w:cs="Times New Roman"/>
          <w:szCs w:val="28"/>
        </w:rPr>
        <w:t>.</w:t>
      </w:r>
    </w:p>
    <w:p w:rsidR="00907B71" w:rsidRPr="00C13319" w:rsidRDefault="00907B71" w:rsidP="00907B71">
      <w:pPr>
        <w:ind w:right="-234" w:firstLine="350"/>
        <w:jc w:val="right"/>
        <w:rPr>
          <w:rFonts w:cs="Times New Roman"/>
          <w:szCs w:val="28"/>
        </w:rPr>
      </w:pPr>
      <w:r w:rsidRPr="00C13319">
        <w:rPr>
          <w:rFonts w:cs="Times New Roman"/>
          <w:szCs w:val="28"/>
        </w:rPr>
        <w:t>Специальность/направление:</w:t>
      </w:r>
    </w:p>
    <w:p w:rsidR="00907B71" w:rsidRPr="00C13319" w:rsidRDefault="00907B71" w:rsidP="00907B71">
      <w:pPr>
        <w:ind w:right="-234" w:firstLine="350"/>
        <w:jc w:val="right"/>
        <w:rPr>
          <w:rFonts w:cs="Times New Roman"/>
          <w:szCs w:val="28"/>
        </w:rPr>
      </w:pPr>
      <w:r w:rsidRPr="00C13319">
        <w:rPr>
          <w:rFonts w:cs="Times New Roman"/>
          <w:szCs w:val="28"/>
        </w:rPr>
        <w:t xml:space="preserve"> Таможенное дело</w:t>
      </w:r>
    </w:p>
    <w:p w:rsidR="00907B71" w:rsidRPr="00C13319" w:rsidRDefault="00907B71" w:rsidP="00907B71">
      <w:pPr>
        <w:ind w:right="-234" w:firstLine="350"/>
        <w:jc w:val="right"/>
        <w:rPr>
          <w:rFonts w:cs="Times New Roman"/>
          <w:szCs w:val="28"/>
        </w:rPr>
      </w:pPr>
      <w:r w:rsidRPr="00C13319">
        <w:rPr>
          <w:rFonts w:cs="Times New Roman"/>
          <w:szCs w:val="28"/>
        </w:rPr>
        <w:t>Проверил: преподаватель кафедры</w:t>
      </w:r>
    </w:p>
    <w:p w:rsidR="00907B71" w:rsidRPr="00C13319" w:rsidRDefault="00F160F0" w:rsidP="00907B71">
      <w:pPr>
        <w:ind w:right="-234" w:firstLine="350"/>
        <w:jc w:val="right"/>
        <w:rPr>
          <w:rFonts w:cs="Times New Roman"/>
          <w:szCs w:val="28"/>
        </w:rPr>
      </w:pPr>
      <w:r w:rsidRPr="00C13319">
        <w:rPr>
          <w:rFonts w:cs="Times New Roman"/>
          <w:szCs w:val="28"/>
        </w:rPr>
        <w:t>Галактионова Л.В.</w:t>
      </w:r>
    </w:p>
    <w:p w:rsidR="00907B71" w:rsidRPr="00C13319" w:rsidRDefault="00907B71" w:rsidP="00907B71">
      <w:pPr>
        <w:ind w:firstLine="350"/>
        <w:jc w:val="center"/>
        <w:rPr>
          <w:rFonts w:cs="Times New Roman"/>
          <w:sz w:val="24"/>
          <w:szCs w:val="24"/>
        </w:rPr>
      </w:pPr>
    </w:p>
    <w:tbl>
      <w:tblPr>
        <w:tblpPr w:leftFromText="180" w:rightFromText="180" w:vertAnchor="text" w:horzAnchor="page" w:tblpX="752" w:tblpY="73"/>
        <w:tblW w:w="10826" w:type="dxa"/>
        <w:tblLook w:val="04A0" w:firstRow="1" w:lastRow="0" w:firstColumn="1" w:lastColumn="0" w:noHBand="0" w:noVBand="1"/>
      </w:tblPr>
      <w:tblGrid>
        <w:gridCol w:w="2948"/>
        <w:gridCol w:w="1216"/>
        <w:gridCol w:w="2531"/>
        <w:gridCol w:w="1804"/>
        <w:gridCol w:w="2327"/>
      </w:tblGrid>
      <w:tr w:rsidR="00907B71" w:rsidTr="00B06F9B">
        <w:trPr>
          <w:trHeight w:val="56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  <w:r w:rsidRPr="00B06F9B">
              <w:rPr>
                <w:rFonts w:cs="Times New Roman"/>
                <w:sz w:val="20"/>
                <w:szCs w:val="20"/>
              </w:rPr>
              <w:t>Дата регистрации работы на кафедре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  <w:r w:rsidRPr="00B06F9B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  <w:r w:rsidRPr="00B06F9B">
              <w:rPr>
                <w:rFonts w:cs="Times New Roman"/>
                <w:sz w:val="20"/>
                <w:szCs w:val="20"/>
              </w:rPr>
              <w:t>Дата проверки преп</w:t>
            </w:r>
            <w:r w:rsidRPr="00B06F9B">
              <w:rPr>
                <w:rFonts w:cs="Times New Roman"/>
                <w:sz w:val="20"/>
                <w:szCs w:val="20"/>
              </w:rPr>
              <w:t>о</w:t>
            </w:r>
            <w:r w:rsidRPr="00B06F9B">
              <w:rPr>
                <w:rFonts w:cs="Times New Roman"/>
                <w:sz w:val="20"/>
                <w:szCs w:val="20"/>
              </w:rPr>
              <w:t>давателем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  <w:r w:rsidRPr="00B06F9B">
              <w:rPr>
                <w:rFonts w:cs="Times New Roman"/>
                <w:sz w:val="20"/>
                <w:szCs w:val="20"/>
              </w:rPr>
              <w:t>Результат пр</w:t>
            </w:r>
            <w:r w:rsidRPr="00B06F9B">
              <w:rPr>
                <w:rFonts w:cs="Times New Roman"/>
                <w:sz w:val="20"/>
                <w:szCs w:val="20"/>
              </w:rPr>
              <w:t>о</w:t>
            </w:r>
            <w:r w:rsidRPr="00B06F9B">
              <w:rPr>
                <w:rFonts w:cs="Times New Roman"/>
                <w:sz w:val="20"/>
                <w:szCs w:val="20"/>
              </w:rPr>
              <w:t>верки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  <w:r w:rsidRPr="00B06F9B">
              <w:rPr>
                <w:rFonts w:cs="Times New Roman"/>
                <w:sz w:val="20"/>
                <w:szCs w:val="20"/>
              </w:rPr>
              <w:t>Отметка о выдаче работы студенту</w:t>
            </w:r>
          </w:p>
        </w:tc>
      </w:tr>
      <w:tr w:rsidR="00907B71" w:rsidTr="00B06F9B">
        <w:trPr>
          <w:trHeight w:val="40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</w:tr>
      <w:tr w:rsidR="00907B71" w:rsidTr="00B06F9B">
        <w:trPr>
          <w:trHeight w:val="42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71" w:rsidRPr="00B06F9B" w:rsidRDefault="00907B71" w:rsidP="00B06F9B">
            <w:pPr>
              <w:spacing w:line="240" w:lineRule="auto"/>
              <w:ind w:firstLineChars="125" w:firstLine="250"/>
              <w:rPr>
                <w:rFonts w:cs="Times New Roman"/>
                <w:sz w:val="20"/>
                <w:szCs w:val="20"/>
              </w:rPr>
            </w:pPr>
          </w:p>
        </w:tc>
      </w:tr>
    </w:tbl>
    <w:p w:rsidR="00B06F9B" w:rsidRDefault="00B06F9B" w:rsidP="00B06F9B">
      <w:pPr>
        <w:spacing w:after="120"/>
        <w:ind w:firstLine="350"/>
        <w:jc w:val="center"/>
        <w:rPr>
          <w:rFonts w:cs="Times New Roman"/>
          <w:szCs w:val="28"/>
        </w:rPr>
      </w:pPr>
    </w:p>
    <w:p w:rsidR="00B06F9B" w:rsidRDefault="00907B71" w:rsidP="00B06F9B">
      <w:pPr>
        <w:ind w:firstLine="35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Хабаровск</w:t>
      </w:r>
    </w:p>
    <w:p w:rsidR="00C13319" w:rsidRDefault="00907B71" w:rsidP="00B06F9B">
      <w:pPr>
        <w:ind w:firstLine="35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2019</w:t>
      </w:r>
    </w:p>
    <w:p w:rsidR="00B06F9B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  <w:r>
        <w:rPr>
          <w:rFonts w:cs="Times New Roman"/>
          <w:szCs w:val="28"/>
        </w:rPr>
        <w:lastRenderedPageBreak/>
        <w:t>СОДЕРЖАНИЕ</w:t>
      </w:r>
    </w:p>
    <w:p w:rsidR="008C3642" w:rsidRDefault="008C3642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E46EA3" w:rsidRPr="00E46EA3" w:rsidRDefault="00E46EA3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Cs w:val="28"/>
          <w:lang w:eastAsia="ru-RU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TOC \o \h \z \u </w:instrText>
      </w:r>
      <w:r>
        <w:rPr>
          <w:rFonts w:cs="Times New Roman"/>
          <w:szCs w:val="28"/>
        </w:rPr>
        <w:fldChar w:fldCharType="separate"/>
      </w:r>
      <w:hyperlink w:anchor="_Toc34848491" w:history="1">
        <w:r w:rsidRPr="00E46EA3">
          <w:rPr>
            <w:rStyle w:val="a4"/>
            <w:rFonts w:cs="Times New Roman"/>
            <w:noProof/>
            <w:szCs w:val="28"/>
          </w:rPr>
          <w:t>ВВЕДЕНИЕ</w:t>
        </w:r>
        <w:r w:rsidRPr="00E46EA3">
          <w:rPr>
            <w:noProof/>
            <w:webHidden/>
            <w:szCs w:val="28"/>
          </w:rPr>
          <w:tab/>
        </w:r>
        <w:r w:rsidRPr="00E46EA3">
          <w:rPr>
            <w:noProof/>
            <w:webHidden/>
            <w:szCs w:val="28"/>
          </w:rPr>
          <w:fldChar w:fldCharType="begin"/>
        </w:r>
        <w:r w:rsidRPr="00E46EA3">
          <w:rPr>
            <w:noProof/>
            <w:webHidden/>
            <w:szCs w:val="28"/>
          </w:rPr>
          <w:instrText xml:space="preserve"> PAGEREF _Toc34848491 \h </w:instrText>
        </w:r>
        <w:r w:rsidRPr="00E46EA3">
          <w:rPr>
            <w:noProof/>
            <w:webHidden/>
            <w:szCs w:val="28"/>
          </w:rPr>
        </w:r>
        <w:r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3</w:t>
        </w:r>
        <w:r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E1A09" w:rsidP="00E46EA3">
      <w:pPr>
        <w:pStyle w:val="2"/>
        <w:tabs>
          <w:tab w:val="left" w:pos="660"/>
          <w:tab w:val="right" w:leader="dot" w:pos="9345"/>
        </w:tabs>
        <w:ind w:left="0"/>
        <w:rPr>
          <w:noProof/>
          <w:szCs w:val="28"/>
        </w:rPr>
      </w:pPr>
      <w:hyperlink w:anchor="_Toc34848492" w:history="1">
        <w:r w:rsidR="00E46EA3" w:rsidRPr="00E46EA3">
          <w:rPr>
            <w:rStyle w:val="a4"/>
            <w:rFonts w:cs="Times New Roman"/>
            <w:noProof/>
            <w:szCs w:val="28"/>
          </w:rPr>
          <w:t>1.ОБЩИЕ ПОЛОЖЕНИЯ О ПРАВЕ СОБСТВЕННОСТИ</w:t>
        </w:r>
        <w:r w:rsidR="00E46EA3" w:rsidRPr="00E46EA3">
          <w:rPr>
            <w:noProof/>
            <w:webHidden/>
            <w:szCs w:val="28"/>
          </w:rPr>
          <w:tab/>
        </w:r>
        <w:r w:rsidR="00E46EA3" w:rsidRPr="00E46EA3">
          <w:rPr>
            <w:noProof/>
            <w:webHidden/>
            <w:szCs w:val="28"/>
          </w:rPr>
          <w:fldChar w:fldCharType="begin"/>
        </w:r>
        <w:r w:rsidR="00E46EA3" w:rsidRPr="00E46EA3">
          <w:rPr>
            <w:noProof/>
            <w:webHidden/>
            <w:szCs w:val="28"/>
          </w:rPr>
          <w:instrText xml:space="preserve"> PAGEREF _Toc34848492 \h </w:instrText>
        </w:r>
        <w:r w:rsidR="00E46EA3" w:rsidRPr="00E46EA3">
          <w:rPr>
            <w:noProof/>
            <w:webHidden/>
            <w:szCs w:val="28"/>
          </w:rPr>
        </w:r>
        <w:r w:rsidR="00E46EA3"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5</w:t>
        </w:r>
        <w:r w:rsidR="00E46EA3"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E1A09" w:rsidP="00E46EA3">
      <w:pPr>
        <w:pStyle w:val="3"/>
        <w:tabs>
          <w:tab w:val="left" w:pos="1100"/>
          <w:tab w:val="right" w:leader="dot" w:pos="9345"/>
        </w:tabs>
        <w:ind w:left="0"/>
        <w:rPr>
          <w:noProof/>
          <w:szCs w:val="28"/>
        </w:rPr>
      </w:pPr>
      <w:hyperlink w:anchor="_Toc34848493" w:history="1">
        <w:r w:rsidR="00E46EA3" w:rsidRPr="00E46EA3">
          <w:rPr>
            <w:rStyle w:val="a4"/>
            <w:rFonts w:cs="Times New Roman"/>
            <w:noProof/>
            <w:szCs w:val="28"/>
            <w:lang w:val="en-US"/>
          </w:rPr>
          <w:t>1.1.</w:t>
        </w:r>
        <w:r w:rsidR="00E46EA3" w:rsidRPr="00E46EA3">
          <w:rPr>
            <w:rStyle w:val="a4"/>
            <w:rFonts w:cs="Times New Roman"/>
            <w:noProof/>
            <w:szCs w:val="28"/>
          </w:rPr>
          <w:t>Понятие и содержание права собственности</w:t>
        </w:r>
        <w:r w:rsidR="00E46EA3" w:rsidRPr="00E46EA3">
          <w:rPr>
            <w:noProof/>
            <w:webHidden/>
            <w:szCs w:val="28"/>
          </w:rPr>
          <w:tab/>
        </w:r>
        <w:r w:rsidR="00E46EA3" w:rsidRPr="00E46EA3">
          <w:rPr>
            <w:noProof/>
            <w:webHidden/>
            <w:szCs w:val="28"/>
          </w:rPr>
          <w:fldChar w:fldCharType="begin"/>
        </w:r>
        <w:r w:rsidR="00E46EA3" w:rsidRPr="00E46EA3">
          <w:rPr>
            <w:noProof/>
            <w:webHidden/>
            <w:szCs w:val="28"/>
          </w:rPr>
          <w:instrText xml:space="preserve"> PAGEREF _Toc34848493 \h </w:instrText>
        </w:r>
        <w:r w:rsidR="00E46EA3" w:rsidRPr="00E46EA3">
          <w:rPr>
            <w:noProof/>
            <w:webHidden/>
            <w:szCs w:val="28"/>
          </w:rPr>
        </w:r>
        <w:r w:rsidR="00E46EA3"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5</w:t>
        </w:r>
        <w:r w:rsidR="00E46EA3"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E1A09" w:rsidP="00E46EA3">
      <w:pPr>
        <w:pStyle w:val="4"/>
        <w:tabs>
          <w:tab w:val="left" w:pos="1320"/>
          <w:tab w:val="right" w:leader="dot" w:pos="9345"/>
        </w:tabs>
        <w:ind w:left="0"/>
        <w:rPr>
          <w:noProof/>
          <w:szCs w:val="28"/>
        </w:rPr>
      </w:pPr>
      <w:hyperlink w:anchor="_Toc34848494" w:history="1">
        <w:r w:rsidR="00E46EA3" w:rsidRPr="00E46EA3">
          <w:rPr>
            <w:rStyle w:val="a4"/>
            <w:noProof/>
            <w:szCs w:val="28"/>
          </w:rPr>
          <w:t>1.2.</w:t>
        </w:r>
        <w:r w:rsidR="00E46EA3" w:rsidRPr="00E46EA3">
          <w:rPr>
            <w:rStyle w:val="a4"/>
            <w:noProof/>
            <w:szCs w:val="28"/>
            <w:shd w:val="clear" w:color="auto" w:fill="FFFFFF"/>
          </w:rPr>
          <w:t>Виды и формы права собственности</w:t>
        </w:r>
        <w:r w:rsidR="00E46EA3" w:rsidRPr="00E46EA3">
          <w:rPr>
            <w:noProof/>
            <w:webHidden/>
            <w:szCs w:val="28"/>
          </w:rPr>
          <w:tab/>
        </w:r>
        <w:r w:rsidR="00E46EA3" w:rsidRPr="00E46EA3">
          <w:rPr>
            <w:noProof/>
            <w:webHidden/>
            <w:szCs w:val="28"/>
          </w:rPr>
          <w:fldChar w:fldCharType="begin"/>
        </w:r>
        <w:r w:rsidR="00E46EA3" w:rsidRPr="00E46EA3">
          <w:rPr>
            <w:noProof/>
            <w:webHidden/>
            <w:szCs w:val="28"/>
          </w:rPr>
          <w:instrText xml:space="preserve"> PAGEREF _Toc34848494 \h </w:instrText>
        </w:r>
        <w:r w:rsidR="00E46EA3" w:rsidRPr="00E46EA3">
          <w:rPr>
            <w:noProof/>
            <w:webHidden/>
            <w:szCs w:val="28"/>
          </w:rPr>
        </w:r>
        <w:r w:rsidR="00E46EA3"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8</w:t>
        </w:r>
        <w:r w:rsidR="00E46EA3"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E1A09" w:rsidP="00E46EA3">
      <w:pPr>
        <w:pStyle w:val="5"/>
        <w:tabs>
          <w:tab w:val="left" w:pos="1320"/>
          <w:tab w:val="right" w:leader="dot" w:pos="9345"/>
        </w:tabs>
        <w:ind w:left="0"/>
        <w:rPr>
          <w:noProof/>
          <w:szCs w:val="28"/>
        </w:rPr>
      </w:pPr>
      <w:hyperlink w:anchor="_Toc34848495" w:history="1">
        <w:r w:rsidR="00E46EA3" w:rsidRPr="00E46EA3">
          <w:rPr>
            <w:rStyle w:val="a4"/>
            <w:noProof/>
            <w:szCs w:val="28"/>
          </w:rPr>
          <w:t>2.ПРИОБРЕТЕНИЕ И ПРЕКРАЩЕНИЕ ПРАВА СОБСТВЕННОСТИ</w:t>
        </w:r>
        <w:r w:rsidR="00E46EA3" w:rsidRPr="00E46EA3">
          <w:rPr>
            <w:noProof/>
            <w:webHidden/>
            <w:szCs w:val="28"/>
          </w:rPr>
          <w:tab/>
        </w:r>
        <w:r w:rsidR="00E46EA3" w:rsidRPr="00E46EA3">
          <w:rPr>
            <w:noProof/>
            <w:webHidden/>
            <w:szCs w:val="28"/>
          </w:rPr>
          <w:fldChar w:fldCharType="begin"/>
        </w:r>
        <w:r w:rsidR="00E46EA3" w:rsidRPr="00E46EA3">
          <w:rPr>
            <w:noProof/>
            <w:webHidden/>
            <w:szCs w:val="28"/>
          </w:rPr>
          <w:instrText xml:space="preserve"> PAGEREF _Toc34848495 \h </w:instrText>
        </w:r>
        <w:r w:rsidR="00E46EA3" w:rsidRPr="00E46EA3">
          <w:rPr>
            <w:noProof/>
            <w:webHidden/>
            <w:szCs w:val="28"/>
          </w:rPr>
        </w:r>
        <w:r w:rsidR="00E46EA3"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13</w:t>
        </w:r>
        <w:r w:rsidR="00E46EA3"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E1A09" w:rsidP="00E46EA3">
      <w:pPr>
        <w:pStyle w:val="6"/>
        <w:tabs>
          <w:tab w:val="left" w:pos="1760"/>
          <w:tab w:val="right" w:leader="dot" w:pos="9345"/>
        </w:tabs>
        <w:ind w:left="0"/>
        <w:rPr>
          <w:noProof/>
          <w:szCs w:val="28"/>
        </w:rPr>
      </w:pPr>
      <w:hyperlink w:anchor="_Toc34848496" w:history="1">
        <w:r w:rsidR="00E46EA3" w:rsidRPr="00E46EA3">
          <w:rPr>
            <w:rStyle w:val="a4"/>
            <w:noProof/>
            <w:szCs w:val="28"/>
          </w:rPr>
          <w:t>2.1.</w:t>
        </w:r>
        <w:r w:rsidR="00E46EA3" w:rsidRPr="00E46EA3">
          <w:rPr>
            <w:rStyle w:val="a4"/>
            <w:noProof/>
            <w:szCs w:val="28"/>
            <w:shd w:val="clear" w:color="auto" w:fill="FFFFFF"/>
          </w:rPr>
          <w:t>Основания приобретения права собственности</w:t>
        </w:r>
        <w:r w:rsidR="00E46EA3" w:rsidRPr="00E46EA3">
          <w:rPr>
            <w:noProof/>
            <w:webHidden/>
            <w:szCs w:val="28"/>
          </w:rPr>
          <w:tab/>
        </w:r>
        <w:r w:rsidR="00E46EA3" w:rsidRPr="00E46EA3">
          <w:rPr>
            <w:noProof/>
            <w:webHidden/>
            <w:szCs w:val="28"/>
          </w:rPr>
          <w:fldChar w:fldCharType="begin"/>
        </w:r>
        <w:r w:rsidR="00E46EA3" w:rsidRPr="00E46EA3">
          <w:rPr>
            <w:noProof/>
            <w:webHidden/>
            <w:szCs w:val="28"/>
          </w:rPr>
          <w:instrText xml:space="preserve"> PAGEREF _Toc34848496 \h </w:instrText>
        </w:r>
        <w:r w:rsidR="00E46EA3" w:rsidRPr="00E46EA3">
          <w:rPr>
            <w:noProof/>
            <w:webHidden/>
            <w:szCs w:val="28"/>
          </w:rPr>
        </w:r>
        <w:r w:rsidR="00E46EA3"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14</w:t>
        </w:r>
        <w:r w:rsidR="00E46EA3"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E1A09" w:rsidP="00E46EA3">
      <w:pPr>
        <w:pStyle w:val="7"/>
        <w:tabs>
          <w:tab w:val="right" w:leader="dot" w:pos="9345"/>
        </w:tabs>
        <w:ind w:left="0"/>
        <w:rPr>
          <w:noProof/>
          <w:szCs w:val="28"/>
        </w:rPr>
      </w:pPr>
      <w:hyperlink w:anchor="_Toc34848497" w:history="1">
        <w:r w:rsidR="00E46EA3" w:rsidRPr="00E46EA3">
          <w:rPr>
            <w:rStyle w:val="a4"/>
            <w:rFonts w:eastAsia="Times New Roman" w:cs="Times New Roman"/>
            <w:noProof/>
            <w:szCs w:val="28"/>
            <w:shd w:val="clear" w:color="auto" w:fill="FFFFFF"/>
            <w:lang w:eastAsia="ru-RU"/>
          </w:rPr>
          <w:t>2.2. Основания прекращения права собственности</w:t>
        </w:r>
        <w:r w:rsidR="00E46EA3" w:rsidRPr="00E46EA3">
          <w:rPr>
            <w:noProof/>
            <w:webHidden/>
            <w:szCs w:val="28"/>
          </w:rPr>
          <w:tab/>
        </w:r>
        <w:r w:rsidR="00E46EA3" w:rsidRPr="00E46EA3">
          <w:rPr>
            <w:noProof/>
            <w:webHidden/>
            <w:szCs w:val="28"/>
          </w:rPr>
          <w:fldChar w:fldCharType="begin"/>
        </w:r>
        <w:r w:rsidR="00E46EA3" w:rsidRPr="00E46EA3">
          <w:rPr>
            <w:noProof/>
            <w:webHidden/>
            <w:szCs w:val="28"/>
          </w:rPr>
          <w:instrText xml:space="preserve"> PAGEREF _Toc34848497 \h </w:instrText>
        </w:r>
        <w:r w:rsidR="00E46EA3" w:rsidRPr="00E46EA3">
          <w:rPr>
            <w:noProof/>
            <w:webHidden/>
            <w:szCs w:val="28"/>
          </w:rPr>
        </w:r>
        <w:r w:rsidR="00E46EA3"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20</w:t>
        </w:r>
        <w:r w:rsidR="00E46EA3"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E1A09" w:rsidP="00E46EA3">
      <w:pPr>
        <w:pStyle w:val="8"/>
        <w:tabs>
          <w:tab w:val="left" w:pos="1960"/>
          <w:tab w:val="right" w:leader="dot" w:pos="9345"/>
        </w:tabs>
        <w:ind w:left="0"/>
        <w:rPr>
          <w:noProof/>
          <w:szCs w:val="28"/>
        </w:rPr>
      </w:pPr>
      <w:hyperlink w:anchor="_Toc34848498" w:history="1">
        <w:r w:rsidR="00E46EA3" w:rsidRPr="00E46EA3">
          <w:rPr>
            <w:rStyle w:val="a4"/>
            <w:rFonts w:eastAsia="Times New Roman" w:cs="Times New Roman"/>
            <w:noProof/>
            <w:szCs w:val="28"/>
            <w:lang w:eastAsia="ru-RU"/>
          </w:rPr>
          <w:t>3.</w:t>
        </w:r>
        <w:r w:rsidR="00E46EA3">
          <w:rPr>
            <w:rStyle w:val="a4"/>
            <w:rFonts w:eastAsia="Times New Roman" w:cs="Times New Roman"/>
            <w:noProof/>
            <w:szCs w:val="28"/>
            <w:lang w:eastAsia="ru-RU"/>
          </w:rPr>
          <w:t xml:space="preserve"> </w:t>
        </w:r>
        <w:r w:rsidR="00E46EA3" w:rsidRPr="00E46EA3">
          <w:rPr>
            <w:rStyle w:val="a4"/>
            <w:rFonts w:eastAsia="Times New Roman" w:cs="Times New Roman"/>
            <w:noProof/>
            <w:szCs w:val="28"/>
            <w:shd w:val="clear" w:color="auto" w:fill="FFFFFF"/>
            <w:lang w:eastAsia="ru-RU"/>
          </w:rPr>
          <w:t>ЗАЩИТА ПРАВА СОБСТВЕННОСТИ</w:t>
        </w:r>
        <w:r w:rsidR="00E46EA3" w:rsidRPr="00E46EA3">
          <w:rPr>
            <w:noProof/>
            <w:webHidden/>
            <w:szCs w:val="28"/>
          </w:rPr>
          <w:tab/>
        </w:r>
        <w:r w:rsidR="00E46EA3" w:rsidRPr="00E46EA3">
          <w:rPr>
            <w:noProof/>
            <w:webHidden/>
            <w:szCs w:val="28"/>
          </w:rPr>
          <w:fldChar w:fldCharType="begin"/>
        </w:r>
        <w:r w:rsidR="00E46EA3" w:rsidRPr="00E46EA3">
          <w:rPr>
            <w:noProof/>
            <w:webHidden/>
            <w:szCs w:val="28"/>
          </w:rPr>
          <w:instrText xml:space="preserve"> PAGEREF _Toc34848498 \h </w:instrText>
        </w:r>
        <w:r w:rsidR="00E46EA3" w:rsidRPr="00E46EA3">
          <w:rPr>
            <w:noProof/>
            <w:webHidden/>
            <w:szCs w:val="28"/>
          </w:rPr>
        </w:r>
        <w:r w:rsidR="00E46EA3"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26</w:t>
        </w:r>
        <w:r w:rsidR="00E46EA3"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E1A09" w:rsidP="00E46EA3">
      <w:pPr>
        <w:pStyle w:val="9"/>
        <w:tabs>
          <w:tab w:val="left" w:pos="2314"/>
          <w:tab w:val="right" w:leader="dot" w:pos="9345"/>
        </w:tabs>
        <w:ind w:left="0"/>
        <w:rPr>
          <w:rStyle w:val="a4"/>
          <w:noProof/>
          <w:szCs w:val="28"/>
        </w:rPr>
      </w:pPr>
      <w:hyperlink w:anchor="_Toc34848499" w:history="1">
        <w:r w:rsidR="00E46EA3" w:rsidRPr="00E46EA3">
          <w:rPr>
            <w:rStyle w:val="a4"/>
            <w:rFonts w:eastAsia="Times New Roman" w:cs="Times New Roman"/>
            <w:noProof/>
            <w:szCs w:val="28"/>
            <w:lang w:eastAsia="ru-RU"/>
          </w:rPr>
          <w:t>3.1.</w:t>
        </w:r>
        <w:r w:rsidR="00E46EA3" w:rsidRPr="00E46EA3">
          <w:rPr>
            <w:rStyle w:val="a4"/>
            <w:rFonts w:eastAsia="Times New Roman" w:cs="Times New Roman"/>
            <w:noProof/>
            <w:szCs w:val="28"/>
            <w:shd w:val="clear" w:color="auto" w:fill="FFFFFF"/>
            <w:lang w:eastAsia="ru-RU"/>
          </w:rPr>
          <w:t>Виндикационный иск</w:t>
        </w:r>
        <w:r w:rsidR="00E46EA3" w:rsidRPr="00E46EA3">
          <w:rPr>
            <w:noProof/>
            <w:webHidden/>
            <w:szCs w:val="28"/>
          </w:rPr>
          <w:tab/>
        </w:r>
        <w:r w:rsidR="00E46EA3" w:rsidRPr="00E46EA3">
          <w:rPr>
            <w:noProof/>
            <w:webHidden/>
            <w:szCs w:val="28"/>
          </w:rPr>
          <w:fldChar w:fldCharType="begin"/>
        </w:r>
        <w:r w:rsidR="00E46EA3" w:rsidRPr="00E46EA3">
          <w:rPr>
            <w:noProof/>
            <w:webHidden/>
            <w:szCs w:val="28"/>
          </w:rPr>
          <w:instrText xml:space="preserve"> PAGEREF _Toc34848499 \h </w:instrText>
        </w:r>
        <w:r w:rsidR="00E46EA3" w:rsidRPr="00E46EA3">
          <w:rPr>
            <w:noProof/>
            <w:webHidden/>
            <w:szCs w:val="28"/>
          </w:rPr>
        </w:r>
        <w:r w:rsidR="00E46EA3" w:rsidRPr="00E46EA3">
          <w:rPr>
            <w:noProof/>
            <w:webHidden/>
            <w:szCs w:val="28"/>
          </w:rPr>
          <w:fldChar w:fldCharType="separate"/>
        </w:r>
        <w:r w:rsidR="00656F48">
          <w:rPr>
            <w:noProof/>
            <w:webHidden/>
            <w:szCs w:val="28"/>
          </w:rPr>
          <w:t>26</w:t>
        </w:r>
        <w:r w:rsidR="00E46EA3" w:rsidRPr="00E46EA3">
          <w:rPr>
            <w:noProof/>
            <w:webHidden/>
            <w:szCs w:val="28"/>
          </w:rPr>
          <w:fldChar w:fldCharType="end"/>
        </w:r>
      </w:hyperlink>
    </w:p>
    <w:p w:rsidR="00E46EA3" w:rsidRPr="00E46EA3" w:rsidRDefault="00E46EA3" w:rsidP="00E46EA3">
      <w:pP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E4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3.2.Негаторный иск...............................................................................................29</w:t>
      </w:r>
    </w:p>
    <w:p w:rsidR="00E46EA3" w:rsidRPr="00E46EA3" w:rsidRDefault="00E46EA3" w:rsidP="00E46EA3">
      <w:pP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E46E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ЗАКЛЮЧЕНИЕ.....................................................................................................35</w:t>
      </w:r>
    </w:p>
    <w:p w:rsidR="00E46EA3" w:rsidRPr="00E46EA3" w:rsidRDefault="00E46EA3" w:rsidP="00E46EA3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E46EA3">
        <w:rPr>
          <w:sz w:val="28"/>
          <w:szCs w:val="28"/>
        </w:rPr>
        <w:t>СПИСОК ИСПОЛЬЗУЕМЫХ ИСТОЧНИКОВ.................................................37</w:t>
      </w:r>
    </w:p>
    <w:p w:rsidR="00E46EA3" w:rsidRPr="00E46EA3" w:rsidRDefault="00E46EA3" w:rsidP="00E46EA3">
      <w:pP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E46EA3" w:rsidRPr="00E46EA3" w:rsidRDefault="00E46EA3" w:rsidP="00E46EA3"/>
    <w:p w:rsidR="00C13319" w:rsidRDefault="00E46EA3" w:rsidP="00E46EA3">
      <w:pPr>
        <w:spacing w:after="20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fldChar w:fldCharType="end"/>
      </w:r>
    </w:p>
    <w:p w:rsidR="00C13319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C13319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C13319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C13319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C13319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C13319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C13319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C13319" w:rsidRDefault="00C13319" w:rsidP="00C13319">
      <w:pPr>
        <w:spacing w:after="200" w:line="276" w:lineRule="auto"/>
        <w:jc w:val="center"/>
        <w:rPr>
          <w:rFonts w:cs="Times New Roman"/>
          <w:szCs w:val="28"/>
        </w:rPr>
      </w:pPr>
    </w:p>
    <w:p w:rsidR="00C13319" w:rsidRDefault="00C13319" w:rsidP="008C3642">
      <w:pPr>
        <w:spacing w:after="200" w:line="276" w:lineRule="auto"/>
        <w:rPr>
          <w:rFonts w:cs="Times New Roman"/>
          <w:szCs w:val="28"/>
        </w:rPr>
      </w:pPr>
    </w:p>
    <w:p w:rsidR="00B06F9B" w:rsidRPr="00546EB9" w:rsidRDefault="00F160F0" w:rsidP="00546EB9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34848491"/>
      <w:r w:rsidRPr="00546E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  <w:bookmarkEnd w:id="1"/>
    </w:p>
    <w:p w:rsidR="00B06F9B" w:rsidRPr="00B06F9B" w:rsidRDefault="00B06F9B" w:rsidP="00B06F9B">
      <w:pPr>
        <w:ind w:firstLine="425"/>
        <w:rPr>
          <w:rFonts w:cs="Times New Roman"/>
          <w:color w:val="000000"/>
          <w:szCs w:val="28"/>
          <w:shd w:val="clear" w:color="auto" w:fill="FFFFFF"/>
        </w:rPr>
      </w:pPr>
      <w:r w:rsidRPr="00B06F9B">
        <w:rPr>
          <w:rFonts w:cs="Times New Roman"/>
          <w:color w:val="000000"/>
          <w:szCs w:val="28"/>
          <w:shd w:val="clear" w:color="auto" w:fill="FFFFFF"/>
        </w:rPr>
        <w:t>Право собственности - это система правовых норм, регулирующих отн</w:t>
      </w:r>
      <w:r w:rsidRPr="00B06F9B">
        <w:rPr>
          <w:rFonts w:cs="Times New Roman"/>
          <w:color w:val="000000"/>
          <w:szCs w:val="28"/>
          <w:shd w:val="clear" w:color="auto" w:fill="FFFFFF"/>
        </w:rPr>
        <w:t>о</w:t>
      </w:r>
      <w:r w:rsidRPr="00B06F9B">
        <w:rPr>
          <w:rFonts w:cs="Times New Roman"/>
          <w:color w:val="000000"/>
          <w:szCs w:val="28"/>
          <w:shd w:val="clear" w:color="auto" w:fill="FFFFFF"/>
        </w:rPr>
        <w:t>шения по владению, пользованию и распоряжению собственником прина</w:t>
      </w:r>
      <w:r w:rsidRPr="00B06F9B">
        <w:rPr>
          <w:rFonts w:cs="Times New Roman"/>
          <w:color w:val="000000"/>
          <w:szCs w:val="28"/>
          <w:shd w:val="clear" w:color="auto" w:fill="FFFFFF"/>
        </w:rPr>
        <w:t>д</w:t>
      </w:r>
      <w:r w:rsidRPr="00B06F9B">
        <w:rPr>
          <w:rFonts w:cs="Times New Roman"/>
          <w:color w:val="000000"/>
          <w:szCs w:val="28"/>
          <w:shd w:val="clear" w:color="auto" w:fill="FFFFFF"/>
        </w:rPr>
        <w:t>лежавшей ему вещью по усмотрению собственника и в его интересах, а та</w:t>
      </w:r>
      <w:r w:rsidRPr="00B06F9B">
        <w:rPr>
          <w:rFonts w:cs="Times New Roman"/>
          <w:color w:val="000000"/>
          <w:szCs w:val="28"/>
          <w:shd w:val="clear" w:color="auto" w:fill="FFFFFF"/>
        </w:rPr>
        <w:t>к</w:t>
      </w:r>
      <w:r w:rsidRPr="00B06F9B">
        <w:rPr>
          <w:rFonts w:cs="Times New Roman"/>
          <w:color w:val="000000"/>
          <w:szCs w:val="28"/>
          <w:shd w:val="clear" w:color="auto" w:fill="FFFFFF"/>
        </w:rPr>
        <w:t xml:space="preserve">же по устранению вмешательства третьих лиц в сферу его хозяйственного господства. </w:t>
      </w:r>
    </w:p>
    <w:p w:rsidR="00B06F9B" w:rsidRDefault="00B06F9B" w:rsidP="00B06F9B">
      <w:pPr>
        <w:ind w:firstLine="425"/>
        <w:rPr>
          <w:rFonts w:cs="Times New Roman"/>
          <w:color w:val="000000"/>
          <w:szCs w:val="28"/>
          <w:shd w:val="clear" w:color="auto" w:fill="FFFFFF"/>
        </w:rPr>
      </w:pPr>
      <w:r w:rsidRPr="00B06F9B">
        <w:rPr>
          <w:rFonts w:cs="Times New Roman"/>
          <w:color w:val="000000"/>
          <w:szCs w:val="28"/>
          <w:shd w:val="clear" w:color="auto" w:fill="FFFFFF"/>
        </w:rPr>
        <w:t>В настоящее время в Российской Федерации закреплены законом разли</w:t>
      </w:r>
      <w:r w:rsidRPr="00B06F9B">
        <w:rPr>
          <w:rFonts w:cs="Times New Roman"/>
          <w:color w:val="000000"/>
          <w:szCs w:val="28"/>
          <w:shd w:val="clear" w:color="auto" w:fill="FFFFFF"/>
        </w:rPr>
        <w:t>ч</w:t>
      </w:r>
      <w:r w:rsidRPr="00B06F9B">
        <w:rPr>
          <w:rFonts w:cs="Times New Roman"/>
          <w:color w:val="000000"/>
          <w:szCs w:val="28"/>
          <w:shd w:val="clear" w:color="auto" w:fill="FFFFFF"/>
        </w:rPr>
        <w:t>ные формы и виды права собственности. В зависимости от того, к какой форме и к какому виду относится право собственности, принадлежащее тому или иному лицу, определяется правовой режим имущества. Действующая Конституция РФ, в ст. 8 признает и защищает равным образом частную, го</w:t>
      </w:r>
      <w:r w:rsidRPr="00B06F9B">
        <w:rPr>
          <w:rFonts w:cs="Times New Roman"/>
          <w:color w:val="000000"/>
          <w:szCs w:val="28"/>
          <w:shd w:val="clear" w:color="auto" w:fill="FFFFFF"/>
        </w:rPr>
        <w:t>с</w:t>
      </w:r>
      <w:r w:rsidRPr="00B06F9B">
        <w:rPr>
          <w:rFonts w:cs="Times New Roman"/>
          <w:color w:val="000000"/>
          <w:szCs w:val="28"/>
          <w:shd w:val="clear" w:color="auto" w:fill="FFFFFF"/>
        </w:rPr>
        <w:t>ударственную, муниципальную и иные формы собственности.</w:t>
      </w:r>
    </w:p>
    <w:p w:rsidR="00B06F9B" w:rsidRDefault="00B06F9B" w:rsidP="00B06F9B">
      <w:pPr>
        <w:ind w:firstLine="425"/>
        <w:rPr>
          <w:shd w:val="clear" w:color="auto" w:fill="FFFFFF"/>
        </w:rPr>
      </w:pPr>
      <w:r>
        <w:rPr>
          <w:shd w:val="clear" w:color="auto" w:fill="FFFFFF"/>
        </w:rPr>
        <w:t>Право собственности, связанное с основами государственного устро</w:t>
      </w:r>
      <w:r>
        <w:rPr>
          <w:shd w:val="clear" w:color="auto" w:fill="FFFFFF"/>
        </w:rPr>
        <w:t>й</w:t>
      </w:r>
      <w:r>
        <w:rPr>
          <w:shd w:val="clear" w:color="auto" w:fill="FFFFFF"/>
        </w:rPr>
        <w:t>ства, является комплексным институтом, и нормы по этому вопросу соде</w:t>
      </w:r>
      <w:r>
        <w:rPr>
          <w:shd w:val="clear" w:color="auto" w:fill="FFFFFF"/>
        </w:rPr>
        <w:t>р</w:t>
      </w:r>
      <w:r>
        <w:rPr>
          <w:shd w:val="clear" w:color="auto" w:fill="FFFFFF"/>
        </w:rPr>
        <w:t>жатся во многих актах государственного права (Бюджетном кодексе, Законе об общих принципах организации местного самоуправления), законах прир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доохранительного права (Земельном кодексе, Лесном кодексе, Водном кодексе, Законе о недрах). Однако основным регулятором отношений со</w:t>
      </w:r>
      <w:r>
        <w:rPr>
          <w:shd w:val="clear" w:color="auto" w:fill="FFFFFF"/>
        </w:rPr>
        <w:t>б</w:t>
      </w:r>
      <w:r>
        <w:rPr>
          <w:shd w:val="clear" w:color="auto" w:fill="FFFFFF"/>
        </w:rPr>
        <w:t>ственности всегда были и остаются нормы гражданского права: понятия, р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шения и терминология, закрепленные в ГК, используются в актах других правовых отраслей, когда они затрагивают вопросы права собственности.</w:t>
      </w:r>
    </w:p>
    <w:p w:rsidR="00917837" w:rsidRDefault="00917837" w:rsidP="00B06F9B">
      <w:pPr>
        <w:ind w:firstLine="425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Актуальность темы курсовой </w:t>
      </w:r>
      <w:r w:rsidR="00E26C5C">
        <w:rPr>
          <w:rFonts w:cs="Times New Roman"/>
          <w:color w:val="000000"/>
          <w:szCs w:val="28"/>
          <w:shd w:val="clear" w:color="auto" w:fill="FFFFFF"/>
        </w:rPr>
        <w:t>работы,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прежде всего, выражается в том, что п</w:t>
      </w:r>
      <w:r w:rsidRPr="00917837">
        <w:rPr>
          <w:rFonts w:cs="Times New Roman"/>
          <w:color w:val="000000"/>
          <w:szCs w:val="28"/>
          <w:shd w:val="clear" w:color="auto" w:fill="FFFFFF"/>
        </w:rPr>
        <w:t>раво собственно</w:t>
      </w:r>
      <w:r w:rsidR="00E26C5C">
        <w:rPr>
          <w:rFonts w:cs="Times New Roman"/>
          <w:color w:val="000000"/>
          <w:szCs w:val="28"/>
          <w:shd w:val="clear" w:color="auto" w:fill="FFFFFF"/>
        </w:rPr>
        <w:t xml:space="preserve">сти </w:t>
      </w:r>
      <w:r w:rsidRPr="00917837">
        <w:rPr>
          <w:rFonts w:cs="Times New Roman"/>
          <w:color w:val="000000"/>
          <w:szCs w:val="28"/>
          <w:shd w:val="clear" w:color="auto" w:fill="FFFFFF"/>
        </w:rPr>
        <w:t>имеет комплексный, межотраслевой характер, здесь объединяются нормы различных отрас</w:t>
      </w:r>
      <w:r w:rsidR="00E26C5C">
        <w:rPr>
          <w:rFonts w:cs="Times New Roman"/>
          <w:color w:val="000000"/>
          <w:szCs w:val="28"/>
          <w:shd w:val="clear" w:color="auto" w:fill="FFFFFF"/>
        </w:rPr>
        <w:t>лей права, в том числе в сфере таможенного дела</w:t>
      </w:r>
      <w:r w:rsidRPr="00917837">
        <w:rPr>
          <w:rFonts w:cs="Times New Roman"/>
          <w:color w:val="000000"/>
          <w:szCs w:val="28"/>
          <w:shd w:val="clear" w:color="auto" w:fill="FFFFFF"/>
        </w:rPr>
        <w:t xml:space="preserve"> которые привлекали и продолжают привлекать внимание и</w:t>
      </w:r>
      <w:r w:rsidRPr="00917837">
        <w:rPr>
          <w:rFonts w:cs="Times New Roman"/>
          <w:color w:val="000000"/>
          <w:szCs w:val="28"/>
          <w:shd w:val="clear" w:color="auto" w:fill="FFFFFF"/>
        </w:rPr>
        <w:t>с</w:t>
      </w:r>
      <w:r w:rsidRPr="00917837">
        <w:rPr>
          <w:rFonts w:cs="Times New Roman"/>
          <w:color w:val="000000"/>
          <w:szCs w:val="28"/>
          <w:shd w:val="clear" w:color="auto" w:fill="FFFFFF"/>
        </w:rPr>
        <w:t>следователей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:rsidR="006C273A" w:rsidRPr="002D5594" w:rsidRDefault="006C273A" w:rsidP="006C273A">
      <w:pPr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Объектом исследования являются гражданско-правовые отношения, связанные с правом собственности на объекты</w:t>
      </w:r>
      <w:r w:rsidRPr="00C1331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используемые в сфере таможе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ного дела</w:t>
      </w:r>
      <w:r w:rsidRPr="00C34D04">
        <w:rPr>
          <w:rFonts w:cs="Times New Roman"/>
          <w:szCs w:val="28"/>
        </w:rPr>
        <w:t>.</w:t>
      </w:r>
    </w:p>
    <w:p w:rsidR="006C273A" w:rsidRDefault="006C273A" w:rsidP="006C273A">
      <w:pPr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Основным п</w:t>
      </w:r>
      <w:r w:rsidRPr="00C34D04">
        <w:rPr>
          <w:rFonts w:cs="Times New Roman"/>
          <w:szCs w:val="28"/>
        </w:rPr>
        <w:t>редметом исследования</w:t>
      </w:r>
      <w:r>
        <w:rPr>
          <w:rFonts w:cs="Times New Roman"/>
          <w:szCs w:val="28"/>
        </w:rPr>
        <w:t xml:space="preserve"> данной курсовой работы являются Гражданский Кодекс РФ, нормативно-правовые акты касающиеся права со</w:t>
      </w:r>
      <w:r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ственности на объекты, которые используются в сфере таможенного дела, а также доктрины и правоприменительная практика, складывающиеся посре</w:t>
      </w:r>
      <w:r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ством общественных отношений в гражданском праве по поводу права со</w:t>
      </w:r>
      <w:r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ственности.</w:t>
      </w:r>
    </w:p>
    <w:p w:rsidR="006C273A" w:rsidRDefault="006C273A" w:rsidP="006C273A">
      <w:pPr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Теоретическую основу исследования составляют </w:t>
      </w:r>
      <w:r w:rsidRPr="00CE7CB8">
        <w:rPr>
          <w:rFonts w:cs="Times New Roman"/>
          <w:szCs w:val="28"/>
        </w:rPr>
        <w:t>научные работы,</w:t>
      </w:r>
      <w:r>
        <w:rPr>
          <w:rFonts w:cs="Times New Roman"/>
          <w:szCs w:val="28"/>
        </w:rPr>
        <w:t xml:space="preserve"> статьи, диссертации, учебники в частности </w:t>
      </w:r>
      <w:proofErr w:type="spellStart"/>
      <w:r>
        <w:rPr>
          <w:rFonts w:cs="Times New Roman"/>
          <w:szCs w:val="28"/>
        </w:rPr>
        <w:t>Гонгало</w:t>
      </w:r>
      <w:proofErr w:type="spellEnd"/>
      <w:r>
        <w:rPr>
          <w:rFonts w:cs="Times New Roman"/>
          <w:szCs w:val="28"/>
        </w:rPr>
        <w:t xml:space="preserve"> Б. М. и Хохлова С. А.</w:t>
      </w:r>
      <w:r w:rsidR="002B1092">
        <w:rPr>
          <w:rFonts w:cs="Times New Roman"/>
          <w:szCs w:val="28"/>
        </w:rPr>
        <w:t>,</w:t>
      </w:r>
      <w:r w:rsidRPr="00CE7CB8">
        <w:rPr>
          <w:rFonts w:cs="Times New Roman"/>
          <w:szCs w:val="28"/>
        </w:rPr>
        <w:t xml:space="preserve"> посв</w:t>
      </w:r>
      <w:r w:rsidRPr="00CE7CB8">
        <w:rPr>
          <w:rFonts w:cs="Times New Roman"/>
          <w:szCs w:val="28"/>
        </w:rPr>
        <w:t>я</w:t>
      </w:r>
      <w:r w:rsidRPr="00CE7CB8">
        <w:rPr>
          <w:rFonts w:cs="Times New Roman"/>
          <w:szCs w:val="28"/>
        </w:rPr>
        <w:t>щенные изучению как общетеоретических положений</w:t>
      </w:r>
      <w:r>
        <w:rPr>
          <w:rFonts w:cs="Times New Roman"/>
          <w:szCs w:val="28"/>
        </w:rPr>
        <w:t xml:space="preserve"> права собственности, так и</w:t>
      </w:r>
      <w:r w:rsidR="002B1092">
        <w:rPr>
          <w:rFonts w:cs="Times New Roman"/>
          <w:szCs w:val="28"/>
        </w:rPr>
        <w:t xml:space="preserve"> их</w:t>
      </w:r>
      <w:r>
        <w:rPr>
          <w:rFonts w:cs="Times New Roman"/>
          <w:szCs w:val="28"/>
        </w:rPr>
        <w:t xml:space="preserve"> проблематике.</w:t>
      </w:r>
    </w:p>
    <w:p w:rsidR="006C273A" w:rsidRDefault="006C273A" w:rsidP="006C273A">
      <w:pPr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Методологическую основу в процессе исследования составили </w:t>
      </w:r>
      <w:r w:rsidRPr="00496C24">
        <w:rPr>
          <w:rFonts w:cs="Times New Roman"/>
          <w:szCs w:val="28"/>
        </w:rPr>
        <w:t>аналит</w:t>
      </w:r>
      <w:r w:rsidRPr="00496C24">
        <w:rPr>
          <w:rFonts w:cs="Times New Roman"/>
          <w:szCs w:val="28"/>
        </w:rPr>
        <w:t>и</w:t>
      </w:r>
      <w:r w:rsidRPr="00496C24">
        <w:rPr>
          <w:rFonts w:cs="Times New Roman"/>
          <w:szCs w:val="28"/>
        </w:rPr>
        <w:t>ческий, классификационный, сравнительный методы</w:t>
      </w:r>
      <w:r>
        <w:rPr>
          <w:rFonts w:cs="Times New Roman"/>
          <w:szCs w:val="28"/>
        </w:rPr>
        <w:t>.</w:t>
      </w:r>
    </w:p>
    <w:p w:rsidR="002B1092" w:rsidRDefault="002B1092" w:rsidP="002B1092">
      <w:pPr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34D04">
        <w:rPr>
          <w:rFonts w:cs="Times New Roman"/>
          <w:szCs w:val="28"/>
        </w:rPr>
        <w:t xml:space="preserve">сновной целью данной курсовой работы </w:t>
      </w:r>
      <w:r>
        <w:rPr>
          <w:rFonts w:cs="Times New Roman"/>
          <w:szCs w:val="28"/>
        </w:rPr>
        <w:t>является исследование общей характеристики права собственности, а также анализ судебной практики по различным формам защиты права собственности. На основе поставленной цели ставятся следующие задачи:</w:t>
      </w:r>
    </w:p>
    <w:p w:rsidR="002B1092" w:rsidRDefault="002B1092" w:rsidP="002B1092">
      <w:pPr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- выявить</w:t>
      </w:r>
      <w:r w:rsidRPr="0035456A">
        <w:rPr>
          <w:rFonts w:cs="Times New Roman"/>
          <w:szCs w:val="28"/>
        </w:rPr>
        <w:t xml:space="preserve"> особенности применения</w:t>
      </w:r>
      <w:r>
        <w:rPr>
          <w:rFonts w:cs="Times New Roman"/>
          <w:szCs w:val="28"/>
        </w:rPr>
        <w:t xml:space="preserve"> права собственности на объекты, и</w:t>
      </w:r>
      <w:r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пользуемые</w:t>
      </w:r>
      <w:r w:rsidRPr="0035456A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сфере таможенного дела;</w:t>
      </w:r>
    </w:p>
    <w:p w:rsidR="002B1092" w:rsidRDefault="002B1092" w:rsidP="002B1092">
      <w:pPr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34D04">
        <w:rPr>
          <w:rFonts w:cs="Times New Roman"/>
          <w:szCs w:val="28"/>
        </w:rPr>
        <w:t>обозначить основные проблемы имеющиеся в цивилистике связа</w:t>
      </w:r>
      <w:r>
        <w:rPr>
          <w:rFonts w:cs="Times New Roman"/>
          <w:szCs w:val="28"/>
        </w:rPr>
        <w:t>нные с отношениями по поводу права собственности, на объекты в таможенном д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ле;</w:t>
      </w:r>
    </w:p>
    <w:p w:rsidR="002B1092" w:rsidRDefault="002B1092" w:rsidP="002B1092">
      <w:pPr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- к найденным проблемам предложить целесообразные пути их решения.</w:t>
      </w:r>
    </w:p>
    <w:p w:rsidR="002B1092" w:rsidRDefault="002B1092" w:rsidP="006C273A">
      <w:pPr>
        <w:ind w:firstLine="425"/>
        <w:rPr>
          <w:rFonts w:cs="Times New Roman"/>
          <w:szCs w:val="28"/>
        </w:rPr>
      </w:pPr>
    </w:p>
    <w:p w:rsidR="00E26C5C" w:rsidRDefault="00E26C5C" w:rsidP="00B06F9B">
      <w:pPr>
        <w:ind w:firstLine="425"/>
        <w:rPr>
          <w:rFonts w:cs="Times New Roman"/>
          <w:color w:val="000000"/>
          <w:szCs w:val="28"/>
          <w:shd w:val="clear" w:color="auto" w:fill="FFFFFF"/>
        </w:rPr>
      </w:pPr>
    </w:p>
    <w:p w:rsidR="002B1092" w:rsidRDefault="00917837" w:rsidP="00C13319">
      <w:pPr>
        <w:ind w:firstLine="425"/>
        <w:rPr>
          <w:rFonts w:cs="Times New Roman"/>
          <w:color w:val="000000"/>
          <w:szCs w:val="28"/>
        </w:rPr>
      </w:pPr>
      <w:r w:rsidRPr="00917837">
        <w:rPr>
          <w:rFonts w:cs="Times New Roman"/>
          <w:color w:val="000000"/>
          <w:szCs w:val="28"/>
        </w:rPr>
        <w:br/>
      </w:r>
    </w:p>
    <w:p w:rsidR="002B1092" w:rsidRDefault="002B1092" w:rsidP="00C13319">
      <w:pPr>
        <w:ind w:firstLine="425"/>
        <w:rPr>
          <w:rFonts w:cs="Times New Roman"/>
          <w:color w:val="000000"/>
          <w:szCs w:val="28"/>
        </w:rPr>
      </w:pPr>
    </w:p>
    <w:p w:rsidR="002B1092" w:rsidRDefault="002B1092" w:rsidP="00C13319">
      <w:pPr>
        <w:ind w:firstLine="425"/>
        <w:rPr>
          <w:rFonts w:cs="Times New Roman"/>
          <w:color w:val="000000"/>
          <w:szCs w:val="28"/>
        </w:rPr>
      </w:pPr>
    </w:p>
    <w:p w:rsidR="002B1092" w:rsidRDefault="002B1092" w:rsidP="00C13319">
      <w:pPr>
        <w:ind w:firstLine="425"/>
        <w:rPr>
          <w:rFonts w:cs="Times New Roman"/>
          <w:color w:val="000000"/>
          <w:szCs w:val="28"/>
        </w:rPr>
      </w:pPr>
    </w:p>
    <w:p w:rsidR="002B1092" w:rsidRDefault="002B1092" w:rsidP="002B1092">
      <w:pPr>
        <w:rPr>
          <w:rFonts w:cs="Times New Roman"/>
          <w:color w:val="000000"/>
          <w:szCs w:val="28"/>
        </w:rPr>
      </w:pPr>
    </w:p>
    <w:p w:rsidR="00F160F0" w:rsidRPr="00C13319" w:rsidRDefault="00733F0E" w:rsidP="00546EB9">
      <w:pPr>
        <w:pStyle w:val="a3"/>
        <w:numPr>
          <w:ilvl w:val="0"/>
          <w:numId w:val="1"/>
        </w:numPr>
        <w:jc w:val="center"/>
        <w:outlineLvl w:val="1"/>
        <w:rPr>
          <w:rFonts w:cs="Times New Roman"/>
          <w:szCs w:val="28"/>
        </w:rPr>
      </w:pPr>
      <w:bookmarkStart w:id="2" w:name="_Toc34848492"/>
      <w:r>
        <w:rPr>
          <w:rFonts w:cs="Times New Roman"/>
          <w:szCs w:val="28"/>
        </w:rPr>
        <w:lastRenderedPageBreak/>
        <w:t>ОБЩИЕ ПОЛОЖЕНИЯ О ПРАВЕ СОБСТВЕННОСТИ</w:t>
      </w:r>
      <w:bookmarkEnd w:id="2"/>
    </w:p>
    <w:p w:rsidR="00733F0E" w:rsidRPr="00F8570F" w:rsidRDefault="00733F0E" w:rsidP="00546EB9">
      <w:pPr>
        <w:pStyle w:val="a3"/>
        <w:numPr>
          <w:ilvl w:val="1"/>
          <w:numId w:val="1"/>
        </w:numPr>
        <w:jc w:val="left"/>
        <w:outlineLvl w:val="2"/>
        <w:rPr>
          <w:rFonts w:cs="Times New Roman"/>
          <w:szCs w:val="28"/>
          <w:lang w:val="en-US"/>
        </w:rPr>
      </w:pPr>
      <w:bookmarkStart w:id="3" w:name="_Toc34848493"/>
      <w:r>
        <w:rPr>
          <w:rFonts w:cs="Times New Roman"/>
          <w:szCs w:val="28"/>
        </w:rPr>
        <w:t>Понятие и содержание права собственности</w:t>
      </w:r>
      <w:bookmarkEnd w:id="3"/>
    </w:p>
    <w:p w:rsidR="00F8570F" w:rsidRPr="00711143" w:rsidRDefault="00F8570F" w:rsidP="00F8570F">
      <w:pPr>
        <w:pStyle w:val="a3"/>
        <w:ind w:left="792"/>
        <w:jc w:val="left"/>
        <w:rPr>
          <w:rFonts w:cs="Times New Roman"/>
          <w:color w:val="000000" w:themeColor="text1"/>
          <w:szCs w:val="28"/>
        </w:rPr>
      </w:pPr>
    </w:p>
    <w:p w:rsidR="00F8570F" w:rsidRPr="00711143" w:rsidRDefault="00F8570F" w:rsidP="00F8570F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711143">
        <w:rPr>
          <w:color w:val="000000" w:themeColor="text1"/>
          <w:sz w:val="28"/>
          <w:szCs w:val="28"/>
        </w:rPr>
        <w:t>Право собственности — это право лица распоряжаться своим имущ</w:t>
      </w:r>
      <w:r w:rsidRPr="00711143">
        <w:rPr>
          <w:color w:val="000000" w:themeColor="text1"/>
          <w:sz w:val="28"/>
          <w:szCs w:val="28"/>
        </w:rPr>
        <w:t>е</w:t>
      </w:r>
      <w:r w:rsidRPr="00711143">
        <w:rPr>
          <w:color w:val="000000" w:themeColor="text1"/>
          <w:sz w:val="28"/>
          <w:szCs w:val="28"/>
        </w:rPr>
        <w:t>ством в соответствии со своими интересами в рамках закона. Оно регулир</w:t>
      </w:r>
      <w:r w:rsidRPr="00711143">
        <w:rPr>
          <w:color w:val="000000" w:themeColor="text1"/>
          <w:sz w:val="28"/>
          <w:szCs w:val="28"/>
        </w:rPr>
        <w:t>у</w:t>
      </w:r>
      <w:r w:rsidRPr="00711143">
        <w:rPr>
          <w:color w:val="000000" w:themeColor="text1"/>
          <w:sz w:val="28"/>
          <w:szCs w:val="28"/>
        </w:rPr>
        <w:t>ется статьями Гражданского кодекса, а также Конституцией Российской Ф</w:t>
      </w:r>
      <w:r w:rsidRPr="00711143">
        <w:rPr>
          <w:color w:val="000000" w:themeColor="text1"/>
          <w:sz w:val="28"/>
          <w:szCs w:val="28"/>
        </w:rPr>
        <w:t>е</w:t>
      </w:r>
      <w:r w:rsidRPr="00711143">
        <w:rPr>
          <w:color w:val="000000" w:themeColor="text1"/>
          <w:sz w:val="28"/>
          <w:szCs w:val="28"/>
        </w:rPr>
        <w:t>дерации. Физические и юридические лица могут обладать также и объектами интеллектуальной собственности — результатом творческой деятельности.</w:t>
      </w:r>
    </w:p>
    <w:p w:rsidR="00F8570F" w:rsidRPr="00711143" w:rsidRDefault="00F8570F" w:rsidP="00F8570F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711143">
        <w:rPr>
          <w:color w:val="000000" w:themeColor="text1"/>
          <w:sz w:val="28"/>
          <w:szCs w:val="28"/>
        </w:rPr>
        <w:t>Право собственности рассматривается в </w:t>
      </w:r>
      <w:r w:rsidRPr="00711143">
        <w:rPr>
          <w:rStyle w:val="a7"/>
          <w:b w:val="0"/>
          <w:color w:val="000000" w:themeColor="text1"/>
          <w:sz w:val="28"/>
          <w:szCs w:val="28"/>
        </w:rPr>
        <w:t>объективном и субъективно</w:t>
      </w:r>
      <w:r w:rsidR="00BD3504">
        <w:rPr>
          <w:rStyle w:val="a7"/>
          <w:b w:val="0"/>
          <w:color w:val="000000" w:themeColor="text1"/>
          <w:sz w:val="28"/>
          <w:szCs w:val="28"/>
        </w:rPr>
        <w:t>м</w:t>
      </w:r>
      <w:r w:rsidRPr="00711143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Pr="00711143">
        <w:rPr>
          <w:color w:val="000000" w:themeColor="text1"/>
          <w:sz w:val="28"/>
          <w:szCs w:val="28"/>
        </w:rPr>
        <w:t>смысле. В объективном смысле подразумевается совокупность гражданско-правовых норм, регулирующих и охраняемых имущество конкретных лиц. То есть, это значит, что нормы:</w:t>
      </w:r>
    </w:p>
    <w:p w:rsidR="00711143" w:rsidRPr="00711143" w:rsidRDefault="00711143" w:rsidP="00BD350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5"/>
        <w:jc w:val="both"/>
        <w:rPr>
          <w:color w:val="000000" w:themeColor="text1"/>
          <w:sz w:val="28"/>
          <w:szCs w:val="28"/>
        </w:rPr>
      </w:pPr>
      <w:r w:rsidRPr="00711143">
        <w:rPr>
          <w:color w:val="000000" w:themeColor="text1"/>
          <w:sz w:val="28"/>
          <w:szCs w:val="28"/>
        </w:rPr>
        <w:t>устанавливают принадлежность вещи определенным лицам;</w:t>
      </w:r>
    </w:p>
    <w:p w:rsidR="00711143" w:rsidRPr="00711143" w:rsidRDefault="00711143" w:rsidP="00BD350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5"/>
        <w:jc w:val="both"/>
        <w:rPr>
          <w:color w:val="000000" w:themeColor="text1"/>
          <w:sz w:val="28"/>
          <w:szCs w:val="28"/>
        </w:rPr>
      </w:pPr>
      <w:r w:rsidRPr="00711143">
        <w:rPr>
          <w:color w:val="000000" w:themeColor="text1"/>
          <w:sz w:val="28"/>
          <w:szCs w:val="28"/>
        </w:rPr>
        <w:t>определяют полномочия собственника по использованию его имущ</w:t>
      </w:r>
      <w:r w:rsidRPr="00711143">
        <w:rPr>
          <w:color w:val="000000" w:themeColor="text1"/>
          <w:sz w:val="28"/>
          <w:szCs w:val="28"/>
        </w:rPr>
        <w:t>е</w:t>
      </w:r>
      <w:r w:rsidRPr="00711143">
        <w:rPr>
          <w:color w:val="000000" w:themeColor="text1"/>
          <w:sz w:val="28"/>
          <w:szCs w:val="28"/>
        </w:rPr>
        <w:t>ства;</w:t>
      </w:r>
    </w:p>
    <w:p w:rsidR="00711143" w:rsidRPr="00711143" w:rsidRDefault="00711143" w:rsidP="00BD350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5"/>
        <w:jc w:val="both"/>
        <w:rPr>
          <w:color w:val="000000" w:themeColor="text1"/>
          <w:sz w:val="28"/>
          <w:szCs w:val="28"/>
        </w:rPr>
      </w:pPr>
      <w:r w:rsidRPr="00711143">
        <w:rPr>
          <w:color w:val="000000" w:themeColor="text1"/>
          <w:sz w:val="28"/>
          <w:szCs w:val="28"/>
        </w:rPr>
        <w:t>устанавливают средства защиты прав собственника.</w:t>
      </w:r>
    </w:p>
    <w:p w:rsidR="00711143" w:rsidRDefault="00711143" w:rsidP="0071114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11143">
        <w:rPr>
          <w:color w:val="000000" w:themeColor="text1"/>
          <w:sz w:val="28"/>
          <w:szCs w:val="28"/>
        </w:rPr>
        <w:t>В субъек</w:t>
      </w:r>
      <w:r>
        <w:rPr>
          <w:color w:val="000000" w:themeColor="text1"/>
          <w:sz w:val="28"/>
          <w:szCs w:val="28"/>
        </w:rPr>
        <w:t>тивном смысле предусматриваются правомочия лица в отношении определенных предметов.</w:t>
      </w:r>
    </w:p>
    <w:p w:rsidR="00711143" w:rsidRDefault="00711143" w:rsidP="00711143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11143">
        <w:rPr>
          <w:color w:val="000000" w:themeColor="text1"/>
          <w:sz w:val="28"/>
          <w:szCs w:val="28"/>
          <w:shd w:val="clear" w:color="auto" w:fill="FFFFFF"/>
        </w:rPr>
        <w:t>Содержание права собственности подразумевает совокупность прав и обязанностей собственника в отношении его имущества. Они не должны противоречить закону и нарушать права и интересы других лиц. Содержание права собственности включает в себя три правомочия: право владения, право пользования и право распоряжения.</w:t>
      </w:r>
      <w:r w:rsidR="004E0923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1"/>
      </w:r>
    </w:p>
    <w:p w:rsidR="00272EF4" w:rsidRPr="00272EF4" w:rsidRDefault="00272EF4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2EF4">
        <w:rPr>
          <w:bCs/>
          <w:color w:val="000000" w:themeColor="text1"/>
          <w:sz w:val="28"/>
          <w:szCs w:val="28"/>
          <w:shd w:val="clear" w:color="auto" w:fill="FFFFFF"/>
        </w:rPr>
        <w:t>Право владения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 закрепляет законом физическое владение вещью или материальными средствами. Право владения определяется законными основ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а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ниями. Одним из таких оснований может быть договор купли-</w:t>
      </w:r>
      <w:r w:rsidRPr="00272EF4">
        <w:rPr>
          <w:color w:val="000000" w:themeColor="text1"/>
          <w:sz w:val="28"/>
          <w:szCs w:val="28"/>
          <w:shd w:val="clear" w:color="auto" w:fill="FFFFFF"/>
        </w:rPr>
        <w:lastRenderedPageBreak/>
        <w:t>продажи.</w:t>
      </w:r>
      <w:r w:rsidR="008D297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Вл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а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дение бывает двух видов: пожизненное и временное. Пожизненное владение начинается с момента, когда имущество начинает принадлежать собственн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и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ку и прекращается с момента его отчуждения. Бывает также пожизненное наследуемое владение. Это значит, что все правомочия переходят к насле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д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никам субъекта. Временное владение подразумевает осуществление прав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о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мочий без перехода права собственности. Например, владение помещением по договору аренды.</w:t>
      </w:r>
    </w:p>
    <w:p w:rsidR="00272EF4" w:rsidRPr="00272EF4" w:rsidRDefault="00272EF4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2EF4">
        <w:rPr>
          <w:bCs/>
          <w:color w:val="000000" w:themeColor="text1"/>
          <w:sz w:val="28"/>
          <w:szCs w:val="28"/>
          <w:shd w:val="clear" w:color="auto" w:fill="FFFFFF"/>
        </w:rPr>
        <w:t>Право пользования 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предусматривает использование вещи с целью пол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у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чения дохода или полезных свойств от ее эксплуатации. Оно взаимосвязано с правом владения, так как по общему правилу пользоваться имуществом можно только владея им. Право владения и пользования могут принадлежать не только собственнику вещи, но и лицам, которые получили правомочия от собственника. Право пользования можно разделить на два основных типа: срочное и бессрочное. В срочном указывается определенный срок. В бол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ь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шинстве случаев срочное пользование осуществляется договором аренды или субаренды. Бессрочное пользование возникает после приобретения вещи в частную собственность. Исключения составляют государственная и муниц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и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пальная собственность. Со</w:t>
      </w:r>
      <w:r>
        <w:rPr>
          <w:color w:val="000000" w:themeColor="text1"/>
          <w:sz w:val="28"/>
          <w:szCs w:val="28"/>
          <w:shd w:val="clear" w:color="auto" w:fill="FFFFFF"/>
        </w:rPr>
        <w:t>гласно статье</w:t>
      </w:r>
      <w:r w:rsidRPr="00272EF4">
        <w:rPr>
          <w:color w:val="000000" w:themeColor="text1"/>
          <w:sz w:val="28"/>
          <w:szCs w:val="28"/>
          <w:shd w:val="clear" w:color="auto" w:fill="FFFFFF"/>
        </w:rPr>
        <w:t xml:space="preserve"> 39.9 Земельного кодекса РФ — в бессрочное пользование могут предоставляться земельные участки, которые находятся в муниципальной или государственной собственности.</w:t>
      </w:r>
      <w:r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2"/>
      </w:r>
    </w:p>
    <w:p w:rsidR="00272EF4" w:rsidRDefault="00272EF4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2EF4">
        <w:rPr>
          <w:bCs/>
          <w:color w:val="000000" w:themeColor="text1"/>
          <w:sz w:val="28"/>
          <w:szCs w:val="28"/>
          <w:shd w:val="clear" w:color="auto" w:fill="FFFFFF"/>
        </w:rPr>
        <w:t>Право распоряжения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 — это право распоряжаться имуществом на зако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н</w:t>
      </w:r>
      <w:r w:rsidRPr="00272EF4">
        <w:rPr>
          <w:color w:val="000000" w:themeColor="text1"/>
          <w:sz w:val="28"/>
          <w:szCs w:val="28"/>
          <w:shd w:val="clear" w:color="auto" w:fill="FFFFFF"/>
        </w:rPr>
        <w:t>ных основаниях. Собственник сам определяет юридическую судьбу вещи. Это значит, что он может обменять, продать, подарить или сдать в аренду свое имущество.</w:t>
      </w:r>
    </w:p>
    <w:p w:rsidR="004E0923" w:rsidRDefault="000C012C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C012C">
        <w:rPr>
          <w:color w:val="000000" w:themeColor="text1"/>
          <w:sz w:val="28"/>
          <w:szCs w:val="28"/>
          <w:shd w:val="clear" w:color="auto" w:fill="FFFFFF"/>
        </w:rPr>
        <w:t xml:space="preserve">Действующее законодательство, предоставив собственнику указанные правомочия, устанавливает и пределы их осуществления. Пределы права собственности представляют собой установленные законом границы </w:t>
      </w:r>
      <w:r w:rsidRPr="000C012C">
        <w:rPr>
          <w:color w:val="000000" w:themeColor="text1"/>
          <w:sz w:val="28"/>
          <w:szCs w:val="28"/>
          <w:shd w:val="clear" w:color="auto" w:fill="FFFFFF"/>
        </w:rPr>
        <w:lastRenderedPageBreak/>
        <w:t>ос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у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ществления права собственности: «Пределы объективны в том смысле, что они не зависят от воли собственника и иных лиц, а предусмотрены законом... ни одна правовая система не может обойтись без провозглашения общих правил и установле</w:t>
      </w:r>
      <w:r>
        <w:rPr>
          <w:color w:val="000000" w:themeColor="text1"/>
          <w:sz w:val="28"/>
          <w:szCs w:val="28"/>
          <w:shd w:val="clear" w:color="auto" w:fill="FFFFFF"/>
        </w:rPr>
        <w:t>ния исключений из этих правил»</w:t>
      </w:r>
      <w:r w:rsidR="00BD3504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3"/>
      </w:r>
    </w:p>
    <w:p w:rsidR="000C012C" w:rsidRDefault="000C012C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C012C">
        <w:rPr>
          <w:color w:val="000000" w:themeColor="text1"/>
          <w:sz w:val="28"/>
          <w:szCs w:val="28"/>
          <w:shd w:val="clear" w:color="auto" w:fill="FFFFFF"/>
        </w:rPr>
        <w:t>Нарушения собственником установленных границ осуществления права собственности влекут отрицательные для него последствия, в том числе ин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о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гда в виде принудительного прекращения права собственности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C012C" w:rsidRDefault="000C012C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C012C">
        <w:rPr>
          <w:color w:val="000000" w:themeColor="text1"/>
          <w:sz w:val="28"/>
          <w:szCs w:val="28"/>
          <w:shd w:val="clear" w:color="auto" w:fill="FFFFFF"/>
        </w:rPr>
        <w:t>От пределов осуществления права собственности необходимо отличать ограничения права собственности. В обоих случаях речь идет о неких гран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и</w:t>
      </w:r>
      <w:r w:rsidRPr="000C012C">
        <w:rPr>
          <w:color w:val="000000" w:themeColor="text1"/>
          <w:sz w:val="28"/>
          <w:szCs w:val="28"/>
          <w:shd w:val="clear" w:color="auto" w:fill="FFFFFF"/>
        </w:rPr>
        <w:t xml:space="preserve">цах права собственности, но </w:t>
      </w:r>
      <w:r>
        <w:rPr>
          <w:color w:val="000000" w:themeColor="text1"/>
          <w:sz w:val="28"/>
          <w:szCs w:val="28"/>
          <w:shd w:val="clear" w:color="auto" w:fill="FFFFFF"/>
        </w:rPr>
        <w:t>природа этих границ различается</w:t>
      </w:r>
      <w:r w:rsidR="008E6EDD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4"/>
      </w:r>
      <w:r w:rsidRPr="000C012C">
        <w:rPr>
          <w:color w:val="000000" w:themeColor="text1"/>
          <w:sz w:val="28"/>
          <w:szCs w:val="28"/>
          <w:shd w:val="clear" w:color="auto" w:fill="FFFFFF"/>
        </w:rPr>
        <w:t>. Если пределы представляют собой объективные границы, то ограничения права собстве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н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ности субъективны. Они зависят от воли самих субъектов или судебных о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р</w:t>
      </w:r>
      <w:r w:rsidRPr="000C012C">
        <w:rPr>
          <w:color w:val="000000" w:themeColor="text1"/>
          <w:sz w:val="28"/>
          <w:szCs w:val="28"/>
          <w:shd w:val="clear" w:color="auto" w:fill="FFFFFF"/>
        </w:rPr>
        <w:t>ганов</w:t>
      </w:r>
      <w:r w:rsidR="008E6EDD">
        <w:rPr>
          <w:color w:val="000000" w:themeColor="text1"/>
          <w:sz w:val="28"/>
          <w:szCs w:val="28"/>
          <w:shd w:val="clear" w:color="auto" w:fill="FFFFFF"/>
        </w:rPr>
        <w:t>.</w:t>
      </w:r>
      <w:r w:rsidR="008E6EDD" w:rsidRPr="008E6EDD">
        <w:rPr>
          <w:color w:val="000000" w:themeColor="text1"/>
          <w:sz w:val="28"/>
          <w:szCs w:val="28"/>
          <w:shd w:val="clear" w:color="auto" w:fill="FFFFFF"/>
        </w:rPr>
        <w:t xml:space="preserve"> Договорные ограничения, т.е. зависящие от воли собственника, имеют место в тех случаях, когда последний передал вещи во владение и (или) в пользование другому субъекту, например в аренду (ст. 606 ГК</w:t>
      </w:r>
      <w:r w:rsidR="008E6EDD">
        <w:rPr>
          <w:color w:val="000000" w:themeColor="text1"/>
          <w:sz w:val="28"/>
          <w:szCs w:val="28"/>
          <w:shd w:val="clear" w:color="auto" w:fill="FFFFFF"/>
        </w:rPr>
        <w:t xml:space="preserve"> РФ</w:t>
      </w:r>
      <w:r w:rsidR="008E6EDD" w:rsidRPr="008E6EDD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8E6EDD" w:rsidRDefault="008E6EDD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E6EDD">
        <w:rPr>
          <w:color w:val="000000" w:themeColor="text1"/>
          <w:sz w:val="28"/>
          <w:szCs w:val="28"/>
          <w:shd w:val="clear" w:color="auto" w:fill="FFFFFF"/>
        </w:rPr>
        <w:t>Судебные ограничения устанавливаются на основании соответствующего судебного акта при наличии спора.</w:t>
      </w:r>
    </w:p>
    <w:p w:rsidR="008E6EDD" w:rsidRDefault="008E6EDD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E6EDD">
        <w:rPr>
          <w:color w:val="000000" w:themeColor="text1"/>
          <w:sz w:val="28"/>
          <w:szCs w:val="28"/>
          <w:shd w:val="clear" w:color="auto" w:fill="FFFFFF"/>
        </w:rPr>
        <w:t>Закон наделяет собственника не только объемом указанных правомочий, но и возлагает на него бремя содержания принадлежащей ему вещи и возл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а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гает на него риск случайной гибели или случайного повреждения имущества, если только иное не предусмотрено законом или договором (ст. 210, 211 ГК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РФ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8E6EDD" w:rsidRDefault="008E6EDD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E6EDD">
        <w:rPr>
          <w:color w:val="000000" w:themeColor="text1"/>
          <w:sz w:val="28"/>
          <w:szCs w:val="28"/>
          <w:shd w:val="clear" w:color="auto" w:fill="FFFFFF"/>
        </w:rPr>
        <w:t>Под бременем содержания имущества следует понимать обязанность собственника поддерживать его в надлежащем, исправном, безопасном и пр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и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годном для использования в соответствии с назначением имущества состо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я</w:t>
      </w:r>
      <w:r w:rsidRPr="008E6EDD">
        <w:rPr>
          <w:color w:val="000000" w:themeColor="text1"/>
          <w:sz w:val="28"/>
          <w:szCs w:val="28"/>
          <w:shd w:val="clear" w:color="auto" w:fill="FFFFFF"/>
        </w:rPr>
        <w:t xml:space="preserve">нии. Это бремя как неизбежная необходимость, связанная с владением </w:t>
      </w:r>
      <w:r w:rsidRPr="008E6EDD">
        <w:rPr>
          <w:color w:val="000000" w:themeColor="text1"/>
          <w:sz w:val="28"/>
          <w:szCs w:val="28"/>
          <w:shd w:val="clear" w:color="auto" w:fill="FFFFFF"/>
        </w:rPr>
        <w:lastRenderedPageBreak/>
        <w:t>и пользованием вещью, непосредственно «привязана» к прав</w:t>
      </w:r>
      <w:r>
        <w:rPr>
          <w:color w:val="000000" w:themeColor="text1"/>
          <w:sz w:val="28"/>
          <w:szCs w:val="28"/>
          <w:shd w:val="clear" w:color="auto" w:fill="FFFFFF"/>
        </w:rPr>
        <w:t>у собственности, следует за ним.</w:t>
      </w:r>
      <w:r w:rsidR="001B4477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5"/>
      </w:r>
      <w:r w:rsidRPr="008E6EDD">
        <w:rPr>
          <w:color w:val="000000" w:themeColor="text1"/>
          <w:sz w:val="28"/>
          <w:szCs w:val="28"/>
          <w:shd w:val="clear" w:color="auto" w:fill="FFFFFF"/>
        </w:rPr>
        <w:t xml:space="preserve"> Норма, возлагающая на собственника бремя содержания вещи, является диспозитивной. Так, по общему правилу при передаче имущ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е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ства в аренду на арендодателя возлагается обязанность производить кап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и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тальный ремонт вещи, на арендатора – текущий, если только законом или д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о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говором не предусмотрено иное (ст. 616 ГК).</w:t>
      </w:r>
    </w:p>
    <w:p w:rsidR="008E6EDD" w:rsidRDefault="008E6EDD" w:rsidP="00272EF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E6EDD">
        <w:rPr>
          <w:color w:val="000000" w:themeColor="text1"/>
          <w:sz w:val="28"/>
          <w:szCs w:val="28"/>
          <w:shd w:val="clear" w:color="auto" w:fill="FFFFFF"/>
        </w:rPr>
        <w:t>Под риском в гражданском праве понимаются неблагоприятные после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д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ствия, вызванные обстоятельствами, за которые никто не несет ответстве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н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ность, когда в гибели или в повреждении имущества отсутствует чья-либо вина. Так как на собственника вещи возлагается риск ее случайной гибели или повреждения, то именно сам собственник является лицом, наиболее з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а</w:t>
      </w:r>
      <w:r w:rsidRPr="008E6EDD">
        <w:rPr>
          <w:color w:val="000000" w:themeColor="text1"/>
          <w:sz w:val="28"/>
          <w:szCs w:val="28"/>
          <w:shd w:val="clear" w:color="auto" w:fill="FFFFFF"/>
        </w:rPr>
        <w:t>интересованным в том, чтобы разумно и осмотрительно использовать вещь, принимать все необходимые меры к обеспечению ее сохранности.</w:t>
      </w:r>
    </w:p>
    <w:p w:rsidR="004F69DB" w:rsidRDefault="004F69DB" w:rsidP="004F69DB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Так, говоря о сфере таможенных правоотношений</w:t>
      </w:r>
      <w:r w:rsidR="007D2E61">
        <w:rPr>
          <w:color w:val="000000" w:themeColor="text1"/>
          <w:sz w:val="28"/>
          <w:szCs w:val="28"/>
          <w:shd w:val="clear" w:color="auto" w:fill="FFFFFF"/>
        </w:rPr>
        <w:t>, касающихся права собственности,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имеет место быть </w:t>
      </w:r>
      <w:r w:rsidRPr="008D2970">
        <w:rPr>
          <w:color w:val="000000" w:themeColor="text1"/>
          <w:sz w:val="28"/>
          <w:szCs w:val="28"/>
          <w:shd w:val="clear" w:color="auto" w:fill="FFFFFF"/>
        </w:rPr>
        <w:t>договор международной купли-продажи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представляющий</w:t>
      </w:r>
      <w:r w:rsidRPr="004F69DB">
        <w:rPr>
          <w:color w:val="000000" w:themeColor="text1"/>
          <w:sz w:val="28"/>
          <w:szCs w:val="28"/>
          <w:shd w:val="clear" w:color="auto" w:fill="FFFFFF"/>
        </w:rPr>
        <w:t xml:space="preserve"> собой документ, содержащий договоренность </w:t>
      </w:r>
      <w:r>
        <w:rPr>
          <w:color w:val="000000" w:themeColor="text1"/>
          <w:sz w:val="28"/>
          <w:szCs w:val="28"/>
          <w:shd w:val="clear" w:color="auto" w:fill="FFFFFF"/>
        </w:rPr>
        <w:t>участников внешнеэкономической сделки</w:t>
      </w:r>
      <w:r w:rsidRPr="004F69DB">
        <w:rPr>
          <w:color w:val="000000" w:themeColor="text1"/>
          <w:sz w:val="28"/>
          <w:szCs w:val="28"/>
          <w:shd w:val="clear" w:color="auto" w:fill="FFFFFF"/>
        </w:rPr>
        <w:t xml:space="preserve"> о поставке товара, включая обязательство продавца передать определенный товар в собственность покупателя, соотве</w:t>
      </w:r>
      <w:r w:rsidRPr="004F69DB">
        <w:rPr>
          <w:color w:val="000000" w:themeColor="text1"/>
          <w:sz w:val="28"/>
          <w:szCs w:val="28"/>
          <w:shd w:val="clear" w:color="auto" w:fill="FFFFFF"/>
        </w:rPr>
        <w:t>т</w:t>
      </w:r>
      <w:r w:rsidRPr="004F69DB">
        <w:rPr>
          <w:color w:val="000000" w:themeColor="text1"/>
          <w:sz w:val="28"/>
          <w:szCs w:val="28"/>
          <w:shd w:val="clear" w:color="auto" w:fill="FFFFFF"/>
        </w:rPr>
        <w:t>ствующее обязательство покупателя принять этот товар и уплатить за н</w:t>
      </w:r>
      <w:r>
        <w:rPr>
          <w:color w:val="000000" w:themeColor="text1"/>
          <w:sz w:val="28"/>
          <w:szCs w:val="28"/>
          <w:shd w:val="clear" w:color="auto" w:fill="FFFFFF"/>
        </w:rPr>
        <w:t>его определенную денежную сумму. Таким образом</w:t>
      </w:r>
      <w:r w:rsidR="007D2E6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договор международной купли-продажи</w:t>
      </w:r>
      <w:r w:rsidR="007D2E61">
        <w:rPr>
          <w:color w:val="000000" w:themeColor="text1"/>
          <w:sz w:val="28"/>
          <w:szCs w:val="28"/>
          <w:shd w:val="clear" w:color="auto" w:fill="FFFFFF"/>
        </w:rPr>
        <w:t xml:space="preserve"> может являться явным основанием</w:t>
      </w:r>
      <w:r w:rsidR="00AF79C6">
        <w:rPr>
          <w:color w:val="000000" w:themeColor="text1"/>
          <w:sz w:val="28"/>
          <w:szCs w:val="28"/>
          <w:shd w:val="clear" w:color="auto" w:fill="FFFFFF"/>
        </w:rPr>
        <w:t xml:space="preserve"> прав</w:t>
      </w:r>
      <w:r w:rsidR="007D2E61">
        <w:rPr>
          <w:color w:val="000000" w:themeColor="text1"/>
          <w:sz w:val="28"/>
          <w:szCs w:val="28"/>
          <w:shd w:val="clear" w:color="auto" w:fill="FFFFFF"/>
        </w:rPr>
        <w:t xml:space="preserve"> владения</w:t>
      </w:r>
      <w:r w:rsidR="00AF79C6">
        <w:rPr>
          <w:color w:val="000000" w:themeColor="text1"/>
          <w:sz w:val="28"/>
          <w:szCs w:val="28"/>
          <w:shd w:val="clear" w:color="auto" w:fill="FFFFFF"/>
        </w:rPr>
        <w:t>, пользов</w:t>
      </w:r>
      <w:r w:rsidR="00AF79C6">
        <w:rPr>
          <w:color w:val="000000" w:themeColor="text1"/>
          <w:sz w:val="28"/>
          <w:szCs w:val="28"/>
          <w:shd w:val="clear" w:color="auto" w:fill="FFFFFF"/>
        </w:rPr>
        <w:t>а</w:t>
      </w:r>
      <w:r w:rsidR="00AF79C6">
        <w:rPr>
          <w:color w:val="000000" w:themeColor="text1"/>
          <w:sz w:val="28"/>
          <w:szCs w:val="28"/>
          <w:shd w:val="clear" w:color="auto" w:fill="FFFFFF"/>
        </w:rPr>
        <w:t>ния и распоряжения</w:t>
      </w:r>
      <w:r w:rsidR="007D2E61">
        <w:rPr>
          <w:color w:val="000000" w:themeColor="text1"/>
          <w:sz w:val="28"/>
          <w:szCs w:val="28"/>
          <w:shd w:val="clear" w:color="auto" w:fill="FFFFFF"/>
        </w:rPr>
        <w:t xml:space="preserve"> собственностью.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Такой договор, по своей сути, </w:t>
      </w:r>
      <w:r w:rsidRPr="008D2970">
        <w:rPr>
          <w:color w:val="000000" w:themeColor="text1"/>
          <w:sz w:val="28"/>
          <w:szCs w:val="28"/>
          <w:shd w:val="clear" w:color="auto" w:fill="FFFFFF"/>
        </w:rPr>
        <w:t>является ключевым договором в сфере таможенного дела: он подтверждает соверш</w:t>
      </w:r>
      <w:r>
        <w:rPr>
          <w:color w:val="000000" w:themeColor="text1"/>
          <w:sz w:val="28"/>
          <w:szCs w:val="28"/>
          <w:shd w:val="clear" w:color="auto" w:fill="FFFFFF"/>
        </w:rPr>
        <w:t>е</w:t>
      </w:r>
      <w:r>
        <w:rPr>
          <w:color w:val="000000" w:themeColor="text1"/>
          <w:sz w:val="28"/>
          <w:szCs w:val="28"/>
          <w:shd w:val="clear" w:color="auto" w:fill="FFFFFF"/>
        </w:rPr>
        <w:t>ние внешнеэкономической сделки.</w:t>
      </w:r>
      <w:r w:rsidRPr="00272EF4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13131" w:rsidRDefault="00413131" w:rsidP="00B1571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13131" w:rsidRDefault="00413131" w:rsidP="00546EB9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outlineLvl w:val="3"/>
        <w:rPr>
          <w:color w:val="000000" w:themeColor="text1"/>
          <w:sz w:val="28"/>
          <w:szCs w:val="28"/>
          <w:shd w:val="clear" w:color="auto" w:fill="FFFFFF"/>
        </w:rPr>
      </w:pPr>
      <w:bookmarkStart w:id="4" w:name="_Toc34848494"/>
      <w:r>
        <w:rPr>
          <w:color w:val="000000" w:themeColor="text1"/>
          <w:sz w:val="28"/>
          <w:szCs w:val="28"/>
          <w:shd w:val="clear" w:color="auto" w:fill="FFFFFF"/>
        </w:rPr>
        <w:t>Виды и формы права собственности</w:t>
      </w:r>
      <w:bookmarkEnd w:id="4"/>
    </w:p>
    <w:p w:rsidR="00413131" w:rsidRDefault="00413131" w:rsidP="00413131">
      <w:pPr>
        <w:pStyle w:val="a6"/>
        <w:shd w:val="clear" w:color="auto" w:fill="FFFFFF"/>
        <w:spacing w:before="0" w:beforeAutospacing="0" w:after="0" w:afterAutospacing="0" w:line="360" w:lineRule="auto"/>
        <w:ind w:left="792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13131" w:rsidRDefault="00413131" w:rsidP="00413131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lastRenderedPageBreak/>
        <w:t>Форма права собственности — это определение правового режима им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у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щества и списка возможностей, которыми располагает в отношении этого имущества его собственник. В Гражданском законодательстве предусмотр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е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ны три формы права собственности.</w:t>
      </w:r>
    </w:p>
    <w:p w:rsidR="00491952" w:rsidRDefault="00413131" w:rsidP="00413131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t>Частная собственность — полностью защищенное законом право гражд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а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нина и юридического лица на определенное имущество. Она делится на со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б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ственность гражданина и юридического лица.</w:t>
      </w:r>
    </w:p>
    <w:p w:rsidR="00A82C34" w:rsidRDefault="00A82C34" w:rsidP="00413131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C34">
        <w:rPr>
          <w:color w:val="000000" w:themeColor="text1"/>
          <w:sz w:val="28"/>
          <w:szCs w:val="28"/>
          <w:shd w:val="clear" w:color="auto" w:fill="FFFFFF"/>
        </w:rPr>
        <w:t>Граждане могут иметь на праве собственности объекты как потребител</w:t>
      </w:r>
      <w:r w:rsidRPr="00A82C34">
        <w:rPr>
          <w:color w:val="000000" w:themeColor="text1"/>
          <w:sz w:val="28"/>
          <w:szCs w:val="28"/>
          <w:shd w:val="clear" w:color="auto" w:fill="FFFFFF"/>
        </w:rPr>
        <w:t>ь</w:t>
      </w:r>
      <w:r w:rsidRPr="00A82C34">
        <w:rPr>
          <w:color w:val="000000" w:themeColor="text1"/>
          <w:sz w:val="28"/>
          <w:szCs w:val="28"/>
          <w:shd w:val="clear" w:color="auto" w:fill="FFFFFF"/>
        </w:rPr>
        <w:t>ского, так и производственного назначения. Так, граждане вправе обладать движимым и недвижимым имуществом, в том числе предприятиями, земел</w:t>
      </w:r>
      <w:r w:rsidRPr="00A82C34">
        <w:rPr>
          <w:color w:val="000000" w:themeColor="text1"/>
          <w:sz w:val="28"/>
          <w:szCs w:val="28"/>
          <w:shd w:val="clear" w:color="auto" w:fill="FFFFFF"/>
        </w:rPr>
        <w:t>ь</w:t>
      </w:r>
      <w:r w:rsidRPr="00A82C34">
        <w:rPr>
          <w:color w:val="000000" w:themeColor="text1"/>
          <w:sz w:val="28"/>
          <w:szCs w:val="28"/>
          <w:shd w:val="clear" w:color="auto" w:fill="FFFFFF"/>
        </w:rPr>
        <w:t>ными участками и т.д. Количество и стоимость имущества, находящегося в собственности граждан, не ограничиваются, за исключением случаев, когда такие ограничения установлены законом.</w:t>
      </w:r>
    </w:p>
    <w:p w:rsidR="00491952" w:rsidRDefault="00491952" w:rsidP="00413131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91952">
        <w:rPr>
          <w:color w:val="000000" w:themeColor="text1"/>
          <w:sz w:val="28"/>
          <w:szCs w:val="28"/>
          <w:shd w:val="clear" w:color="auto" w:fill="FFFFFF"/>
        </w:rPr>
        <w:t>Юридическое лицо может обладать имуществом на одном из вещных прав:</w:t>
      </w:r>
    </w:p>
    <w:p w:rsidR="00491952" w:rsidRDefault="00491952" w:rsidP="0049195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право</w:t>
      </w:r>
      <w:r w:rsidRPr="00491952">
        <w:rPr>
          <w:color w:val="000000" w:themeColor="text1"/>
          <w:sz w:val="28"/>
          <w:szCs w:val="28"/>
          <w:shd w:val="clear" w:color="auto" w:fill="FFFFFF"/>
        </w:rPr>
        <w:t xml:space="preserve"> собственности, </w:t>
      </w:r>
    </w:p>
    <w:p w:rsidR="00491952" w:rsidRDefault="00491952" w:rsidP="0049195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право</w:t>
      </w:r>
      <w:r w:rsidRPr="00491952">
        <w:rPr>
          <w:color w:val="000000" w:themeColor="text1"/>
          <w:sz w:val="28"/>
          <w:szCs w:val="28"/>
          <w:shd w:val="clear" w:color="auto" w:fill="FFFFFF"/>
        </w:rPr>
        <w:t xml:space="preserve"> хозяйственного ведения, </w:t>
      </w:r>
    </w:p>
    <w:p w:rsidR="00491952" w:rsidRDefault="00491952" w:rsidP="0049195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право</w:t>
      </w:r>
      <w:r w:rsidRPr="00491952">
        <w:rPr>
          <w:color w:val="000000" w:themeColor="text1"/>
          <w:sz w:val="28"/>
          <w:szCs w:val="28"/>
          <w:shd w:val="clear" w:color="auto" w:fill="FFFFFF"/>
        </w:rPr>
        <w:t xml:space="preserve"> оперативного управления.</w:t>
      </w:r>
    </w:p>
    <w:p w:rsidR="00491952" w:rsidRDefault="00491952" w:rsidP="00491952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91952">
        <w:rPr>
          <w:color w:val="000000" w:themeColor="text1"/>
          <w:sz w:val="28"/>
          <w:szCs w:val="28"/>
          <w:shd w:val="clear" w:color="auto" w:fill="FFFFFF"/>
        </w:rPr>
        <w:t>Большинство юридических лиц обладают имуществом на праве собственности, в частности хозяйственные товарищества и общества, коопер</w:t>
      </w:r>
      <w:r w:rsidRPr="00491952">
        <w:rPr>
          <w:color w:val="000000" w:themeColor="text1"/>
          <w:sz w:val="28"/>
          <w:szCs w:val="28"/>
          <w:shd w:val="clear" w:color="auto" w:fill="FFFFFF"/>
        </w:rPr>
        <w:t>а</w:t>
      </w:r>
      <w:r w:rsidRPr="00491952">
        <w:rPr>
          <w:color w:val="000000" w:themeColor="text1"/>
          <w:sz w:val="28"/>
          <w:szCs w:val="28"/>
          <w:shd w:val="clear" w:color="auto" w:fill="FFFFFF"/>
        </w:rPr>
        <w:t>тивы, общественные и религиозные организации, фонды и другие. Госуда</w:t>
      </w:r>
      <w:r w:rsidRPr="00491952">
        <w:rPr>
          <w:color w:val="000000" w:themeColor="text1"/>
          <w:sz w:val="28"/>
          <w:szCs w:val="28"/>
          <w:shd w:val="clear" w:color="auto" w:fill="FFFFFF"/>
        </w:rPr>
        <w:t>р</w:t>
      </w:r>
      <w:r w:rsidRPr="00491952">
        <w:rPr>
          <w:color w:val="000000" w:themeColor="text1"/>
          <w:sz w:val="28"/>
          <w:szCs w:val="28"/>
          <w:shd w:val="clear" w:color="auto" w:fill="FFFFFF"/>
        </w:rPr>
        <w:t>ственные и муниципальные унитарные предприятия, за исключением казе</w:t>
      </w:r>
      <w:r w:rsidRPr="00491952">
        <w:rPr>
          <w:color w:val="000000" w:themeColor="text1"/>
          <w:sz w:val="28"/>
          <w:szCs w:val="28"/>
          <w:shd w:val="clear" w:color="auto" w:fill="FFFFFF"/>
        </w:rPr>
        <w:t>н</w:t>
      </w:r>
      <w:r w:rsidRPr="00491952">
        <w:rPr>
          <w:color w:val="000000" w:themeColor="text1"/>
          <w:sz w:val="28"/>
          <w:szCs w:val="28"/>
          <w:shd w:val="clear" w:color="auto" w:fill="FFFFFF"/>
        </w:rPr>
        <w:t>ных предприятий, обладают имуществом на праве хозяйственного ведения. Казенные предприятия и учреждения обладают правом оперативного упра</w:t>
      </w:r>
      <w:r w:rsidRPr="00491952">
        <w:rPr>
          <w:color w:val="000000" w:themeColor="text1"/>
          <w:sz w:val="28"/>
          <w:szCs w:val="28"/>
          <w:shd w:val="clear" w:color="auto" w:fill="FFFFFF"/>
        </w:rPr>
        <w:t>в</w:t>
      </w:r>
      <w:r w:rsidRPr="00491952">
        <w:rPr>
          <w:color w:val="000000" w:themeColor="text1"/>
          <w:sz w:val="28"/>
          <w:szCs w:val="28"/>
          <w:shd w:val="clear" w:color="auto" w:fill="FFFFFF"/>
        </w:rPr>
        <w:t>ления на имущество, переданное им собственником.</w:t>
      </w:r>
      <w:r w:rsidR="00CB2F61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6"/>
      </w:r>
      <w:r w:rsidRPr="00491952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91952" w:rsidRDefault="00491952" w:rsidP="00491952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91952">
        <w:rPr>
          <w:color w:val="000000" w:themeColor="text1"/>
          <w:sz w:val="28"/>
          <w:szCs w:val="28"/>
          <w:shd w:val="clear" w:color="auto" w:fill="FFFFFF"/>
        </w:rPr>
        <w:lastRenderedPageBreak/>
        <w:t>Учредители (участники) юридических лиц могут иметь определенные права на имущество, переданное ими юридическим лицам, в зависимости от разновидности организационно-правовой формы юридического лица.</w:t>
      </w:r>
    </w:p>
    <w:p w:rsidR="00CB2F61" w:rsidRPr="00413131" w:rsidRDefault="00413131" w:rsidP="00CB2F61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t xml:space="preserve"> Объектами частной собственности граждан являются жилые дома, дачи, квартиры, земельные участки, гаражи, предметы домашнего хозяйства и ли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ч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ного потребления, деньги, ценные бумаги, предприятия, средства массовой информации, транспортные средства.</w:t>
      </w:r>
      <w:r w:rsidR="000B1897">
        <w:rPr>
          <w:color w:val="000000" w:themeColor="text1"/>
          <w:sz w:val="28"/>
          <w:szCs w:val="28"/>
          <w:shd w:val="clear" w:color="auto" w:fill="FFFFFF"/>
        </w:rPr>
        <w:t xml:space="preserve"> Т.</w:t>
      </w:r>
      <w:r w:rsidR="00CB2F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B1897">
        <w:rPr>
          <w:color w:val="000000" w:themeColor="text1"/>
          <w:sz w:val="28"/>
          <w:szCs w:val="28"/>
          <w:shd w:val="clear" w:color="auto" w:fill="FFFFFF"/>
        </w:rPr>
        <w:t>к.</w:t>
      </w:r>
      <w:r w:rsidR="00CB2F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B1897">
        <w:rPr>
          <w:color w:val="000000" w:themeColor="text1"/>
          <w:sz w:val="28"/>
          <w:szCs w:val="28"/>
          <w:shd w:val="clear" w:color="auto" w:fill="FFFFFF"/>
        </w:rPr>
        <w:t xml:space="preserve">законодательством установлено, что для </w:t>
      </w:r>
      <w:r w:rsidR="000B1897" w:rsidRPr="0017132D">
        <w:rPr>
          <w:color w:val="000000" w:themeColor="text1"/>
          <w:sz w:val="28"/>
          <w:szCs w:val="28"/>
          <w:shd w:val="clear" w:color="auto" w:fill="FFFFFF"/>
        </w:rPr>
        <w:t>включения юридического лица, претендующего на осуществление деятельности в качестве таможенного перевозчика, в реестр таможенных перевозчиков</w:t>
      </w:r>
      <w:r w:rsidR="000B1897">
        <w:rPr>
          <w:color w:val="000000" w:themeColor="text1"/>
          <w:sz w:val="28"/>
          <w:szCs w:val="28"/>
          <w:shd w:val="clear" w:color="auto" w:fill="FFFFFF"/>
        </w:rPr>
        <w:t xml:space="preserve"> одним из условий</w:t>
      </w:r>
      <w:r w:rsidR="0017132D">
        <w:rPr>
          <w:color w:val="000000" w:themeColor="text1"/>
          <w:sz w:val="28"/>
          <w:szCs w:val="28"/>
          <w:shd w:val="clear" w:color="auto" w:fill="FFFFFF"/>
        </w:rPr>
        <w:t xml:space="preserve"> включения в реестр явл</w:t>
      </w:r>
      <w:r w:rsidR="0017132D">
        <w:rPr>
          <w:color w:val="000000" w:themeColor="text1"/>
          <w:sz w:val="28"/>
          <w:szCs w:val="28"/>
          <w:shd w:val="clear" w:color="auto" w:fill="FFFFFF"/>
        </w:rPr>
        <w:t>я</w:t>
      </w:r>
      <w:r w:rsidR="0017132D">
        <w:rPr>
          <w:color w:val="000000" w:themeColor="text1"/>
          <w:sz w:val="28"/>
          <w:szCs w:val="28"/>
          <w:shd w:val="clear" w:color="auto" w:fill="FFFFFF"/>
        </w:rPr>
        <w:t xml:space="preserve">ется </w:t>
      </w:r>
      <w:r w:rsidR="000B18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B1897" w:rsidRPr="0017132D">
        <w:rPr>
          <w:color w:val="000000" w:themeColor="text1"/>
          <w:sz w:val="28"/>
          <w:szCs w:val="28"/>
          <w:shd w:val="clear" w:color="auto" w:fill="FFFFFF"/>
        </w:rPr>
        <w:t>нахождение в собственности, хозяйственном ведении, оперативном управлении или аренде используемых для перевозки товаров транспортных средств</w:t>
      </w:r>
      <w:r w:rsidR="0017132D">
        <w:rPr>
          <w:color w:val="000000" w:themeColor="text1"/>
          <w:sz w:val="28"/>
          <w:szCs w:val="28"/>
          <w:shd w:val="clear" w:color="auto" w:fill="FFFFFF"/>
        </w:rPr>
        <w:t>, поэтому можно сделать вывод о том, что транспортные средства т</w:t>
      </w:r>
      <w:r w:rsidR="0017132D">
        <w:rPr>
          <w:color w:val="000000" w:themeColor="text1"/>
          <w:sz w:val="28"/>
          <w:szCs w:val="28"/>
          <w:shd w:val="clear" w:color="auto" w:fill="FFFFFF"/>
        </w:rPr>
        <w:t>а</w:t>
      </w:r>
      <w:r w:rsidR="0017132D">
        <w:rPr>
          <w:color w:val="000000" w:themeColor="text1"/>
          <w:sz w:val="28"/>
          <w:szCs w:val="28"/>
          <w:shd w:val="clear" w:color="auto" w:fill="FFFFFF"/>
        </w:rPr>
        <w:t>моженных перевозчиков также могут находиться в частной собственности.</w:t>
      </w:r>
      <w:r w:rsidR="00491952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7"/>
      </w:r>
    </w:p>
    <w:p w:rsidR="001413C4" w:rsidRPr="00413131" w:rsidRDefault="00413131" w:rsidP="008B6863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t>Государственная собственность — это такая форма собственности, при которой имущество, а также средства и продукты производства принадлежат полностью или на основе долевой или совместной собственности. Госуда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р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ству может принадлежать любое имущество, которое необходимо для ос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у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ществления его функций. Также, оно может иметь акции в акционерных о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б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ществах различных форм собственности. Государственная собственность д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е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лится на федеральную, которая принадлежит Российской Федерации и со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б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ственность, которая принадлежит субъектам Федерации. Ими являются ре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с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публики, края, области, города федерального значения, автономные области и автономные округи.</w:t>
      </w:r>
      <w:r w:rsidR="001413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B165D">
        <w:rPr>
          <w:color w:val="000000" w:themeColor="text1"/>
          <w:sz w:val="28"/>
          <w:szCs w:val="28"/>
          <w:shd w:val="clear" w:color="auto" w:fill="FFFFFF"/>
        </w:rPr>
        <w:t>Имущество таможенных органов</w:t>
      </w:r>
      <w:r w:rsidR="001413C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1413C4" w:rsidRPr="001413C4">
        <w:rPr>
          <w:color w:val="000000" w:themeColor="text1"/>
          <w:sz w:val="28"/>
          <w:szCs w:val="28"/>
          <w:shd w:val="clear" w:color="auto" w:fill="FFFFFF"/>
        </w:rPr>
        <w:t>учреждений и гос</w:t>
      </w:r>
      <w:r w:rsidR="001413C4" w:rsidRPr="001413C4">
        <w:rPr>
          <w:color w:val="000000" w:themeColor="text1"/>
          <w:sz w:val="28"/>
          <w:szCs w:val="28"/>
          <w:shd w:val="clear" w:color="auto" w:fill="FFFFFF"/>
        </w:rPr>
        <w:t>у</w:t>
      </w:r>
      <w:r w:rsidR="001413C4" w:rsidRPr="001413C4">
        <w:rPr>
          <w:color w:val="000000" w:themeColor="text1"/>
          <w:sz w:val="28"/>
          <w:szCs w:val="28"/>
          <w:shd w:val="clear" w:color="auto" w:fill="FFFFFF"/>
        </w:rPr>
        <w:t>дарственных унитарных предприятий находится в федеральной собственн</w:t>
      </w:r>
      <w:r w:rsidR="001413C4" w:rsidRPr="001413C4">
        <w:rPr>
          <w:color w:val="000000" w:themeColor="text1"/>
          <w:sz w:val="28"/>
          <w:szCs w:val="28"/>
          <w:shd w:val="clear" w:color="auto" w:fill="FFFFFF"/>
        </w:rPr>
        <w:t>о</w:t>
      </w:r>
      <w:r w:rsidR="001413C4" w:rsidRPr="001413C4">
        <w:rPr>
          <w:color w:val="000000" w:themeColor="text1"/>
          <w:sz w:val="28"/>
          <w:szCs w:val="28"/>
          <w:shd w:val="clear" w:color="auto" w:fill="FFFFFF"/>
        </w:rPr>
        <w:t>сти. Распоряжение указанным имуществом осуществляется в соответствии с законодательством Российской Федерации.</w:t>
      </w:r>
    </w:p>
    <w:p w:rsidR="00413131" w:rsidRPr="00413131" w:rsidRDefault="00413131" w:rsidP="00413131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lastRenderedPageBreak/>
        <w:t>Муниципальной является собственность муниципального образования, то есть населения, проживающего на территории муниципалитета, в состав к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о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торого входят:</w:t>
      </w:r>
    </w:p>
    <w:p w:rsidR="00413131" w:rsidRPr="00413131" w:rsidRDefault="00413131" w:rsidP="0041313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t>муниципальные земли и другие природные ресурсы;</w:t>
      </w:r>
    </w:p>
    <w:p w:rsidR="00413131" w:rsidRPr="00413131" w:rsidRDefault="00413131" w:rsidP="0041313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t>предприятия и организации, учреждения образования, здравоохр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а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нения, культуры и спорта;</w:t>
      </w:r>
    </w:p>
    <w:p w:rsidR="00413131" w:rsidRDefault="00413131" w:rsidP="0041313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t>другое движимое и недвижимое имущество.</w:t>
      </w:r>
    </w:p>
    <w:p w:rsidR="00413131" w:rsidRPr="00413131" w:rsidRDefault="00413131" w:rsidP="00413131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131">
        <w:rPr>
          <w:color w:val="000000" w:themeColor="text1"/>
          <w:sz w:val="28"/>
          <w:szCs w:val="28"/>
          <w:shd w:val="clear" w:color="auto" w:fill="FFFFFF"/>
        </w:rPr>
        <w:t>Кроме этого, в состав муниципальной собственности входят средства местного бюджета, внебюджетные фонды, имущество организаций местного самоуправления. Права собственника осуществляют органы местного сам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о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управления. По закону, они имеют право передавать объекты муниципальной собственности во временное или постоянное пользование физическим или юридическим лицам. Органы местного самоуправления определяют в согл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а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шениях и договорах условия использования приватизируемых или передав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а</w:t>
      </w:r>
      <w:r w:rsidRPr="00413131">
        <w:rPr>
          <w:color w:val="000000" w:themeColor="text1"/>
          <w:sz w:val="28"/>
          <w:szCs w:val="28"/>
          <w:shd w:val="clear" w:color="auto" w:fill="FFFFFF"/>
        </w:rPr>
        <w:t>емых в пользование объектов.</w:t>
      </w:r>
    </w:p>
    <w:p w:rsidR="001413C4" w:rsidRPr="001413C4" w:rsidRDefault="001413C4" w:rsidP="001413C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13C4">
        <w:rPr>
          <w:color w:val="000000" w:themeColor="text1"/>
          <w:sz w:val="28"/>
          <w:szCs w:val="28"/>
          <w:shd w:val="clear" w:color="auto" w:fill="FFFFFF"/>
        </w:rPr>
        <w:t>Общая собственность — это принадлежность одного и того же имущества сразу нескольким лицам. Право общей собственности — это право двух или более лиц, которые сообща владеют, пользуются и распоряжаются имущ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е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ством, составляющем единое целое.</w:t>
      </w:r>
    </w:p>
    <w:p w:rsidR="001413C4" w:rsidRPr="001413C4" w:rsidRDefault="001413C4" w:rsidP="001413C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13C4">
        <w:rPr>
          <w:color w:val="000000" w:themeColor="text1"/>
          <w:sz w:val="28"/>
          <w:szCs w:val="28"/>
          <w:shd w:val="clear" w:color="auto" w:fill="FFFFFF"/>
        </w:rPr>
        <w:t>Согласно пункту 2 статьи 244 Гражданского кодекса Российской Федер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а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ции, выделяется два вида общей собственности.</w:t>
      </w:r>
    </w:p>
    <w:p w:rsidR="001413C4" w:rsidRPr="001413C4" w:rsidRDefault="001413C4" w:rsidP="001413C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13C4">
        <w:rPr>
          <w:bCs/>
          <w:color w:val="000000" w:themeColor="text1"/>
          <w:sz w:val="28"/>
          <w:szCs w:val="28"/>
          <w:shd w:val="clear" w:color="auto" w:fill="FFFFFF"/>
        </w:rPr>
        <w:t>Долевая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 собственность подразумевает наличие доли для каждого собственника в общем праве собственности. Если в праве не указано, что собственность совместная, то она признается долевой. Доли признаются равн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ы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ми, если они не указаны. Размер доли может измениться, в тех случаях, когда меняется состав участников или вносятся улучшения в имущество. При вн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е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сении улучшений в имущество в установленном порядке, участник имеет право на увеличение своей доли пропорционально повышению стоимости общего имущества.</w:t>
      </w:r>
    </w:p>
    <w:p w:rsidR="00A82C34" w:rsidRPr="008B6863" w:rsidRDefault="001413C4" w:rsidP="008B6863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13C4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Совместная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 собственность — это разновидность общей собственности, в которой участники обладают долями, которые не определены заранее в общем имуществе. Значит, доли признаются равными если законом не пред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у</w:t>
      </w:r>
      <w:r w:rsidRPr="001413C4">
        <w:rPr>
          <w:color w:val="000000" w:themeColor="text1"/>
          <w:sz w:val="28"/>
          <w:szCs w:val="28"/>
          <w:shd w:val="clear" w:color="auto" w:fill="FFFFFF"/>
        </w:rPr>
        <w:t>смотрено иное.</w:t>
      </w:r>
      <w:r w:rsidR="008B68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82C34" w:rsidRPr="00A82C34">
        <w:rPr>
          <w:bCs/>
          <w:color w:val="000000" w:themeColor="text1"/>
          <w:sz w:val="28"/>
          <w:szCs w:val="28"/>
          <w:shd w:val="clear" w:color="auto" w:fill="FFFFFF"/>
        </w:rPr>
        <w:t>В объективном смысле право общей собственности – это с</w:t>
      </w:r>
      <w:r w:rsidR="00A82C34" w:rsidRPr="00A82C34">
        <w:rPr>
          <w:bCs/>
          <w:color w:val="000000" w:themeColor="text1"/>
          <w:sz w:val="28"/>
          <w:szCs w:val="28"/>
          <w:shd w:val="clear" w:color="auto" w:fill="FFFFFF"/>
        </w:rPr>
        <w:t>о</w:t>
      </w:r>
      <w:r w:rsidR="00A82C34" w:rsidRPr="00A82C34">
        <w:rPr>
          <w:bCs/>
          <w:color w:val="000000" w:themeColor="text1"/>
          <w:sz w:val="28"/>
          <w:szCs w:val="28"/>
          <w:shd w:val="clear" w:color="auto" w:fill="FFFFFF"/>
        </w:rPr>
        <w:t>вокупность правовых норм, регулирующих отношения по принадлежности составляющего единое целое имущества одновременно нескольким лицам.</w:t>
      </w:r>
      <w:r w:rsidR="008B68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82C34" w:rsidRPr="00A82C34">
        <w:rPr>
          <w:bCs/>
          <w:color w:val="000000" w:themeColor="text1"/>
          <w:sz w:val="28"/>
          <w:szCs w:val="28"/>
          <w:shd w:val="clear" w:color="auto" w:fill="FFFFFF"/>
        </w:rPr>
        <w:t xml:space="preserve"> В субъективном смысле право общей собственности – это право двух и более лиц владеть, пользоваться и распоряжаться принадлежащим им имуществом составляющим единое целое. </w:t>
      </w:r>
    </w:p>
    <w:p w:rsidR="00A82C34" w:rsidRPr="00A82C34" w:rsidRDefault="00A82C34" w:rsidP="001413C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82C34">
        <w:rPr>
          <w:bCs/>
          <w:color w:val="000000" w:themeColor="text1"/>
          <w:sz w:val="28"/>
          <w:szCs w:val="28"/>
          <w:shd w:val="clear" w:color="auto" w:fill="FFFFFF"/>
        </w:rPr>
        <w:t>Общая собственность возникает при поступлении в собственность двух или нескольких лиц имущества, которое не может быть разделено без изм</w:t>
      </w:r>
      <w:r w:rsidRPr="00A82C34"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 w:rsidRPr="00A82C34">
        <w:rPr>
          <w:bCs/>
          <w:color w:val="000000" w:themeColor="text1"/>
          <w:sz w:val="28"/>
          <w:szCs w:val="28"/>
          <w:shd w:val="clear" w:color="auto" w:fill="FFFFFF"/>
        </w:rPr>
        <w:t>нения его назначения (неделимые вещи) либо не подлежит разделу в силу з</w:t>
      </w:r>
      <w:r w:rsidRPr="00A82C34">
        <w:rPr>
          <w:bCs/>
          <w:color w:val="000000" w:themeColor="text1"/>
          <w:sz w:val="28"/>
          <w:szCs w:val="28"/>
          <w:shd w:val="clear" w:color="auto" w:fill="FFFFFF"/>
        </w:rPr>
        <w:t>а</w:t>
      </w:r>
      <w:r w:rsidRPr="00A82C34">
        <w:rPr>
          <w:bCs/>
          <w:color w:val="000000" w:themeColor="text1"/>
          <w:sz w:val="28"/>
          <w:szCs w:val="28"/>
          <w:shd w:val="clear" w:color="auto" w:fill="FFFFFF"/>
        </w:rPr>
        <w:t>кона (например, при получении наследниками квартиры после смерти насл</w:t>
      </w:r>
      <w:r w:rsidRPr="00A82C34"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 w:rsidRPr="00A82C34">
        <w:rPr>
          <w:bCs/>
          <w:color w:val="000000" w:themeColor="text1"/>
          <w:sz w:val="28"/>
          <w:szCs w:val="28"/>
          <w:shd w:val="clear" w:color="auto" w:fill="FFFFFF"/>
        </w:rPr>
        <w:t>додателя, являвшегося единственным собственником этого имущества).</w:t>
      </w:r>
    </w:p>
    <w:p w:rsidR="001413C4" w:rsidRDefault="00CB165D" w:rsidP="001413C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Исходя из в</w:t>
      </w:r>
      <w:r w:rsidR="005B04B9">
        <w:rPr>
          <w:color w:val="000000" w:themeColor="text1"/>
          <w:sz w:val="28"/>
          <w:szCs w:val="28"/>
          <w:shd w:val="clear" w:color="auto" w:fill="FFFFFF"/>
        </w:rPr>
        <w:t xml:space="preserve">ышесказанного, следует отметить,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CB165D">
        <w:rPr>
          <w:color w:val="000000" w:themeColor="text1"/>
          <w:sz w:val="28"/>
          <w:szCs w:val="28"/>
          <w:shd w:val="clear" w:color="auto" w:fill="FFFFFF"/>
        </w:rPr>
        <w:t xml:space="preserve">од правом собственности понимают </w:t>
      </w:r>
      <w:r w:rsidR="005B04B9">
        <w:rPr>
          <w:color w:val="000000" w:themeColor="text1"/>
          <w:sz w:val="28"/>
          <w:szCs w:val="28"/>
          <w:shd w:val="clear" w:color="auto" w:fill="FFFFFF"/>
        </w:rPr>
        <w:t>правовую</w:t>
      </w:r>
      <w:r w:rsidRPr="00CB165D">
        <w:rPr>
          <w:color w:val="000000" w:themeColor="text1"/>
          <w:sz w:val="28"/>
          <w:szCs w:val="28"/>
          <w:shd w:val="clear" w:color="auto" w:fill="FFFFFF"/>
        </w:rPr>
        <w:t xml:space="preserve"> категорию, </w:t>
      </w:r>
      <w:r w:rsidR="005B04B9">
        <w:rPr>
          <w:color w:val="000000" w:themeColor="text1"/>
          <w:sz w:val="28"/>
          <w:szCs w:val="28"/>
          <w:shd w:val="clear" w:color="auto" w:fill="FFFFFF"/>
        </w:rPr>
        <w:t>представляющую</w:t>
      </w:r>
      <w:r w:rsidRPr="00CB165D">
        <w:rPr>
          <w:color w:val="000000" w:themeColor="text1"/>
          <w:sz w:val="28"/>
          <w:szCs w:val="28"/>
          <w:shd w:val="clear" w:color="auto" w:fill="FFFFFF"/>
        </w:rPr>
        <w:t xml:space="preserve"> собой совокупность уст</w:t>
      </w:r>
      <w:r w:rsidRPr="00CB165D">
        <w:rPr>
          <w:color w:val="000000" w:themeColor="text1"/>
          <w:sz w:val="28"/>
          <w:szCs w:val="28"/>
          <w:shd w:val="clear" w:color="auto" w:fill="FFFFFF"/>
        </w:rPr>
        <w:t>а</w:t>
      </w:r>
      <w:r w:rsidRPr="00CB165D">
        <w:rPr>
          <w:color w:val="000000" w:themeColor="text1"/>
          <w:sz w:val="28"/>
          <w:szCs w:val="28"/>
          <w:shd w:val="clear" w:color="auto" w:fill="FFFFFF"/>
        </w:rPr>
        <w:t>новленных государством правовых норм, закрепляющих, регулирующих и охраняющих права субъектов по отношению к собственности.</w:t>
      </w:r>
      <w:r w:rsidR="005B04B9">
        <w:rPr>
          <w:color w:val="000000" w:themeColor="text1"/>
          <w:sz w:val="28"/>
          <w:szCs w:val="28"/>
          <w:shd w:val="clear" w:color="auto" w:fill="FFFFFF"/>
        </w:rPr>
        <w:t xml:space="preserve"> Но так или иначе, с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>овременное гра</w:t>
      </w:r>
      <w:r w:rsidR="005B04B9">
        <w:rPr>
          <w:color w:val="000000" w:themeColor="text1"/>
          <w:sz w:val="28"/>
          <w:szCs w:val="28"/>
          <w:shd w:val="clear" w:color="auto" w:fill="FFFFFF"/>
        </w:rPr>
        <w:t>жданское законодательство не дае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т </w:t>
      </w:r>
      <w:r w:rsidR="005B04B9">
        <w:rPr>
          <w:color w:val="000000" w:themeColor="text1"/>
          <w:sz w:val="28"/>
          <w:szCs w:val="28"/>
          <w:shd w:val="clear" w:color="auto" w:fill="FFFFFF"/>
        </w:rPr>
        <w:t>четкого определ</w:t>
      </w:r>
      <w:r w:rsidR="005B04B9">
        <w:rPr>
          <w:color w:val="000000" w:themeColor="text1"/>
          <w:sz w:val="28"/>
          <w:szCs w:val="28"/>
          <w:shd w:val="clear" w:color="auto" w:fill="FFFFFF"/>
        </w:rPr>
        <w:t>е</w:t>
      </w:r>
      <w:r w:rsidR="005B04B9">
        <w:rPr>
          <w:color w:val="000000" w:themeColor="text1"/>
          <w:sz w:val="28"/>
          <w:szCs w:val="28"/>
          <w:shd w:val="clear" w:color="auto" w:fill="FFFFFF"/>
        </w:rPr>
        <w:t>ния права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 собственности, ограничиваясь лишь описанием его содержания. Системное толкование статей 209–211 Гражданского кодекса Российской Федерации позволяет рассматривать право собственности как права влад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>е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>ния, пользования и распоряжения собственником своим имуществом, кот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>о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рые собственник осуществляет по своему усмотрению, неся, как правило, бремя содержания и риск случайной гибели или случайного повреждения имущества. </w:t>
      </w:r>
      <w:r w:rsidR="008A6851">
        <w:rPr>
          <w:color w:val="000000" w:themeColor="text1"/>
          <w:sz w:val="28"/>
          <w:szCs w:val="28"/>
          <w:shd w:val="clear" w:color="auto" w:fill="FFFFFF"/>
        </w:rPr>
        <w:t xml:space="preserve">Так, </w:t>
      </w:r>
      <w:r w:rsidR="005B04B9">
        <w:rPr>
          <w:color w:val="000000" w:themeColor="text1"/>
          <w:sz w:val="28"/>
          <w:szCs w:val="28"/>
          <w:shd w:val="clear" w:color="auto" w:fill="FFFFFF"/>
        </w:rPr>
        <w:t>о</w:t>
      </w:r>
      <w:r w:rsidR="008A6851">
        <w:rPr>
          <w:color w:val="000000" w:themeColor="text1"/>
          <w:sz w:val="28"/>
          <w:szCs w:val="28"/>
          <w:shd w:val="clear" w:color="auto" w:fill="FFFFFF"/>
        </w:rPr>
        <w:t>пираясь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6851">
        <w:rPr>
          <w:color w:val="000000" w:themeColor="text1"/>
          <w:sz w:val="28"/>
          <w:szCs w:val="28"/>
          <w:shd w:val="clear" w:color="auto" w:fill="FFFFFF"/>
        </w:rPr>
        <w:t>на современный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 законодательн</w:t>
      </w:r>
      <w:r w:rsidR="008A6851">
        <w:rPr>
          <w:color w:val="000000" w:themeColor="text1"/>
          <w:sz w:val="28"/>
          <w:szCs w:val="28"/>
          <w:shd w:val="clear" w:color="auto" w:fill="FFFFFF"/>
        </w:rPr>
        <w:t>ый подход</w:t>
      </w:r>
      <w:r w:rsidR="005B04B9">
        <w:rPr>
          <w:color w:val="000000" w:themeColor="text1"/>
          <w:sz w:val="28"/>
          <w:szCs w:val="28"/>
          <w:shd w:val="clear" w:color="auto" w:fill="FFFFFF"/>
        </w:rPr>
        <w:t xml:space="preserve"> право собственности непросто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 отграничить от </w:t>
      </w:r>
      <w:r w:rsidR="005B04B9">
        <w:rPr>
          <w:color w:val="000000" w:themeColor="text1"/>
          <w:sz w:val="28"/>
          <w:szCs w:val="28"/>
          <w:shd w:val="clear" w:color="auto" w:fill="FFFFFF"/>
        </w:rPr>
        <w:t>иных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 вещных прав, с одной стороны, и </w:t>
      </w:r>
      <w:r w:rsidR="005B04B9">
        <w:rPr>
          <w:color w:val="000000" w:themeColor="text1"/>
          <w:sz w:val="28"/>
          <w:szCs w:val="28"/>
          <w:shd w:val="clear" w:color="auto" w:fill="FFFFFF"/>
        </w:rPr>
        <w:t>выделить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 всю специфику по сравнению с </w:t>
      </w:r>
      <w:r w:rsidR="005B04B9">
        <w:rPr>
          <w:color w:val="000000" w:themeColor="text1"/>
          <w:sz w:val="28"/>
          <w:szCs w:val="28"/>
          <w:shd w:val="clear" w:color="auto" w:fill="FFFFFF"/>
        </w:rPr>
        <w:t>другими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 xml:space="preserve"> субъективными вещн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>ы</w:t>
      </w:r>
      <w:r w:rsidR="005B04B9" w:rsidRPr="005B04B9">
        <w:rPr>
          <w:color w:val="000000" w:themeColor="text1"/>
          <w:sz w:val="28"/>
          <w:szCs w:val="28"/>
          <w:shd w:val="clear" w:color="auto" w:fill="FFFFFF"/>
        </w:rPr>
        <w:t>ми правами – с другой</w:t>
      </w:r>
      <w:r w:rsidR="005B04B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B04B9" w:rsidRDefault="005B04B9" w:rsidP="001413C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04B9">
        <w:rPr>
          <w:color w:val="000000" w:themeColor="text1"/>
          <w:sz w:val="28"/>
          <w:szCs w:val="28"/>
          <w:shd w:val="clear" w:color="auto" w:fill="FFFFFF"/>
        </w:rPr>
        <w:lastRenderedPageBreak/>
        <w:t>Именно отношениями собственности предопределяется характер взаим</w:t>
      </w:r>
      <w:r w:rsidRPr="005B04B9">
        <w:rPr>
          <w:color w:val="000000" w:themeColor="text1"/>
          <w:sz w:val="28"/>
          <w:szCs w:val="28"/>
          <w:shd w:val="clear" w:color="auto" w:fill="FFFFFF"/>
        </w:rPr>
        <w:t>о</w:t>
      </w:r>
      <w:r w:rsidRPr="005B04B9">
        <w:rPr>
          <w:color w:val="000000" w:themeColor="text1"/>
          <w:sz w:val="28"/>
          <w:szCs w:val="28"/>
          <w:shd w:val="clear" w:color="auto" w:fill="FFFFFF"/>
        </w:rPr>
        <w:t xml:space="preserve">отношений отдельных субъектов на фоне многообразия </w:t>
      </w:r>
      <w:r>
        <w:rPr>
          <w:color w:val="000000" w:themeColor="text1"/>
          <w:sz w:val="28"/>
          <w:szCs w:val="28"/>
          <w:shd w:val="clear" w:color="auto" w:fill="FFFFFF"/>
        </w:rPr>
        <w:t>нынешних</w:t>
      </w:r>
      <w:r w:rsidRPr="005B04B9">
        <w:rPr>
          <w:color w:val="000000" w:themeColor="text1"/>
          <w:sz w:val="28"/>
          <w:szCs w:val="28"/>
          <w:shd w:val="clear" w:color="auto" w:fill="FFFFFF"/>
        </w:rPr>
        <w:t xml:space="preserve"> форм со</w:t>
      </w:r>
      <w:r w:rsidRPr="005B04B9">
        <w:rPr>
          <w:color w:val="000000" w:themeColor="text1"/>
          <w:sz w:val="28"/>
          <w:szCs w:val="28"/>
          <w:shd w:val="clear" w:color="auto" w:fill="FFFFFF"/>
        </w:rPr>
        <w:t>б</w:t>
      </w:r>
      <w:r w:rsidRPr="005B04B9">
        <w:rPr>
          <w:color w:val="000000" w:themeColor="text1"/>
          <w:sz w:val="28"/>
          <w:szCs w:val="28"/>
          <w:shd w:val="clear" w:color="auto" w:fill="FFFFFF"/>
        </w:rPr>
        <w:t>ственности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AF79C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6851">
        <w:rPr>
          <w:color w:val="000000" w:themeColor="text1"/>
          <w:sz w:val="28"/>
          <w:szCs w:val="28"/>
          <w:shd w:val="clear" w:color="auto" w:fill="FFFFFF"/>
        </w:rPr>
        <w:t xml:space="preserve">Так, в соответствии с законодательством, в сфере таможенного дела, не только у таможенных органов имущество находится в федеральной собственности, такие же права на имущество имеют </w:t>
      </w:r>
      <w:r w:rsidR="008B6863" w:rsidRPr="008B6863">
        <w:rPr>
          <w:color w:val="000000" w:themeColor="text1"/>
          <w:sz w:val="28"/>
          <w:szCs w:val="28"/>
          <w:shd w:val="clear" w:color="auto" w:fill="FFFFFF"/>
        </w:rPr>
        <w:t>научные организации, образовательные организации, медицинские организации, печатные издания и иные учреждения, а также государственные унитарные предприятия, де</w:t>
      </w:r>
      <w:r w:rsidR="008B6863" w:rsidRPr="008B6863">
        <w:rPr>
          <w:color w:val="000000" w:themeColor="text1"/>
          <w:sz w:val="28"/>
          <w:szCs w:val="28"/>
          <w:shd w:val="clear" w:color="auto" w:fill="FFFFFF"/>
        </w:rPr>
        <w:t>я</w:t>
      </w:r>
      <w:r w:rsidR="008B6863" w:rsidRPr="008B6863">
        <w:rPr>
          <w:color w:val="000000" w:themeColor="text1"/>
          <w:sz w:val="28"/>
          <w:szCs w:val="28"/>
          <w:shd w:val="clear" w:color="auto" w:fill="FFFFFF"/>
        </w:rPr>
        <w:t>тельность которых способствует решению задач, возложенных на таможе</w:t>
      </w:r>
      <w:r w:rsidR="008B6863" w:rsidRPr="008B6863">
        <w:rPr>
          <w:color w:val="000000" w:themeColor="text1"/>
          <w:sz w:val="28"/>
          <w:szCs w:val="28"/>
          <w:shd w:val="clear" w:color="auto" w:fill="FFFFFF"/>
        </w:rPr>
        <w:t>н</w:t>
      </w:r>
      <w:r w:rsidR="008B6863" w:rsidRPr="008B6863">
        <w:rPr>
          <w:color w:val="000000" w:themeColor="text1"/>
          <w:sz w:val="28"/>
          <w:szCs w:val="28"/>
          <w:shd w:val="clear" w:color="auto" w:fill="FFFFFF"/>
        </w:rPr>
        <w:t>ные органы.</w:t>
      </w:r>
      <w:r w:rsidR="008B6863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8"/>
      </w:r>
    </w:p>
    <w:p w:rsidR="00F8570F" w:rsidRDefault="00F8570F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3504" w:rsidRDefault="00BD3504" w:rsidP="008B686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A82C34" w:rsidRPr="00546EB9" w:rsidRDefault="002F51A3" w:rsidP="00546E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outlineLvl w:val="4"/>
        <w:rPr>
          <w:color w:val="212529"/>
          <w:sz w:val="28"/>
          <w:szCs w:val="28"/>
        </w:rPr>
      </w:pPr>
      <w:bookmarkStart w:id="5" w:name="_Toc34848495"/>
      <w:r>
        <w:rPr>
          <w:color w:val="000000" w:themeColor="text1"/>
          <w:sz w:val="28"/>
          <w:szCs w:val="28"/>
        </w:rPr>
        <w:t>ПРИОБРЕТЕНИЕ И ПРЕКРАЩЕНИЕ ПРАВА СОБСТВЕННОСТИ</w:t>
      </w:r>
      <w:bookmarkEnd w:id="5"/>
    </w:p>
    <w:p w:rsidR="002F51A3" w:rsidRPr="00546EB9" w:rsidRDefault="00546EB9" w:rsidP="00546EB9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outlineLvl w:val="5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bookmarkStart w:id="6" w:name="_Toc34848496"/>
      <w:r w:rsidR="002F51A3" w:rsidRPr="00546EB9">
        <w:rPr>
          <w:color w:val="000000" w:themeColor="text1"/>
          <w:sz w:val="28"/>
          <w:szCs w:val="28"/>
          <w:shd w:val="clear" w:color="auto" w:fill="FFFFFF"/>
        </w:rPr>
        <w:t>Основания приобретения права собственности</w:t>
      </w:r>
      <w:bookmarkEnd w:id="6"/>
    </w:p>
    <w:p w:rsidR="00DF6EBC" w:rsidRPr="00126748" w:rsidRDefault="00DF6EBC" w:rsidP="00126748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6EBC" w:rsidRDefault="00DF6EBC" w:rsidP="00126748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Для того, чтобы обозначить сущность приобретения права собственности, главным образом, нужно знать, как и каким образом оно осуществляется. Основания приобретения права собственности, в свою очередь, дают прямой ответ на поставленный вопрос. А из оснований уже вытекает немалочисле</w:t>
      </w:r>
      <w:r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ное количество способов</w:t>
      </w:r>
      <w:r w:rsidR="00C50FED">
        <w:rPr>
          <w:color w:val="000000" w:themeColor="text1"/>
          <w:sz w:val="28"/>
          <w:szCs w:val="28"/>
          <w:shd w:val="clear" w:color="auto" w:fill="FFFFFF"/>
        </w:rPr>
        <w:t xml:space="preserve"> приобретения права собственности.</w:t>
      </w:r>
    </w:p>
    <w:p w:rsidR="00C50FED" w:rsidRDefault="00C50FED" w:rsidP="00126748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Таким образом, Гражданский Кодекс определяет несколько оснований возникновения права собственности, такие как: </w:t>
      </w:r>
    </w:p>
    <w:p w:rsidR="00126748" w:rsidRPr="00126748" w:rsidRDefault="00C50FED" w:rsidP="00126748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п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раво собственности на новую вещь, изготовленную или созданную л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и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 xml:space="preserve">цом для себя с соблюдением закона и иных правовых </w:t>
      </w:r>
      <w:r>
        <w:rPr>
          <w:color w:val="000000" w:themeColor="text1"/>
          <w:sz w:val="28"/>
          <w:szCs w:val="28"/>
          <w:shd w:val="clear" w:color="auto" w:fill="FFFFFF"/>
        </w:rPr>
        <w:t>актов, приобретается этим лицом;</w:t>
      </w:r>
    </w:p>
    <w:p w:rsidR="00126748" w:rsidRPr="00126748" w:rsidRDefault="00C50FED" w:rsidP="00126748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п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раво собственности на имущество, которое имеет собственника, может быть приобретено другим лицом на основании договора купли-продажи, м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е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ны, дарения или иной сделк</w:t>
      </w:r>
      <w:r>
        <w:rPr>
          <w:color w:val="000000" w:themeColor="text1"/>
          <w:sz w:val="28"/>
          <w:szCs w:val="28"/>
          <w:shd w:val="clear" w:color="auto" w:fill="FFFFFF"/>
        </w:rPr>
        <w:t>и об отчуждении этого имущества;</w:t>
      </w:r>
    </w:p>
    <w:p w:rsidR="00126748" w:rsidRPr="00126748" w:rsidRDefault="00C50FED" w:rsidP="00126748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в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 xml:space="preserve"> случае смерти гражданина право собственности на принадлежавшее ему имущество переход</w:t>
      </w:r>
      <w:r>
        <w:rPr>
          <w:color w:val="000000" w:themeColor="text1"/>
          <w:sz w:val="28"/>
          <w:szCs w:val="28"/>
          <w:shd w:val="clear" w:color="auto" w:fill="FFFFFF"/>
        </w:rPr>
        <w:t>ит по наследству к другим лицам;</w:t>
      </w:r>
    </w:p>
    <w:p w:rsidR="00126748" w:rsidRPr="00126748" w:rsidRDefault="00C50FED" w:rsidP="00126748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случае реорганизации юридического лица право собственности на принадлежавшее ему имущество переходит к юридическим лицам - прав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о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преемникам реор</w:t>
      </w:r>
      <w:r>
        <w:rPr>
          <w:color w:val="000000" w:themeColor="text1"/>
          <w:sz w:val="28"/>
          <w:szCs w:val="28"/>
          <w:shd w:val="clear" w:color="auto" w:fill="FFFFFF"/>
        </w:rPr>
        <w:t>ганизованного юридического лица;</w:t>
      </w:r>
    </w:p>
    <w:p w:rsidR="00126748" w:rsidRPr="00126748" w:rsidRDefault="00C50FED" w:rsidP="00126748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в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 xml:space="preserve"> случаях предусмотренных </w:t>
      </w:r>
      <w:r>
        <w:rPr>
          <w:color w:val="000000" w:themeColor="text1"/>
          <w:sz w:val="28"/>
          <w:szCs w:val="28"/>
          <w:shd w:val="clear" w:color="auto" w:fill="FFFFFF"/>
        </w:rPr>
        <w:t>законом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, лицо может приобрести право собственности на имущество, не имеющее собственника, на имущество, со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б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 xml:space="preserve">ственник которого неизвестен, либо на имущество, от которого 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lastRenderedPageBreak/>
        <w:t>собственник отказался или на которое он утратил право собственности по иным осно</w:t>
      </w:r>
      <w:r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ниям, предусмотренным законом. </w:t>
      </w:r>
    </w:p>
    <w:p w:rsidR="002F51A3" w:rsidRPr="00C50FED" w:rsidRDefault="00C50FED" w:rsidP="00C50FED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ч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лен жилищного, жилищно-строительного, дачного, гаражного или ин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о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 xml:space="preserve">го потребительского кооператива, другие лица, имеющие право на </w:t>
      </w:r>
      <w:proofErr w:type="spellStart"/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паенако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п</w:t>
      </w:r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ления</w:t>
      </w:r>
      <w:proofErr w:type="spellEnd"/>
      <w:r w:rsidR="00126748" w:rsidRPr="00126748">
        <w:rPr>
          <w:color w:val="000000" w:themeColor="text1"/>
          <w:sz w:val="28"/>
          <w:szCs w:val="28"/>
          <w:shd w:val="clear" w:color="auto" w:fill="FFFFFF"/>
        </w:rPr>
        <w:t>, полностью внесшие свой паевой взнос за квартиру, дачу, гараж, иное помещение, предоставленное этим лицам кооперативом, приобретают право собств</w:t>
      </w:r>
      <w:r>
        <w:rPr>
          <w:color w:val="000000" w:themeColor="text1"/>
          <w:sz w:val="28"/>
          <w:szCs w:val="28"/>
          <w:shd w:val="clear" w:color="auto" w:fill="FFFFFF"/>
        </w:rPr>
        <w:t>енности на указанное имущество.</w:t>
      </w:r>
    </w:p>
    <w:p w:rsidR="002F51A3" w:rsidRDefault="002F51A3" w:rsidP="00F212D4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12D4">
        <w:rPr>
          <w:color w:val="000000" w:themeColor="text1"/>
          <w:sz w:val="28"/>
          <w:szCs w:val="28"/>
          <w:shd w:val="clear" w:color="auto" w:fill="FFFFFF"/>
        </w:rPr>
        <w:t>Способы приобретения права собственности можно классифицировать по различным критериям, однако основное правовое значение имеет деление способов приобретения права собственности на первоначальные и произво</w:t>
      </w:r>
      <w:r w:rsidRPr="00F212D4">
        <w:rPr>
          <w:color w:val="000000" w:themeColor="text1"/>
          <w:sz w:val="28"/>
          <w:szCs w:val="28"/>
          <w:shd w:val="clear" w:color="auto" w:fill="FFFFFF"/>
        </w:rPr>
        <w:t>д</w:t>
      </w:r>
      <w:r w:rsidRPr="00F212D4">
        <w:rPr>
          <w:color w:val="000000" w:themeColor="text1"/>
          <w:sz w:val="28"/>
          <w:szCs w:val="28"/>
          <w:shd w:val="clear" w:color="auto" w:fill="FFFFFF"/>
        </w:rPr>
        <w:t>ные. Критерием для разграничения является наличие (для производных сп</w:t>
      </w:r>
      <w:r w:rsidRPr="00F212D4">
        <w:rPr>
          <w:color w:val="000000" w:themeColor="text1"/>
          <w:sz w:val="28"/>
          <w:szCs w:val="28"/>
          <w:shd w:val="clear" w:color="auto" w:fill="FFFFFF"/>
        </w:rPr>
        <w:t>о</w:t>
      </w:r>
      <w:r w:rsidRPr="00F212D4">
        <w:rPr>
          <w:color w:val="000000" w:themeColor="text1"/>
          <w:sz w:val="28"/>
          <w:szCs w:val="28"/>
          <w:shd w:val="clear" w:color="auto" w:fill="FFFFFF"/>
        </w:rPr>
        <w:t xml:space="preserve">собов) или отсутствие (для </w:t>
      </w:r>
      <w:r w:rsidR="00F212D4" w:rsidRPr="00F212D4">
        <w:rPr>
          <w:color w:val="000000" w:themeColor="text1"/>
          <w:sz w:val="28"/>
          <w:szCs w:val="28"/>
          <w:shd w:val="clear" w:color="auto" w:fill="FFFFFF"/>
        </w:rPr>
        <w:t xml:space="preserve">первоначальных) </w:t>
      </w:r>
      <w:r w:rsidRPr="00F212D4">
        <w:rPr>
          <w:color w:val="000000" w:themeColor="text1"/>
          <w:sz w:val="28"/>
          <w:szCs w:val="28"/>
          <w:shd w:val="clear" w:color="auto" w:fill="FFFFFF"/>
        </w:rPr>
        <w:t>правопреемства: основано ли право приобретателя на праве прежнего собственника или возникло заново, в силу закона.</w:t>
      </w:r>
    </w:p>
    <w:p w:rsidR="00694FFA" w:rsidRDefault="00F212D4" w:rsidP="008B12C7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12D4">
        <w:rPr>
          <w:color w:val="000000" w:themeColor="text1"/>
          <w:sz w:val="28"/>
          <w:szCs w:val="28"/>
          <w:shd w:val="clear" w:color="auto" w:fill="FFFFFF"/>
        </w:rPr>
        <w:t xml:space="preserve">К первоначальным способам приобретения права собственности принято относить: </w:t>
      </w:r>
    </w:p>
    <w:p w:rsidR="00694FFA" w:rsidRDefault="008B12C7" w:rsidP="008B12C7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F212D4" w:rsidRPr="00F212D4">
        <w:rPr>
          <w:color w:val="000000" w:themeColor="text1"/>
          <w:sz w:val="28"/>
          <w:szCs w:val="28"/>
          <w:shd w:val="clear" w:color="auto" w:fill="FFFFFF"/>
        </w:rPr>
        <w:t>приобретение права собственности на вновь изготовленную вещь (п. 1 ст. 218 и ст. 21</w:t>
      </w:r>
      <w:r w:rsidR="0095143C">
        <w:rPr>
          <w:color w:val="000000" w:themeColor="text1"/>
          <w:sz w:val="28"/>
          <w:szCs w:val="28"/>
          <w:shd w:val="clear" w:color="auto" w:fill="FFFFFF"/>
        </w:rPr>
        <w:t>9 ГК), переработку (ст. 220 ГК);</w:t>
      </w:r>
      <w:r w:rsidR="003C0541" w:rsidRPr="003C0541">
        <w:t xml:space="preserve"> </w:t>
      </w:r>
    </w:p>
    <w:p w:rsidR="00694FFA" w:rsidRDefault="008B12C7" w:rsidP="008B12C7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3C0541" w:rsidRPr="003C0541">
        <w:rPr>
          <w:color w:val="000000" w:themeColor="text1"/>
          <w:sz w:val="28"/>
          <w:szCs w:val="28"/>
          <w:shd w:val="clear" w:color="auto" w:fill="FFFFFF"/>
        </w:rPr>
        <w:t>обращение в собственность общедоступн</w:t>
      </w:r>
      <w:r w:rsidR="0095143C">
        <w:rPr>
          <w:color w:val="000000" w:themeColor="text1"/>
          <w:sz w:val="28"/>
          <w:szCs w:val="28"/>
          <w:shd w:val="clear" w:color="auto" w:fill="FFFFFF"/>
        </w:rPr>
        <w:t>ых для сбора вещей (ст. 221 ГК);</w:t>
      </w:r>
      <w:r w:rsidR="003C0541" w:rsidRPr="003C0541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5143C" w:rsidRPr="0095143C" w:rsidRDefault="008B12C7" w:rsidP="00A4545F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3C0541" w:rsidRPr="0095143C">
        <w:rPr>
          <w:color w:val="000000" w:themeColor="text1"/>
          <w:sz w:val="28"/>
          <w:szCs w:val="28"/>
          <w:shd w:val="clear" w:color="auto" w:fill="FFFFFF"/>
        </w:rPr>
        <w:t>приобретение права собственности на бесхозяйное имущество, в том числе находку, безнадзорных ж</w:t>
      </w:r>
      <w:r w:rsidR="0095143C">
        <w:rPr>
          <w:color w:val="000000" w:themeColor="text1"/>
          <w:sz w:val="28"/>
          <w:szCs w:val="28"/>
          <w:shd w:val="clear" w:color="auto" w:fill="FFFFFF"/>
        </w:rPr>
        <w:t>ивотных, клад (ст. 225–233 ГК).</w:t>
      </w:r>
      <w:r w:rsidR="00AB06D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B06D8" w:rsidRPr="00AB06D8">
        <w:rPr>
          <w:color w:val="000000" w:themeColor="text1"/>
          <w:sz w:val="28"/>
          <w:szCs w:val="28"/>
          <w:shd w:val="clear" w:color="auto" w:fill="FFFFFF"/>
        </w:rPr>
        <w:t xml:space="preserve">Во всех этих случаях вещь не имеет собственника, либо собственник ее неизвестен, либо он отказался от права собственности на вещь. </w:t>
      </w:r>
      <w:r w:rsidR="0095143C">
        <w:rPr>
          <w:color w:val="000000" w:themeColor="text1"/>
          <w:sz w:val="28"/>
          <w:szCs w:val="28"/>
          <w:shd w:val="clear" w:color="auto" w:fill="FFFFFF"/>
        </w:rPr>
        <w:t xml:space="preserve"> Говоря о данном способе </w:t>
      </w:r>
      <w:r w:rsidR="0095143C" w:rsidRPr="00F212D4">
        <w:rPr>
          <w:color w:val="000000" w:themeColor="text1"/>
          <w:sz w:val="28"/>
          <w:szCs w:val="28"/>
          <w:shd w:val="clear" w:color="auto" w:fill="FFFFFF"/>
        </w:rPr>
        <w:t>пр</w:t>
      </w:r>
      <w:r w:rsidR="0095143C" w:rsidRPr="00F212D4">
        <w:rPr>
          <w:color w:val="000000" w:themeColor="text1"/>
          <w:sz w:val="28"/>
          <w:szCs w:val="28"/>
          <w:shd w:val="clear" w:color="auto" w:fill="FFFFFF"/>
        </w:rPr>
        <w:t>и</w:t>
      </w:r>
      <w:r w:rsidR="0095143C" w:rsidRPr="00F212D4">
        <w:rPr>
          <w:color w:val="000000" w:themeColor="text1"/>
          <w:sz w:val="28"/>
          <w:szCs w:val="28"/>
          <w:shd w:val="clear" w:color="auto" w:fill="FFFFFF"/>
        </w:rPr>
        <w:t>обретения права собственности</w:t>
      </w:r>
      <w:r w:rsidR="0095143C">
        <w:rPr>
          <w:color w:val="000000" w:themeColor="text1"/>
          <w:sz w:val="28"/>
          <w:szCs w:val="28"/>
          <w:shd w:val="clear" w:color="auto" w:fill="FFFFFF"/>
        </w:rPr>
        <w:t xml:space="preserve">, стоит отметить, </w:t>
      </w:r>
      <w:r>
        <w:rPr>
          <w:color w:val="000000" w:themeColor="text1"/>
          <w:sz w:val="28"/>
          <w:szCs w:val="28"/>
          <w:shd w:val="clear" w:color="auto" w:fill="FFFFFF"/>
        </w:rPr>
        <w:t>что и</w:t>
      </w:r>
      <w:r w:rsidR="0095143C" w:rsidRPr="0095143C">
        <w:rPr>
          <w:color w:val="000000" w:themeColor="text1"/>
          <w:sz w:val="28"/>
          <w:szCs w:val="28"/>
          <w:shd w:val="clear" w:color="auto" w:fill="FFFFFF"/>
        </w:rPr>
        <w:t xml:space="preserve">мущество, </w:t>
      </w:r>
      <w:r w:rsidR="0095143C">
        <w:rPr>
          <w:color w:val="000000" w:themeColor="text1"/>
          <w:sz w:val="28"/>
          <w:szCs w:val="28"/>
          <w:shd w:val="clear" w:color="auto" w:fill="FFFFFF"/>
        </w:rPr>
        <w:t>которое б</w:t>
      </w:r>
      <w:r w:rsidR="0095143C">
        <w:rPr>
          <w:color w:val="000000" w:themeColor="text1"/>
          <w:sz w:val="28"/>
          <w:szCs w:val="28"/>
          <w:shd w:val="clear" w:color="auto" w:fill="FFFFFF"/>
        </w:rPr>
        <w:t>ы</w:t>
      </w:r>
      <w:r w:rsidR="0095143C">
        <w:rPr>
          <w:color w:val="000000" w:themeColor="text1"/>
          <w:sz w:val="28"/>
          <w:szCs w:val="28"/>
          <w:shd w:val="clear" w:color="auto" w:fill="FFFFFF"/>
        </w:rPr>
        <w:t xml:space="preserve">ло помещено </w:t>
      </w:r>
      <w:r>
        <w:rPr>
          <w:color w:val="000000" w:themeColor="text1"/>
          <w:sz w:val="28"/>
          <w:szCs w:val="28"/>
          <w:shd w:val="clear" w:color="auto" w:fill="FFFFFF"/>
        </w:rPr>
        <w:t>на склад временного хранения</w:t>
      </w:r>
      <w:r w:rsidR="0095143C" w:rsidRPr="0095143C">
        <w:rPr>
          <w:color w:val="000000" w:themeColor="text1"/>
          <w:sz w:val="28"/>
          <w:szCs w:val="28"/>
          <w:shd w:val="clear" w:color="auto" w:fill="FFFFFF"/>
        </w:rPr>
        <w:t xml:space="preserve"> и которое не было востребовано их собственниками, может признаваться судом бесхозяйным.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Таможенные органы в данном случае имеют право предъявить в суд</w:t>
      </w:r>
      <w:r w:rsidRPr="008B12C7">
        <w:rPr>
          <w:color w:val="000000" w:themeColor="text1"/>
          <w:sz w:val="28"/>
          <w:szCs w:val="28"/>
          <w:shd w:val="clear" w:color="auto" w:fill="FFFFFF"/>
        </w:rPr>
        <w:t xml:space="preserve"> или арби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тражный суд заявление </w:t>
      </w:r>
      <w:r w:rsidRPr="008B12C7">
        <w:rPr>
          <w:color w:val="000000" w:themeColor="text1"/>
          <w:sz w:val="28"/>
          <w:szCs w:val="28"/>
          <w:shd w:val="clear" w:color="auto" w:fill="FFFFFF"/>
        </w:rPr>
        <w:t>о признании имущества бесхозяйным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A77BC9">
        <w:rPr>
          <w:color w:val="000000" w:themeColor="text1"/>
          <w:sz w:val="28"/>
          <w:szCs w:val="28"/>
          <w:shd w:val="clear" w:color="auto" w:fill="FFFFFF"/>
        </w:rPr>
        <w:t xml:space="preserve"> Если суд находит заявление подлежащим удовлетворению, то в соответствии с </w:t>
      </w:r>
      <w:r w:rsidR="00A77BC9">
        <w:rPr>
          <w:color w:val="000000" w:themeColor="text1"/>
          <w:sz w:val="28"/>
          <w:szCs w:val="28"/>
          <w:shd w:val="clear" w:color="auto" w:fill="FFFFFF"/>
        </w:rPr>
        <w:lastRenderedPageBreak/>
        <w:t>законодательством такое имущество передают для последующей</w:t>
      </w:r>
      <w:r w:rsidR="00A77BC9" w:rsidRPr="00A77BC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77BC9">
        <w:rPr>
          <w:color w:val="000000" w:themeColor="text1"/>
          <w:sz w:val="28"/>
          <w:szCs w:val="28"/>
          <w:shd w:val="clear" w:color="auto" w:fill="FFFFFF"/>
        </w:rPr>
        <w:t xml:space="preserve">реализации в </w:t>
      </w:r>
      <w:r w:rsidR="00A77BC9" w:rsidRPr="00A77BC9">
        <w:rPr>
          <w:color w:val="000000" w:themeColor="text1"/>
          <w:sz w:val="28"/>
          <w:szCs w:val="28"/>
          <w:shd w:val="clear" w:color="auto" w:fill="FFFFFF"/>
        </w:rPr>
        <w:t>Федеральное агентство по управлению государственным имуществом (</w:t>
      </w:r>
      <w:proofErr w:type="spellStart"/>
      <w:r w:rsidR="00A77BC9" w:rsidRPr="00A77BC9">
        <w:rPr>
          <w:color w:val="000000" w:themeColor="text1"/>
          <w:sz w:val="28"/>
          <w:szCs w:val="28"/>
          <w:shd w:val="clear" w:color="auto" w:fill="FFFFFF"/>
        </w:rPr>
        <w:t>Росимущество</w:t>
      </w:r>
      <w:proofErr w:type="spellEnd"/>
      <w:r w:rsidR="00A77BC9" w:rsidRPr="00A77BC9">
        <w:rPr>
          <w:color w:val="000000" w:themeColor="text1"/>
          <w:sz w:val="28"/>
          <w:szCs w:val="28"/>
          <w:shd w:val="clear" w:color="auto" w:fill="FFFFFF"/>
        </w:rPr>
        <w:t>)</w:t>
      </w:r>
      <w:r w:rsidR="00A77BC9">
        <w:rPr>
          <w:color w:val="000000" w:themeColor="text1"/>
          <w:sz w:val="28"/>
          <w:szCs w:val="28"/>
          <w:shd w:val="clear" w:color="auto" w:fill="FFFFFF"/>
        </w:rPr>
        <w:t>;</w:t>
      </w:r>
      <w:r w:rsidR="001362BC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9"/>
      </w:r>
    </w:p>
    <w:p w:rsidR="00694FFA" w:rsidRDefault="00A4545F" w:rsidP="00A4545F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3C0541" w:rsidRPr="003C0541">
        <w:rPr>
          <w:color w:val="000000" w:themeColor="text1"/>
          <w:sz w:val="28"/>
          <w:szCs w:val="28"/>
          <w:shd w:val="clear" w:color="auto" w:fill="FFFFFF"/>
        </w:rPr>
        <w:t>приобретательную</w:t>
      </w:r>
      <w:proofErr w:type="spellEnd"/>
      <w:r w:rsidR="003C0541" w:rsidRPr="003C0541">
        <w:rPr>
          <w:color w:val="000000" w:themeColor="text1"/>
          <w:sz w:val="28"/>
          <w:szCs w:val="28"/>
          <w:shd w:val="clear" w:color="auto" w:fill="FFFFFF"/>
        </w:rPr>
        <w:t xml:space="preserve"> давность (ст. 234 ГК), </w:t>
      </w:r>
    </w:p>
    <w:p w:rsidR="00694FFA" w:rsidRDefault="00A4545F" w:rsidP="00A4545F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3C0541" w:rsidRPr="003C0541">
        <w:rPr>
          <w:color w:val="000000" w:themeColor="text1"/>
          <w:sz w:val="28"/>
          <w:szCs w:val="28"/>
          <w:shd w:val="clear" w:color="auto" w:fill="FFFFFF"/>
        </w:rPr>
        <w:t>приобретение права собственности на самовольную постройку (ст. 222 ГК).</w:t>
      </w:r>
    </w:p>
    <w:p w:rsidR="00C60595" w:rsidRDefault="003C0541" w:rsidP="003C0541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Как производные можно рассматривать способы приобретения права со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ственности, перечисленные в п. 2 ст. 218 ГК, – приобретение права собстве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ности по сделке и в порядке наследования, приобретение права собственн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сти на имущество юридического лица при его реорганизации, – а также ре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визицию, конфискацию, национализацию, обращение взыскания на имущ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ство по обязательствам собственника, ряд случаев принудительного выкупа имущества.</w:t>
      </w:r>
    </w:p>
    <w:p w:rsidR="003C0541" w:rsidRDefault="003C0541" w:rsidP="003C0541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Приобретение права собственности на вновь изготовленную или созда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ную движимую вещь (п. 1 ст. 218 ГК), если она создана лицом для себя, с с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блюдением закона и иных правовых актов, происходит без каких-либо д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полнительных формальностей. Если созданное имущество – недвижимое, право собственности на него возникнет с момента государственной рег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3C054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</w:t>
      </w:r>
      <w:r w:rsidR="00A4545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рации.</w:t>
      </w:r>
      <w:r w:rsidR="00A4545F">
        <w:rPr>
          <w:rStyle w:val="aa"/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footnoteReference w:id="10"/>
      </w:r>
    </w:p>
    <w:p w:rsidR="00C60595" w:rsidRDefault="00C60595" w:rsidP="0041257E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Для приобретения права собственности в отношении брошенных вещей существует два порядка: общий и упрощенный (п. 2 ст. 226 ГК).</w:t>
      </w:r>
      <w:r w:rsidR="0041257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Общий порядок предусматривает, что лицо, вступившее во владение брошенной в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щью, обращается в суд с заявлением о признании такой вещи бесхозяйной. В случае положительного решения вещь поступает в собственность заявителя. </w:t>
      </w:r>
    </w:p>
    <w:p w:rsidR="00C60595" w:rsidRDefault="00C60595" w:rsidP="003C0541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Упрощенный порядок установлен для вещей заведомо малоценных, а также для всякого рода отходов, лома, бракованной продукции и т.п. Со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ственник, владелец или пользователь объекта, где находятся такого рода в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щи, может обратить их в свою собственность без всякого судебного решения. Достаточно начать использовать эти вещи или еще как-либо обозначить их обращение в свою собственность (забрать, маркировать, оградить и т.п.). В какой-то мере это – возвращение в наше право элементов такого древнего способа приобретения права собственности, как завладение (или «оккуп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C6059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ция»), т.е. «взятие вещи теми, кто ее, как бесхозяйную, решил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обратить в свою собственность».</w:t>
      </w:r>
      <w:r>
        <w:rPr>
          <w:rStyle w:val="aa"/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footnoteReference w:id="11"/>
      </w:r>
    </w:p>
    <w:p w:rsidR="00BA7F93" w:rsidRDefault="00BA7F93" w:rsidP="00AB06D8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статьи гл. 14 ГК «Приобретение права собственности», находка не вл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чет за собой непременного приобретения права собственности на найденную вещь. Нашедший вещь, прежде всего, обязан принять меры к возвращению вещи собственнику или иному уполномоченному лицу. Если такое лицо и место его пребывания известны, найденная вещь не может считаться бесх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зяйной. До возвращения вещи необходимо обеспечить ее сохранность. Для этого нашедший вещь может оставить ее у себя либо сдать вещь на хранение (в полицию, в орган местного самоуправления или указанному им лицу, у к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торого есть необходимые для хранения условия). В отдельных случаях (найденная вещь – скоропортящаяся, или хранение ее слишком дорого обх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дится) вещь может быть продана (вместо вещи потерявшему возвращаются вырученные деньги). Лицо, вернувшее найденную вещь, имеет право на во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мещение своих расходов (п. 1 ст. 229 ГК) и на вознаграждение в размере до 20% стоимости вещи (п. 2 ст. 229 ГК). Если найденная вещь представляет лишь нематериальную ценность (например, личные письма), размер возн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граждения определяется соглашением сторон, а в случае спора – судом. Во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награждение не 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выплачивается, если нашедший вещь был недобросовестен (не заявил о находке или пытался ее утаить).</w:t>
      </w:r>
    </w:p>
    <w:p w:rsidR="00BA7F93" w:rsidRDefault="00BA7F93" w:rsidP="00AB06D8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Безнадзорные животные (ст. 230 ГК), задержанные кем-либо, – разнови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ность находки. Дикие животные к этой категории не относятся. Речь идет только о домашних животных, в том числе о безнадзорном (не находящемся в чьем-либо хозяйстве) или пригульном (находящемся в чужом хозяйстве, например смешавшемся с чужим стадом) скоте. Общие правила, которыми должно руководствоваться лицо, обнаружившее безнадзорное животное, те же, что для обычной находки: возвратить животное собственнику, а если он неизвестен (или неизвестно место его пребывания), сообщить в полицию или в орган местного самоуправления.</w:t>
      </w:r>
    </w:p>
    <w:p w:rsidR="00BA7F93" w:rsidRDefault="00BA7F93" w:rsidP="00C76361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Клад – еще одна разновидность бесхозяйного движимого имущества. З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кон определяет клад как зарытые в земле или сокрытые иным способом ден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ь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ги или ценные предметы, собственник которых не может быть установлен либо в силу закона утратил на них право (п. 1 ст. 233 ГК).</w:t>
      </w:r>
      <w:r w:rsidR="00AB06D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Нашедший клад собственник объекта, где клад был сокрыт, вправе просто оставить его себе (п. 1 ст. 233 ГК).</w:t>
      </w:r>
      <w:r w:rsidR="00AB06D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Другой человек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</w:t>
      </w:r>
      <w:r w:rsidR="00AB06D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обнаруживший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клад, по общему правилу может претендовать на до</w:t>
      </w:r>
      <w:r w:rsidR="00AB06D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лю в найденном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 кроме случаев, когда оно прои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водило поиски без согласия собственника объекта или когда поиск кладов входил в его трудовые или служебные обязанности (п. 3 ст. 233 ГК). Гос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дарство становится собственником клада, если он содержал вещи, относящ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еся к культурным ценностям (п. 2 ст. 233 ГК). Собственник объекта, где клад был сокрыт, и лицо, обнаружившее клад, получают в этом случае вознагра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ж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дение в размере 50% от стоимости клада (по общему правилу в равных д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BA7F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лях).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Приобретение права собственности в силу </w:t>
      </w:r>
      <w:proofErr w:type="spellStart"/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приобр</w:t>
      </w:r>
      <w:r w:rsidR="00CB16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етательной</w:t>
      </w:r>
      <w:proofErr w:type="spellEnd"/>
      <w:r w:rsidR="00CB16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давности (ст. 234 ГК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) возможно в отношении имущества, как являющегося бесхозя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й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ным, так и не являющегося. У такого имущества может быть собственник. Тем не менее закон предусматривает прекращение его права и, 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 xml:space="preserve">напротив, возникновение права собственности на вещь у иного лица, которое: </w:t>
      </w:r>
    </w:p>
    <w:p w:rsidR="00F47080" w:rsidRDefault="00C76361" w:rsidP="00EB508A">
      <w:pPr>
        <w:pStyle w:val="a3"/>
        <w:ind w:left="0"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 в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ладеет ею как своим собственным имуществом, не имея другого титула владения.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Сколько бы времени ни длился, например, договор временного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хране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ния, владелец склада временного хранения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не сможет претендовать на приобретение права собственности хранимую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им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вещь по давности владения. Они владеют вещью по договору, имея титу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 (законное основание владения)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;</w:t>
      </w:r>
    </w:p>
    <w:p w:rsidR="00F47080" w:rsidRDefault="00C76361" w:rsidP="00EB508A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 в</w:t>
      </w:r>
      <w:r w:rsidR="00F47080" w:rsidRPr="00C7636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ладеет ею добросовестно. 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Добросовестность владельца состоит в том, что получая владение, он не знал и не должен был знать об отсутствии осн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вания возникновения у него права собственности. Сколько бы ни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владел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щью вор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 он не станет ее собственником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 Однако его наследник, не знающий о происхождении вещи, может оказаться добросо</w:t>
      </w:r>
      <w:r w:rsid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вестным владельцем; </w:t>
      </w:r>
    </w:p>
    <w:p w:rsidR="00F47080" w:rsidRDefault="00C76361" w:rsidP="00EB508A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 в</w:t>
      </w:r>
      <w:r w:rsidR="00F47080" w:rsidRPr="00C7636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ладеет ею открыто. 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Владелец не должен скрывать (утаивать) вещь, не может принимать какие-либо меры для этого. Вместе с тем он не обязан непременно демонстрировать всем свое владение и может принимать обы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ч</w:t>
      </w:r>
      <w:r w:rsidR="00F47080"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ные меры для обеспечения сохранности имущест</w:t>
      </w:r>
      <w:r w:rsid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ва; </w:t>
      </w:r>
    </w:p>
    <w:p w:rsidR="00F47080" w:rsidRPr="00EB508A" w:rsidRDefault="00EB508A" w:rsidP="00EB508A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="00F47080" w:rsidRPr="00EB508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владеет ею непрерывно в течение: пяти лет – для движимого имущества, 15 лет – для недвижимого имущества.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Производные способы приобретения права собственности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 данную группу входит не такое большое количество способов, однако один из них, вероятно, наиболее распространенный из всех существующих, а именно пр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обретение права собственности на основании сделки об отчуждении имущ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ства (п. 2 ст. 218 ГК). Гражданский кодекс называет в качестве примеров т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ких сделок договоры купли-продажи, мены, дарения и уточняет, что прио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ретение права собственности возможно и на основании иной сделки об о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чуждении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имущества.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 отношении же движимого имущества следует отметить главное. А именно, до передачи вещи, если иное не предусмотрено законом или догов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ром, право собственности у приобретателя по сделке не возникает. 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Соотве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ственно, в большинстве случаев сам по себе факт заключения сделки не ст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новится основанием приобретения права собственности. 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Момент передачи вещи определяется ст. 224 ГК: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а) вручение вещи приобретателю, т.е. фактическое поступление ее во владение приобретателя или указанного им лица; 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б) сдача вещи перевозчику (первому перевозчику, если их несколько) или в организацию связи для пересылки приобретателю, если отчуждатель не принимал на себя обязательства по доставке вещи;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в) так называемая передача короткой рукой, когда вещь, уже находяща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я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ся во владении приобретателя, считается переданной ему с момента закл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ю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чения договора об отчуждении вещи;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г) передача вместо самой вещи товарораспорядительного документ</w:t>
      </w:r>
      <w:r w:rsidR="007301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 на нее (например, коносамент, который у</w:t>
      </w:r>
      <w:r w:rsidR="00730193" w:rsidRPr="0073019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достоверяет право собственности на отгруженный товар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).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Если рассматривать в качестве сделки действия, совершаемые при учр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ждении юридического лица, разновидностью приобретения права собстве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ности по сделке можно считать внесение имущества в качестве вклада (взн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са) в уставный (складочный) капитал юридического лица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</w:p>
    <w:p w:rsidR="00F47080" w:rsidRDefault="00F47080" w:rsidP="00F47080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При внесении в уставный (складочный) капитал движимого имущества право собственности у юридического лица обычно возникает с момента передачи ему имущества по общим правилам ст. 223 ГК. Однако в случае, к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гда к моменту передачи юридическое лицо еще не зарегистрировано, право на имущество возникает у него не ранее даты такой регистрации. При внес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нии в уставный (складочный) капитал недвижимого имущества право со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ственности у юридического лица возникает с момента государственной рег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F4708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страции п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рава за этим юридическим лицом.</w:t>
      </w:r>
    </w:p>
    <w:p w:rsidR="00CF6759" w:rsidRDefault="00730193" w:rsidP="008138CE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Таким образом, российский законодатель определяет немалое количество оснований возникновени</w:t>
      </w:r>
      <w:r w:rsidR="001E7E84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я права собственности. Относя эти основания, непосредственно, к таможенной, а также околотаможенной сфере, можно отметить, что имущество (например, инфраструктура) таможенных органов </w:t>
      </w:r>
      <w:r w:rsidR="001E7E84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поступает в федеральную собственность</w:t>
      </w:r>
      <w:r w:rsidR="0044008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с момента государственной регистр</w:t>
      </w:r>
      <w:r w:rsidR="0044008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="0044008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ции</w:t>
      </w:r>
      <w:r w:rsidR="0044008F" w:rsidRPr="0044008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права постоянного (бессрочного) пользования, которая осуществляется специализированными учреждениями юстиции</w:t>
      </w:r>
      <w:r w:rsidR="0044008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  <w:r w:rsidR="00CF675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А к примеру, у таможенных перевозчиков право собственности на имущество может возникнуть с моме</w:t>
      </w:r>
      <w:r w:rsidR="00CF675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</w:t>
      </w:r>
      <w:r w:rsidR="00CF675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та совершения гражданско-правовой сделки (например, купля-продажа транспортного средства).</w:t>
      </w:r>
    </w:p>
    <w:p w:rsidR="00CF6759" w:rsidRDefault="00CF6759" w:rsidP="00F963BB">
      <w:pPr>
        <w:ind w:left="360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7F03F1" w:rsidRDefault="00546EB9" w:rsidP="008138CE">
      <w:pPr>
        <w:pStyle w:val="a3"/>
        <w:outlineLvl w:val="6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bookmarkStart w:id="7" w:name="_Toc34848497"/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2.2. </w:t>
      </w:r>
      <w:r w:rsidR="00E2465E" w:rsidRPr="00546EB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Основания</w:t>
      </w:r>
      <w:r w:rsidR="00F47080" w:rsidRPr="00546EB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прекращения права собственности</w:t>
      </w:r>
      <w:bookmarkEnd w:id="7"/>
    </w:p>
    <w:p w:rsidR="008138CE" w:rsidRPr="008138CE" w:rsidRDefault="008138CE" w:rsidP="008138CE">
      <w:pPr>
        <w:pStyle w:val="a3"/>
        <w:outlineLvl w:val="6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F47080" w:rsidRDefault="007F03F1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7F03F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Конституция РФ гарантирует неприкосновенность собственности. Раз</w:t>
      </w:r>
      <w:r w:rsidRPr="007F03F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7F03F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меется, в отдельных случаях без изъятия имущества у собственника все-таки не обойтись. Однако всякий способ принудительного прекращения права собственности должен быть установлен законом (и только законом). Именно для этого и понадобилась в ГК гл. 15 «Прекращение права собственности». Статья 235 ГК содержит исчерпывающий (в отличие от норм гл. 14 ГК о приобретении права собственности) перечень возможных оснований пр</w:t>
      </w:r>
      <w:r w:rsidRPr="007F03F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7F03F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кращения права собственности, почти все из которых, за исключением пр</w:t>
      </w:r>
      <w:r w:rsidRPr="007F03F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7F03F1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веденных в п. 1 данной статьи – принудительные.</w:t>
      </w:r>
    </w:p>
    <w:p w:rsidR="004F0898" w:rsidRPr="004F0898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</w:t>
      </w: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иды оснований прекращения права собственности:</w:t>
      </w:r>
    </w:p>
    <w:p w:rsidR="004F0898" w:rsidRPr="004F0898" w:rsidRDefault="00CF6759" w:rsidP="00CF6759">
      <w:pPr>
        <w:pStyle w:val="a3"/>
        <w:ind w:left="0"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="004F0898"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гибель или уничтожение имущества;</w:t>
      </w:r>
    </w:p>
    <w:p w:rsidR="004F0898" w:rsidRPr="004F0898" w:rsidRDefault="00CF6759" w:rsidP="00CF6759">
      <w:pPr>
        <w:pStyle w:val="a3"/>
        <w:ind w:left="0"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="004F0898"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прекращение права собственности по воле собственника (отчуждение своего имущества другим лицам по договору купли-про</w:t>
      </w:r>
      <w:r w:rsidR="004F0898"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softHyphen/>
        <w:t>дажи, мены, дарения и т. п.; отказ от права собственности, который не влечет его прекращения до приобретения права собственности на это имущество другим лицом);</w:t>
      </w:r>
    </w:p>
    <w:p w:rsidR="004F0898" w:rsidRDefault="00CF6759" w:rsidP="00CF6759">
      <w:pPr>
        <w:pStyle w:val="a3"/>
        <w:ind w:left="0"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="004F0898"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принудительное прекращение права собственности</w:t>
      </w:r>
      <w:r w:rsid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</w:p>
    <w:p w:rsidR="00943E1A" w:rsidRPr="004F0898" w:rsidRDefault="00943E1A" w:rsidP="00CF6759">
      <w:pPr>
        <w:pStyle w:val="a3"/>
        <w:ind w:left="0"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Принудительное изъятие у собственника имущества допускается в кач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 санкции за те или иные действия (включая бездействие), в том числе не являющиеся преступлением или административным правонарушением, одн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ко противоречащие общественным интересам или принятым в обществе нормам.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Так же к принудительному прекращению права относятся:</w:t>
      </w:r>
    </w:p>
    <w:p w:rsidR="004F0898" w:rsidRPr="004F0898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а) безвозмездные:</w:t>
      </w:r>
    </w:p>
    <w:p w:rsidR="00943E1A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 конфискация – безвозмездное изъятие имущества у собственника, про</w:t>
      </w: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softHyphen/>
        <w:t>изводимое в административном или судебном порядке в установленных законом случаях как санкция за совершение престу</w:t>
      </w:r>
      <w:r w:rsidR="00CF675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пления или иного правон</w:t>
      </w:r>
      <w:r w:rsidR="00CF675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="00CF675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рушения. Так, 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</w:t>
      </w:r>
      <w:r w:rsidR="008C46AF" w:rsidRP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есоблюдение запретов и (или) ограничений на ввоз товаров на таможенную территорию 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ЕАЭС</w:t>
      </w:r>
      <w:r w:rsidR="008C46AF" w:rsidRP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или в 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РФ</w:t>
      </w:r>
      <w:r w:rsidR="008C46AF" w:rsidRP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и (или) вывоз товаров с там</w:t>
      </w:r>
      <w:r w:rsidR="008C46AF" w:rsidRP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="008C46AF" w:rsidRP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женной территории 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ЕАЭС</w:t>
      </w:r>
      <w:r w:rsidR="008C46AF" w:rsidRP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или из 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РФ может явится явным основанием пр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кращения права собственности у лица, перемещающего свое имущество, т. к. одной из санкций ст. 16.3. КоАП РФ предусмотрено наложение администр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тивного штрафа наряду с конфискацией товара, явившегося предметом пр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="008C46A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вонарушения.</w:t>
      </w:r>
      <w:r w:rsidR="008C46AF">
        <w:rPr>
          <w:rStyle w:val="aa"/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footnoteReference w:id="12"/>
      </w:r>
    </w:p>
    <w:p w:rsidR="004F0898" w:rsidRPr="004F0898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 обращение взыскания на имущество по обязательствам собственника;</w:t>
      </w:r>
    </w:p>
    <w:p w:rsidR="00943E1A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б) возмездные:</w:t>
      </w:r>
    </w:p>
    <w:p w:rsidR="00943E1A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 отчуждение имущества, которое в силу закона не может принадле</w:t>
      </w: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softHyphen/>
        <w:t>жать данному лицу;</w:t>
      </w:r>
    </w:p>
    <w:p w:rsidR="00943E1A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 выкуп домашних животных при ненадлежащем обращении с ними;</w:t>
      </w:r>
    </w:p>
    <w:p w:rsidR="00943E1A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 выкуп бесхозяйно </w:t>
      </w:r>
      <w:r w:rsidR="00E6182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содержимым культурных ценностей. </w:t>
      </w:r>
      <w:r w:rsidR="00E61823">
        <w:t>На мой взгляд, можно выделить следующие особенности прекращения права собственности на бесхозяйственно содержимые культурные ценности: 1) в силу прямого указания закона предметом отчуждения могут являться только те культурные ценности, которые в соответствии с законом отнесены к особо ценным и охраняемым государством; 2) основанием для прекращения права собстве</w:t>
      </w:r>
      <w:r w:rsidR="00E61823">
        <w:t>н</w:t>
      </w:r>
      <w:r w:rsidR="00E61823">
        <w:t>ности является такое неисполнение собственником культурных ценностей обязанности по их надлежащему содержанию, которое угрожает утратой культурными ценностями своего значения; 3) прекращение права собстве</w:t>
      </w:r>
      <w:r w:rsidR="00E61823">
        <w:t>н</w:t>
      </w:r>
      <w:r w:rsidR="00E61823">
        <w:t>ности на бесхозяйственно содержимые культурные ценности является своего рода санкцией, носит принудительный характер и не зависит от волеизъявл</w:t>
      </w:r>
      <w:r w:rsidR="00E61823">
        <w:t>е</w:t>
      </w:r>
      <w:r w:rsidR="00E61823">
        <w:t xml:space="preserve">ния собственника этих ценностей; 4) изъятие бесхозяйственно </w:t>
      </w:r>
      <w:r w:rsidR="00E61823">
        <w:lastRenderedPageBreak/>
        <w:t>содержимых культурных ценностей у их собственника осуществляется только на основ</w:t>
      </w:r>
      <w:r w:rsidR="00E61823">
        <w:t>а</w:t>
      </w:r>
      <w:r w:rsidR="00E61823">
        <w:t>нии судебного решения;</w:t>
      </w:r>
      <w:r w:rsidR="00E61823">
        <w:rPr>
          <w:rStyle w:val="aa"/>
        </w:rPr>
        <w:footnoteReference w:id="13"/>
      </w:r>
    </w:p>
    <w:p w:rsidR="00943E1A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 принудительная продажа жилых помещений;</w:t>
      </w:r>
    </w:p>
    <w:p w:rsidR="000F1DDB" w:rsidRDefault="004F0898" w:rsidP="00CF6759">
      <w:pPr>
        <w:ind w:firstLine="425"/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 реквизиция – принудительн</w:t>
      </w:r>
      <w:r w:rsidR="00B93BB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ое изъятие имущества собствен</w:t>
      </w:r>
      <w:r w:rsidR="00B93BB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softHyphen/>
        <w:t>ник</w:t>
      </w: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 в инт</w:t>
      </w: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ресах государства по решению государственных органов в порядке и на условиях, установленных законом, в случаях стихийных бедствий, аварий, эпидемий, эпизоотии и при иных обстоятельствах, носящих чрезвычайных характер, с выплатой с</w:t>
      </w:r>
      <w:r w:rsid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обственнику стоимости имущества. </w:t>
      </w:r>
      <w:r w:rsidR="00DE071C">
        <w:t>В отличие от конфискации, реквизиция носит возмездный и, как правило, временный хара</w:t>
      </w:r>
      <w:r w:rsidR="00DE071C">
        <w:t>к</w:t>
      </w:r>
      <w:r w:rsidR="00DE071C">
        <w:t>тер, она не носит характер наказания, как например, конфискация, а прим</w:t>
      </w:r>
      <w:r w:rsidR="00DE071C">
        <w:t>е</w:t>
      </w:r>
      <w:r w:rsidR="00DE071C">
        <w:t>няется только по необходимости, в целях обеспечения жизненно важных и</w:t>
      </w:r>
      <w:r w:rsidR="00DE071C">
        <w:t>н</w:t>
      </w:r>
      <w:r w:rsidR="00DE071C">
        <w:t>тересов.</w:t>
      </w:r>
      <w:r w:rsidR="00AE0440">
        <w:t xml:space="preserve"> </w:t>
      </w:r>
      <w:r w:rsidR="000F1DDB">
        <w:t>Еще одно отличие, которое следует из норм земельного законод</w:t>
      </w:r>
      <w:r w:rsidR="000F1DDB">
        <w:t>а</w:t>
      </w:r>
      <w:r w:rsidR="000F1DDB">
        <w:t>тельства, касается того, что собственнику земельного участка компенсируе</w:t>
      </w:r>
      <w:r w:rsidR="000F1DDB">
        <w:t>т</w:t>
      </w:r>
      <w:r w:rsidR="000F1DDB">
        <w:t>ся не полная его стоимость, а лишь те убытки, которые возникли в результате реквизиции. Земельный кодекс РФ, таким образом, учитывает тот факт, что реквизиция – это временная мера и после отпадения соответствующих чре</w:t>
      </w:r>
      <w:r w:rsidR="000F1DDB">
        <w:t>з</w:t>
      </w:r>
      <w:r w:rsidR="000F1DDB">
        <w:t>вычайных обстоятельств, ее породивших, предполагается, что земельный участок будет возвращен его собственнику. При этом титульный владелец земельного участка получает документ о реквизиции. В том случае, если по каким-либо причинам возврат участка собственнику будет невозможен, он вправе потребовать возмещения рыночной стоимости земельного участка или предоставления равноценного изъятому участка. Кроме того, за со</w:t>
      </w:r>
      <w:r w:rsidR="000F1DDB">
        <w:t>б</w:t>
      </w:r>
      <w:r w:rsidR="000F1DDB">
        <w:t xml:space="preserve">ственником сохраняется право требовать возврата изъятого земельного участка в случае отпадения обстоятельств, </w:t>
      </w:r>
      <w:r w:rsidR="00E61823">
        <w:t>послуживших причиной реквиз</w:t>
      </w:r>
      <w:r w:rsidR="00E61823">
        <w:t>и</w:t>
      </w:r>
      <w:r w:rsidR="00E61823">
        <w:t>ции;</w:t>
      </w:r>
      <w:r w:rsidR="000F1DDB">
        <w:rPr>
          <w:rStyle w:val="aa"/>
        </w:rPr>
        <w:footnoteReference w:id="14"/>
      </w:r>
      <w:r w:rsidR="000F1DDB">
        <w:t xml:space="preserve"> </w:t>
      </w:r>
    </w:p>
    <w:p w:rsidR="004F0898" w:rsidRDefault="004F089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4F089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- национализация – изъятие имущества в собственность государства на основании специально принятых нормативно-правовых актов.</w:t>
      </w:r>
    </w:p>
    <w:p w:rsidR="00943E1A" w:rsidRDefault="00943E1A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 некоторых ситуациях принудительное изъятие имущества у собстве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ника осуществляется в общественных интересах, в том числе для госуда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ственных или муниципальных нужд. Изъятие земельного участка для гос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дарственных или муниципальных нужд (ст. 282 ГК) производится в случаях, предусмотренных земельным законодательством. </w:t>
      </w:r>
    </w:p>
    <w:p w:rsidR="00DE071C" w:rsidRPr="00DE071C" w:rsidRDefault="00943E1A" w:rsidP="00DE071C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Данная мера применяется по решению суда, если с правообладателем не удалось достичь соглашения об условиях отчуждения земельного участка в соответствии со ст. 279 ГК. (Если такое соглашение достигнуто, право собственности прекращается в силу совершения сделки.) Изъятие в любом случае производится </w:t>
      </w:r>
      <w:r w:rsidR="005701A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на возмездной основе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  <w:r w:rsid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Таким образом, это некий</w:t>
      </w:r>
      <w:r w:rsidR="00DE071C"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закре</w:t>
      </w:r>
      <w:r w:rsidR="00DE071C"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</w:t>
      </w:r>
      <w:r w:rsidR="00DE071C"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ленный законодательством процесс принудительного изъятия надела посре</w:t>
      </w:r>
      <w:r w:rsidR="00DE071C"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</w:t>
      </w:r>
      <w:r w:rsidR="00DE071C"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ством выкупа для государственных или же муниципальных нужд, который подразд</w:t>
      </w:r>
      <w:r w:rsid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еляется на конкретные стадии:</w:t>
      </w:r>
    </w:p>
    <w:p w:rsidR="00DE071C" w:rsidRPr="00DE071C" w:rsidRDefault="00DE071C" w:rsidP="00DE071C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принимается решение об изъятии земельного участка у собственника, после чего осуществляется гос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ударственная 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регистрация;</w:t>
      </w:r>
    </w:p>
    <w:p w:rsidR="00DE071C" w:rsidRPr="00DE071C" w:rsidRDefault="00DE071C" w:rsidP="00DE071C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происходит уведомление собственника о подобном государственном решении, которое направлено на изъятие участка;</w:t>
      </w:r>
    </w:p>
    <w:p w:rsidR="00DE071C" w:rsidRPr="00DE071C" w:rsidRDefault="00DE071C" w:rsidP="00DE071C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осуществляется определение конкретных условий и порядка изъятия и перечисления выкупа за территорию;</w:t>
      </w:r>
    </w:p>
    <w:p w:rsidR="00DE071C" w:rsidRPr="00DE071C" w:rsidRDefault="00DE071C" w:rsidP="00DE071C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вносится оплата за земельный участок, равная выкупной цене, а также дополнительная компенсация.</w:t>
      </w:r>
    </w:p>
    <w:p w:rsidR="00943E1A" w:rsidRDefault="00DE071C" w:rsidP="00DE071C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 юридической литературе понятие «изъятие земельного участка» нах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дит различную трактовку, в частности, во внимание берутся такие основания, как, например, правовой статус земельного участка. Некоторые ученые сх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дятся во мнении, что подобное правомочие со стороны государства является сделкой на подобии купли-продажи. Другие, напротив, находят основания, чтобы придать изъятию статус «</w:t>
      </w:r>
      <w:proofErr w:type="spellStart"/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квази</w:t>
      </w:r>
      <w:proofErr w:type="spellEnd"/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-сделки», в частности, из-за его прин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DE071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дительного характера.</w:t>
      </w:r>
    </w:p>
    <w:p w:rsidR="00DE6F8E" w:rsidRDefault="00943E1A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О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снования принудительного прекращения права собственности выделяют</w:t>
      </w:r>
      <w:r w:rsidR="00E6182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также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выплату участнику долевой собственности остальными собственник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ми компенсации вместо выдела его доли в натуре. Данное основание может иметь место, когда в суде решается вопрос о разделе имущества между участниками общей собственности либо о выделе доли в натуре. Лишь в и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ключительных случаях, если доля одного из сособственников незначительна, не может быть реально выделена (например, доля в праве общей собственн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сти на автомобиль составляет 0,0001%) и этот сособственник не имеет сущ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ственного интереса в использовании общего имуще</w:t>
      </w:r>
      <w:r w:rsidR="00AE044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ства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 суд может отказать ему в выделении доли в натуре и, несмотря на его несогласие, обязать остальных участников долевой собственности выплатить ему денежную ко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пенсацию. С получением компенсации такой сособственник утрачивает пр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во на долю в общем имуществе</w:t>
      </w:r>
      <w:r w:rsidR="00127FEC">
        <w:rPr>
          <w:rStyle w:val="aa"/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footnoteReference w:id="15"/>
      </w:r>
      <w:r w:rsidRPr="00943E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</w:p>
    <w:p w:rsidR="005D7EF8" w:rsidRDefault="005D7EF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Исходя из вышесказанного, можно сделать вывод, что на самом деле с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ществует множество оснований прекращений права собственности. </w:t>
      </w:r>
      <w:r w:rsidRPr="005D7EF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Таким образом, все основания прекращения права собственности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следует классиф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цировать на: </w:t>
      </w:r>
    </w:p>
    <w:p w:rsidR="005D7EF8" w:rsidRDefault="005D7EF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Pr="005D7EF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добровольное прекращение п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рава собственности на имущество;</w:t>
      </w:r>
      <w:r w:rsidRPr="005D7EF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</w:p>
    <w:p w:rsidR="005D7EF8" w:rsidRDefault="005D7EF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Pr="005D7EF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утрату права собств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енности по объективным причинам;</w:t>
      </w:r>
    </w:p>
    <w:p w:rsidR="005D7EF8" w:rsidRDefault="005D7EF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Pr="005D7EF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принудительное изъятие у собственника его имущества.</w:t>
      </w:r>
    </w:p>
    <w:p w:rsidR="005D7EF8" w:rsidRDefault="00D66273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Так например, участник ВЭД при совершении внешнеэкономической сделки, передает свой товар другому лицу, при этом право собственности п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реходит к второму, а значит у участника ВЭД право собственности на этот товар прекращается</w:t>
      </w:r>
      <w:r w:rsidR="0058438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 Данное обстоятельство (момент, дата) перехода права собственности на поставляемый товар определяется и фиксируется во вне</w:t>
      </w:r>
      <w:r w:rsidR="0058438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ш</w:t>
      </w:r>
      <w:r w:rsidR="0058438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неторговом контракте</w:t>
      </w:r>
      <w:r w:rsidR="0082025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</w:p>
    <w:p w:rsidR="0082025C" w:rsidRDefault="0082025C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584388" w:rsidRDefault="00584388" w:rsidP="00CF6759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DE6F8E" w:rsidRDefault="00DE6F8E" w:rsidP="00CF6759">
      <w:pPr>
        <w:ind w:firstLine="425"/>
        <w:jc w:val="left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br w:type="page"/>
      </w:r>
    </w:p>
    <w:p w:rsidR="00D22AE0" w:rsidRPr="00D22AE0" w:rsidRDefault="00DE6F8E" w:rsidP="00E46EA3">
      <w:pPr>
        <w:pStyle w:val="a3"/>
        <w:numPr>
          <w:ilvl w:val="0"/>
          <w:numId w:val="1"/>
        </w:numPr>
        <w:jc w:val="center"/>
        <w:outlineLvl w:val="7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bookmarkStart w:id="8" w:name="_Toc34848498"/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ЗАЩИТА ПРАВА СОБСТВЕННОСТИ</w:t>
      </w:r>
      <w:bookmarkEnd w:id="8"/>
    </w:p>
    <w:p w:rsidR="00DE6F8E" w:rsidRDefault="00DE6F8E" w:rsidP="00E46EA3">
      <w:pPr>
        <w:pStyle w:val="a3"/>
        <w:numPr>
          <w:ilvl w:val="1"/>
          <w:numId w:val="1"/>
        </w:numPr>
        <w:outlineLvl w:val="8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bookmarkStart w:id="9" w:name="_Toc34848499"/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Виндикационный иск</w:t>
      </w:r>
      <w:bookmarkEnd w:id="9"/>
    </w:p>
    <w:p w:rsidR="00DE6F8E" w:rsidRDefault="00DE6F8E" w:rsidP="00DE6F8E">
      <w:pPr>
        <w:pStyle w:val="a3"/>
        <w:ind w:left="792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7E3377" w:rsidRDefault="00DE6F8E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 соответствии со ст. 301 ГК «собственник вправе истребовать свое имущество из чужого незаконного владения». Широкое распространение пол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чила формула «виндикационный иск – это иск невладеющего собственника к владеющему несобственнику». Таким образом, виндикационным признается иск невладеющего собственника к незаконно владеющему несобственнику об изъятии вещи (объекта права собственности) в натуре.</w:t>
      </w:r>
      <w:r w:rsidR="007E337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="007E3377">
        <w:t>Объектом такого иска является индивидуально-определенная вещь, сохраненная в натуре. Это означает, что не будет удовлетворен иск об истребовании родовых вещей, а также не сохраненных в натуре, поскольку истребовать можно лишь ко</w:t>
      </w:r>
      <w:r w:rsidR="007E3377">
        <w:t>н</w:t>
      </w:r>
      <w:r w:rsidR="007E3377">
        <w:t>кретную вещь, без замены её другой вещью, другого рода и качества.</w:t>
      </w:r>
    </w:p>
    <w:p w:rsidR="00DE6F8E" w:rsidRDefault="00DE6F8E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Виндикационный иск предъявляется в случае, когда истец одновременно лишен правомочий владения, пользования и распоряжения вещью, но сохр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няет за собой титул собственника. Ответчик, напротив, не имеет никакого титула на имущество, которым он владеет, – он беститульный фактический владелец. Беститульное владение имеет место в отношении похищенной в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щи, присвоенной находки, т.е. чаще всего в отношении имущества, выбы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шего из обладания собственника помимо его воли. </w:t>
      </w:r>
    </w:p>
    <w:p w:rsidR="00D638D3" w:rsidRDefault="00DE6F8E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Не признается беститульным владельцем ответчик, который должен п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редать вещь истцу по какому-либо обязательству. Это касается как случаев, когда ответчик еще остается собственником (например, при неисполнении обязанности передать истцу вещь в собственность), так и случаев, когда о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ветчик пол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учил владение вещью от собствен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ника и продолжает ею владеть после прекращения договора.</w:t>
      </w:r>
      <w:r w:rsidR="006C746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Так, если владелец склада временного хран</w:t>
      </w:r>
      <w:r w:rsidR="006C746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="006C746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ния, арендует помещение под СВХ</w:t>
      </w:r>
      <w:r w:rsidR="00CE0D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 он не будет являться беститульным вл</w:t>
      </w:r>
      <w:r w:rsidR="00CE0D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="00CE0D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дельцем, так как самим помещением он владеет на всех законных основан</w:t>
      </w:r>
      <w:r w:rsidR="00CE0D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="00CE0D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ях, иначе говоря по договору аренды.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 </w:t>
      </w:r>
      <w:r w:rsidR="00CE0D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таких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случаях истец должен защ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щать свое нарушенное право обязательст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венными (относительными) исками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. </w:t>
      </w:r>
    </w:p>
    <w:p w:rsidR="00D638D3" w:rsidRDefault="00CE0D5D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="00DE6F8E"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снованиями виндикационного иска являются: </w:t>
      </w:r>
    </w:p>
    <w:p w:rsidR="00D638D3" w:rsidRPr="00D638D3" w:rsidRDefault="00DE6F8E" w:rsidP="00E46EA3">
      <w:pPr>
        <w:pStyle w:val="a3"/>
        <w:numPr>
          <w:ilvl w:val="0"/>
          <w:numId w:val="18"/>
        </w:numPr>
        <w:ind w:left="0"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нарушение правомочий истца по владению (а значит, и по пользованию и распоряжению) принадлежащим ему имуществом;</w:t>
      </w:r>
    </w:p>
    <w:p w:rsidR="00D638D3" w:rsidRPr="00D638D3" w:rsidRDefault="00DE6F8E" w:rsidP="00E46EA3">
      <w:pPr>
        <w:pStyle w:val="a3"/>
        <w:numPr>
          <w:ilvl w:val="0"/>
          <w:numId w:val="18"/>
        </w:numPr>
        <w:ind w:left="0"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нахождение истребуемой вещи в фактическом владении ответчика; </w:t>
      </w:r>
    </w:p>
    <w:p w:rsidR="00D638D3" w:rsidRPr="00D638D3" w:rsidRDefault="00DE6F8E" w:rsidP="00E46EA3">
      <w:pPr>
        <w:pStyle w:val="a3"/>
        <w:numPr>
          <w:ilvl w:val="0"/>
          <w:numId w:val="18"/>
        </w:numPr>
        <w:ind w:left="0"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отсутствие титула на истребуемую вещь у ответчика. </w:t>
      </w:r>
    </w:p>
    <w:p w:rsidR="00D638D3" w:rsidRDefault="00DE6F8E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 целом конструкция виндикационного иска состоит из двух неразрывно связанных между собой составляющих:</w:t>
      </w:r>
    </w:p>
    <w:p w:rsidR="00D638D3" w:rsidRDefault="00DE6F8E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1) абсолютная составляющая – о признании права собственности истца; </w:t>
      </w:r>
    </w:p>
    <w:p w:rsidR="00D638D3" w:rsidRDefault="00DE6F8E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2) относительная составляющая – об отобрании вещи у ответчика и о п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редаче ее истцу (т.е. об истребовании имущества в натуре).</w:t>
      </w:r>
    </w:p>
    <w:p w:rsidR="00DE6F8E" w:rsidRDefault="00DE6F8E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Неразрывность этих двух составляющих проявляется в том, что винд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кационный иск не подлежит удовлетворению как в том случае, когда истец не доказал своего права собственности, так и в том случае, когда право со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б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ственности истца доказано, но истребуемой вещи к моменту рассмотрения дела в суде во владении ответ</w:t>
      </w:r>
      <w:r w:rsid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чика не оказалось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 Причины</w:t>
      </w:r>
      <w:r w:rsidR="006C746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по которым вещь выбыла из владения ответчика, роли не играют – собственник вправе в этом случае предъявить к ответчику другой иск, на сей раз обязательственно</w:t>
      </w:r>
      <w:r w:rsidR="006C7460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Pr="00DE6F8E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правовой (например, о взыскании стоимости вещи).</w:t>
      </w:r>
    </w:p>
    <w:p w:rsidR="00D638D3" w:rsidRDefault="00D638D3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На виндикационное требование распространяется общий срок исковой давности (ст. 196 ГК). В соответствии с п. 1 ст. 200 ГК этот срок начинает </w:t>
      </w:r>
      <w:r w:rsidR="00CE0D5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идти не с момента лишения собственником своего имущества</w:t>
      </w:r>
      <w:r w:rsidR="00CE0D5D">
        <w:t>, а тогда, когда истец узнал или должен был узнать о том, что имущество каким-либо обр</w:t>
      </w:r>
      <w:r w:rsidR="00CE0D5D">
        <w:t>а</w:t>
      </w:r>
      <w:r w:rsidR="00CE0D5D">
        <w:t>зом выбыло из его владения и его право на него соответственно было нарушено.</w:t>
      </w:r>
      <w:r w:rsidR="00CE0D5D">
        <w:rPr>
          <w:rStyle w:val="aa"/>
        </w:rPr>
        <w:footnoteReference w:id="16"/>
      </w:r>
      <w:r w:rsidR="007E3377" w:rsidRPr="007E3377">
        <w:t xml:space="preserve"> </w:t>
      </w:r>
      <w:r w:rsidR="007E3377">
        <w:t>В настоящее время складывается весьма интересная судебная пра</w:t>
      </w:r>
      <w:r w:rsidR="007E3377">
        <w:t>к</w:t>
      </w:r>
      <w:r w:rsidR="007E3377">
        <w:t xml:space="preserve">тика об истребовании имущества из чужого незаконного владения. Как </w:t>
      </w:r>
      <w:r w:rsidR="007E3377">
        <w:lastRenderedPageBreak/>
        <w:t>сл</w:t>
      </w:r>
      <w:r w:rsidR="007E3377">
        <w:t>е</w:t>
      </w:r>
      <w:r w:rsidR="007E3377">
        <w:t>дует из разъяснений, содержащихся в п.п.32, 36 Постановления Пленума Верховного Суда Российской Федерации и Пленума Высшего Арбитражного Суда Российской Федерации «О некоторых вопросах, возникающих в суде</w:t>
      </w:r>
      <w:r w:rsidR="007E3377">
        <w:t>б</w:t>
      </w:r>
      <w:r w:rsidR="007E3377">
        <w:t>ной практике при разрешении споров, связанных с защитой права собстве</w:t>
      </w:r>
      <w:r w:rsidR="007E3377">
        <w:t>н</w:t>
      </w:r>
      <w:r w:rsidR="007E3377">
        <w:t>ности и других вещных прав», собственник вправе истребовать свое имущ</w:t>
      </w:r>
      <w:r w:rsidR="007E3377">
        <w:t>е</w:t>
      </w:r>
      <w:r w:rsidR="007E3377">
        <w:t>ство от лица, у которого оно фактически находится в незаконном владении, при этом он должен доказать свое право собственности на имущество, нах</w:t>
      </w:r>
      <w:r w:rsidR="007E3377">
        <w:t>о</w:t>
      </w:r>
      <w:r w:rsidR="007E3377">
        <w:t>дящееся во владении ответчика.</w:t>
      </w:r>
      <w:r w:rsidR="007E3377">
        <w:rPr>
          <w:rStyle w:val="aa"/>
        </w:rPr>
        <w:footnoteReference w:id="17"/>
      </w:r>
      <w:r w:rsidR="007E3377">
        <w:t xml:space="preserve"> В данном случае право собственности на движимое имущество доказывается с помощью любых предусмотренных процессуальным законодательством доказательств, подтверждающих во</w:t>
      </w:r>
      <w:r w:rsidR="007E3377">
        <w:t>з</w:t>
      </w:r>
      <w:r w:rsidR="007E3377">
        <w:t>никновение этого права у истца. Также по делам данной категории подлежит доказыванию и факт нахождения имущества в фактическом владении отве</w:t>
      </w:r>
      <w:r w:rsidR="007E3377">
        <w:t>т</w:t>
      </w:r>
      <w:r w:rsidR="007E3377">
        <w:t>чика. Нельзя, однако, не заметить, что не установление хотя бы одного из указанных фактов исключает удовлетворение виндикационного иска.</w:t>
      </w:r>
    </w:p>
    <w:p w:rsidR="00D638D3" w:rsidRDefault="00D638D3" w:rsidP="00E46EA3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Ответчик может (а иногда по обстоятельствам дела и должен) занять активную позицию. Так, доводы истца о принадлежности ему права собстве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ности могут быть парализованы доказательствами ответчика, что он сам является собственником. Доказывание ответчика того, что он является вл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дельцем спорного имущества на основании договора с собственником, также влечет отказ в удовлетворении виндикационного иска, но на сей раз в связи с неверно выбранным способом защиты – истец в этом случае не лишен во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можности предъявить обязательственно-правовой иск об истребовании вещи. Таким образом, доказанность истцом своего права собственности при одн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временном отсутствии доказательств титула у ответчика означает, что отве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чик является незаконным владельцем. Только в этом случае становится во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можным говорить о том, что действительно </w:t>
      </w:r>
      <w:r w:rsidRPr="00D638D3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собственник требует возврата своего имущества из действительно незаконного владения.</w:t>
      </w:r>
    </w:p>
    <w:p w:rsidR="00C6492C" w:rsidRDefault="006C7460" w:rsidP="00E46EA3">
      <w:pPr>
        <w:ind w:firstLine="425"/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Таким образом, </w:t>
      </w:r>
      <w:r>
        <w:t>защита права собственности посредством виндикации остается одним из наиболее распространенных способов отстаивания права. Но применение норм о виндикации не всегда отвечает принципу единообр</w:t>
      </w:r>
      <w:r>
        <w:t>а</w:t>
      </w:r>
      <w:r>
        <w:t>зия судебной практики.</w:t>
      </w:r>
      <w:r w:rsidR="00C6492C">
        <w:t xml:space="preserve"> Так, зачастую случается, что участники ВЭД по н</w:t>
      </w:r>
      <w:r w:rsidR="00C6492C">
        <w:t>е</w:t>
      </w:r>
      <w:r w:rsidR="00C6492C">
        <w:t>достаточной осведомленности законодательства обращаются в суд с винд</w:t>
      </w:r>
      <w:r w:rsidR="00C6492C">
        <w:t>и</w:t>
      </w:r>
      <w:r w:rsidR="00C6492C">
        <w:t xml:space="preserve">кационным иском. Примером тому служит случай из судебной практики. </w:t>
      </w:r>
    </w:p>
    <w:p w:rsidR="00A53E25" w:rsidRDefault="00C6492C" w:rsidP="00E46EA3">
      <w:pPr>
        <w:ind w:firstLine="425"/>
      </w:pPr>
      <w:r>
        <w:t>ИП</w:t>
      </w:r>
      <w:r w:rsidRPr="00C6492C">
        <w:t xml:space="preserve"> Кочнев </w:t>
      </w:r>
      <w:r w:rsidR="0068121D">
        <w:t>О. Ю.</w:t>
      </w:r>
      <w:r w:rsidRPr="00C6492C">
        <w:t xml:space="preserve"> обратился в Арбитражный суд Нижегородской области с иском к </w:t>
      </w:r>
      <w:r>
        <w:t>ООО</w:t>
      </w:r>
      <w:r w:rsidRPr="00C6492C">
        <w:t xml:space="preserve"> «Терминал» об истребовании из чужого незаконного влад</w:t>
      </w:r>
      <w:r w:rsidRPr="00C6492C">
        <w:t>е</w:t>
      </w:r>
      <w:r w:rsidRPr="00C6492C">
        <w:t xml:space="preserve">ния </w:t>
      </w:r>
      <w:r>
        <w:t>31</w:t>
      </w:r>
      <w:r w:rsidRPr="00C6492C">
        <w:t xml:space="preserve"> паллет бумаги мелованной «</w:t>
      </w:r>
      <w:proofErr w:type="spellStart"/>
      <w:r w:rsidRPr="00C6492C">
        <w:t>Terraprint</w:t>
      </w:r>
      <w:proofErr w:type="spellEnd"/>
      <w:r w:rsidRPr="00C6492C">
        <w:t>» производства фирмы «</w:t>
      </w:r>
      <w:proofErr w:type="spellStart"/>
      <w:r w:rsidRPr="00C6492C">
        <w:t>Stora</w:t>
      </w:r>
      <w:proofErr w:type="spellEnd"/>
      <w:r w:rsidRPr="00C6492C">
        <w:t xml:space="preserve"> </w:t>
      </w:r>
      <w:proofErr w:type="spellStart"/>
      <w:r w:rsidRPr="00C6492C">
        <w:t>Enso</w:t>
      </w:r>
      <w:proofErr w:type="spellEnd"/>
      <w:r w:rsidRPr="00C6492C">
        <w:t>».</w:t>
      </w:r>
      <w:r>
        <w:t xml:space="preserve"> </w:t>
      </w:r>
      <w:r w:rsidRPr="00C6492C">
        <w:t>В качестве третьего лица, не заявляющего самостоятельных требов</w:t>
      </w:r>
      <w:r w:rsidRPr="00C6492C">
        <w:t>а</w:t>
      </w:r>
      <w:r w:rsidRPr="00C6492C">
        <w:t>ний относительно предмета спора, к участию в деле привлечена Нижегоро</w:t>
      </w:r>
      <w:r w:rsidRPr="00C6492C">
        <w:t>д</w:t>
      </w:r>
      <w:r w:rsidRPr="00C6492C">
        <w:t>ская таможня</w:t>
      </w:r>
      <w:r w:rsidR="0068121D">
        <w:t xml:space="preserve">. </w:t>
      </w:r>
      <w:r w:rsidR="0068121D" w:rsidRPr="0068121D">
        <w:t>Как видно из документов и установил суд, ООО «</w:t>
      </w:r>
      <w:proofErr w:type="spellStart"/>
      <w:r w:rsidR="0068121D" w:rsidRPr="0068121D">
        <w:t>Контине</w:t>
      </w:r>
      <w:r w:rsidR="0068121D" w:rsidRPr="0068121D">
        <w:t>н</w:t>
      </w:r>
      <w:r w:rsidR="0068121D" w:rsidRPr="0068121D">
        <w:t>таль</w:t>
      </w:r>
      <w:proofErr w:type="spellEnd"/>
      <w:r w:rsidR="0068121D" w:rsidRPr="0068121D">
        <w:t>-НН» и ООО «Терминал» заключили договор временного хранения, по которому на склад Общества помещен товар, находящийся под таможенным контролем</w:t>
      </w:r>
      <w:r w:rsidR="0068121D">
        <w:t xml:space="preserve"> -</w:t>
      </w:r>
      <w:r w:rsidR="0068121D" w:rsidRPr="0068121D">
        <w:t xml:space="preserve"> </w:t>
      </w:r>
      <w:r w:rsidR="0068121D">
        <w:t>бумага мелованная</w:t>
      </w:r>
      <w:r w:rsidR="0068121D" w:rsidRPr="0068121D">
        <w:t>.</w:t>
      </w:r>
      <w:r w:rsidR="0068121D">
        <w:t xml:space="preserve"> </w:t>
      </w:r>
      <w:r w:rsidR="0068121D" w:rsidRPr="0068121D">
        <w:t>ООО «</w:t>
      </w:r>
      <w:proofErr w:type="spellStart"/>
      <w:r w:rsidR="0068121D" w:rsidRPr="0068121D">
        <w:t>Континенталь</w:t>
      </w:r>
      <w:proofErr w:type="spellEnd"/>
      <w:r w:rsidR="0068121D" w:rsidRPr="0068121D">
        <w:t>-НН» (продавец) и</w:t>
      </w:r>
      <w:r w:rsidR="0068121D">
        <w:t xml:space="preserve"> ИП</w:t>
      </w:r>
      <w:r w:rsidR="0068121D" w:rsidRPr="0068121D">
        <w:t xml:space="preserve"> Кочнев О.Ю. (покупатель) заключили договор от 15.05.2008 купли-продажи </w:t>
      </w:r>
      <w:r w:rsidR="0068121D">
        <w:t xml:space="preserve">31 </w:t>
      </w:r>
      <w:r w:rsidR="0068121D" w:rsidRPr="0068121D">
        <w:t xml:space="preserve">паллет </w:t>
      </w:r>
      <w:r w:rsidR="0068121D">
        <w:t xml:space="preserve">бумаги мелованной. </w:t>
      </w:r>
      <w:r w:rsidR="0068121D" w:rsidRPr="0068121D">
        <w:t>ООО «Терминал»</w:t>
      </w:r>
      <w:r w:rsidR="0068121D">
        <w:t xml:space="preserve"> в свою очередь,</w:t>
      </w:r>
      <w:r w:rsidR="0068121D" w:rsidRPr="0068121D">
        <w:t xml:space="preserve"> не передал </w:t>
      </w:r>
      <w:r w:rsidR="0068121D">
        <w:t>ИП Кочневу</w:t>
      </w:r>
      <w:r w:rsidR="0068121D" w:rsidRPr="0068121D">
        <w:t xml:space="preserve"> со склада приобретенное </w:t>
      </w:r>
      <w:r w:rsidR="0068121D">
        <w:t>им</w:t>
      </w:r>
      <w:r w:rsidR="0068121D" w:rsidRPr="0068121D">
        <w:t xml:space="preserve"> имущество, что послужило основ</w:t>
      </w:r>
      <w:r w:rsidR="0068121D" w:rsidRPr="0068121D">
        <w:t>а</w:t>
      </w:r>
      <w:r w:rsidR="0068121D" w:rsidRPr="0068121D">
        <w:t>нием для обращения в суд с настоящим иском.</w:t>
      </w:r>
      <w:r w:rsidR="0068121D">
        <w:t xml:space="preserve"> </w:t>
      </w:r>
      <w:r w:rsidR="00A53E25">
        <w:t>Согласно статье 301 Гражда</w:t>
      </w:r>
      <w:r w:rsidR="00A53E25">
        <w:t>н</w:t>
      </w:r>
      <w:r w:rsidR="00A53E25">
        <w:t>ского кодекса Российской Федерации собственник вправе истребовать свое имущество из чужого незаконного владения.</w:t>
      </w:r>
    </w:p>
    <w:p w:rsidR="00A53E25" w:rsidRDefault="00A53E25" w:rsidP="00A53E25">
      <w:pPr>
        <w:ind w:firstLine="425"/>
      </w:pPr>
      <w:r>
        <w:t>Доказательственную базу виндикационного требования составляют обстоятельства, подтверждающие наличие у истца законного титула на истр</w:t>
      </w:r>
      <w:r>
        <w:t>е</w:t>
      </w:r>
      <w:r>
        <w:t>буемую вещь, обладающую индивидуально определенными признаками, с</w:t>
      </w:r>
      <w:r>
        <w:t>о</w:t>
      </w:r>
      <w:r>
        <w:t>хранившуюся в натуре, утрату ИП Кочневым фактического владения вещью, а также нахождение ее в чужом незаконном владении. Ответчиком по винд</w:t>
      </w:r>
      <w:r>
        <w:t>и</w:t>
      </w:r>
      <w:r>
        <w:t xml:space="preserve">кационному требованию является незаконный </w:t>
      </w:r>
      <w:r>
        <w:lastRenderedPageBreak/>
        <w:t>владелец, обладающий вещью без надлежащего правового основания либо по порочному основанию прио</w:t>
      </w:r>
      <w:r>
        <w:t>б</w:t>
      </w:r>
      <w:r>
        <w:t>ретения. Для удовлетворения исковых требований необходимо наличие ук</w:t>
      </w:r>
      <w:r>
        <w:t>а</w:t>
      </w:r>
      <w:r>
        <w:t>занных фактов в совокупности, отсутствие или недоказанность одного из них влечет отказ в удовлетворении иска. В силу, на тот момент действующего, части 1 статьи 14 Таможенного кодекса Российской Федерации все товары, перемещаемые через таможенную границу, подлежат таможенному офор</w:t>
      </w:r>
      <w:r>
        <w:t>м</w:t>
      </w:r>
      <w:r>
        <w:t>лению и таможенному контролю в порядке и на условиях, которые были предусмотрены ТК РФ. Суд установил, что спорное имущество помещено на СВХ в целях таможенного оформления и на момент рассмотрения спора его выпуск на территорию Российской Федерации не разрешен. В соответствии с частью 1 статьи 15 Таможенного кодекса Российской Федерации никто не вправе пользоваться и распоряжаться товарами и транспортными средствами до их выпуска.</w:t>
      </w:r>
    </w:p>
    <w:p w:rsidR="00D638D3" w:rsidRDefault="00A53E25" w:rsidP="00A53E25">
      <w:pPr>
        <w:ind w:firstLine="425"/>
      </w:pPr>
      <w:r>
        <w:t xml:space="preserve"> </w:t>
      </w:r>
      <w:r w:rsidR="00873CE1">
        <w:t>С учетом вышесказанного, ООО «Терминал»</w:t>
      </w:r>
      <w:r>
        <w:t xml:space="preserve"> удерживает </w:t>
      </w:r>
      <w:r w:rsidR="00873CE1">
        <w:t>мелованную</w:t>
      </w:r>
      <w:r>
        <w:t xml:space="preserve"> бумагу</w:t>
      </w:r>
      <w:r w:rsidR="00873CE1">
        <w:t xml:space="preserve"> на всех законных основаниях</w:t>
      </w:r>
      <w:r>
        <w:t>. Таким образом,</w:t>
      </w:r>
      <w:r w:rsidR="00873CE1">
        <w:t xml:space="preserve"> в данном деле</w:t>
      </w:r>
      <w:r>
        <w:t xml:space="preserve"> отсу</w:t>
      </w:r>
      <w:r>
        <w:t>т</w:t>
      </w:r>
      <w:r>
        <w:t>ствует необходимая совокупность условий для применения виндикации.</w:t>
      </w:r>
      <w:r w:rsidR="004C519C">
        <w:rPr>
          <w:rStyle w:val="aa"/>
        </w:rPr>
        <w:footnoteReference w:id="18"/>
      </w:r>
    </w:p>
    <w:p w:rsidR="006C7460" w:rsidRDefault="006C7460" w:rsidP="00B15710">
      <w:pP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D638D3" w:rsidRDefault="00D638D3" w:rsidP="00D638D3">
      <w:pPr>
        <w:pStyle w:val="a3"/>
        <w:numPr>
          <w:ilvl w:val="1"/>
          <w:numId w:val="1"/>
        </w:numP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Негаторный иск</w:t>
      </w:r>
    </w:p>
    <w:p w:rsidR="00D638D3" w:rsidRDefault="00D638D3" w:rsidP="00D638D3">
      <w:pPr>
        <w:pStyle w:val="a3"/>
        <w:ind w:left="792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343436" w:rsidRDefault="00D638D3" w:rsidP="00343436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Права собственника могут быть нарушены в результате создания препя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ствий в осуществлении им полномочий пользования своим имуществом. Например, такими нарушениями являются недопущение собственника в пр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надлежащее ему помещение путем выставления охраны собственником зд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ния, несанкционированное строительство на земельном участке собственн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ка, отключение электроэнергии и др. В этих случаях для защиты нарушенн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го права применяется такой способ вещно-правовой 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защиты, как негаторный иск. Негаторным признается иск собственника о защите права собственности путем устранения нарушений, не связанных с лишением собственника влад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ния.</w:t>
      </w:r>
      <w:r w:rsidR="009E253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</w:p>
    <w:p w:rsidR="00D638D3" w:rsidRPr="00110F6B" w:rsidRDefault="009E2538" w:rsidP="00343436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t>Сторонами по негаторному иску выступают законный владелец имущ</w:t>
      </w:r>
      <w:r>
        <w:t>е</w:t>
      </w:r>
      <w:r>
        <w:t>ства (собственник либо лицо, владеющее имуществом по основанию, пред</w:t>
      </w:r>
      <w:r>
        <w:t>у</w:t>
      </w:r>
      <w:r>
        <w:t>смотренному законом или договором) в качестве истца и лицо, не владеющее индивидуально определенной вещью, чинящие истцу препятствия в ос</w:t>
      </w:r>
      <w:r>
        <w:t>у</w:t>
      </w:r>
      <w:r>
        <w:t>ществлении его права, не связанные с лишением владения имуществом в к</w:t>
      </w:r>
      <w:r>
        <w:t>а</w:t>
      </w:r>
      <w:r>
        <w:t>честве ответчика. При этом, как следует из судебной практики, для удовл</w:t>
      </w:r>
      <w:r>
        <w:t>е</w:t>
      </w:r>
      <w:r>
        <w:t>творения судом негаторного иска достаточно наличия реальной угрозы нарушения права собственности либо законного владения истца со стороны ответчика.</w:t>
      </w:r>
      <w:r w:rsidR="00343436">
        <w:rPr>
          <w:rStyle w:val="aa"/>
        </w:rPr>
        <w:footnoteReference w:id="19"/>
      </w:r>
      <w:r w:rsidR="00D638D3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Удовлетворяя негаторный иск, суд может возложить на наруш</w:t>
      </w:r>
      <w:r w:rsidR="00D638D3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="00D638D3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теля обязанность совершить определенные действия (например, вывезти м</w:t>
      </w:r>
      <w:r w:rsidR="00D638D3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="00D638D3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сор), а также воздержаться от действий (например, прекратить размещать о</w:t>
      </w:r>
      <w:r w:rsidR="00D638D3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</w:t>
      </w:r>
      <w:r w:rsidR="00D638D3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ходы производства на земельном участке).</w:t>
      </w:r>
    </w:p>
    <w:p w:rsidR="009E2538" w:rsidRDefault="00D638D3" w:rsidP="00110F6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На негаторные требования исковая давность не распространяется (ст. 208 ГК) в отличие от виндикационных требований. В связи с этим большое пра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тическое значение имеет критерий разграничения негаторного и виндикац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онного требований. </w:t>
      </w:r>
    </w:p>
    <w:p w:rsidR="009E2538" w:rsidRDefault="009E2538" w:rsidP="00110F6B">
      <w:pPr>
        <w:ind w:firstLine="425"/>
      </w:pPr>
      <w:r>
        <w:t>Негаторный иск вправе предъявлять только владеющий собственник либо титульный владелец исключительно в случае, если нарушение его права со</w:t>
      </w:r>
      <w:r>
        <w:t>б</w:t>
      </w:r>
      <w:r>
        <w:t>ственности не повлекло за собой прекращение владения принадлежащей ему индивидуально определенной вещью. При этом собственнику либо титул</w:t>
      </w:r>
      <w:r>
        <w:t>ь</w:t>
      </w:r>
      <w:r>
        <w:t xml:space="preserve">ному владельцу необходимо доказать наличие следующих условий: </w:t>
      </w:r>
    </w:p>
    <w:p w:rsidR="009E2538" w:rsidRDefault="009E2538" w:rsidP="00110F6B">
      <w:pPr>
        <w:ind w:firstLine="425"/>
      </w:pPr>
      <w:r>
        <w:t>1) наличие у истца права собственности на имущество, в отношении к</w:t>
      </w:r>
      <w:r>
        <w:t>о</w:t>
      </w:r>
      <w:r>
        <w:t xml:space="preserve">торого совершено правонарушение; </w:t>
      </w:r>
    </w:p>
    <w:p w:rsidR="009E2538" w:rsidRDefault="009E2538" w:rsidP="00110F6B">
      <w:pPr>
        <w:ind w:firstLine="425"/>
      </w:pPr>
      <w:r>
        <w:t xml:space="preserve">2) факт нахождения данного имущества во владении лица, обратившегося c негаторным иском в суд. 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Так, иски о выселении из жилых помещений 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кв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лифицируются как виндикационные иски, поскольку нарушители, проживая в помещении и не допуская туда собственника, фактически владеют им. Напротив, требование о демонтаже торгового прилавка, установленного в холле нежилого здания, квалифицируется как негаторный иск, поскольку собственник имеет свободный доступ в холл принадлежащего ему здания.</w:t>
      </w:r>
      <w:r>
        <w:t xml:space="preserve"> </w:t>
      </w:r>
    </w:p>
    <w:p w:rsidR="009E2538" w:rsidRDefault="009E2538" w:rsidP="00110F6B">
      <w:pPr>
        <w:ind w:firstLine="425"/>
      </w:pPr>
      <w:r>
        <w:t>3) противоправные действия или бездействия, повлекшие за собой нар</w:t>
      </w:r>
      <w:r>
        <w:t>у</w:t>
      </w:r>
      <w:r>
        <w:t>шение, не связанное с лишением владения, совершены ответчиком по пред</w:t>
      </w:r>
      <w:r>
        <w:t>ъ</w:t>
      </w:r>
      <w:r>
        <w:t xml:space="preserve">являемому негаторному иску; </w:t>
      </w:r>
    </w:p>
    <w:p w:rsidR="009E2538" w:rsidRDefault="009E2538" w:rsidP="00110F6B">
      <w:pPr>
        <w:ind w:firstLine="425"/>
      </w:pPr>
      <w:r>
        <w:t>4) отсутствие между истцом и ответчиком договорных либо иных обяз</w:t>
      </w:r>
      <w:r>
        <w:t>а</w:t>
      </w:r>
      <w:r>
        <w:t xml:space="preserve">тельственных отношений </w:t>
      </w:r>
    </w:p>
    <w:p w:rsidR="00941AD6" w:rsidRPr="00110F6B" w:rsidRDefault="00941AD6" w:rsidP="00110F6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Для предъявления негаторного иска необходимо наличие некоторых условий:</w:t>
      </w:r>
    </w:p>
    <w:p w:rsidR="00941AD6" w:rsidRPr="00110F6B" w:rsidRDefault="009E2538" w:rsidP="00110F6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- 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действия третьих лиц создают помехи для осуществления права польз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вания или распоряжения или того и другого одновременно</w:t>
      </w:r>
    </w:p>
    <w:p w:rsidR="00941AD6" w:rsidRPr="00110F6B" w:rsidRDefault="009E2538" w:rsidP="00110F6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эти действия носят неправомерный характер.</w:t>
      </w:r>
    </w:p>
    <w:p w:rsidR="00941AD6" w:rsidRPr="00110F6B" w:rsidRDefault="009E2538" w:rsidP="00110F6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указанные нарушения продолжают существовать на момент предъявл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ния собственником икса. Если нарушение уже прекратилось, иск не может быть предъявлен. Собственник в этом случае может заявить иск о возмещ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нии убытков, причиненных данным правонарушением</w:t>
      </w:r>
      <w:r w:rsidR="001A097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</w:t>
      </w:r>
    </w:p>
    <w:p w:rsidR="00941AD6" w:rsidRPr="00110F6B" w:rsidRDefault="009E2538" w:rsidP="00110F6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="00941AD6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негаторный иск не может быть предъявлен, если стороны находятся в обязательственных отношениях.</w:t>
      </w:r>
    </w:p>
    <w:p w:rsidR="00941AD6" w:rsidRPr="00110F6B" w:rsidRDefault="00941AD6" w:rsidP="00110F6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Наряду с требованием об устранении уже имеющихся препятствий в осуществлении права собственности, негаторный иск может быть направлен и на предотвращение возможного нарушения права собственности, когда налицо угроза такого нарушения. Например, с помощью негаторного иска собственник может добиваться запрета строительства того или иного соор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жения уже на стадии его проектирования, если оно будет препятствовать пользоваться имуществом.</w:t>
      </w:r>
    </w:p>
    <w:p w:rsidR="00941AD6" w:rsidRPr="00110F6B" w:rsidRDefault="00941AD6" w:rsidP="00027D3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Субъектом права на предъявление такого иска является собственник, с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храняющий вещь в своем владении. Субъектом обязанности становится нарушитель прав собственника, причем действующий незаконно. Если препятствование в осуществлении правомочий собственника создается прав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мерными действиями (например, прокладывается траншея вблизи домовл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дения с разрешения соответствующих государственных органов), предъя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лять негаторный иск нельзя. Придется либо оспаривать законность таких действий (но не с помощью негаторного иска), либо претерпевать их после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ствия.</w:t>
      </w:r>
      <w:r w:rsid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По данному иску объектом требования является устранение 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действ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ющего</w:t>
      </w:r>
      <w:r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правонарушения (противоправного состояния), сохраняющегося к моменту предъявления иска. Поэтому правоотношение по негаторному иску не подвержено действию исковой давности. Негаторное требование можно заявить в любой момент, п</w:t>
      </w:r>
      <w:r w:rsidR="00110F6B" w:rsidRPr="00110F6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ока сохраняется правонарушение.</w:t>
      </w:r>
    </w:p>
    <w:p w:rsidR="00027D3B" w:rsidRDefault="00A9654D" w:rsidP="00027D3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Так, 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ЗАО "</w:t>
      </w:r>
      <w:proofErr w:type="spellStart"/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Славтранс</w:t>
      </w:r>
      <w:proofErr w:type="spellEnd"/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-Сервис" обратилось в арбитражный суд с ис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ком к ООО "Терминал </w:t>
      </w:r>
      <w:proofErr w:type="spellStart"/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Селятино</w:t>
      </w:r>
      <w:proofErr w:type="spellEnd"/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" о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прекращении действий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, препятств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ующих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ос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ществлению права собственности ООО "Терминал </w:t>
      </w:r>
      <w:proofErr w:type="spellStart"/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Селятино</w:t>
      </w:r>
      <w:proofErr w:type="spellEnd"/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" на сооружение (железнодорожные пути)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либо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путем сноса металлических ворот в колич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стве трех штук,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которые, в свою очередь образуют преграду железнодоро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ж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ным путям, либо обязанностью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ответчика устранить ограничения по пр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пускному режиму в отношении истца, а именно: соблюдать график доступа истца и вагонов истца на железнодорожные пути необщего пользования  по утвержденной судом процедуре и форме.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В обоснование исковых требований истец ссылается на то, что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ему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на праве собственности принадлежит соор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жение (Железнодорожные пути), назначение: сооружение транспорта, пр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тяжённостью 5953 </w:t>
      </w:r>
      <w:proofErr w:type="spellStart"/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м.п</w:t>
      </w:r>
      <w:proofErr w:type="spellEnd"/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., кадастровый номер 50-50-26/034/2007-245, что по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тверждается свидетельством о государственной регистрации права.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Вместе с тем, Ответчик путем возведения ворот лишил возможности Истца пользов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ния указанным имуществом в полном объеме.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Иск заявлен на основании ст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тьи 304 ГК РФ, в </w:t>
      </w:r>
      <w:r w:rsidRPr="00A9654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соответствии с которой собственник может требовать устранения всяких нарушений его права, хотя бы эти нарушения и не были соединены с лишением владения.</w:t>
      </w:r>
      <w:r w:rsid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</w:p>
    <w:p w:rsidR="00A9654D" w:rsidRDefault="00027D3B" w:rsidP="00027D3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В соответствии с данными ЕГРП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(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единый государственный реестр прав на недвижимое имущество) никаких объектов недвижимости ограничива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ю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щих право собственности ЗАО «</w:t>
      </w:r>
      <w:proofErr w:type="spellStart"/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Интерсервис</w:t>
      </w:r>
      <w:proofErr w:type="spellEnd"/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» на указанных земельных участках не находится. Иных оснований требовать доступа на чужие земел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ь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ные участки у истца не имеется. 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Документальных сведений о формировании истцом земельных участков под железнодорожными путями с определением границ указанных земельных участков и внесении сведений о них в ГКН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(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государственный кадастр недвижимости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)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материалы дела не представлено. 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Ссылка истца о том, что ответчик путем возведения ворот нарушил имущ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ственные права ЗАО «</w:t>
      </w:r>
      <w:proofErr w:type="spellStart"/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Славтранс</w:t>
      </w:r>
      <w:proofErr w:type="spellEnd"/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-Сервис» не подтверждена доказательств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ми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. 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Таким образом, правовых оснований для удовлетворения исковых треб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ваний об </w:t>
      </w:r>
      <w:proofErr w:type="spellStart"/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обязании</w:t>
      </w:r>
      <w:proofErr w:type="spellEnd"/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ответчика прекратить действия, препятствующие ос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у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ществлению права собственности истца на сооружение (железнодорожные пути) путем сноса металлических ворот в количестве трех штук, пре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гражд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ющих железнодорожные пути, 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либо обязать ответчика устранить огранич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ния по пропускному режиму в отношении истца, а именно: соблюдать гр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фик доступа истца и вагонов истца на железнодорожные пути необщего пользования  по утвержденной судом процедуре и форме, у суда не имее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т</w:t>
      </w:r>
      <w:r w:rsidRPr="00027D3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ся.</w:t>
      </w:r>
      <w:r w:rsidR="00727CBC">
        <w:rPr>
          <w:rStyle w:val="aa"/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footnoteReference w:id="20"/>
      </w:r>
    </w:p>
    <w:p w:rsidR="00A9654D" w:rsidRDefault="00027D3B" w:rsidP="00A10CBF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Тем самым, истец проиграл данное дело, хоть у него и была возможность отстоять право на беспрепятственное </w:t>
      </w:r>
      <w:r w:rsidR="00A10CB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пользование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своим имуществом (ж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е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лезнодорожными путями), если бы он представил суду все возможные док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зательства нарушения его </w:t>
      </w:r>
      <w:r w:rsidR="00A10CB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права собственности другим лицом.</w:t>
      </w:r>
    </w:p>
    <w:p w:rsidR="00A9654D" w:rsidRPr="00110F6B" w:rsidRDefault="00A9654D" w:rsidP="00110F6B">
      <w:pPr>
        <w:ind w:firstLine="425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Исследуя судебную практику, негаторных исков в сфере таможенного дела не обнаружилось. Но примеры можно </w:t>
      </w:r>
      <w:r w:rsidR="00A10CB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привести, анализируя </w:t>
      </w:r>
      <w:r w:rsidR="00A10CB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lastRenderedPageBreak/>
        <w:t>вышеизл</w:t>
      </w:r>
      <w:r w:rsidR="00A10CB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="00A10CB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женное. </w:t>
      </w:r>
      <w:r w:rsidR="00B917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Допустим, неподалеку от таможни</w:t>
      </w:r>
      <w:r w:rsidR="00A10CBF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="00727CBC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расположился новый торговый центр</w:t>
      </w:r>
      <w:r w:rsidR="00B917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и его парковка организована так, что загораживает пожарный проезд. Таким образом, таможенный орган в качестве таможни может обратиться с негаторным иском в суд, обосновывая тем, что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во-первых,</w:t>
      </w:r>
      <w:r w:rsidR="00B9171A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пожарный проезд является инфраструктурой таможни и принадлежит им 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на законных основ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а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ниях, на праве оперативного управления, а во-вторых, что парковка торгов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о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го центра создает помехи для рационального пользования пожарным прое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</w:t>
      </w:r>
      <w:r w:rsidR="009F78EB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дом.</w:t>
      </w:r>
    </w:p>
    <w:p w:rsidR="001B4477" w:rsidRDefault="001B4477" w:rsidP="00110F6B">
      <w:pPr>
        <w:pStyle w:val="a3"/>
        <w:ind w:left="0" w:firstLine="425"/>
        <w:rPr>
          <w:rFonts w:cs="Times New Roman"/>
          <w:color w:val="000000" w:themeColor="text1"/>
          <w:szCs w:val="28"/>
        </w:rPr>
      </w:pPr>
    </w:p>
    <w:p w:rsidR="001B4477" w:rsidRDefault="001B4477">
      <w:pPr>
        <w:spacing w:after="200" w:line="276" w:lineRule="auto"/>
        <w:jc w:val="lef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:rsidR="00733F0E" w:rsidRDefault="001B4477" w:rsidP="001B4477">
      <w:pPr>
        <w:pStyle w:val="a3"/>
        <w:ind w:left="0" w:firstLine="425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ЗАКЛЮЧЕНИЕ</w:t>
      </w:r>
    </w:p>
    <w:p w:rsidR="001B4477" w:rsidRDefault="001B4477" w:rsidP="001B4477">
      <w:pPr>
        <w:pStyle w:val="a3"/>
        <w:ind w:left="0" w:firstLine="425"/>
        <w:rPr>
          <w:rFonts w:cs="Times New Roman"/>
          <w:color w:val="000000" w:themeColor="text1"/>
          <w:szCs w:val="28"/>
        </w:rPr>
      </w:pPr>
    </w:p>
    <w:p w:rsidR="001357C7" w:rsidRDefault="001B4477" w:rsidP="001357C7">
      <w:pPr>
        <w:pStyle w:val="a3"/>
        <w:ind w:left="0" w:firstLine="425"/>
        <w:rPr>
          <w:szCs w:val="28"/>
        </w:rPr>
      </w:pPr>
      <w:r>
        <w:rPr>
          <w:szCs w:val="28"/>
        </w:rPr>
        <w:t>Подводя итог исследования данной тематики, следует отметить право собственности</w:t>
      </w:r>
      <w:r w:rsidRPr="00001F88">
        <w:rPr>
          <w:szCs w:val="28"/>
        </w:rPr>
        <w:t xml:space="preserve"> необходимый элемент </w:t>
      </w:r>
      <w:r w:rsidR="00D639BD">
        <w:rPr>
          <w:szCs w:val="28"/>
        </w:rPr>
        <w:t>рационального</w:t>
      </w:r>
      <w:r w:rsidRPr="00001F88">
        <w:rPr>
          <w:szCs w:val="28"/>
        </w:rPr>
        <w:t xml:space="preserve"> функционирования </w:t>
      </w:r>
      <w:r w:rsidR="00D639BD">
        <w:rPr>
          <w:szCs w:val="28"/>
        </w:rPr>
        <w:t>гражданских</w:t>
      </w:r>
      <w:r w:rsidRPr="00001F88">
        <w:rPr>
          <w:szCs w:val="28"/>
        </w:rPr>
        <w:t xml:space="preserve"> </w:t>
      </w:r>
      <w:r w:rsidR="00D639BD">
        <w:rPr>
          <w:szCs w:val="28"/>
        </w:rPr>
        <w:t>право</w:t>
      </w:r>
      <w:r w:rsidRPr="00001F88">
        <w:rPr>
          <w:szCs w:val="28"/>
        </w:rPr>
        <w:t xml:space="preserve">отношений, используемый причем </w:t>
      </w:r>
      <w:r>
        <w:rPr>
          <w:szCs w:val="28"/>
        </w:rPr>
        <w:t>даже в сфере таможе</w:t>
      </w:r>
      <w:r>
        <w:rPr>
          <w:szCs w:val="28"/>
        </w:rPr>
        <w:t>н</w:t>
      </w:r>
      <w:r>
        <w:rPr>
          <w:szCs w:val="28"/>
        </w:rPr>
        <w:t xml:space="preserve">ной и </w:t>
      </w:r>
      <w:proofErr w:type="spellStart"/>
      <w:r>
        <w:rPr>
          <w:szCs w:val="28"/>
        </w:rPr>
        <w:t>околотаможенной</w:t>
      </w:r>
      <w:proofErr w:type="spellEnd"/>
      <w:r>
        <w:rPr>
          <w:szCs w:val="28"/>
        </w:rPr>
        <w:t xml:space="preserve"> деятельности</w:t>
      </w:r>
      <w:r w:rsidRPr="00001F88">
        <w:rPr>
          <w:szCs w:val="28"/>
        </w:rPr>
        <w:t>.</w:t>
      </w:r>
      <w:r w:rsidR="00D639BD">
        <w:rPr>
          <w:szCs w:val="28"/>
        </w:rPr>
        <w:t xml:space="preserve"> Так как без собственности, на мой взгляд, существование граждан или организаций было бы затруднительно, даже в каких-то случаях невозможно. Таким образом,</w:t>
      </w:r>
      <w:r w:rsidR="00D639BD" w:rsidRPr="00D639BD">
        <w:rPr>
          <w:szCs w:val="28"/>
        </w:rPr>
        <w:t xml:space="preserve"> </w:t>
      </w:r>
      <w:r w:rsidR="00D639BD">
        <w:rPr>
          <w:szCs w:val="28"/>
        </w:rPr>
        <w:t>по всей</w:t>
      </w:r>
      <w:r w:rsidR="00D639BD" w:rsidRPr="00D639BD">
        <w:rPr>
          <w:szCs w:val="28"/>
        </w:rPr>
        <w:t xml:space="preserve"> проделанной работе, нужно отметить следующ</w:t>
      </w:r>
      <w:r w:rsidR="00D639BD">
        <w:rPr>
          <w:szCs w:val="28"/>
        </w:rPr>
        <w:t xml:space="preserve">ее - </w:t>
      </w:r>
      <w:r w:rsidR="00D639BD" w:rsidRPr="00D639BD">
        <w:rPr>
          <w:szCs w:val="28"/>
        </w:rPr>
        <w:t>собственность как экономическая кат</w:t>
      </w:r>
      <w:r w:rsidR="00D639BD" w:rsidRPr="00D639BD">
        <w:rPr>
          <w:szCs w:val="28"/>
        </w:rPr>
        <w:t>е</w:t>
      </w:r>
      <w:r w:rsidR="00D639BD" w:rsidRPr="00D639BD">
        <w:rPr>
          <w:szCs w:val="28"/>
        </w:rPr>
        <w:t>гория характеризуется действиями с присвоенными вещами лица, группы лиц, направленными на самореализацию в материальном мире</w:t>
      </w:r>
      <w:r w:rsidR="001357C7">
        <w:rPr>
          <w:szCs w:val="28"/>
        </w:rPr>
        <w:t>.</w:t>
      </w:r>
    </w:p>
    <w:p w:rsidR="001357C7" w:rsidRDefault="001357C7" w:rsidP="001357C7">
      <w:pPr>
        <w:pStyle w:val="a3"/>
        <w:ind w:left="0" w:firstLine="425"/>
        <w:rPr>
          <w:rFonts w:cs="Times New Roman"/>
          <w:color w:val="000000" w:themeColor="text1"/>
          <w:szCs w:val="28"/>
        </w:rPr>
      </w:pPr>
      <w:r w:rsidRPr="001357C7">
        <w:rPr>
          <w:rFonts w:cs="Times New Roman"/>
          <w:color w:val="000000" w:themeColor="text1"/>
          <w:szCs w:val="28"/>
        </w:rPr>
        <w:t>Собственность как экономическая категория представляет собой действия по владению, пользованию и распоряжению имуществом в рамках историч</w:t>
      </w:r>
      <w:r w:rsidRPr="001357C7">
        <w:rPr>
          <w:rFonts w:cs="Times New Roman"/>
          <w:color w:val="000000" w:themeColor="text1"/>
          <w:szCs w:val="28"/>
        </w:rPr>
        <w:t>е</w:t>
      </w:r>
      <w:r w:rsidRPr="001357C7">
        <w:rPr>
          <w:rFonts w:cs="Times New Roman"/>
          <w:color w:val="000000" w:themeColor="text1"/>
          <w:szCs w:val="28"/>
        </w:rPr>
        <w:t xml:space="preserve">ски </w:t>
      </w:r>
      <w:r>
        <w:rPr>
          <w:rFonts w:cs="Times New Roman"/>
          <w:color w:val="000000" w:themeColor="text1"/>
          <w:szCs w:val="28"/>
        </w:rPr>
        <w:t xml:space="preserve">сложившегося способа присвоения </w:t>
      </w:r>
      <w:r w:rsidRPr="001357C7">
        <w:rPr>
          <w:rFonts w:cs="Times New Roman"/>
          <w:color w:val="000000" w:themeColor="text1"/>
          <w:szCs w:val="28"/>
        </w:rPr>
        <w:t>- законодатель выделяет формы со</w:t>
      </w:r>
      <w:r w:rsidRPr="001357C7">
        <w:rPr>
          <w:rFonts w:cs="Times New Roman"/>
          <w:color w:val="000000" w:themeColor="text1"/>
          <w:szCs w:val="28"/>
        </w:rPr>
        <w:t>б</w:t>
      </w:r>
      <w:r w:rsidRPr="001357C7">
        <w:rPr>
          <w:rFonts w:cs="Times New Roman"/>
          <w:color w:val="000000" w:themeColor="text1"/>
          <w:szCs w:val="28"/>
        </w:rPr>
        <w:t>ственности. Государственная, муниципальная, частная и иные формы.</w:t>
      </w:r>
      <w:r>
        <w:rPr>
          <w:rFonts w:cs="Times New Roman"/>
          <w:color w:val="000000" w:themeColor="text1"/>
          <w:szCs w:val="28"/>
        </w:rPr>
        <w:t xml:space="preserve"> Им</w:t>
      </w:r>
      <w:r>
        <w:rPr>
          <w:rFonts w:cs="Times New Roman"/>
          <w:color w:val="000000" w:themeColor="text1"/>
          <w:szCs w:val="28"/>
        </w:rPr>
        <w:t>у</w:t>
      </w:r>
      <w:r>
        <w:rPr>
          <w:rFonts w:cs="Times New Roman"/>
          <w:color w:val="000000" w:themeColor="text1"/>
          <w:szCs w:val="28"/>
        </w:rPr>
        <w:t xml:space="preserve">щество таможенных органов, в свою очередь находится в государственной собственности, а лиц оказывающих </w:t>
      </w:r>
      <w:proofErr w:type="spellStart"/>
      <w:r>
        <w:rPr>
          <w:rFonts w:cs="Times New Roman"/>
          <w:color w:val="000000" w:themeColor="text1"/>
          <w:szCs w:val="28"/>
        </w:rPr>
        <w:t>околотаможенные</w:t>
      </w:r>
      <w:proofErr w:type="spellEnd"/>
      <w:r>
        <w:rPr>
          <w:rFonts w:cs="Times New Roman"/>
          <w:color w:val="000000" w:themeColor="text1"/>
          <w:szCs w:val="28"/>
        </w:rPr>
        <w:t xml:space="preserve"> услуги или </w:t>
      </w:r>
      <w:r w:rsidR="005F3151">
        <w:rPr>
          <w:rFonts w:cs="Times New Roman"/>
          <w:color w:val="000000" w:themeColor="text1"/>
          <w:szCs w:val="28"/>
        </w:rPr>
        <w:t>же</w:t>
      </w:r>
      <w:r>
        <w:rPr>
          <w:rFonts w:cs="Times New Roman"/>
          <w:color w:val="000000" w:themeColor="text1"/>
          <w:szCs w:val="28"/>
        </w:rPr>
        <w:t xml:space="preserve"> учас</w:t>
      </w:r>
      <w:r>
        <w:rPr>
          <w:rFonts w:cs="Times New Roman"/>
          <w:color w:val="000000" w:themeColor="text1"/>
          <w:szCs w:val="28"/>
        </w:rPr>
        <w:t>т</w:t>
      </w:r>
      <w:r>
        <w:rPr>
          <w:rFonts w:cs="Times New Roman"/>
          <w:color w:val="000000" w:themeColor="text1"/>
          <w:szCs w:val="28"/>
        </w:rPr>
        <w:t xml:space="preserve">ников ВЭД </w:t>
      </w:r>
      <w:r w:rsidR="005F3151">
        <w:rPr>
          <w:rFonts w:cs="Times New Roman"/>
          <w:color w:val="000000" w:themeColor="text1"/>
          <w:szCs w:val="28"/>
        </w:rPr>
        <w:t>законодательство не ограничивает в выборе формы собственн</w:t>
      </w:r>
      <w:r w:rsidR="005F3151">
        <w:rPr>
          <w:rFonts w:cs="Times New Roman"/>
          <w:color w:val="000000" w:themeColor="text1"/>
          <w:szCs w:val="28"/>
        </w:rPr>
        <w:t>о</w:t>
      </w:r>
      <w:r w:rsidR="005F3151">
        <w:rPr>
          <w:rFonts w:cs="Times New Roman"/>
          <w:color w:val="000000" w:themeColor="text1"/>
          <w:szCs w:val="28"/>
        </w:rPr>
        <w:t>сти.</w:t>
      </w:r>
      <w:r>
        <w:rPr>
          <w:szCs w:val="28"/>
        </w:rPr>
        <w:t xml:space="preserve"> </w:t>
      </w:r>
      <w:r w:rsidRPr="001357C7">
        <w:rPr>
          <w:rFonts w:cs="Times New Roman"/>
          <w:color w:val="000000" w:themeColor="text1"/>
          <w:szCs w:val="28"/>
        </w:rPr>
        <w:t>Основания возникновения права собственности очень подробно уст</w:t>
      </w:r>
      <w:r w:rsidRPr="001357C7">
        <w:rPr>
          <w:rFonts w:cs="Times New Roman"/>
          <w:color w:val="000000" w:themeColor="text1"/>
          <w:szCs w:val="28"/>
        </w:rPr>
        <w:t>а</w:t>
      </w:r>
      <w:r w:rsidRPr="001357C7">
        <w:rPr>
          <w:rFonts w:cs="Times New Roman"/>
          <w:color w:val="000000" w:themeColor="text1"/>
          <w:szCs w:val="28"/>
        </w:rPr>
        <w:t>новленный Гражданским кодексом (гл. 14 ГК), а основания прекращения права собственности предусмотрены в ст. 235</w:t>
      </w:r>
      <w:r>
        <w:rPr>
          <w:rFonts w:cs="Times New Roman"/>
          <w:color w:val="000000" w:themeColor="text1"/>
          <w:szCs w:val="28"/>
        </w:rPr>
        <w:t xml:space="preserve"> ГК. Таким образом,</w:t>
      </w:r>
      <w:r w:rsidRPr="001357C7">
        <w:rPr>
          <w:rFonts w:cs="Times New Roman"/>
          <w:color w:val="000000" w:themeColor="text1"/>
          <w:szCs w:val="28"/>
        </w:rPr>
        <w:t xml:space="preserve"> право со</w:t>
      </w:r>
      <w:r w:rsidRPr="001357C7">
        <w:rPr>
          <w:rFonts w:cs="Times New Roman"/>
          <w:color w:val="000000" w:themeColor="text1"/>
          <w:szCs w:val="28"/>
        </w:rPr>
        <w:t>б</w:t>
      </w:r>
      <w:r w:rsidRPr="001357C7">
        <w:rPr>
          <w:rFonts w:cs="Times New Roman"/>
          <w:color w:val="000000" w:themeColor="text1"/>
          <w:szCs w:val="28"/>
        </w:rPr>
        <w:t>ственности занимает особое положение в группе вещных прав.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1357C7" w:rsidRDefault="001357C7" w:rsidP="001357C7">
      <w:pPr>
        <w:pStyle w:val="a3"/>
        <w:ind w:left="0" w:firstLine="425"/>
        <w:rPr>
          <w:szCs w:val="28"/>
        </w:rPr>
      </w:pPr>
      <w:r>
        <w:rPr>
          <w:szCs w:val="28"/>
        </w:rPr>
        <w:t>На одном полюсе этого отношений по поводу права собственности</w:t>
      </w:r>
      <w:r w:rsidRPr="001357C7">
        <w:rPr>
          <w:szCs w:val="28"/>
        </w:rPr>
        <w:t xml:space="preserve"> в</w:t>
      </w:r>
      <w:r w:rsidRPr="001357C7">
        <w:rPr>
          <w:szCs w:val="28"/>
        </w:rPr>
        <w:t>ы</w:t>
      </w:r>
      <w:r w:rsidRPr="001357C7">
        <w:rPr>
          <w:szCs w:val="28"/>
        </w:rPr>
        <w:t>ступает собственник, который относится к вещи как в своей,</w:t>
      </w:r>
      <w:r>
        <w:rPr>
          <w:szCs w:val="28"/>
        </w:rPr>
        <w:t xml:space="preserve"> на другом - не собственники, то есть</w:t>
      </w:r>
      <w:r w:rsidRPr="001357C7">
        <w:rPr>
          <w:szCs w:val="28"/>
        </w:rPr>
        <w:t xml:space="preserve"> все третьи лица, которые обязаны относиться к ней как к чужой. </w:t>
      </w:r>
      <w:r>
        <w:rPr>
          <w:szCs w:val="28"/>
        </w:rPr>
        <w:t>А это означает</w:t>
      </w:r>
      <w:r w:rsidRPr="001357C7">
        <w:rPr>
          <w:szCs w:val="28"/>
        </w:rPr>
        <w:t xml:space="preserve">, что третьи лица обязаны воздерживаться от </w:t>
      </w:r>
      <w:r>
        <w:rPr>
          <w:szCs w:val="28"/>
        </w:rPr>
        <w:t>какого рода</w:t>
      </w:r>
      <w:r w:rsidRPr="001357C7">
        <w:rPr>
          <w:szCs w:val="28"/>
        </w:rPr>
        <w:t xml:space="preserve"> посягательств на чужую вещь, а следовательно, и на волю собственника, которая воплощена в этой вещи. Из определения </w:t>
      </w:r>
      <w:r w:rsidRPr="001357C7">
        <w:rPr>
          <w:szCs w:val="28"/>
        </w:rPr>
        <w:lastRenderedPageBreak/>
        <w:t>собственности следует, что она обладает материальным субстратом в виде материальных ценностей.</w:t>
      </w:r>
    </w:p>
    <w:p w:rsidR="005F3151" w:rsidRDefault="005F3151" w:rsidP="005F3151">
      <w:pPr>
        <w:pStyle w:val="a3"/>
        <w:ind w:left="0" w:firstLine="425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Анализируя вышеизложенное можно выявить ряд проблем</w:t>
      </w:r>
      <w:r w:rsidR="00CE7D11">
        <w:rPr>
          <w:rFonts w:cs="Times New Roman"/>
          <w:color w:val="000000" w:themeColor="text1"/>
          <w:szCs w:val="28"/>
        </w:rPr>
        <w:t>. Во-первых, з</w:t>
      </w:r>
      <w:r w:rsidRPr="005F3151">
        <w:rPr>
          <w:rFonts w:cs="Times New Roman"/>
          <w:color w:val="000000" w:themeColor="text1"/>
          <w:szCs w:val="28"/>
        </w:rPr>
        <w:t xml:space="preserve">аконодатель </w:t>
      </w:r>
      <w:r w:rsidR="00CE7D11">
        <w:rPr>
          <w:rFonts w:cs="Times New Roman"/>
          <w:color w:val="000000" w:themeColor="text1"/>
          <w:szCs w:val="28"/>
        </w:rPr>
        <w:t>РФ</w:t>
      </w:r>
      <w:r w:rsidRPr="005F3151">
        <w:rPr>
          <w:rFonts w:cs="Times New Roman"/>
          <w:color w:val="000000" w:themeColor="text1"/>
          <w:szCs w:val="28"/>
        </w:rPr>
        <w:t xml:space="preserve"> не дает точного определения права собственности, а лишь описывает его содержание. </w:t>
      </w:r>
      <w:r w:rsidR="00CE7D11">
        <w:rPr>
          <w:rFonts w:cs="Times New Roman"/>
          <w:color w:val="000000" w:themeColor="text1"/>
          <w:szCs w:val="28"/>
        </w:rPr>
        <w:t>Множество</w:t>
      </w:r>
      <w:r w:rsidRPr="005F3151">
        <w:rPr>
          <w:rFonts w:cs="Times New Roman"/>
          <w:color w:val="000000" w:themeColor="text1"/>
          <w:szCs w:val="28"/>
        </w:rPr>
        <w:t xml:space="preserve"> юристов на протяжении веков дают различные определения праву собственности, но все они сводятся лишь к тому, какими возможностями и правомочиями обладает собственник</w:t>
      </w:r>
      <w:r>
        <w:rPr>
          <w:rFonts w:cs="Times New Roman"/>
          <w:color w:val="000000" w:themeColor="text1"/>
          <w:szCs w:val="28"/>
        </w:rPr>
        <w:t xml:space="preserve"> при рег</w:t>
      </w:r>
      <w:r>
        <w:rPr>
          <w:rFonts w:cs="Times New Roman"/>
          <w:color w:val="000000" w:themeColor="text1"/>
          <w:szCs w:val="28"/>
        </w:rPr>
        <w:t>у</w:t>
      </w:r>
      <w:r>
        <w:rPr>
          <w:rFonts w:cs="Times New Roman"/>
          <w:color w:val="000000" w:themeColor="text1"/>
          <w:szCs w:val="28"/>
        </w:rPr>
        <w:t xml:space="preserve">лировании общественных </w:t>
      </w:r>
      <w:r w:rsidRPr="005F3151">
        <w:rPr>
          <w:rFonts w:cs="Times New Roman"/>
          <w:color w:val="000000" w:themeColor="text1"/>
          <w:szCs w:val="28"/>
        </w:rPr>
        <w:t>отношений.</w:t>
      </w:r>
      <w:r w:rsidR="00CE7D11">
        <w:rPr>
          <w:rFonts w:cs="Times New Roman"/>
          <w:color w:val="000000" w:themeColor="text1"/>
          <w:szCs w:val="28"/>
        </w:rPr>
        <w:t xml:space="preserve"> </w:t>
      </w:r>
      <w:r w:rsidR="00CE7D11">
        <w:rPr>
          <w:szCs w:val="28"/>
        </w:rPr>
        <w:t>Дилеммой в данной ситуации есть ни что иное, как расхождение мнений.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286C99" w:rsidRDefault="00286C99" w:rsidP="005F3151">
      <w:pPr>
        <w:pStyle w:val="a3"/>
        <w:ind w:left="0" w:firstLine="425"/>
        <w:rPr>
          <w:rFonts w:cs="Times New Roman"/>
          <w:color w:val="000000" w:themeColor="text1"/>
          <w:szCs w:val="28"/>
        </w:rPr>
      </w:pPr>
      <w:r w:rsidRPr="00286C99">
        <w:rPr>
          <w:rFonts w:cs="Times New Roman"/>
          <w:color w:val="000000" w:themeColor="text1"/>
          <w:szCs w:val="28"/>
        </w:rPr>
        <w:t>Законодатель основания приобретения права собственности выделил в отдельную главу ГК РФ. В данной главе перечислены наиболее распростр</w:t>
      </w:r>
      <w:r w:rsidRPr="00286C99">
        <w:rPr>
          <w:rFonts w:cs="Times New Roman"/>
          <w:color w:val="000000" w:themeColor="text1"/>
          <w:szCs w:val="28"/>
        </w:rPr>
        <w:t>а</w:t>
      </w:r>
      <w:r w:rsidRPr="00286C99">
        <w:rPr>
          <w:rFonts w:cs="Times New Roman"/>
          <w:color w:val="000000" w:themeColor="text1"/>
          <w:szCs w:val="28"/>
        </w:rPr>
        <w:t>ненные основания приобретения п</w:t>
      </w:r>
      <w:r>
        <w:rPr>
          <w:rFonts w:cs="Times New Roman"/>
          <w:color w:val="000000" w:themeColor="text1"/>
          <w:szCs w:val="28"/>
        </w:rPr>
        <w:t>рава собственности, единого же</w:t>
      </w:r>
      <w:r w:rsidRPr="00286C99">
        <w:rPr>
          <w:rFonts w:cs="Times New Roman"/>
          <w:color w:val="000000" w:themeColor="text1"/>
          <w:szCs w:val="28"/>
        </w:rPr>
        <w:t> перечня оснований в законе нет. В частности, в данной статье не указаны многие сл</w:t>
      </w:r>
      <w:r w:rsidRPr="00286C99">
        <w:rPr>
          <w:rFonts w:cs="Times New Roman"/>
          <w:color w:val="000000" w:themeColor="text1"/>
          <w:szCs w:val="28"/>
        </w:rPr>
        <w:t>у</w:t>
      </w:r>
      <w:r w:rsidRPr="00286C99">
        <w:rPr>
          <w:rFonts w:cs="Times New Roman"/>
          <w:color w:val="000000" w:themeColor="text1"/>
          <w:szCs w:val="28"/>
        </w:rPr>
        <w:t>чаи, названные в гл. 15 ГК РФ, когда право собственности возникает в р</w:t>
      </w:r>
      <w:r w:rsidRPr="00286C99">
        <w:rPr>
          <w:rFonts w:cs="Times New Roman"/>
          <w:color w:val="000000" w:themeColor="text1"/>
          <w:szCs w:val="28"/>
        </w:rPr>
        <w:t>е</w:t>
      </w:r>
      <w:r w:rsidRPr="00286C99">
        <w:rPr>
          <w:rFonts w:cs="Times New Roman"/>
          <w:color w:val="000000" w:themeColor="text1"/>
          <w:szCs w:val="28"/>
        </w:rPr>
        <w:t>зультате принудительного изъятия у собственника имущества. Считаю, что целесообразным разделить способы приобретения права собственности на первоначальные и производные на уровне гражданского законодательства - включить в гл.14 ГК РФ «Приобретение права собственности» следующие статьи: «Первоначальные способы приобретения права собственности», «Производные способы при</w:t>
      </w:r>
      <w:r>
        <w:rPr>
          <w:rFonts w:cs="Times New Roman"/>
          <w:color w:val="000000" w:themeColor="text1"/>
          <w:szCs w:val="28"/>
        </w:rPr>
        <w:t>обретения права собственности».</w:t>
      </w:r>
    </w:p>
    <w:p w:rsidR="00286C99" w:rsidRDefault="00C17F00" w:rsidP="005F3151">
      <w:pPr>
        <w:pStyle w:val="a3"/>
        <w:ind w:left="0" w:firstLine="425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Анализируя судебную практику по обращениям лиц в суд с негаторным иском, третьей</w:t>
      </w:r>
      <w:r w:rsidR="00286C99" w:rsidRPr="00286C99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проблемой, на мой взгляд, является законодательная форм</w:t>
      </w:r>
      <w:r>
        <w:rPr>
          <w:rFonts w:cs="Times New Roman"/>
          <w:color w:val="000000" w:themeColor="text1"/>
          <w:szCs w:val="28"/>
        </w:rPr>
        <w:t>у</w:t>
      </w:r>
      <w:r>
        <w:rPr>
          <w:rFonts w:cs="Times New Roman"/>
          <w:color w:val="000000" w:themeColor="text1"/>
          <w:szCs w:val="28"/>
        </w:rPr>
        <w:t>лировка</w:t>
      </w:r>
      <w:r w:rsidR="00286C99" w:rsidRPr="00286C99">
        <w:rPr>
          <w:rFonts w:cs="Times New Roman"/>
          <w:color w:val="000000" w:themeColor="text1"/>
          <w:szCs w:val="28"/>
        </w:rPr>
        <w:t xml:space="preserve"> в ст. 304 ГК РФ</w:t>
      </w:r>
      <w:r>
        <w:rPr>
          <w:rFonts w:cs="Times New Roman"/>
          <w:color w:val="000000" w:themeColor="text1"/>
          <w:szCs w:val="28"/>
        </w:rPr>
        <w:t>, в которой используется словосочетание</w:t>
      </w:r>
      <w:r w:rsidR="00286C99" w:rsidRPr="00286C99">
        <w:rPr>
          <w:rFonts w:cs="Times New Roman"/>
          <w:color w:val="000000" w:themeColor="text1"/>
          <w:szCs w:val="28"/>
        </w:rPr>
        <w:t xml:space="preserve"> "хотя бы".</w:t>
      </w:r>
      <w:r>
        <w:rPr>
          <w:rFonts w:cs="Times New Roman"/>
          <w:color w:val="000000" w:themeColor="text1"/>
          <w:szCs w:val="28"/>
        </w:rPr>
        <w:t xml:space="preserve"> Мне кажется, о</w:t>
      </w:r>
      <w:r w:rsidR="00286C99" w:rsidRPr="00286C99">
        <w:rPr>
          <w:rFonts w:cs="Times New Roman"/>
          <w:color w:val="000000" w:themeColor="text1"/>
          <w:szCs w:val="28"/>
        </w:rPr>
        <w:t>но допускает излишне широкое толкование иска как средства защиты и от нарушений, не связанных с лишением владения, и от наруш</w:t>
      </w:r>
      <w:r w:rsidR="00286C99" w:rsidRPr="00286C99">
        <w:rPr>
          <w:rFonts w:cs="Times New Roman"/>
          <w:color w:val="000000" w:themeColor="text1"/>
          <w:szCs w:val="28"/>
        </w:rPr>
        <w:t>е</w:t>
      </w:r>
      <w:r w:rsidR="00286C99" w:rsidRPr="00286C99">
        <w:rPr>
          <w:rFonts w:cs="Times New Roman"/>
          <w:color w:val="000000" w:themeColor="text1"/>
          <w:szCs w:val="28"/>
        </w:rPr>
        <w:t>ний, связанных с лишением владения.</w:t>
      </w:r>
      <w:r>
        <w:rPr>
          <w:rFonts w:cs="Times New Roman"/>
          <w:color w:val="000000" w:themeColor="text1"/>
          <w:szCs w:val="28"/>
        </w:rPr>
        <w:t xml:space="preserve"> Данная формулировка </w:t>
      </w:r>
      <w:r w:rsidRPr="00C17F00">
        <w:rPr>
          <w:rFonts w:cs="Times New Roman"/>
          <w:color w:val="000000" w:themeColor="text1"/>
          <w:szCs w:val="28"/>
        </w:rPr>
        <w:t>наводит на мысль о том, что, опираясь на данную норму, можно защититься от любых нарушений права собственности, в том числе связанных с лишением влад</w:t>
      </w:r>
      <w:r w:rsidRPr="00C17F00">
        <w:rPr>
          <w:rFonts w:cs="Times New Roman"/>
          <w:color w:val="000000" w:themeColor="text1"/>
          <w:szCs w:val="28"/>
        </w:rPr>
        <w:t>е</w:t>
      </w:r>
      <w:r w:rsidRPr="00C17F00">
        <w:rPr>
          <w:rFonts w:cs="Times New Roman"/>
          <w:color w:val="000000" w:themeColor="text1"/>
          <w:szCs w:val="28"/>
        </w:rPr>
        <w:t>ния</w:t>
      </w:r>
      <w:r w:rsidR="00E01154">
        <w:rPr>
          <w:rFonts w:cs="Times New Roman"/>
          <w:color w:val="000000" w:themeColor="text1"/>
          <w:szCs w:val="28"/>
        </w:rPr>
        <w:t>.</w:t>
      </w:r>
      <w:r w:rsidR="00B90FC3">
        <w:rPr>
          <w:rFonts w:cs="Times New Roman"/>
          <w:color w:val="000000" w:themeColor="text1"/>
          <w:szCs w:val="28"/>
        </w:rPr>
        <w:t xml:space="preserve"> На мой, взгляд следует убрать указанное словосочетание, т.к. оно </w:t>
      </w:r>
      <w:r w:rsidR="00B90FC3">
        <w:rPr>
          <w:rFonts w:cs="Times New Roman"/>
          <w:color w:val="000000" w:themeColor="text1"/>
          <w:szCs w:val="28"/>
        </w:rPr>
        <w:lastRenderedPageBreak/>
        <w:t>прот</w:t>
      </w:r>
      <w:r w:rsidR="00B90FC3">
        <w:rPr>
          <w:rFonts w:cs="Times New Roman"/>
          <w:color w:val="000000" w:themeColor="text1"/>
          <w:szCs w:val="28"/>
        </w:rPr>
        <w:t>и</w:t>
      </w:r>
      <w:r w:rsidR="00B90FC3">
        <w:rPr>
          <w:rFonts w:cs="Times New Roman"/>
          <w:color w:val="000000" w:themeColor="text1"/>
          <w:szCs w:val="28"/>
        </w:rPr>
        <w:t xml:space="preserve">воречиво. </w:t>
      </w:r>
      <w:r w:rsidR="00B90FC3" w:rsidRPr="00B90FC3">
        <w:rPr>
          <w:rFonts w:cs="Times New Roman"/>
          <w:color w:val="000000" w:themeColor="text1"/>
          <w:szCs w:val="28"/>
        </w:rPr>
        <w:t>Нарушенное владение защищается виндикационным иском. Пр</w:t>
      </w:r>
      <w:r w:rsidR="00B90FC3" w:rsidRPr="00B90FC3">
        <w:rPr>
          <w:rFonts w:cs="Times New Roman"/>
          <w:color w:val="000000" w:themeColor="text1"/>
          <w:szCs w:val="28"/>
        </w:rPr>
        <w:t>о</w:t>
      </w:r>
      <w:r w:rsidR="00B90FC3" w:rsidRPr="00B90FC3">
        <w:rPr>
          <w:rFonts w:cs="Times New Roman"/>
          <w:color w:val="000000" w:themeColor="text1"/>
          <w:szCs w:val="28"/>
        </w:rPr>
        <w:t>тивопоставление этих двух исков характерно для всей истории развития гражданского права.</w:t>
      </w:r>
    </w:p>
    <w:p w:rsidR="0083597A" w:rsidRDefault="0083597A" w:rsidP="0083597A">
      <w:pPr>
        <w:pStyle w:val="a6"/>
        <w:spacing w:before="0" w:beforeAutospacing="0" w:after="0" w:afterAutospacing="0"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</w:t>
      </w:r>
    </w:p>
    <w:p w:rsidR="005F3151" w:rsidRPr="005F3151" w:rsidRDefault="005F3151" w:rsidP="005F3151">
      <w:pPr>
        <w:pStyle w:val="a3"/>
        <w:ind w:left="0" w:firstLine="425"/>
        <w:rPr>
          <w:rFonts w:cs="Times New Roman"/>
          <w:color w:val="000000" w:themeColor="text1"/>
          <w:szCs w:val="28"/>
        </w:rPr>
      </w:pPr>
      <w:r w:rsidRPr="005F3151">
        <w:rPr>
          <w:rFonts w:cs="Times New Roman"/>
          <w:color w:val="000000" w:themeColor="text1"/>
          <w:szCs w:val="28"/>
        </w:rPr>
        <w:br/>
      </w:r>
    </w:p>
    <w:sectPr w:rsidR="005F3151" w:rsidRPr="005F3151" w:rsidSect="002B109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09" w:rsidRDefault="00EE1A09" w:rsidP="00272EF4">
      <w:pPr>
        <w:spacing w:line="240" w:lineRule="auto"/>
      </w:pPr>
      <w:r>
        <w:separator/>
      </w:r>
    </w:p>
  </w:endnote>
  <w:endnote w:type="continuationSeparator" w:id="0">
    <w:p w:rsidR="00EE1A09" w:rsidRDefault="00EE1A09" w:rsidP="00272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88328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BD3504" w:rsidRPr="00546EB9" w:rsidRDefault="00BD3504">
        <w:pPr>
          <w:pStyle w:val="ad"/>
          <w:jc w:val="right"/>
          <w:rPr>
            <w:sz w:val="22"/>
          </w:rPr>
        </w:pPr>
        <w:r w:rsidRPr="00546EB9">
          <w:rPr>
            <w:sz w:val="22"/>
          </w:rPr>
          <w:fldChar w:fldCharType="begin"/>
        </w:r>
        <w:r w:rsidRPr="00546EB9">
          <w:rPr>
            <w:sz w:val="22"/>
          </w:rPr>
          <w:instrText>PAGE   \* MERGEFORMAT</w:instrText>
        </w:r>
        <w:r w:rsidRPr="00546EB9">
          <w:rPr>
            <w:sz w:val="22"/>
          </w:rPr>
          <w:fldChar w:fldCharType="separate"/>
        </w:r>
        <w:r w:rsidR="00381416">
          <w:rPr>
            <w:noProof/>
            <w:sz w:val="22"/>
          </w:rPr>
          <w:t>2</w:t>
        </w:r>
        <w:r w:rsidRPr="00546EB9">
          <w:rPr>
            <w:sz w:val="22"/>
          </w:rPr>
          <w:fldChar w:fldCharType="end"/>
        </w:r>
      </w:p>
    </w:sdtContent>
  </w:sdt>
  <w:p w:rsidR="00BD3504" w:rsidRDefault="00BD350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09" w:rsidRDefault="00EE1A09" w:rsidP="00272EF4">
      <w:pPr>
        <w:spacing w:line="240" w:lineRule="auto"/>
      </w:pPr>
      <w:r>
        <w:separator/>
      </w:r>
    </w:p>
  </w:footnote>
  <w:footnote w:type="continuationSeparator" w:id="0">
    <w:p w:rsidR="00EE1A09" w:rsidRDefault="00EE1A09" w:rsidP="00272EF4">
      <w:pPr>
        <w:spacing w:line="240" w:lineRule="auto"/>
      </w:pPr>
      <w:r>
        <w:continuationSeparator/>
      </w:r>
    </w:p>
  </w:footnote>
  <w:footnote w:id="1">
    <w:p w:rsidR="00BD3504" w:rsidRPr="004E0923" w:rsidRDefault="00BD3504">
      <w:pPr>
        <w:pStyle w:val="a8"/>
        <w:rPr>
          <w:rFonts w:cs="Times New Roman"/>
          <w:sz w:val="24"/>
          <w:szCs w:val="24"/>
        </w:rPr>
      </w:pPr>
      <w:r w:rsidRPr="00BD3504">
        <w:rPr>
          <w:rStyle w:val="aa"/>
          <w:rFonts w:cs="Times New Roman"/>
          <w:sz w:val="22"/>
          <w:szCs w:val="22"/>
        </w:rPr>
        <w:footnoteRef/>
      </w:r>
      <w:r w:rsidRPr="004E0923">
        <w:rPr>
          <w:rFonts w:cs="Times New Roman"/>
          <w:sz w:val="24"/>
          <w:szCs w:val="24"/>
        </w:rPr>
        <w:t xml:space="preserve"> </w:t>
      </w:r>
      <w:r w:rsidRPr="00CB2F61">
        <w:rPr>
          <w:rFonts w:cs="Times New Roman"/>
          <w:color w:val="000000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</w:t>
      </w:r>
      <w:r>
        <w:rPr>
          <w:rFonts w:cs="Times New Roman"/>
          <w:color w:val="000000"/>
        </w:rPr>
        <w:t xml:space="preserve">, от 21.07.2014 N 11-ФКЗ) </w:t>
      </w:r>
      <w:r w:rsidRPr="000C012C">
        <w:t xml:space="preserve">// </w:t>
      </w:r>
      <w:r w:rsidRPr="000C012C">
        <w:rPr>
          <w:lang w:val="en-US"/>
        </w:rPr>
        <w:t>URL</w:t>
      </w:r>
      <w:r w:rsidR="008E4A3A">
        <w:t>: http://www.consultant.ru.</w:t>
      </w:r>
      <w:r w:rsidR="008E4A3A" w:rsidRPr="008138CE">
        <w:t xml:space="preserve"> – (дата обращения: 27.02.2020).</w:t>
      </w:r>
    </w:p>
  </w:footnote>
  <w:footnote w:id="2">
    <w:p w:rsidR="00BD3504" w:rsidRPr="004E0923" w:rsidRDefault="00BD3504">
      <w:pPr>
        <w:pStyle w:val="a8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hyperlink r:id="rId1" w:history="1">
        <w:r w:rsidRPr="000C012C">
          <w:t>Земельный кодекс Российской Федерации</w:t>
        </w:r>
        <w:r>
          <w:t>: Федеральный закон</w:t>
        </w:r>
        <w:r w:rsidRPr="000C012C">
          <w:t xml:space="preserve"> от 25.10.2001 N 136-ФЗ (ред. от 27.12.2019)</w:t>
        </w:r>
      </w:hyperlink>
      <w:r w:rsidRPr="000C012C">
        <w:t xml:space="preserve"> // </w:t>
      </w:r>
      <w:r w:rsidRPr="000C012C">
        <w:rPr>
          <w:lang w:val="en-US"/>
        </w:rPr>
        <w:t>URL</w:t>
      </w:r>
      <w:r w:rsidRPr="000C012C">
        <w:t>: http://www.consultant.ru/document/cons_doc_LAW_33773.</w:t>
      </w:r>
      <w:r w:rsidR="008E4A3A">
        <w:t xml:space="preserve"> -</w:t>
      </w:r>
      <w:r>
        <w:t xml:space="preserve"> (дата обращения: 27.02</w:t>
      </w:r>
      <w:r w:rsidRPr="001B4477">
        <w:t>.2020).</w:t>
      </w:r>
    </w:p>
  </w:footnote>
  <w:footnote w:id="3">
    <w:p w:rsidR="00BD3504" w:rsidRDefault="00BD3504" w:rsidP="001B4477">
      <w:pPr>
        <w:pStyle w:val="a8"/>
      </w:pPr>
      <w:r>
        <w:rPr>
          <w:rStyle w:val="aa"/>
        </w:rPr>
        <w:footnoteRef/>
      </w:r>
      <w:r w:rsidRPr="000C012C">
        <w:t xml:space="preserve">Статья  209 </w:t>
      </w:r>
      <w:r w:rsidRPr="000C012C">
        <w:rPr>
          <w:rFonts w:cs="Times New Roman"/>
        </w:rPr>
        <w:t xml:space="preserve">Гражданского кодекса Российской Федерации (часть первая): Федеральный закон от 30.11.1994 N 51-ФЗ (ред. от 18.07.2019) (с изм. и доп., вступ. в силу с 01.10.2019) // </w:t>
      </w:r>
      <w:r w:rsidRPr="000C012C">
        <w:rPr>
          <w:rFonts w:cs="Times New Roman"/>
          <w:lang w:val="en-US"/>
        </w:rPr>
        <w:t>URL</w:t>
      </w:r>
      <w:r w:rsidRPr="000C012C">
        <w:rPr>
          <w:rFonts w:cs="Times New Roman"/>
          <w:color w:val="000000" w:themeColor="text1"/>
        </w:rPr>
        <w:t>:</w:t>
      </w:r>
      <w:r w:rsidRPr="00CB2F61">
        <w:rPr>
          <w:rFonts w:cs="Times New Roman"/>
          <w:color w:val="000000" w:themeColor="text1"/>
        </w:rPr>
        <w:t xml:space="preserve"> </w:t>
      </w:r>
      <w:hyperlink r:id="rId2" w:history="1">
        <w:r w:rsidRPr="00CB2F61">
          <w:rPr>
            <w:rStyle w:val="a4"/>
            <w:rFonts w:cs="Times New Roman"/>
            <w:color w:val="000000" w:themeColor="text1"/>
            <w:u w:val="none"/>
          </w:rPr>
          <w:t>http://www.consultant.ru</w:t>
        </w:r>
      </w:hyperlink>
      <w:r w:rsidRPr="00CB2F61">
        <w:rPr>
          <w:rFonts w:cs="Times New Roman"/>
        </w:rPr>
        <w:t>.</w:t>
      </w:r>
      <w:r w:rsidR="008E4A3A">
        <w:rPr>
          <w:rFonts w:cs="Times New Roman"/>
        </w:rPr>
        <w:t xml:space="preserve"> -</w:t>
      </w:r>
      <w:r w:rsidRPr="00CB2F61">
        <w:t xml:space="preserve"> </w:t>
      </w:r>
      <w:r>
        <w:t>(дата обращения: 27.02</w:t>
      </w:r>
      <w:r w:rsidRPr="001B4477">
        <w:t>.2020).</w:t>
      </w:r>
    </w:p>
  </w:footnote>
  <w:footnote w:id="4">
    <w:p w:rsidR="00BD3504" w:rsidRDefault="00BD3504" w:rsidP="001B4477">
      <w:pPr>
        <w:pStyle w:val="a8"/>
      </w:pPr>
      <w:r>
        <w:rPr>
          <w:rStyle w:val="aa"/>
        </w:rPr>
        <w:footnoteRef/>
      </w:r>
      <w:r>
        <w:t xml:space="preserve"> </w:t>
      </w:r>
      <w:r w:rsidRPr="008E6EDD">
        <w:t>Крашенинников П.В. Право собственности и иные вещные пр</w:t>
      </w:r>
      <w:r>
        <w:t>ава // Москва, 2010</w:t>
      </w:r>
      <w:r w:rsidRPr="008E6EDD">
        <w:t>.</w:t>
      </w:r>
      <w:r>
        <w:t xml:space="preserve"> –</w:t>
      </w:r>
      <w:r w:rsidRPr="008E6EDD">
        <w:t xml:space="preserve"> С. 17</w:t>
      </w:r>
      <w:r>
        <w:t>.</w:t>
      </w:r>
      <w:r w:rsidR="008E4A3A">
        <w:t xml:space="preserve"> -</w:t>
      </w:r>
      <w:r>
        <w:t xml:space="preserve"> (дата обращ</w:t>
      </w:r>
      <w:r>
        <w:t>е</w:t>
      </w:r>
      <w:r>
        <w:t>ния: 27.02</w:t>
      </w:r>
      <w:r w:rsidRPr="001B4477">
        <w:t>.2020).</w:t>
      </w:r>
    </w:p>
  </w:footnote>
  <w:footnote w:id="5">
    <w:p w:rsidR="00BD3504" w:rsidRDefault="00BD3504" w:rsidP="001B4477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1B4477">
        <w:t>Мунтян</w:t>
      </w:r>
      <w:proofErr w:type="spellEnd"/>
      <w:r w:rsidRPr="001B4477">
        <w:t xml:space="preserve"> С.</w:t>
      </w:r>
      <w:r>
        <w:t xml:space="preserve"> </w:t>
      </w:r>
      <w:r w:rsidRPr="001B4477">
        <w:t>Н. Бремя содержания собственности в Российской Федерации // Вестник ННГУ. 2016. №6.</w:t>
      </w:r>
      <w:r>
        <w:t xml:space="preserve"> – С. 163 //</w:t>
      </w:r>
      <w:r w:rsidRPr="001B4477">
        <w:t xml:space="preserve"> URL: https://cyberleninka.ru/article/n/bremyav-rossiysko</w:t>
      </w:r>
      <w:r w:rsidR="008E4A3A">
        <w:t>y-federatsii</w:t>
      </w:r>
      <w:r w:rsidR="00127FEC">
        <w:t>.</w:t>
      </w:r>
      <w:r w:rsidR="00127FEC" w:rsidRPr="008138CE">
        <w:t xml:space="preserve"> – (дата обращения: 27.02.2020).</w:t>
      </w:r>
    </w:p>
  </w:footnote>
  <w:footnote w:id="6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127FEC">
        <w:t>Мантул</w:t>
      </w:r>
      <w:proofErr w:type="spellEnd"/>
      <w:r w:rsidRPr="00127FEC">
        <w:t xml:space="preserve"> Г. А. К вопросу о праве собственности юридического лица // Ленинградский юридический журнал. 2013. №4. – С. 250 // URL: https://cyberleninka.ru/article/n/k-voprosu-o-prave-sobstvennosti-yuridich</w:t>
      </w:r>
      <w:r w:rsidR="008E4A3A">
        <w:t>eskogo-litsa.</w:t>
      </w:r>
      <w:r w:rsidR="008E4A3A" w:rsidRPr="008138CE">
        <w:t xml:space="preserve"> – (дата обращения: 27.02.2020).</w:t>
      </w:r>
    </w:p>
  </w:footnote>
  <w:footnote w:id="7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r w:rsidRPr="00127FEC">
        <w:rPr>
          <w:rFonts w:cs="Times New Roman"/>
        </w:rPr>
        <w:t xml:space="preserve">Таможенный кодекс Евразийского экономического союза (приложение N 1 к Договору о Таможенном кодексе Евразийского экономического союза) // </w:t>
      </w:r>
      <w:r w:rsidRPr="00127FEC">
        <w:rPr>
          <w:rFonts w:cs="Times New Roman"/>
          <w:lang w:val="en-US"/>
        </w:rPr>
        <w:t>URL</w:t>
      </w:r>
      <w:r w:rsidRPr="00127FEC">
        <w:rPr>
          <w:rFonts w:cs="Times New Roman"/>
        </w:rPr>
        <w:t xml:space="preserve">: http://www/consultant/ru/ LAW_215315. – </w:t>
      </w:r>
      <w:r w:rsidRPr="00127FEC">
        <w:t>(дата обращ</w:t>
      </w:r>
      <w:r w:rsidRPr="00127FEC">
        <w:t>е</w:t>
      </w:r>
      <w:r w:rsidRPr="00127FEC">
        <w:t>ния: 27.02.2020).</w:t>
      </w:r>
    </w:p>
  </w:footnote>
  <w:footnote w:id="8">
    <w:p w:rsidR="00BD3504" w:rsidRPr="00540552" w:rsidRDefault="00BD3504" w:rsidP="00BD3504">
      <w:pPr>
        <w:pStyle w:val="a8"/>
      </w:pPr>
      <w:r>
        <w:rPr>
          <w:rStyle w:val="aa"/>
        </w:rPr>
        <w:footnoteRef/>
      </w:r>
      <w:r w:rsidRPr="00540552">
        <w:t>О таможенном регулировании в Российской Федерации и о внесении изменений в отдельные законодател</w:t>
      </w:r>
      <w:r w:rsidRPr="00540552">
        <w:t>ь</w:t>
      </w:r>
      <w:r w:rsidRPr="00540552">
        <w:t xml:space="preserve">ные акты Российской Федерации: </w:t>
      </w:r>
      <w:r w:rsidRPr="00540552">
        <w:fldChar w:fldCharType="begin"/>
      </w:r>
      <w:r w:rsidRPr="00540552">
        <w:instrText xml:space="preserve"> HYPERLINK "http://www.consultant.ru/document/cons_doc_LAW_304093/" </w:instrText>
      </w:r>
      <w:r w:rsidRPr="00540552">
        <w:fldChar w:fldCharType="separate"/>
      </w:r>
      <w:r w:rsidRPr="00540552">
        <w:rPr>
          <w:rStyle w:val="a4"/>
          <w:rFonts w:cs="Times New Roman"/>
          <w:bCs/>
          <w:color w:val="000000" w:themeColor="text1"/>
          <w:u w:val="none"/>
          <w:shd w:val="clear" w:color="auto" w:fill="FFFFFF"/>
        </w:rPr>
        <w:t>Федеральный закон от 03.08.2018 N 289-ФЗ (ред. от 27.12.2019)</w:t>
      </w:r>
      <w:proofErr w:type="gramStart"/>
      <w:r w:rsidRPr="00540552">
        <w:rPr>
          <w:rFonts w:cs="Times New Roman"/>
        </w:rPr>
        <w:t>.</w:t>
      </w:r>
      <w:proofErr w:type="gramEnd"/>
      <w:r w:rsidRPr="00540552">
        <w:rPr>
          <w:rFonts w:cs="Times New Roman"/>
        </w:rPr>
        <w:t xml:space="preserve"> – </w:t>
      </w:r>
      <w:r w:rsidRPr="00540552">
        <w:t>(</w:t>
      </w:r>
      <w:proofErr w:type="gramStart"/>
      <w:r w:rsidRPr="00540552">
        <w:t>д</w:t>
      </w:r>
      <w:proofErr w:type="gramEnd"/>
      <w:r w:rsidRPr="00540552">
        <w:t>ата обращения: 27.02.2020).</w:t>
      </w:r>
    </w:p>
    <w:p w:rsidR="00BD3504" w:rsidRPr="008B6863" w:rsidRDefault="00BD3504">
      <w:pPr>
        <w:pStyle w:val="a8"/>
      </w:pPr>
      <w:r w:rsidRPr="00540552">
        <w:rPr>
          <w:rStyle w:val="a4"/>
          <w:rFonts w:cs="Times New Roman"/>
          <w:bCs/>
          <w:color w:val="000000" w:themeColor="text1"/>
          <w:u w:val="none"/>
          <w:shd w:val="clear" w:color="auto" w:fill="FFFFFF"/>
        </w:rPr>
        <w:t xml:space="preserve"> </w:t>
      </w:r>
      <w:r w:rsidRPr="00540552">
        <w:rPr>
          <w:rStyle w:val="a4"/>
          <w:rFonts w:cs="Times New Roman"/>
          <w:bCs/>
          <w:color w:val="000000" w:themeColor="text1"/>
          <w:u w:val="none"/>
          <w:shd w:val="clear" w:color="auto" w:fill="FFFFFF"/>
        </w:rPr>
        <w:fldChar w:fldCharType="end"/>
      </w:r>
    </w:p>
  </w:footnote>
  <w:footnote w:id="9">
    <w:p w:rsidR="00540552" w:rsidRDefault="00BD3504" w:rsidP="00540552">
      <w:pPr>
        <w:pStyle w:val="a8"/>
      </w:pPr>
      <w:r>
        <w:rPr>
          <w:rStyle w:val="aa"/>
        </w:rPr>
        <w:footnoteRef/>
      </w:r>
      <w:r w:rsidRPr="00540552">
        <w:t>О Федеральном агентстве по управлению государственным имуществом: Постановление Правительства РФ от 05.06.2008 N 432 (ред. от 12.02.2020)</w:t>
      </w:r>
      <w:r w:rsidR="00540552" w:rsidRPr="00540552">
        <w:rPr>
          <w:rFonts w:cs="Times New Roman"/>
        </w:rPr>
        <w:t xml:space="preserve">. – </w:t>
      </w:r>
      <w:r w:rsidR="00540552" w:rsidRPr="00540552">
        <w:t>(дата обращения: 27.02.2020).</w:t>
      </w:r>
    </w:p>
    <w:p w:rsidR="00BD3504" w:rsidRDefault="00BD3504" w:rsidP="001362BC">
      <w:pPr>
        <w:pStyle w:val="a8"/>
      </w:pPr>
    </w:p>
    <w:p w:rsidR="00BD3504" w:rsidRDefault="00BD3504" w:rsidP="001362BC">
      <w:pPr>
        <w:pStyle w:val="a8"/>
      </w:pPr>
    </w:p>
  </w:footnote>
  <w:footnote w:id="10">
    <w:p w:rsidR="00BD3504" w:rsidRDefault="00BD3504">
      <w:pPr>
        <w:pStyle w:val="a8"/>
      </w:pPr>
      <w:r>
        <w:rPr>
          <w:rStyle w:val="aa"/>
        </w:rPr>
        <w:footnoteRef/>
      </w:r>
      <w:r w:rsidRPr="00540552">
        <w:t>О государственной регистрации недвижимости: Федеральный закон от 13 июля 2015 г. N 218-ФЗ (с изм</w:t>
      </w:r>
      <w:r w:rsidRPr="00540552">
        <w:t>е</w:t>
      </w:r>
      <w:r w:rsidRPr="00540552">
        <w:t>нениями и дополнениями)</w:t>
      </w:r>
      <w:r w:rsidR="00540552" w:rsidRPr="00540552">
        <w:rPr>
          <w:rFonts w:cs="Times New Roman"/>
        </w:rPr>
        <w:t xml:space="preserve">. – </w:t>
      </w:r>
      <w:r w:rsidR="00540552" w:rsidRPr="00540552">
        <w:t>(дата обращения: 27.02.2020).</w:t>
      </w:r>
    </w:p>
  </w:footnote>
  <w:footnote w:id="11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r w:rsidRPr="00C60595">
        <w:t>Хохлов С.А. Право собственности и другие вещные права // Гражданский кодекс России. Проблемы. Те</w:t>
      </w:r>
      <w:r w:rsidRPr="00C60595">
        <w:t>о</w:t>
      </w:r>
      <w:r w:rsidRPr="00C60595">
        <w:t>рия. Практика: Сборник</w:t>
      </w:r>
      <w:r w:rsidR="00540552">
        <w:t xml:space="preserve"> памяти С.А. Хохлова. М., 1998. – С. </w:t>
      </w:r>
      <w:r w:rsidRPr="00C60595">
        <w:t>398</w:t>
      </w:r>
      <w:r w:rsidR="00540552" w:rsidRPr="00540552">
        <w:t>. – (дата обращения: 27.02.2020).</w:t>
      </w:r>
    </w:p>
  </w:footnote>
  <w:footnote w:id="12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r w:rsidRPr="008C46AF">
        <w:t>Кодекс Российской Федерации об а</w:t>
      </w:r>
      <w:r>
        <w:t>дминистративных правонарушениях: Федеральный закон</w:t>
      </w:r>
      <w:r w:rsidRPr="008C46AF">
        <w:t xml:space="preserve"> от 30.12.2001 N 195-ФЗ (ред. от 18.02.2020)</w:t>
      </w:r>
      <w:r w:rsidR="008138CE" w:rsidRPr="008138CE">
        <w:t xml:space="preserve">. </w:t>
      </w:r>
      <w:r w:rsidR="008138CE">
        <w:t>– (дата обращения: 27.02</w:t>
      </w:r>
      <w:r w:rsidR="008138CE" w:rsidRPr="00E61823">
        <w:t>.2020).</w:t>
      </w:r>
    </w:p>
  </w:footnote>
  <w:footnote w:id="13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E61823">
        <w:t>Бутаева</w:t>
      </w:r>
      <w:proofErr w:type="spellEnd"/>
      <w:r w:rsidRPr="00E61823">
        <w:t xml:space="preserve"> </w:t>
      </w:r>
      <w:r>
        <w:t>Э. С.</w:t>
      </w:r>
      <w:r w:rsidRPr="00E61823">
        <w:t xml:space="preserve"> Некоторые особенности принудительного прекращения права собственности на культурные ценност</w:t>
      </w:r>
      <w:r>
        <w:t xml:space="preserve">и // Общество и право. 2008. </w:t>
      </w:r>
      <w:r w:rsidRPr="008138CE">
        <w:t xml:space="preserve">№1. – </w:t>
      </w:r>
      <w:r>
        <w:t>С</w:t>
      </w:r>
      <w:r w:rsidRPr="008138CE">
        <w:t xml:space="preserve">. 93 // </w:t>
      </w:r>
      <w:r w:rsidRPr="008138CE">
        <w:rPr>
          <w:lang w:val="en-US"/>
        </w:rPr>
        <w:t>URL</w:t>
      </w:r>
      <w:r w:rsidRPr="008138CE">
        <w:t xml:space="preserve">: </w:t>
      </w:r>
      <w:r w:rsidRPr="008138CE">
        <w:rPr>
          <w:lang w:val="en-US"/>
        </w:rPr>
        <w:t>https</w:t>
      </w:r>
      <w:r w:rsidRPr="008138CE">
        <w:t>://</w:t>
      </w:r>
      <w:proofErr w:type="spellStart"/>
      <w:r w:rsidRPr="008138CE">
        <w:rPr>
          <w:lang w:val="en-US"/>
        </w:rPr>
        <w:t>cyberleninka</w:t>
      </w:r>
      <w:proofErr w:type="spellEnd"/>
      <w:r w:rsidRPr="008138CE">
        <w:t>.</w:t>
      </w:r>
      <w:proofErr w:type="spellStart"/>
      <w:r w:rsidRPr="008138CE">
        <w:rPr>
          <w:lang w:val="en-US"/>
        </w:rPr>
        <w:t>ru</w:t>
      </w:r>
      <w:proofErr w:type="spellEnd"/>
      <w:r w:rsidRPr="008138CE">
        <w:t>/</w:t>
      </w:r>
      <w:r w:rsidRPr="008138CE">
        <w:rPr>
          <w:lang w:val="en-US"/>
        </w:rPr>
        <w:t>article</w:t>
      </w:r>
      <w:r w:rsidRPr="008138CE">
        <w:t>/</w:t>
      </w:r>
      <w:r w:rsidRPr="008138CE">
        <w:rPr>
          <w:lang w:val="en-US"/>
        </w:rPr>
        <w:t>n</w:t>
      </w:r>
      <w:r w:rsidRPr="008138CE">
        <w:t>/</w:t>
      </w:r>
      <w:proofErr w:type="spellStart"/>
      <w:r w:rsidRPr="008138CE">
        <w:rPr>
          <w:lang w:val="en-US"/>
        </w:rPr>
        <w:t>nekotorye</w:t>
      </w:r>
      <w:proofErr w:type="spellEnd"/>
      <w:r w:rsidRPr="008138CE">
        <w:t>-</w:t>
      </w:r>
      <w:proofErr w:type="spellStart"/>
      <w:r w:rsidRPr="008138CE">
        <w:rPr>
          <w:lang w:val="en-US"/>
        </w:rPr>
        <w:t>osobennosti</w:t>
      </w:r>
      <w:proofErr w:type="spellEnd"/>
      <w:r w:rsidRPr="008138CE">
        <w:t>-</w:t>
      </w:r>
      <w:proofErr w:type="spellStart"/>
      <w:r w:rsidRPr="008138CE">
        <w:rPr>
          <w:lang w:val="en-US"/>
        </w:rPr>
        <w:t>prinuditelnogo</w:t>
      </w:r>
      <w:proofErr w:type="spellEnd"/>
      <w:r w:rsidRPr="008138CE">
        <w:t>-</w:t>
      </w:r>
      <w:proofErr w:type="spellStart"/>
      <w:r w:rsidRPr="008138CE">
        <w:rPr>
          <w:lang w:val="en-US"/>
        </w:rPr>
        <w:t>prekrascheniya</w:t>
      </w:r>
      <w:proofErr w:type="spellEnd"/>
      <w:r w:rsidRPr="008138CE">
        <w:t>-</w:t>
      </w:r>
      <w:proofErr w:type="spellStart"/>
      <w:r w:rsidRPr="008138CE">
        <w:rPr>
          <w:lang w:val="en-US"/>
        </w:rPr>
        <w:t>prava</w:t>
      </w:r>
      <w:proofErr w:type="spellEnd"/>
      <w:r w:rsidRPr="008138CE">
        <w:t>-</w:t>
      </w:r>
      <w:proofErr w:type="spellStart"/>
      <w:r w:rsidRPr="008138CE">
        <w:rPr>
          <w:lang w:val="en-US"/>
        </w:rPr>
        <w:t>sobst</w:t>
      </w:r>
      <w:r w:rsidR="008138CE">
        <w:rPr>
          <w:lang w:val="en-US"/>
        </w:rPr>
        <w:t>vennosti</w:t>
      </w:r>
      <w:proofErr w:type="spellEnd"/>
      <w:r w:rsidR="008138CE" w:rsidRPr="008138CE">
        <w:t>-</w:t>
      </w:r>
      <w:proofErr w:type="spellStart"/>
      <w:r w:rsidR="008138CE">
        <w:rPr>
          <w:lang w:val="en-US"/>
        </w:rPr>
        <w:t>na</w:t>
      </w:r>
      <w:proofErr w:type="spellEnd"/>
      <w:r w:rsidR="008138CE" w:rsidRPr="008138CE">
        <w:t>-</w:t>
      </w:r>
      <w:proofErr w:type="spellStart"/>
      <w:r w:rsidR="008138CE">
        <w:rPr>
          <w:lang w:val="en-US"/>
        </w:rPr>
        <w:t>kulturnye</w:t>
      </w:r>
      <w:proofErr w:type="spellEnd"/>
      <w:r w:rsidR="008138CE" w:rsidRPr="008138CE">
        <w:t>-</w:t>
      </w:r>
      <w:proofErr w:type="spellStart"/>
      <w:r w:rsidR="008138CE">
        <w:rPr>
          <w:lang w:val="en-US"/>
        </w:rPr>
        <w:t>tsennosti</w:t>
      </w:r>
      <w:proofErr w:type="spellEnd"/>
      <w:r w:rsidR="008138CE" w:rsidRPr="008138CE">
        <w:t xml:space="preserve">. </w:t>
      </w:r>
      <w:r w:rsidR="008138CE">
        <w:t>– (дата обращения: 27.02</w:t>
      </w:r>
      <w:r w:rsidRPr="00E61823">
        <w:t>.2020).</w:t>
      </w:r>
    </w:p>
  </w:footnote>
  <w:footnote w:id="14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r w:rsidRPr="000F1DDB">
        <w:t xml:space="preserve">Балашова </w:t>
      </w:r>
      <w:r>
        <w:t>Т. Н.</w:t>
      </w:r>
      <w:r w:rsidRPr="000F1DDB">
        <w:t xml:space="preserve"> Реквизиция как основание прекращения права собственности на земельные участки в де</w:t>
      </w:r>
      <w:r w:rsidRPr="000F1DDB">
        <w:t>й</w:t>
      </w:r>
      <w:r w:rsidRPr="000F1DDB">
        <w:t>ствующем российском законодательстве // Известия ВУЗов. О</w:t>
      </w:r>
      <w:r>
        <w:t>бщественные науки, 2018. №3</w:t>
      </w:r>
      <w:r w:rsidRPr="000F1DDB">
        <w:t xml:space="preserve">. </w:t>
      </w:r>
      <w:r>
        <w:t>– С. 36 //</w:t>
      </w:r>
      <w:r w:rsidR="008138CE">
        <w:t xml:space="preserve"> URL: https://cyberleninka.ru/.</w:t>
      </w:r>
      <w:r w:rsidR="008138CE" w:rsidRPr="008138CE">
        <w:t xml:space="preserve"> – (дата обращения: 27.02.2020).</w:t>
      </w:r>
    </w:p>
  </w:footnote>
  <w:footnote w:id="15">
    <w:p w:rsidR="00127FEC" w:rsidRDefault="00127FEC">
      <w:pPr>
        <w:pStyle w:val="a8"/>
      </w:pPr>
      <w:r>
        <w:rPr>
          <w:rStyle w:val="aa"/>
        </w:rPr>
        <w:footnoteRef/>
      </w:r>
      <w:r>
        <w:t xml:space="preserve"> </w:t>
      </w:r>
      <w:r w:rsidRPr="00127FEC">
        <w:t>Самохина А.Н. Возможность прекращения права собственности в принудительном порядке // Таврический научн</w:t>
      </w:r>
      <w:r>
        <w:t>ый обозреватель. 2017. №3</w:t>
      </w:r>
      <w:r w:rsidRPr="00127FEC">
        <w:t>.</w:t>
      </w:r>
      <w:r>
        <w:t xml:space="preserve"> – С. 189 //</w:t>
      </w:r>
      <w:r w:rsidRPr="00127FEC">
        <w:t xml:space="preserve"> URL: https://cyberleninka.ru/article/n/vozmozhnost-prekrascheniya-prava-sobstve</w:t>
      </w:r>
      <w:r>
        <w:t>nnosti-v-prinuditelnom-poryadke.</w:t>
      </w:r>
      <w:r w:rsidRPr="008138CE">
        <w:t xml:space="preserve"> – (дата обращения: 27.02.2020).</w:t>
      </w:r>
    </w:p>
  </w:footnote>
  <w:footnote w:id="16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Шигонина</w:t>
      </w:r>
      <w:proofErr w:type="spellEnd"/>
      <w:r>
        <w:t xml:space="preserve"> Л.А</w:t>
      </w:r>
      <w:r w:rsidRPr="00CE0D5D">
        <w:t>. Особенности содержания и применения виндикационного иска // Таврический научный обозреватель. 2017. №5.</w:t>
      </w:r>
      <w:r>
        <w:t xml:space="preserve"> – С.145 // URL: https://cyberleninka.ru</w:t>
      </w:r>
      <w:r w:rsidRPr="00CE0D5D">
        <w:t>/osobennosti</w:t>
      </w:r>
      <w:r>
        <w:t>-</w:t>
      </w:r>
      <w:r w:rsidRPr="00CE0D5D">
        <w:t>pr</w:t>
      </w:r>
      <w:r w:rsidR="008138CE">
        <w:t>imeneniya-vindikatsionnogo-iska</w:t>
      </w:r>
      <w:r w:rsidR="008138CE" w:rsidRPr="008138CE">
        <w:t xml:space="preserve">. </w:t>
      </w:r>
      <w:r w:rsidR="008138CE">
        <w:t>– (дата обращения: 27.02</w:t>
      </w:r>
      <w:r w:rsidR="008138CE" w:rsidRPr="00E61823">
        <w:t>.2020).</w:t>
      </w:r>
    </w:p>
  </w:footnote>
  <w:footnote w:id="17">
    <w:p w:rsidR="00BD3504" w:rsidRDefault="00BD3504">
      <w:pPr>
        <w:pStyle w:val="a8"/>
      </w:pPr>
      <w:r>
        <w:rPr>
          <w:rStyle w:val="aa"/>
        </w:rPr>
        <w:footnoteRef/>
      </w:r>
      <w:r w:rsidRPr="007E3377">
        <w:t>О некоторых вопросах, возникающих в судебной практике при разрешении споров, связанных с защитой права собственности и других вещных прав</w:t>
      </w:r>
      <w:r>
        <w:t xml:space="preserve">: </w:t>
      </w:r>
      <w:r w:rsidRPr="007E3377">
        <w:t>Постановление Пленума Верховного Суда РФ N 10, Пленума ВАС РФ N 22 от 2</w:t>
      </w:r>
      <w:r>
        <w:t>9.04.2010 (ред. от 23.06.2015).</w:t>
      </w:r>
      <w:r w:rsidR="008138CE" w:rsidRPr="008138CE">
        <w:t xml:space="preserve"> </w:t>
      </w:r>
      <w:r w:rsidR="008138CE">
        <w:t>– (дата обращения: 27.02</w:t>
      </w:r>
      <w:r w:rsidR="008138CE" w:rsidRPr="00E61823">
        <w:t>.2020).</w:t>
      </w:r>
    </w:p>
  </w:footnote>
  <w:footnote w:id="18">
    <w:p w:rsidR="00BD3504" w:rsidRPr="003531EC" w:rsidRDefault="00BD3504">
      <w:pPr>
        <w:pStyle w:val="a8"/>
        <w:rPr>
          <w:color w:val="000000" w:themeColor="text1"/>
        </w:rPr>
      </w:pPr>
      <w:r>
        <w:rPr>
          <w:rStyle w:val="aa"/>
        </w:rPr>
        <w:footnoteRef/>
      </w:r>
      <w:r>
        <w:t xml:space="preserve"> Р</w:t>
      </w:r>
      <w:r w:rsidRPr="003531EC">
        <w:t>ешение Арбитражного суда Нижегородской области от 22.07.2009</w:t>
      </w:r>
      <w:r>
        <w:t xml:space="preserve"> г. по делу </w:t>
      </w:r>
      <w:r w:rsidRPr="003531EC">
        <w:t>№ А43-10452/2009</w:t>
      </w:r>
      <w:r>
        <w:t xml:space="preserve"> // </w:t>
      </w:r>
      <w:r>
        <w:rPr>
          <w:lang w:val="en-US"/>
        </w:rPr>
        <w:t>URL</w:t>
      </w:r>
      <w:r>
        <w:t xml:space="preserve">: </w:t>
      </w:r>
      <w:r w:rsidRPr="003531EC">
        <w:t>http://sudrf.kodeks.ru/rospravo/document/770413316</w:t>
      </w:r>
      <w:r w:rsidR="008138CE" w:rsidRPr="008138CE">
        <w:t xml:space="preserve">. </w:t>
      </w:r>
      <w:r w:rsidR="008138CE">
        <w:t>– (дата обращения: 27.02</w:t>
      </w:r>
      <w:r w:rsidR="008138CE" w:rsidRPr="00E61823">
        <w:t>.2020).</w:t>
      </w:r>
    </w:p>
  </w:footnote>
  <w:footnote w:id="19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r w:rsidRPr="00343436">
        <w:t>Кондратенко З. К. Негаторный иск в российском гражданском праве // Вестник Марийского госуда</w:t>
      </w:r>
      <w:r w:rsidRPr="00343436">
        <w:t>р</w:t>
      </w:r>
      <w:r w:rsidRPr="00343436">
        <w:t>ственного университета. Серия «Исторические науки. Юридические науки». 2019. №2.</w:t>
      </w:r>
      <w:r>
        <w:t xml:space="preserve"> – С. 176 // URL: https://cyberleninka.ru</w:t>
      </w:r>
      <w:r w:rsidRPr="00343436">
        <w:t>/negatornyy-isk-v-grazhdanskom-prave</w:t>
      </w:r>
      <w:r w:rsidR="008138CE" w:rsidRPr="008138CE">
        <w:t xml:space="preserve">. </w:t>
      </w:r>
      <w:r w:rsidR="008138CE">
        <w:t>– (дата обращения: 27.02</w:t>
      </w:r>
      <w:r w:rsidR="008138CE" w:rsidRPr="00E61823">
        <w:t>.2020).</w:t>
      </w:r>
    </w:p>
  </w:footnote>
  <w:footnote w:id="20">
    <w:p w:rsidR="00BD3504" w:rsidRDefault="00BD3504">
      <w:pPr>
        <w:pStyle w:val="a8"/>
      </w:pPr>
      <w:r>
        <w:rPr>
          <w:rStyle w:val="aa"/>
        </w:rPr>
        <w:footnoteRef/>
      </w:r>
      <w:r>
        <w:t xml:space="preserve"> </w:t>
      </w:r>
      <w:r w:rsidRPr="00727CBC">
        <w:t>Решение</w:t>
      </w:r>
      <w:r>
        <w:t xml:space="preserve"> Арбитражного</w:t>
      </w:r>
      <w:r w:rsidRPr="00727CBC">
        <w:t xml:space="preserve"> суд</w:t>
      </w:r>
      <w:r>
        <w:t>а</w:t>
      </w:r>
      <w:r w:rsidRPr="00727CBC">
        <w:t xml:space="preserve"> Московской области от 5 июня 2015 г. по делу № А41-14679/2015</w:t>
      </w:r>
      <w:r>
        <w:t xml:space="preserve">. // </w:t>
      </w:r>
      <w:r>
        <w:rPr>
          <w:lang w:val="en-US"/>
        </w:rPr>
        <w:t>URL</w:t>
      </w:r>
      <w:r>
        <w:t>:</w:t>
      </w:r>
      <w:r w:rsidRPr="00727CBC">
        <w:t xml:space="preserve"> https://sudact.ru/arbitral/doc/lawchunkinfo=Статья+304</w:t>
      </w:r>
      <w:r>
        <w:t>.</w:t>
      </w:r>
      <w:r w:rsidR="008138CE" w:rsidRPr="008138CE">
        <w:t xml:space="preserve"> </w:t>
      </w:r>
      <w:r w:rsidR="008138CE">
        <w:t>– (дата обращения: 27.02</w:t>
      </w:r>
      <w:r w:rsidR="008138CE" w:rsidRPr="00E61823">
        <w:t>.2020).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95E"/>
    <w:multiLevelType w:val="hybridMultilevel"/>
    <w:tmpl w:val="4B14BD2A"/>
    <w:lvl w:ilvl="0" w:tplc="B9E2BF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6450CD4"/>
    <w:multiLevelType w:val="multilevel"/>
    <w:tmpl w:val="A954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1258E"/>
    <w:multiLevelType w:val="hybridMultilevel"/>
    <w:tmpl w:val="F1A84D4C"/>
    <w:lvl w:ilvl="0" w:tplc="B9E2BFD2">
      <w:start w:val="1"/>
      <w:numFmt w:val="bullet"/>
      <w:lvlText w:val=""/>
      <w:lvlJc w:val="left"/>
      <w:pPr>
        <w:ind w:left="1397" w:hanging="6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">
    <w:nsid w:val="25667125"/>
    <w:multiLevelType w:val="hybridMultilevel"/>
    <w:tmpl w:val="F38274D2"/>
    <w:lvl w:ilvl="0" w:tplc="707EEE14">
      <w:numFmt w:val="bullet"/>
      <w:lvlText w:val="•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>
    <w:nsid w:val="2AD97D60"/>
    <w:multiLevelType w:val="multilevel"/>
    <w:tmpl w:val="5E404E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A96A3D"/>
    <w:multiLevelType w:val="hybridMultilevel"/>
    <w:tmpl w:val="B7DCF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F560F6"/>
    <w:multiLevelType w:val="hybridMultilevel"/>
    <w:tmpl w:val="9CE8FE96"/>
    <w:lvl w:ilvl="0" w:tplc="33EC59EE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7421310"/>
    <w:multiLevelType w:val="hybridMultilevel"/>
    <w:tmpl w:val="6B984312"/>
    <w:lvl w:ilvl="0" w:tplc="C1FECDF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F1D04C5"/>
    <w:multiLevelType w:val="multilevel"/>
    <w:tmpl w:val="1458D010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E5354F"/>
    <w:multiLevelType w:val="multilevel"/>
    <w:tmpl w:val="5E404E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7E603B"/>
    <w:multiLevelType w:val="hybridMultilevel"/>
    <w:tmpl w:val="FFA2A570"/>
    <w:lvl w:ilvl="0" w:tplc="8E3E49B4">
      <w:numFmt w:val="bullet"/>
      <w:lvlText w:val="•"/>
      <w:lvlJc w:val="left"/>
      <w:pPr>
        <w:ind w:left="1397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1">
    <w:nsid w:val="49477031"/>
    <w:multiLevelType w:val="hybridMultilevel"/>
    <w:tmpl w:val="AF944410"/>
    <w:lvl w:ilvl="0" w:tplc="B9E2BF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82D0BC0"/>
    <w:multiLevelType w:val="hybridMultilevel"/>
    <w:tmpl w:val="CEE01850"/>
    <w:lvl w:ilvl="0" w:tplc="B9E2BF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64CC2C0B"/>
    <w:multiLevelType w:val="hybridMultilevel"/>
    <w:tmpl w:val="C950A00C"/>
    <w:lvl w:ilvl="0" w:tplc="B9E2BFD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692E68E2"/>
    <w:multiLevelType w:val="hybridMultilevel"/>
    <w:tmpl w:val="C7DA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924FE"/>
    <w:multiLevelType w:val="hybridMultilevel"/>
    <w:tmpl w:val="DF7E6EE6"/>
    <w:lvl w:ilvl="0" w:tplc="B9E2BF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6CC51EFF"/>
    <w:multiLevelType w:val="multilevel"/>
    <w:tmpl w:val="BC08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D368F"/>
    <w:multiLevelType w:val="hybridMultilevel"/>
    <w:tmpl w:val="96BC4C38"/>
    <w:lvl w:ilvl="0" w:tplc="B9E2BF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7E9E4FE5"/>
    <w:multiLevelType w:val="hybridMultilevel"/>
    <w:tmpl w:val="AA6A2FBC"/>
    <w:lvl w:ilvl="0" w:tplc="B9E2BF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12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7"/>
  </w:num>
  <w:num w:numId="10">
    <w:abstractNumId w:val="6"/>
  </w:num>
  <w:num w:numId="11">
    <w:abstractNumId w:val="13"/>
  </w:num>
  <w:num w:numId="12">
    <w:abstractNumId w:val="7"/>
  </w:num>
  <w:num w:numId="13">
    <w:abstractNumId w:val="5"/>
  </w:num>
  <w:num w:numId="14">
    <w:abstractNumId w:val="3"/>
  </w:num>
  <w:num w:numId="15">
    <w:abstractNumId w:val="4"/>
  </w:num>
  <w:num w:numId="16">
    <w:abstractNumId w:val="9"/>
  </w:num>
  <w:num w:numId="17">
    <w:abstractNumId w:val="10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71"/>
    <w:rsid w:val="00027D3B"/>
    <w:rsid w:val="000B1897"/>
    <w:rsid w:val="000C012C"/>
    <w:rsid w:val="000F1DDB"/>
    <w:rsid w:val="00110F6B"/>
    <w:rsid w:val="00126748"/>
    <w:rsid w:val="00127FEC"/>
    <w:rsid w:val="001357C7"/>
    <w:rsid w:val="001362BC"/>
    <w:rsid w:val="001413C4"/>
    <w:rsid w:val="0017132D"/>
    <w:rsid w:val="001A0977"/>
    <w:rsid w:val="001A358E"/>
    <w:rsid w:val="001B4477"/>
    <w:rsid w:val="001E7E84"/>
    <w:rsid w:val="00272EF4"/>
    <w:rsid w:val="00286C99"/>
    <w:rsid w:val="002B1092"/>
    <w:rsid w:val="002F51A3"/>
    <w:rsid w:val="0031095D"/>
    <w:rsid w:val="00343436"/>
    <w:rsid w:val="003531EC"/>
    <w:rsid w:val="00381416"/>
    <w:rsid w:val="003C0541"/>
    <w:rsid w:val="0041257E"/>
    <w:rsid w:val="00413131"/>
    <w:rsid w:val="0044008F"/>
    <w:rsid w:val="0045748B"/>
    <w:rsid w:val="00491952"/>
    <w:rsid w:val="004C519C"/>
    <w:rsid w:val="004E0923"/>
    <w:rsid w:val="004F0898"/>
    <w:rsid w:val="004F69DB"/>
    <w:rsid w:val="00540552"/>
    <w:rsid w:val="00546EB9"/>
    <w:rsid w:val="005701A3"/>
    <w:rsid w:val="00584388"/>
    <w:rsid w:val="00592197"/>
    <w:rsid w:val="005B04B9"/>
    <w:rsid w:val="005C7F4A"/>
    <w:rsid w:val="005D7EF8"/>
    <w:rsid w:val="005F3151"/>
    <w:rsid w:val="00656F48"/>
    <w:rsid w:val="0068121D"/>
    <w:rsid w:val="00694FFA"/>
    <w:rsid w:val="006C273A"/>
    <w:rsid w:val="006C7368"/>
    <w:rsid w:val="006C7460"/>
    <w:rsid w:val="006D4AF0"/>
    <w:rsid w:val="00711143"/>
    <w:rsid w:val="00727CBC"/>
    <w:rsid w:val="00730193"/>
    <w:rsid w:val="00733F0E"/>
    <w:rsid w:val="007D2E61"/>
    <w:rsid w:val="007E3377"/>
    <w:rsid w:val="007F03F1"/>
    <w:rsid w:val="008138CE"/>
    <w:rsid w:val="0082025C"/>
    <w:rsid w:val="0083597A"/>
    <w:rsid w:val="00873CE1"/>
    <w:rsid w:val="008A6851"/>
    <w:rsid w:val="008B12C7"/>
    <w:rsid w:val="008B6863"/>
    <w:rsid w:val="008C3642"/>
    <w:rsid w:val="008C46AF"/>
    <w:rsid w:val="008D2970"/>
    <w:rsid w:val="008E4A3A"/>
    <w:rsid w:val="008E6EDD"/>
    <w:rsid w:val="00907B71"/>
    <w:rsid w:val="00917837"/>
    <w:rsid w:val="00936BCA"/>
    <w:rsid w:val="00941AD6"/>
    <w:rsid w:val="00943E1A"/>
    <w:rsid w:val="0095143C"/>
    <w:rsid w:val="00982A23"/>
    <w:rsid w:val="009E2538"/>
    <w:rsid w:val="009F78EB"/>
    <w:rsid w:val="00A10CBF"/>
    <w:rsid w:val="00A4545F"/>
    <w:rsid w:val="00A53E25"/>
    <w:rsid w:val="00A77BC9"/>
    <w:rsid w:val="00A82C34"/>
    <w:rsid w:val="00A9654D"/>
    <w:rsid w:val="00AB06D8"/>
    <w:rsid w:val="00AE0440"/>
    <w:rsid w:val="00AF79C6"/>
    <w:rsid w:val="00B06F9B"/>
    <w:rsid w:val="00B15710"/>
    <w:rsid w:val="00B429E3"/>
    <w:rsid w:val="00B5781D"/>
    <w:rsid w:val="00B90FC3"/>
    <w:rsid w:val="00B9171A"/>
    <w:rsid w:val="00B93BBE"/>
    <w:rsid w:val="00BA7F93"/>
    <w:rsid w:val="00BD3504"/>
    <w:rsid w:val="00BE74B5"/>
    <w:rsid w:val="00BF0EF9"/>
    <w:rsid w:val="00C13319"/>
    <w:rsid w:val="00C17F00"/>
    <w:rsid w:val="00C50FED"/>
    <w:rsid w:val="00C60595"/>
    <w:rsid w:val="00C6492C"/>
    <w:rsid w:val="00C76361"/>
    <w:rsid w:val="00CB165D"/>
    <w:rsid w:val="00CB2F61"/>
    <w:rsid w:val="00CE0D5D"/>
    <w:rsid w:val="00CE7D11"/>
    <w:rsid w:val="00CF6759"/>
    <w:rsid w:val="00D003E5"/>
    <w:rsid w:val="00D11C23"/>
    <w:rsid w:val="00D22AE0"/>
    <w:rsid w:val="00D360C0"/>
    <w:rsid w:val="00D638D3"/>
    <w:rsid w:val="00D639BD"/>
    <w:rsid w:val="00D66273"/>
    <w:rsid w:val="00DE071C"/>
    <w:rsid w:val="00DE6F8E"/>
    <w:rsid w:val="00DF6EBC"/>
    <w:rsid w:val="00E01154"/>
    <w:rsid w:val="00E2465E"/>
    <w:rsid w:val="00E26C5C"/>
    <w:rsid w:val="00E46EA3"/>
    <w:rsid w:val="00E61823"/>
    <w:rsid w:val="00EB508A"/>
    <w:rsid w:val="00EE1A09"/>
    <w:rsid w:val="00F160F0"/>
    <w:rsid w:val="00F212D4"/>
    <w:rsid w:val="00F47080"/>
    <w:rsid w:val="00F832B0"/>
    <w:rsid w:val="00F8570F"/>
    <w:rsid w:val="00F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9B"/>
    <w:pPr>
      <w:spacing w:after="0" w:line="360" w:lineRule="auto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6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F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6F9B"/>
    <w:rPr>
      <w:color w:val="0000FF"/>
      <w:u w:val="single"/>
    </w:rPr>
  </w:style>
  <w:style w:type="paragraph" w:styleId="a5">
    <w:name w:val="No Spacing"/>
    <w:uiPriority w:val="1"/>
    <w:qFormat/>
    <w:rsid w:val="00B06F9B"/>
    <w:pPr>
      <w:spacing w:after="0" w:line="240" w:lineRule="auto"/>
      <w:jc w:val="both"/>
    </w:pPr>
    <w:rPr>
      <w:rFonts w:cstheme="minorBidi"/>
      <w:szCs w:val="22"/>
    </w:rPr>
  </w:style>
  <w:style w:type="paragraph" w:styleId="a6">
    <w:name w:val="Normal (Web)"/>
    <w:basedOn w:val="a"/>
    <w:uiPriority w:val="99"/>
    <w:unhideWhenUsed/>
    <w:rsid w:val="00F8570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570F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272EF4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72EF4"/>
    <w:rPr>
      <w:rFonts w:cstheme="minorBid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72EF4"/>
    <w:rPr>
      <w:vertAlign w:val="superscript"/>
    </w:rPr>
  </w:style>
  <w:style w:type="paragraph" w:customStyle="1" w:styleId="a10">
    <w:name w:val="a1"/>
    <w:basedOn w:val="a"/>
    <w:rsid w:val="004F08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B10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1092"/>
    <w:rPr>
      <w:rFonts w:cstheme="minorBidi"/>
      <w:szCs w:val="22"/>
    </w:rPr>
  </w:style>
  <w:style w:type="paragraph" w:styleId="ad">
    <w:name w:val="footer"/>
    <w:basedOn w:val="a"/>
    <w:link w:val="ae"/>
    <w:uiPriority w:val="99"/>
    <w:unhideWhenUsed/>
    <w:rsid w:val="002B10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1092"/>
    <w:rPr>
      <w:rFonts w:cstheme="minorBidi"/>
      <w:szCs w:val="22"/>
    </w:rPr>
  </w:style>
  <w:style w:type="character" w:customStyle="1" w:styleId="10">
    <w:name w:val="Заголовок 1 Знак"/>
    <w:basedOn w:val="a0"/>
    <w:link w:val="1"/>
    <w:uiPriority w:val="9"/>
    <w:rsid w:val="00546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46EA3"/>
    <w:pPr>
      <w:spacing w:after="100"/>
      <w:ind w:left="280"/>
    </w:pPr>
  </w:style>
  <w:style w:type="paragraph" w:styleId="11">
    <w:name w:val="toc 1"/>
    <w:basedOn w:val="a"/>
    <w:next w:val="a"/>
    <w:autoRedefine/>
    <w:uiPriority w:val="39"/>
    <w:unhideWhenUsed/>
    <w:rsid w:val="00E46EA3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E46EA3"/>
    <w:pPr>
      <w:spacing w:after="100"/>
      <w:ind w:left="560"/>
    </w:pPr>
  </w:style>
  <w:style w:type="paragraph" w:styleId="4">
    <w:name w:val="toc 4"/>
    <w:basedOn w:val="a"/>
    <w:next w:val="a"/>
    <w:autoRedefine/>
    <w:uiPriority w:val="39"/>
    <w:unhideWhenUsed/>
    <w:rsid w:val="00E46EA3"/>
    <w:pPr>
      <w:spacing w:after="100"/>
      <w:ind w:left="840"/>
    </w:pPr>
  </w:style>
  <w:style w:type="paragraph" w:styleId="5">
    <w:name w:val="toc 5"/>
    <w:basedOn w:val="a"/>
    <w:next w:val="a"/>
    <w:autoRedefine/>
    <w:uiPriority w:val="39"/>
    <w:unhideWhenUsed/>
    <w:rsid w:val="00E46EA3"/>
    <w:pPr>
      <w:spacing w:after="100"/>
      <w:ind w:left="1120"/>
    </w:pPr>
  </w:style>
  <w:style w:type="paragraph" w:styleId="6">
    <w:name w:val="toc 6"/>
    <w:basedOn w:val="a"/>
    <w:next w:val="a"/>
    <w:autoRedefine/>
    <w:uiPriority w:val="39"/>
    <w:unhideWhenUsed/>
    <w:rsid w:val="00E46EA3"/>
    <w:pPr>
      <w:spacing w:after="100"/>
      <w:ind w:left="1400"/>
    </w:pPr>
  </w:style>
  <w:style w:type="paragraph" w:styleId="7">
    <w:name w:val="toc 7"/>
    <w:basedOn w:val="a"/>
    <w:next w:val="a"/>
    <w:autoRedefine/>
    <w:uiPriority w:val="39"/>
    <w:unhideWhenUsed/>
    <w:rsid w:val="00E46EA3"/>
    <w:pPr>
      <w:spacing w:after="100"/>
      <w:ind w:left="1680"/>
    </w:pPr>
  </w:style>
  <w:style w:type="paragraph" w:styleId="8">
    <w:name w:val="toc 8"/>
    <w:basedOn w:val="a"/>
    <w:next w:val="a"/>
    <w:autoRedefine/>
    <w:uiPriority w:val="39"/>
    <w:unhideWhenUsed/>
    <w:rsid w:val="00E46EA3"/>
    <w:pPr>
      <w:spacing w:after="100"/>
      <w:ind w:left="1960"/>
    </w:pPr>
  </w:style>
  <w:style w:type="paragraph" w:styleId="9">
    <w:name w:val="toc 9"/>
    <w:basedOn w:val="a"/>
    <w:next w:val="a"/>
    <w:autoRedefine/>
    <w:uiPriority w:val="39"/>
    <w:unhideWhenUsed/>
    <w:rsid w:val="00E46EA3"/>
    <w:pPr>
      <w:spacing w:after="100"/>
      <w:ind w:left="2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9B"/>
    <w:pPr>
      <w:spacing w:after="0" w:line="360" w:lineRule="auto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6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F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6F9B"/>
    <w:rPr>
      <w:color w:val="0000FF"/>
      <w:u w:val="single"/>
    </w:rPr>
  </w:style>
  <w:style w:type="paragraph" w:styleId="a5">
    <w:name w:val="No Spacing"/>
    <w:uiPriority w:val="1"/>
    <w:qFormat/>
    <w:rsid w:val="00B06F9B"/>
    <w:pPr>
      <w:spacing w:after="0" w:line="240" w:lineRule="auto"/>
      <w:jc w:val="both"/>
    </w:pPr>
    <w:rPr>
      <w:rFonts w:cstheme="minorBidi"/>
      <w:szCs w:val="22"/>
    </w:rPr>
  </w:style>
  <w:style w:type="paragraph" w:styleId="a6">
    <w:name w:val="Normal (Web)"/>
    <w:basedOn w:val="a"/>
    <w:uiPriority w:val="99"/>
    <w:unhideWhenUsed/>
    <w:rsid w:val="00F8570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570F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272EF4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72EF4"/>
    <w:rPr>
      <w:rFonts w:cstheme="minorBid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72EF4"/>
    <w:rPr>
      <w:vertAlign w:val="superscript"/>
    </w:rPr>
  </w:style>
  <w:style w:type="paragraph" w:customStyle="1" w:styleId="a10">
    <w:name w:val="a1"/>
    <w:basedOn w:val="a"/>
    <w:rsid w:val="004F08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B10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1092"/>
    <w:rPr>
      <w:rFonts w:cstheme="minorBidi"/>
      <w:szCs w:val="22"/>
    </w:rPr>
  </w:style>
  <w:style w:type="paragraph" w:styleId="ad">
    <w:name w:val="footer"/>
    <w:basedOn w:val="a"/>
    <w:link w:val="ae"/>
    <w:uiPriority w:val="99"/>
    <w:unhideWhenUsed/>
    <w:rsid w:val="002B10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1092"/>
    <w:rPr>
      <w:rFonts w:cstheme="minorBidi"/>
      <w:szCs w:val="22"/>
    </w:rPr>
  </w:style>
  <w:style w:type="character" w:customStyle="1" w:styleId="10">
    <w:name w:val="Заголовок 1 Знак"/>
    <w:basedOn w:val="a0"/>
    <w:link w:val="1"/>
    <w:uiPriority w:val="9"/>
    <w:rsid w:val="00546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46EA3"/>
    <w:pPr>
      <w:spacing w:after="100"/>
      <w:ind w:left="280"/>
    </w:pPr>
  </w:style>
  <w:style w:type="paragraph" w:styleId="11">
    <w:name w:val="toc 1"/>
    <w:basedOn w:val="a"/>
    <w:next w:val="a"/>
    <w:autoRedefine/>
    <w:uiPriority w:val="39"/>
    <w:unhideWhenUsed/>
    <w:rsid w:val="00E46EA3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E46EA3"/>
    <w:pPr>
      <w:spacing w:after="100"/>
      <w:ind w:left="560"/>
    </w:pPr>
  </w:style>
  <w:style w:type="paragraph" w:styleId="4">
    <w:name w:val="toc 4"/>
    <w:basedOn w:val="a"/>
    <w:next w:val="a"/>
    <w:autoRedefine/>
    <w:uiPriority w:val="39"/>
    <w:unhideWhenUsed/>
    <w:rsid w:val="00E46EA3"/>
    <w:pPr>
      <w:spacing w:after="100"/>
      <w:ind w:left="840"/>
    </w:pPr>
  </w:style>
  <w:style w:type="paragraph" w:styleId="5">
    <w:name w:val="toc 5"/>
    <w:basedOn w:val="a"/>
    <w:next w:val="a"/>
    <w:autoRedefine/>
    <w:uiPriority w:val="39"/>
    <w:unhideWhenUsed/>
    <w:rsid w:val="00E46EA3"/>
    <w:pPr>
      <w:spacing w:after="100"/>
      <w:ind w:left="1120"/>
    </w:pPr>
  </w:style>
  <w:style w:type="paragraph" w:styleId="6">
    <w:name w:val="toc 6"/>
    <w:basedOn w:val="a"/>
    <w:next w:val="a"/>
    <w:autoRedefine/>
    <w:uiPriority w:val="39"/>
    <w:unhideWhenUsed/>
    <w:rsid w:val="00E46EA3"/>
    <w:pPr>
      <w:spacing w:after="100"/>
      <w:ind w:left="1400"/>
    </w:pPr>
  </w:style>
  <w:style w:type="paragraph" w:styleId="7">
    <w:name w:val="toc 7"/>
    <w:basedOn w:val="a"/>
    <w:next w:val="a"/>
    <w:autoRedefine/>
    <w:uiPriority w:val="39"/>
    <w:unhideWhenUsed/>
    <w:rsid w:val="00E46EA3"/>
    <w:pPr>
      <w:spacing w:after="100"/>
      <w:ind w:left="1680"/>
    </w:pPr>
  </w:style>
  <w:style w:type="paragraph" w:styleId="8">
    <w:name w:val="toc 8"/>
    <w:basedOn w:val="a"/>
    <w:next w:val="a"/>
    <w:autoRedefine/>
    <w:uiPriority w:val="39"/>
    <w:unhideWhenUsed/>
    <w:rsid w:val="00E46EA3"/>
    <w:pPr>
      <w:spacing w:after="100"/>
      <w:ind w:left="1960"/>
    </w:pPr>
  </w:style>
  <w:style w:type="paragraph" w:styleId="9">
    <w:name w:val="toc 9"/>
    <w:basedOn w:val="a"/>
    <w:next w:val="a"/>
    <w:autoRedefine/>
    <w:uiPriority w:val="39"/>
    <w:unhideWhenUsed/>
    <w:rsid w:val="00E46EA3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hyperlink" Target="http://www.consultant.ru/document/cons_doc_LAW_337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9B7ED-4943-43D8-ABAC-5A17EAD8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8950</Words>
  <Characters>51016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Dmitry V Stolpovskih</cp:lastModifiedBy>
  <cp:revision>2</cp:revision>
  <cp:lastPrinted>2020-03-11T10:50:00Z</cp:lastPrinted>
  <dcterms:created xsi:type="dcterms:W3CDTF">2020-04-23T05:32:00Z</dcterms:created>
  <dcterms:modified xsi:type="dcterms:W3CDTF">2020-04-23T05:32:00Z</dcterms:modified>
</cp:coreProperties>
</file>