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8EE" w:rsidRPr="00D428EE" w:rsidRDefault="00D428EE" w:rsidP="00F2438F">
      <w:pPr>
        <w:shd w:val="clear" w:color="auto" w:fill="FFFFFF"/>
        <w:spacing w:after="0"/>
        <w:ind w:firstLine="567"/>
        <w:jc w:val="center"/>
        <w:rPr>
          <w:rFonts w:ascii="Times New Roman" w:hAnsi="Times New Roman"/>
        </w:rPr>
      </w:pPr>
      <w:bookmarkStart w:id="0" w:name="_GoBack"/>
      <w:bookmarkEnd w:id="0"/>
      <w:r w:rsidRPr="00D428EE">
        <w:rPr>
          <w:rFonts w:ascii="Times New Roman" w:hAnsi="Times New Roman"/>
          <w:sz w:val="28"/>
          <w:szCs w:val="28"/>
        </w:rPr>
        <w:t>Министерство образования Республики Беларусь</w:t>
      </w:r>
    </w:p>
    <w:p w:rsidR="00D428EE" w:rsidRPr="00D428EE" w:rsidRDefault="00D428EE" w:rsidP="00F2438F">
      <w:pPr>
        <w:shd w:val="clear" w:color="auto" w:fill="FFFFFF"/>
        <w:spacing w:after="0"/>
        <w:ind w:firstLine="567"/>
        <w:jc w:val="center"/>
        <w:rPr>
          <w:rFonts w:ascii="Times New Roman" w:hAnsi="Times New Roman"/>
        </w:rPr>
      </w:pPr>
      <w:r w:rsidRPr="00D428EE">
        <w:rPr>
          <w:rFonts w:ascii="Times New Roman" w:hAnsi="Times New Roman"/>
          <w:sz w:val="28"/>
          <w:szCs w:val="28"/>
        </w:rPr>
        <w:t>Учреждение образования</w:t>
      </w:r>
    </w:p>
    <w:p w:rsidR="00D428EE" w:rsidRPr="00D428EE" w:rsidRDefault="005B348D" w:rsidP="00F2438F">
      <w:pPr>
        <w:shd w:val="clear" w:color="auto" w:fill="FFFFFF"/>
        <w:spacing w:after="0"/>
        <w:ind w:firstLine="567"/>
        <w:jc w:val="center"/>
        <w:rPr>
          <w:rFonts w:ascii="Times New Roman" w:hAnsi="Times New Roman"/>
          <w:spacing w:val="-2"/>
          <w:sz w:val="28"/>
          <w:szCs w:val="28"/>
        </w:rPr>
      </w:pPr>
      <w:r>
        <w:rPr>
          <w:rFonts w:ascii="Times New Roman" w:hAnsi="Times New Roman"/>
          <w:spacing w:val="-2"/>
          <w:sz w:val="28"/>
          <w:szCs w:val="28"/>
        </w:rPr>
        <w:t>«</w:t>
      </w:r>
      <w:r w:rsidR="00D428EE" w:rsidRPr="00D428EE">
        <w:rPr>
          <w:rFonts w:ascii="Times New Roman" w:hAnsi="Times New Roman"/>
          <w:spacing w:val="-2"/>
          <w:sz w:val="28"/>
          <w:szCs w:val="28"/>
        </w:rPr>
        <w:t>Могилевский государственный университет имени А.А.Кулешова</w:t>
      </w:r>
      <w:r>
        <w:rPr>
          <w:rFonts w:ascii="Times New Roman" w:hAnsi="Times New Roman"/>
          <w:spacing w:val="-2"/>
          <w:sz w:val="28"/>
          <w:szCs w:val="28"/>
        </w:rPr>
        <w:t>»</w:t>
      </w:r>
    </w:p>
    <w:p w:rsidR="00D428EE" w:rsidRPr="00D428EE" w:rsidRDefault="00D428EE" w:rsidP="00D428EE">
      <w:pPr>
        <w:shd w:val="clear" w:color="auto" w:fill="FFFFFF"/>
        <w:ind w:right="571" w:firstLine="567"/>
        <w:jc w:val="center"/>
        <w:rPr>
          <w:rFonts w:ascii="Times New Roman" w:hAnsi="Times New Roman"/>
          <w:spacing w:val="-2"/>
          <w:sz w:val="28"/>
          <w:szCs w:val="28"/>
        </w:rPr>
      </w:pPr>
    </w:p>
    <w:p w:rsidR="00D428EE" w:rsidRDefault="00D428EE" w:rsidP="00D428EE">
      <w:pPr>
        <w:shd w:val="clear" w:color="auto" w:fill="FFFFFF"/>
        <w:ind w:right="571" w:firstLine="567"/>
        <w:jc w:val="center"/>
        <w:rPr>
          <w:rFonts w:ascii="Times New Roman" w:hAnsi="Times New Roman"/>
          <w:spacing w:val="-2"/>
          <w:sz w:val="28"/>
          <w:szCs w:val="28"/>
        </w:rPr>
      </w:pPr>
    </w:p>
    <w:p w:rsidR="00885FA5" w:rsidRDefault="00885FA5" w:rsidP="00D428EE">
      <w:pPr>
        <w:shd w:val="clear" w:color="auto" w:fill="FFFFFF"/>
        <w:ind w:right="571" w:firstLine="567"/>
        <w:jc w:val="center"/>
        <w:rPr>
          <w:rFonts w:ascii="Times New Roman" w:hAnsi="Times New Roman"/>
          <w:spacing w:val="-2"/>
          <w:sz w:val="28"/>
          <w:szCs w:val="28"/>
        </w:rPr>
      </w:pPr>
    </w:p>
    <w:p w:rsidR="00885FA5" w:rsidRDefault="00885FA5" w:rsidP="00D428EE">
      <w:pPr>
        <w:shd w:val="clear" w:color="auto" w:fill="FFFFFF"/>
        <w:ind w:right="571" w:firstLine="567"/>
        <w:jc w:val="center"/>
        <w:rPr>
          <w:rFonts w:ascii="Times New Roman" w:hAnsi="Times New Roman"/>
          <w:spacing w:val="-2"/>
          <w:sz w:val="28"/>
          <w:szCs w:val="28"/>
        </w:rPr>
      </w:pPr>
    </w:p>
    <w:p w:rsidR="00C90679" w:rsidRDefault="00C90679" w:rsidP="00D428EE">
      <w:pPr>
        <w:shd w:val="clear" w:color="auto" w:fill="FFFFFF"/>
        <w:ind w:right="571" w:firstLine="567"/>
        <w:jc w:val="center"/>
        <w:rPr>
          <w:rFonts w:ascii="Times New Roman" w:hAnsi="Times New Roman"/>
          <w:spacing w:val="-2"/>
          <w:sz w:val="28"/>
          <w:szCs w:val="28"/>
        </w:rPr>
      </w:pPr>
    </w:p>
    <w:p w:rsidR="00F2438F" w:rsidRDefault="00F2438F" w:rsidP="00D428EE">
      <w:pPr>
        <w:shd w:val="clear" w:color="auto" w:fill="FFFFFF"/>
        <w:ind w:right="571" w:firstLine="567"/>
        <w:jc w:val="center"/>
        <w:rPr>
          <w:rFonts w:ascii="Times New Roman" w:hAnsi="Times New Roman"/>
          <w:spacing w:val="-2"/>
          <w:sz w:val="28"/>
          <w:szCs w:val="28"/>
        </w:rPr>
      </w:pPr>
    </w:p>
    <w:p w:rsidR="00D428EE" w:rsidRDefault="00C55D72" w:rsidP="00344D63">
      <w:pPr>
        <w:shd w:val="clear" w:color="auto" w:fill="FFFFFF"/>
        <w:ind w:right="571"/>
        <w:jc w:val="center"/>
        <w:rPr>
          <w:rFonts w:ascii="Times New Roman" w:hAnsi="Times New Roman"/>
          <w:b/>
          <w:spacing w:val="-2"/>
          <w:sz w:val="28"/>
          <w:szCs w:val="28"/>
        </w:rPr>
      </w:pPr>
      <w:r>
        <w:rPr>
          <w:rFonts w:ascii="Times New Roman" w:hAnsi="Times New Roman"/>
          <w:b/>
          <w:spacing w:val="-2"/>
          <w:sz w:val="28"/>
          <w:szCs w:val="28"/>
        </w:rPr>
        <w:t>ПРАВОВЫЕ ПРОБЛЕМЫ РЕОРГАНИЗАЦИИ ЮРИДИЧЕСКИХ ЛИЦ</w:t>
      </w:r>
      <w:r w:rsidRPr="00C90679">
        <w:rPr>
          <w:rFonts w:ascii="Times New Roman" w:hAnsi="Times New Roman"/>
          <w:b/>
          <w:spacing w:val="-2"/>
          <w:sz w:val="28"/>
          <w:szCs w:val="28"/>
        </w:rPr>
        <w:t xml:space="preserve"> </w:t>
      </w:r>
    </w:p>
    <w:p w:rsidR="00136958" w:rsidRDefault="00136958" w:rsidP="00D428EE">
      <w:pPr>
        <w:shd w:val="clear" w:color="auto" w:fill="FFFFFF"/>
        <w:ind w:right="571" w:firstLine="567"/>
        <w:jc w:val="center"/>
        <w:rPr>
          <w:rFonts w:ascii="Times New Roman" w:hAnsi="Times New Roman"/>
          <w:b/>
          <w:spacing w:val="-2"/>
          <w:sz w:val="28"/>
          <w:szCs w:val="28"/>
        </w:rPr>
      </w:pPr>
    </w:p>
    <w:p w:rsidR="00F2438F" w:rsidRPr="00D428EE" w:rsidRDefault="00F2438F" w:rsidP="00D428EE">
      <w:pPr>
        <w:shd w:val="clear" w:color="auto" w:fill="FFFFFF"/>
        <w:ind w:right="571" w:firstLine="567"/>
        <w:jc w:val="center"/>
        <w:rPr>
          <w:rFonts w:ascii="Times New Roman" w:hAnsi="Times New Roman"/>
          <w:b/>
          <w:spacing w:val="-2"/>
          <w:sz w:val="28"/>
          <w:szCs w:val="28"/>
        </w:rPr>
      </w:pPr>
    </w:p>
    <w:p w:rsidR="00136958" w:rsidRPr="00136958" w:rsidRDefault="00C33461" w:rsidP="00A57040">
      <w:pPr>
        <w:tabs>
          <w:tab w:val="left" w:pos="3600"/>
          <w:tab w:val="left" w:pos="4860"/>
        </w:tabs>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36958" w:rsidRPr="00136958">
        <w:rPr>
          <w:rFonts w:ascii="Times New Roman" w:eastAsia="Times New Roman" w:hAnsi="Times New Roman"/>
          <w:sz w:val="28"/>
          <w:szCs w:val="28"/>
          <w:lang w:eastAsia="ru-RU"/>
        </w:rPr>
        <w:t>Курсовая работа</w:t>
      </w:r>
    </w:p>
    <w:p w:rsidR="00136958" w:rsidRPr="00136958" w:rsidRDefault="00136958" w:rsidP="00A57040">
      <w:pPr>
        <w:tabs>
          <w:tab w:val="left" w:pos="3600"/>
          <w:tab w:val="left" w:pos="4536"/>
        </w:tabs>
        <w:spacing w:after="0" w:line="240" w:lineRule="auto"/>
        <w:ind w:left="4536"/>
        <w:jc w:val="right"/>
        <w:rPr>
          <w:rFonts w:ascii="Times New Roman" w:eastAsia="Times New Roman" w:hAnsi="Times New Roman"/>
          <w:sz w:val="18"/>
          <w:szCs w:val="18"/>
          <w:lang w:eastAsia="ru-RU"/>
        </w:rPr>
      </w:pPr>
      <w:r w:rsidRPr="00136958">
        <w:rPr>
          <w:rFonts w:ascii="Times New Roman" w:eastAsia="Times New Roman" w:hAnsi="Times New Roman"/>
          <w:sz w:val="28"/>
          <w:szCs w:val="28"/>
          <w:lang w:eastAsia="ru-RU"/>
        </w:rPr>
        <w:t xml:space="preserve">по </w:t>
      </w:r>
      <w:r w:rsidR="00A57040">
        <w:rPr>
          <w:rFonts w:ascii="Times New Roman" w:eastAsia="Times New Roman" w:hAnsi="Times New Roman"/>
          <w:sz w:val="28"/>
          <w:szCs w:val="28"/>
          <w:lang w:eastAsia="ru-RU"/>
        </w:rPr>
        <w:t>гражданскому</w:t>
      </w:r>
      <w:r w:rsidR="00FE7AAF">
        <w:rPr>
          <w:rFonts w:ascii="Times New Roman" w:eastAsia="Times New Roman" w:hAnsi="Times New Roman"/>
          <w:sz w:val="28"/>
          <w:szCs w:val="28"/>
          <w:lang w:eastAsia="ru-RU"/>
        </w:rPr>
        <w:t xml:space="preserve"> прав</w:t>
      </w:r>
      <w:r w:rsidR="00A57040">
        <w:rPr>
          <w:rFonts w:ascii="Times New Roman" w:eastAsia="Times New Roman" w:hAnsi="Times New Roman"/>
          <w:sz w:val="28"/>
          <w:szCs w:val="28"/>
          <w:lang w:eastAsia="ru-RU"/>
        </w:rPr>
        <w:t>у</w:t>
      </w:r>
    </w:p>
    <w:p w:rsidR="00136958" w:rsidRPr="00136958" w:rsidRDefault="00A57040" w:rsidP="00A57040">
      <w:pPr>
        <w:tabs>
          <w:tab w:val="left" w:pos="4536"/>
        </w:tabs>
        <w:spacing w:after="0" w:line="240" w:lineRule="auto"/>
        <w:ind w:left="4536"/>
        <w:jc w:val="right"/>
        <w:rPr>
          <w:rFonts w:ascii="Times New Roman" w:eastAsia="Times New Roman" w:hAnsi="Times New Roman"/>
          <w:sz w:val="28"/>
          <w:szCs w:val="28"/>
          <w:shd w:val="clear" w:color="auto" w:fill="FFFFFF"/>
          <w:lang w:eastAsia="x-none"/>
        </w:rPr>
      </w:pPr>
      <w:r>
        <w:rPr>
          <w:rFonts w:ascii="Times New Roman" w:eastAsia="Times New Roman" w:hAnsi="Times New Roman"/>
          <w:sz w:val="28"/>
          <w:szCs w:val="28"/>
          <w:shd w:val="clear" w:color="auto" w:fill="FFFFFF"/>
          <w:lang w:val="x-none" w:eastAsia="x-none"/>
        </w:rPr>
        <w:t xml:space="preserve">студента </w:t>
      </w:r>
      <w:r>
        <w:rPr>
          <w:rFonts w:ascii="Times New Roman" w:eastAsia="Times New Roman" w:hAnsi="Times New Roman"/>
          <w:sz w:val="28"/>
          <w:szCs w:val="28"/>
          <w:shd w:val="clear" w:color="auto" w:fill="FFFFFF"/>
          <w:lang w:eastAsia="x-none"/>
        </w:rPr>
        <w:t>4</w:t>
      </w:r>
      <w:r w:rsidR="00136958" w:rsidRPr="00136958">
        <w:rPr>
          <w:rFonts w:ascii="Times New Roman" w:eastAsia="Times New Roman" w:hAnsi="Times New Roman"/>
          <w:sz w:val="28"/>
          <w:szCs w:val="28"/>
          <w:shd w:val="clear" w:color="auto" w:fill="FFFFFF"/>
          <w:lang w:val="x-none" w:eastAsia="x-none"/>
        </w:rPr>
        <w:t xml:space="preserve"> </w:t>
      </w:r>
      <w:r>
        <w:rPr>
          <w:rFonts w:ascii="Times New Roman" w:eastAsia="Times New Roman" w:hAnsi="Times New Roman"/>
          <w:sz w:val="28"/>
          <w:szCs w:val="28"/>
          <w:shd w:val="clear" w:color="auto" w:fill="FFFFFF"/>
          <w:lang w:val="x-none" w:eastAsia="x-none"/>
        </w:rPr>
        <w:t>курса</w:t>
      </w:r>
      <w:r w:rsidR="00136958" w:rsidRPr="00136958">
        <w:rPr>
          <w:rFonts w:ascii="Times New Roman" w:eastAsia="Times New Roman" w:hAnsi="Times New Roman"/>
          <w:sz w:val="28"/>
          <w:szCs w:val="28"/>
          <w:shd w:val="clear" w:color="auto" w:fill="FFFFFF"/>
          <w:lang w:val="x-none" w:eastAsia="x-none"/>
        </w:rPr>
        <w:t xml:space="preserve"> </w:t>
      </w:r>
    </w:p>
    <w:p w:rsidR="00136958" w:rsidRPr="00A57040" w:rsidRDefault="00136958" w:rsidP="00A57040">
      <w:pPr>
        <w:tabs>
          <w:tab w:val="left" w:pos="4536"/>
        </w:tabs>
        <w:spacing w:after="0" w:line="240" w:lineRule="auto"/>
        <w:ind w:left="4536"/>
        <w:jc w:val="right"/>
        <w:rPr>
          <w:rFonts w:ascii="Times New Roman" w:eastAsia="Times New Roman" w:hAnsi="Times New Roman"/>
          <w:sz w:val="28"/>
          <w:szCs w:val="28"/>
          <w:shd w:val="clear" w:color="auto" w:fill="FFFFFF"/>
          <w:lang w:eastAsia="x-none"/>
        </w:rPr>
      </w:pPr>
      <w:r w:rsidRPr="00136958">
        <w:rPr>
          <w:rFonts w:ascii="Times New Roman" w:eastAsia="Times New Roman" w:hAnsi="Times New Roman"/>
          <w:sz w:val="28"/>
          <w:szCs w:val="28"/>
          <w:shd w:val="clear" w:color="auto" w:fill="FFFFFF"/>
          <w:lang w:val="x-none" w:eastAsia="x-none"/>
        </w:rPr>
        <w:t>1</w:t>
      </w:r>
      <w:r w:rsidR="00D51062">
        <w:rPr>
          <w:rFonts w:ascii="Times New Roman" w:eastAsia="Times New Roman" w:hAnsi="Times New Roman"/>
          <w:sz w:val="28"/>
          <w:szCs w:val="28"/>
          <w:shd w:val="clear" w:color="auto" w:fill="FFFFFF"/>
          <w:lang w:val="x-none" w:eastAsia="x-none"/>
        </w:rPr>
        <w:t>-</w:t>
      </w:r>
      <w:r w:rsidRPr="00136958">
        <w:rPr>
          <w:rFonts w:ascii="Times New Roman" w:eastAsia="Times New Roman" w:hAnsi="Times New Roman"/>
          <w:sz w:val="28"/>
          <w:szCs w:val="28"/>
          <w:shd w:val="clear" w:color="auto" w:fill="FFFFFF"/>
          <w:lang w:val="x-none" w:eastAsia="x-none"/>
        </w:rPr>
        <w:t xml:space="preserve">24 01 02  </w:t>
      </w:r>
      <w:r w:rsidR="00A57040" w:rsidRPr="00A57040">
        <w:rPr>
          <w:rFonts w:ascii="Times New Roman" w:eastAsia="Times New Roman" w:hAnsi="Times New Roman"/>
          <w:sz w:val="28"/>
          <w:szCs w:val="28"/>
          <w:shd w:val="clear" w:color="auto" w:fill="FFFFFF"/>
          <w:lang w:eastAsia="x-none"/>
        </w:rPr>
        <w:t>“</w:t>
      </w:r>
      <w:r w:rsidRPr="00136958">
        <w:rPr>
          <w:rFonts w:ascii="Times New Roman" w:eastAsia="Times New Roman" w:hAnsi="Times New Roman"/>
          <w:sz w:val="28"/>
          <w:szCs w:val="28"/>
          <w:shd w:val="clear" w:color="auto" w:fill="FFFFFF"/>
          <w:lang w:val="x-none" w:eastAsia="x-none"/>
        </w:rPr>
        <w:t>Правоведение</w:t>
      </w:r>
      <w:r w:rsidR="00A57040" w:rsidRPr="00A57040">
        <w:rPr>
          <w:rFonts w:ascii="Times New Roman" w:eastAsia="Times New Roman" w:hAnsi="Times New Roman"/>
          <w:sz w:val="28"/>
          <w:szCs w:val="28"/>
          <w:shd w:val="clear" w:color="auto" w:fill="FFFFFF"/>
          <w:lang w:eastAsia="x-none"/>
        </w:rPr>
        <w:t>”</w:t>
      </w:r>
    </w:p>
    <w:p w:rsidR="00136958" w:rsidRPr="00136958" w:rsidRDefault="00F2438F" w:rsidP="00A57040">
      <w:pPr>
        <w:tabs>
          <w:tab w:val="left" w:pos="4536"/>
        </w:tabs>
        <w:spacing w:after="0" w:line="240" w:lineRule="auto"/>
        <w:ind w:left="4536"/>
        <w:jc w:val="right"/>
        <w:rPr>
          <w:rFonts w:ascii="Times New Roman" w:eastAsia="Times New Roman" w:hAnsi="Times New Roman"/>
          <w:sz w:val="28"/>
          <w:szCs w:val="28"/>
          <w:shd w:val="clear" w:color="auto" w:fill="FFFFFF"/>
          <w:lang w:eastAsia="x-none"/>
        </w:rPr>
      </w:pPr>
      <w:r>
        <w:rPr>
          <w:rFonts w:ascii="Times New Roman" w:eastAsia="Times New Roman" w:hAnsi="Times New Roman"/>
          <w:sz w:val="28"/>
          <w:szCs w:val="28"/>
          <w:shd w:val="clear" w:color="auto" w:fill="FFFFFF"/>
          <w:lang w:eastAsia="x-none"/>
        </w:rPr>
        <w:t>заочной</w:t>
      </w:r>
      <w:r w:rsidR="00A57040">
        <w:rPr>
          <w:rFonts w:ascii="Times New Roman" w:eastAsia="Times New Roman" w:hAnsi="Times New Roman"/>
          <w:sz w:val="28"/>
          <w:szCs w:val="28"/>
          <w:shd w:val="clear" w:color="auto" w:fill="FFFFFF"/>
          <w:lang w:eastAsia="x-none"/>
        </w:rPr>
        <w:t xml:space="preserve"> формы обучения</w:t>
      </w:r>
      <w:r w:rsidR="00136958" w:rsidRPr="00136958">
        <w:rPr>
          <w:rFonts w:ascii="Times New Roman" w:eastAsia="Times New Roman" w:hAnsi="Times New Roman"/>
          <w:sz w:val="28"/>
          <w:szCs w:val="28"/>
          <w:shd w:val="clear" w:color="auto" w:fill="FFFFFF"/>
          <w:lang w:eastAsia="x-none"/>
        </w:rPr>
        <w:t xml:space="preserve">, </w:t>
      </w:r>
    </w:p>
    <w:p w:rsidR="00136958" w:rsidRDefault="00F2438F" w:rsidP="00A57040">
      <w:pPr>
        <w:tabs>
          <w:tab w:val="left" w:pos="4536"/>
        </w:tabs>
        <w:spacing w:after="0" w:line="240" w:lineRule="auto"/>
        <w:ind w:left="4536"/>
        <w:jc w:val="right"/>
        <w:rPr>
          <w:rFonts w:ascii="Times New Roman" w:eastAsia="Times New Roman" w:hAnsi="Times New Roman"/>
          <w:sz w:val="28"/>
          <w:szCs w:val="28"/>
          <w:shd w:val="clear" w:color="auto" w:fill="FFFFFF"/>
          <w:lang w:eastAsia="x-none"/>
        </w:rPr>
      </w:pPr>
      <w:r>
        <w:rPr>
          <w:rFonts w:ascii="Times New Roman" w:eastAsia="Times New Roman" w:hAnsi="Times New Roman"/>
          <w:sz w:val="28"/>
          <w:szCs w:val="28"/>
          <w:shd w:val="clear" w:color="auto" w:fill="FFFFFF"/>
          <w:lang w:eastAsia="x-none"/>
        </w:rPr>
        <w:t>группы П</w:t>
      </w:r>
      <w:r w:rsidR="00D51062">
        <w:rPr>
          <w:rFonts w:ascii="Times New Roman" w:eastAsia="Times New Roman" w:hAnsi="Times New Roman"/>
          <w:sz w:val="28"/>
          <w:szCs w:val="28"/>
          <w:shd w:val="clear" w:color="auto" w:fill="FFFFFF"/>
          <w:lang w:eastAsia="x-none"/>
        </w:rPr>
        <w:t>-</w:t>
      </w:r>
      <w:r>
        <w:rPr>
          <w:rFonts w:ascii="Times New Roman" w:eastAsia="Times New Roman" w:hAnsi="Times New Roman"/>
          <w:sz w:val="28"/>
          <w:szCs w:val="28"/>
          <w:shd w:val="clear" w:color="auto" w:fill="FFFFFF"/>
          <w:lang w:eastAsia="x-none"/>
        </w:rPr>
        <w:t>1</w:t>
      </w:r>
      <w:r w:rsidR="00A57040">
        <w:rPr>
          <w:rFonts w:ascii="Times New Roman" w:eastAsia="Times New Roman" w:hAnsi="Times New Roman"/>
          <w:sz w:val="28"/>
          <w:szCs w:val="28"/>
          <w:shd w:val="clear" w:color="auto" w:fill="FFFFFF"/>
          <w:lang w:eastAsia="x-none"/>
        </w:rPr>
        <w:t>54</w:t>
      </w:r>
    </w:p>
    <w:p w:rsidR="00A57040" w:rsidRDefault="00A57040" w:rsidP="00A57040">
      <w:pPr>
        <w:tabs>
          <w:tab w:val="left" w:pos="4536"/>
        </w:tabs>
        <w:spacing w:after="0" w:line="240" w:lineRule="auto"/>
        <w:ind w:left="4536"/>
        <w:jc w:val="right"/>
        <w:rPr>
          <w:rFonts w:ascii="Times New Roman" w:eastAsia="Times New Roman" w:hAnsi="Times New Roman"/>
          <w:sz w:val="28"/>
          <w:szCs w:val="28"/>
          <w:shd w:val="clear" w:color="auto" w:fill="FFFFFF"/>
          <w:lang w:eastAsia="x-none"/>
        </w:rPr>
      </w:pPr>
      <w:r>
        <w:rPr>
          <w:rFonts w:ascii="Times New Roman" w:eastAsia="Times New Roman" w:hAnsi="Times New Roman"/>
          <w:sz w:val="28"/>
          <w:szCs w:val="28"/>
          <w:shd w:val="clear" w:color="auto" w:fill="FFFFFF"/>
          <w:lang w:eastAsia="x-none"/>
        </w:rPr>
        <w:t>Виктории Дмитриевны</w:t>
      </w:r>
    </w:p>
    <w:p w:rsidR="00A57040" w:rsidRDefault="00A57040" w:rsidP="00A57040">
      <w:pPr>
        <w:tabs>
          <w:tab w:val="left" w:pos="4536"/>
        </w:tabs>
        <w:spacing w:after="0" w:line="240" w:lineRule="auto"/>
        <w:ind w:left="4536"/>
        <w:jc w:val="right"/>
        <w:rPr>
          <w:rFonts w:ascii="Times New Roman" w:eastAsia="Times New Roman" w:hAnsi="Times New Roman"/>
          <w:sz w:val="28"/>
          <w:szCs w:val="28"/>
          <w:shd w:val="clear" w:color="auto" w:fill="FFFFFF"/>
          <w:lang w:eastAsia="x-none"/>
        </w:rPr>
      </w:pPr>
      <w:r>
        <w:rPr>
          <w:rFonts w:ascii="Times New Roman" w:eastAsia="Times New Roman" w:hAnsi="Times New Roman"/>
          <w:sz w:val="28"/>
          <w:szCs w:val="28"/>
          <w:shd w:val="clear" w:color="auto" w:fill="FFFFFF"/>
          <w:lang w:eastAsia="x-none"/>
        </w:rPr>
        <w:t>Петрени</w:t>
      </w:r>
    </w:p>
    <w:p w:rsidR="00136958" w:rsidRPr="00136958" w:rsidRDefault="0047252E" w:rsidP="00136958">
      <w:pPr>
        <w:tabs>
          <w:tab w:val="left" w:pos="3600"/>
          <w:tab w:val="left" w:pos="4536"/>
        </w:tabs>
        <w:spacing w:after="0" w:line="240" w:lineRule="auto"/>
        <w:ind w:left="4536"/>
        <w:rPr>
          <w:rFonts w:ascii="Times New Roman" w:eastAsia="Times New Roman" w:hAnsi="Times New Roman"/>
          <w:sz w:val="18"/>
          <w:szCs w:val="18"/>
          <w:lang w:eastAsia="ru-RU"/>
        </w:rPr>
      </w:pPr>
      <w:r>
        <w:rPr>
          <w:rFonts w:ascii="Times New Roman" w:eastAsia="Times New Roman" w:hAnsi="Times New Roman"/>
          <w:sz w:val="28"/>
          <w:szCs w:val="28"/>
          <w:lang w:eastAsia="ru-RU"/>
        </w:rPr>
        <w:t xml:space="preserve">  </w:t>
      </w:r>
    </w:p>
    <w:p w:rsidR="00136958" w:rsidRDefault="00136958" w:rsidP="00136958">
      <w:pPr>
        <w:spacing w:after="0" w:line="240" w:lineRule="auto"/>
        <w:ind w:left="4820"/>
        <w:rPr>
          <w:rFonts w:ascii="Times New Roman" w:eastAsia="Times New Roman" w:hAnsi="Times New Roman"/>
          <w:sz w:val="18"/>
          <w:szCs w:val="18"/>
          <w:lang w:eastAsia="ru-RU"/>
        </w:rPr>
      </w:pPr>
    </w:p>
    <w:p w:rsidR="00F679CB" w:rsidRDefault="00F679CB" w:rsidP="00136958">
      <w:pPr>
        <w:spacing w:after="0" w:line="240" w:lineRule="auto"/>
        <w:ind w:left="4820"/>
        <w:rPr>
          <w:rFonts w:ascii="Times New Roman" w:eastAsia="Times New Roman" w:hAnsi="Times New Roman"/>
          <w:sz w:val="18"/>
          <w:szCs w:val="18"/>
          <w:lang w:eastAsia="ru-RU"/>
        </w:rPr>
      </w:pPr>
    </w:p>
    <w:p w:rsidR="00F679CB" w:rsidRPr="00136958" w:rsidRDefault="00F679CB" w:rsidP="00136958">
      <w:pPr>
        <w:spacing w:after="0" w:line="240" w:lineRule="auto"/>
        <w:ind w:left="4820"/>
        <w:rPr>
          <w:rFonts w:ascii="Times New Roman" w:eastAsia="Times New Roman" w:hAnsi="Times New Roman"/>
          <w:sz w:val="18"/>
          <w:szCs w:val="18"/>
          <w:lang w:eastAsia="ru-RU"/>
        </w:rPr>
      </w:pPr>
    </w:p>
    <w:p w:rsidR="00136958" w:rsidRPr="00136958" w:rsidRDefault="00136958" w:rsidP="00136958">
      <w:pPr>
        <w:spacing w:after="0" w:line="240" w:lineRule="auto"/>
        <w:jc w:val="right"/>
        <w:rPr>
          <w:rFonts w:ascii="Times New Roman" w:eastAsia="Times New Roman" w:hAnsi="Times New Roman"/>
          <w:sz w:val="28"/>
          <w:szCs w:val="28"/>
          <w:lang w:eastAsia="ru-RU"/>
        </w:rPr>
      </w:pPr>
    </w:p>
    <w:p w:rsidR="00136958" w:rsidRPr="00136958" w:rsidRDefault="00136958" w:rsidP="00136958">
      <w:pPr>
        <w:spacing w:after="0" w:line="240" w:lineRule="auto"/>
        <w:jc w:val="right"/>
        <w:rPr>
          <w:rFonts w:ascii="Times New Roman" w:eastAsia="Times New Roman" w:hAnsi="Times New Roman"/>
          <w:sz w:val="28"/>
          <w:szCs w:val="28"/>
          <w:lang w:eastAsia="ru-RU"/>
        </w:rPr>
      </w:pPr>
    </w:p>
    <w:p w:rsidR="00136958" w:rsidRPr="00136958" w:rsidRDefault="00136958" w:rsidP="00136958">
      <w:pPr>
        <w:spacing w:after="0" w:line="240" w:lineRule="auto"/>
        <w:jc w:val="right"/>
        <w:rPr>
          <w:rFonts w:ascii="Times New Roman" w:eastAsia="Times New Roman" w:hAnsi="Times New Roman"/>
          <w:sz w:val="28"/>
          <w:szCs w:val="28"/>
          <w:lang w:eastAsia="ru-RU"/>
        </w:rPr>
      </w:pPr>
    </w:p>
    <w:p w:rsidR="00136958" w:rsidRDefault="00136958" w:rsidP="00A57040">
      <w:pPr>
        <w:spacing w:after="0" w:line="240" w:lineRule="auto"/>
        <w:ind w:left="1416" w:firstLine="708"/>
        <w:jc w:val="right"/>
        <w:rPr>
          <w:rFonts w:ascii="Times New Roman" w:eastAsia="Times New Roman" w:hAnsi="Times New Roman"/>
          <w:sz w:val="28"/>
          <w:szCs w:val="28"/>
          <w:lang w:eastAsia="ru-RU"/>
        </w:rPr>
      </w:pPr>
      <w:r w:rsidRPr="00136958">
        <w:rPr>
          <w:rFonts w:ascii="Times New Roman" w:eastAsia="Times New Roman" w:hAnsi="Times New Roman"/>
          <w:sz w:val="28"/>
          <w:szCs w:val="28"/>
          <w:lang w:eastAsia="ru-RU"/>
        </w:rPr>
        <w:t>Научный руководитель</w:t>
      </w:r>
    </w:p>
    <w:p w:rsidR="00A57040" w:rsidRDefault="00A57040" w:rsidP="00A57040">
      <w:pPr>
        <w:spacing w:after="0" w:line="240" w:lineRule="auto"/>
        <w:ind w:left="1416"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Старший преподаватель</w:t>
      </w:r>
    </w:p>
    <w:p w:rsidR="00A57040" w:rsidRPr="00136958" w:rsidRDefault="00A57040" w:rsidP="00A57040">
      <w:pPr>
        <w:spacing w:after="0" w:line="240" w:lineRule="auto"/>
        <w:ind w:left="1416"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Светлана Петровна Чечкова</w:t>
      </w:r>
    </w:p>
    <w:p w:rsidR="00136958" w:rsidRPr="00136958" w:rsidRDefault="00136958" w:rsidP="00136958">
      <w:pPr>
        <w:tabs>
          <w:tab w:val="left" w:pos="3600"/>
          <w:tab w:val="left" w:pos="4860"/>
        </w:tabs>
        <w:spacing w:after="0" w:line="240" w:lineRule="auto"/>
        <w:jc w:val="right"/>
        <w:rPr>
          <w:rFonts w:ascii="Times New Roman" w:eastAsia="Times New Roman" w:hAnsi="Times New Roman"/>
          <w:sz w:val="28"/>
          <w:szCs w:val="28"/>
          <w:lang w:eastAsia="ru-RU"/>
        </w:rPr>
      </w:pPr>
    </w:p>
    <w:p w:rsidR="00136958" w:rsidRPr="00136958" w:rsidRDefault="00136958" w:rsidP="00F2438F">
      <w:pPr>
        <w:tabs>
          <w:tab w:val="left" w:pos="3600"/>
          <w:tab w:val="left" w:pos="4860"/>
        </w:tabs>
        <w:spacing w:after="0" w:line="240" w:lineRule="auto"/>
        <w:rPr>
          <w:rFonts w:ascii="Times New Roman" w:eastAsia="Times New Roman" w:hAnsi="Times New Roman"/>
          <w:sz w:val="28"/>
          <w:szCs w:val="28"/>
          <w:lang w:eastAsia="ru-RU"/>
        </w:rPr>
      </w:pPr>
    </w:p>
    <w:p w:rsidR="00136958" w:rsidRDefault="00136958" w:rsidP="00136958">
      <w:pPr>
        <w:tabs>
          <w:tab w:val="left" w:pos="3600"/>
          <w:tab w:val="left" w:pos="4860"/>
        </w:tabs>
        <w:spacing w:after="0" w:line="240" w:lineRule="auto"/>
        <w:jc w:val="right"/>
        <w:rPr>
          <w:rFonts w:ascii="Times New Roman" w:eastAsia="Times New Roman" w:hAnsi="Times New Roman"/>
          <w:sz w:val="28"/>
          <w:szCs w:val="28"/>
          <w:lang w:eastAsia="ru-RU"/>
        </w:rPr>
      </w:pPr>
    </w:p>
    <w:p w:rsidR="00AE3595" w:rsidRDefault="00AE3595" w:rsidP="00136958">
      <w:pPr>
        <w:tabs>
          <w:tab w:val="left" w:pos="3600"/>
          <w:tab w:val="left" w:pos="4860"/>
        </w:tabs>
        <w:spacing w:after="0" w:line="240" w:lineRule="auto"/>
        <w:jc w:val="right"/>
        <w:rPr>
          <w:rFonts w:ascii="Times New Roman" w:eastAsia="Times New Roman" w:hAnsi="Times New Roman"/>
          <w:sz w:val="28"/>
          <w:szCs w:val="28"/>
          <w:lang w:eastAsia="ru-RU"/>
        </w:rPr>
      </w:pPr>
    </w:p>
    <w:p w:rsidR="00136958" w:rsidRPr="00136958" w:rsidRDefault="00136958" w:rsidP="00A57040">
      <w:pPr>
        <w:tabs>
          <w:tab w:val="left" w:pos="3600"/>
          <w:tab w:val="left" w:pos="4860"/>
        </w:tabs>
        <w:spacing w:after="0" w:line="240" w:lineRule="auto"/>
        <w:rPr>
          <w:rFonts w:ascii="Times New Roman" w:eastAsia="Times New Roman" w:hAnsi="Times New Roman"/>
          <w:sz w:val="28"/>
          <w:szCs w:val="28"/>
          <w:lang w:eastAsia="ru-RU"/>
        </w:rPr>
      </w:pPr>
    </w:p>
    <w:p w:rsidR="00136958" w:rsidRPr="00136958" w:rsidRDefault="00136958" w:rsidP="00136958">
      <w:pPr>
        <w:tabs>
          <w:tab w:val="left" w:pos="3600"/>
          <w:tab w:val="left" w:pos="4860"/>
          <w:tab w:val="left" w:pos="6120"/>
        </w:tabs>
        <w:spacing w:after="0" w:line="240" w:lineRule="auto"/>
        <w:jc w:val="right"/>
        <w:rPr>
          <w:rFonts w:ascii="Times New Roman" w:eastAsia="Times New Roman" w:hAnsi="Times New Roman"/>
          <w:sz w:val="18"/>
          <w:szCs w:val="18"/>
          <w:lang w:eastAsia="ru-RU"/>
        </w:rPr>
      </w:pPr>
      <w:r w:rsidRPr="00136958">
        <w:rPr>
          <w:rFonts w:ascii="Times New Roman" w:eastAsia="Times New Roman" w:hAnsi="Times New Roman"/>
          <w:sz w:val="18"/>
          <w:szCs w:val="18"/>
          <w:lang w:eastAsia="ru-RU"/>
        </w:rPr>
        <w:tab/>
      </w:r>
      <w:r w:rsidRPr="00136958">
        <w:rPr>
          <w:rFonts w:ascii="Times New Roman" w:eastAsia="Times New Roman" w:hAnsi="Times New Roman"/>
          <w:sz w:val="18"/>
          <w:szCs w:val="18"/>
          <w:lang w:eastAsia="ru-RU"/>
        </w:rPr>
        <w:tab/>
      </w:r>
    </w:p>
    <w:p w:rsidR="00136958" w:rsidRPr="00136958" w:rsidRDefault="00136958" w:rsidP="00136958">
      <w:pPr>
        <w:tabs>
          <w:tab w:val="left" w:pos="3600"/>
          <w:tab w:val="left" w:pos="4860"/>
        </w:tabs>
        <w:spacing w:after="0" w:line="240" w:lineRule="auto"/>
        <w:jc w:val="center"/>
        <w:rPr>
          <w:rFonts w:ascii="Times New Roman" w:eastAsia="Times New Roman" w:hAnsi="Times New Roman"/>
          <w:sz w:val="28"/>
          <w:szCs w:val="28"/>
          <w:lang w:eastAsia="ru-RU"/>
        </w:rPr>
      </w:pPr>
      <w:r w:rsidRPr="00136958">
        <w:rPr>
          <w:rFonts w:ascii="Times New Roman" w:eastAsia="Times New Roman" w:hAnsi="Times New Roman"/>
          <w:sz w:val="28"/>
          <w:szCs w:val="28"/>
          <w:lang w:eastAsia="ru-RU"/>
        </w:rPr>
        <w:t>Могилев</w:t>
      </w:r>
    </w:p>
    <w:p w:rsidR="00136958" w:rsidRDefault="00136958" w:rsidP="00136958">
      <w:pPr>
        <w:tabs>
          <w:tab w:val="left" w:pos="3600"/>
          <w:tab w:val="left" w:pos="4860"/>
        </w:tabs>
        <w:spacing w:after="0" w:line="240" w:lineRule="auto"/>
        <w:jc w:val="center"/>
        <w:rPr>
          <w:rFonts w:ascii="Times New Roman" w:eastAsia="Times New Roman" w:hAnsi="Times New Roman"/>
          <w:sz w:val="28"/>
          <w:szCs w:val="28"/>
          <w:lang w:eastAsia="ru-RU"/>
        </w:rPr>
      </w:pPr>
      <w:r w:rsidRPr="00136958">
        <w:rPr>
          <w:rFonts w:ascii="Times New Roman" w:eastAsia="Times New Roman" w:hAnsi="Times New Roman"/>
          <w:sz w:val="28"/>
          <w:szCs w:val="28"/>
          <w:lang w:eastAsia="ru-RU"/>
        </w:rPr>
        <w:t>20</w:t>
      </w:r>
      <w:r>
        <w:rPr>
          <w:rFonts w:ascii="Times New Roman" w:eastAsia="Times New Roman" w:hAnsi="Times New Roman"/>
          <w:sz w:val="28"/>
          <w:szCs w:val="28"/>
          <w:lang w:eastAsia="ru-RU"/>
        </w:rPr>
        <w:t>1</w:t>
      </w:r>
      <w:r w:rsidR="00F57353">
        <w:rPr>
          <w:rFonts w:ascii="Times New Roman" w:eastAsia="Times New Roman" w:hAnsi="Times New Roman"/>
          <w:sz w:val="28"/>
          <w:szCs w:val="28"/>
          <w:lang w:eastAsia="ru-RU"/>
        </w:rPr>
        <w:t>8</w:t>
      </w:r>
    </w:p>
    <w:p w:rsidR="00D428EE" w:rsidRPr="00F2438F" w:rsidRDefault="00186644" w:rsidP="00F2438F">
      <w:pPr>
        <w:spacing w:after="0"/>
        <w:ind w:firstLine="567"/>
        <w:jc w:val="center"/>
        <w:rPr>
          <w:rFonts w:ascii="Times New Roman" w:eastAsia="Arial Unicode MS" w:hAnsi="Times New Roman"/>
          <w:b/>
          <w:sz w:val="32"/>
          <w:szCs w:val="32"/>
        </w:rPr>
      </w:pPr>
      <w:r w:rsidRPr="00F2438F">
        <w:rPr>
          <w:rFonts w:ascii="Times New Roman" w:eastAsia="Arial Unicode MS" w:hAnsi="Times New Roman"/>
          <w:b/>
          <w:sz w:val="32"/>
          <w:szCs w:val="32"/>
        </w:rPr>
        <w:lastRenderedPageBreak/>
        <w:t>ОГЛАВЛЕНИЕ</w:t>
      </w:r>
    </w:p>
    <w:p w:rsidR="00D428EE" w:rsidRPr="00D428EE" w:rsidRDefault="00D428EE" w:rsidP="00D428EE">
      <w:pPr>
        <w:tabs>
          <w:tab w:val="right" w:leader="dot" w:pos="9345"/>
        </w:tabs>
        <w:spacing w:line="480" w:lineRule="auto"/>
        <w:rPr>
          <w:rFonts w:ascii="Times New Roman" w:hAnsi="Times New Roman"/>
          <w:sz w:val="28"/>
          <w:szCs w:val="28"/>
        </w:rPr>
      </w:pPr>
    </w:p>
    <w:p w:rsidR="005B348D" w:rsidRPr="00651C7E" w:rsidRDefault="00D428EE" w:rsidP="005B348D">
      <w:pPr>
        <w:pStyle w:val="11"/>
        <w:rPr>
          <w:rFonts w:ascii="Times New Roman" w:eastAsia="Times New Roman" w:hAnsi="Times New Roman"/>
          <w:noProof/>
          <w:sz w:val="28"/>
          <w:szCs w:val="28"/>
          <w:lang w:eastAsia="ru-RU"/>
        </w:rPr>
      </w:pPr>
      <w:r w:rsidRPr="003D14A1">
        <w:rPr>
          <w:szCs w:val="28"/>
        </w:rPr>
        <w:fldChar w:fldCharType="begin"/>
      </w:r>
      <w:r w:rsidRPr="003D14A1">
        <w:rPr>
          <w:szCs w:val="28"/>
        </w:rPr>
        <w:instrText xml:space="preserve"> TOC \o "1-3" \h \z \u </w:instrText>
      </w:r>
      <w:r w:rsidRPr="003D14A1">
        <w:rPr>
          <w:szCs w:val="28"/>
        </w:rPr>
        <w:fldChar w:fldCharType="separate"/>
      </w:r>
      <w:hyperlink w:anchor="_Toc531520130" w:history="1">
        <w:r w:rsidR="005B348D" w:rsidRPr="00651C7E">
          <w:rPr>
            <w:rStyle w:val="a7"/>
            <w:rFonts w:ascii="Times New Roman" w:eastAsia="Times New Roman" w:hAnsi="Times New Roman"/>
            <w:bCs/>
            <w:noProof/>
            <w:kern w:val="32"/>
            <w:sz w:val="28"/>
            <w:szCs w:val="28"/>
          </w:rPr>
          <w:t>ВВЕДЕНИЕ</w:t>
        </w:r>
        <w:r w:rsidR="005B348D" w:rsidRPr="00651C7E">
          <w:rPr>
            <w:rFonts w:ascii="Times New Roman" w:hAnsi="Times New Roman"/>
            <w:noProof/>
            <w:webHidden/>
            <w:sz w:val="28"/>
            <w:szCs w:val="28"/>
          </w:rPr>
          <w:tab/>
        </w:r>
        <w:r w:rsidR="005B348D" w:rsidRPr="00651C7E">
          <w:rPr>
            <w:rFonts w:ascii="Times New Roman" w:hAnsi="Times New Roman"/>
            <w:noProof/>
            <w:webHidden/>
            <w:sz w:val="28"/>
            <w:szCs w:val="28"/>
          </w:rPr>
          <w:fldChar w:fldCharType="begin"/>
        </w:r>
        <w:r w:rsidR="005B348D" w:rsidRPr="00651C7E">
          <w:rPr>
            <w:rFonts w:ascii="Times New Roman" w:hAnsi="Times New Roman"/>
            <w:noProof/>
            <w:webHidden/>
            <w:sz w:val="28"/>
            <w:szCs w:val="28"/>
          </w:rPr>
          <w:instrText xml:space="preserve"> PAGEREF _Toc531520130 \h </w:instrText>
        </w:r>
        <w:r w:rsidR="005B348D" w:rsidRPr="00651C7E">
          <w:rPr>
            <w:rFonts w:ascii="Times New Roman" w:hAnsi="Times New Roman"/>
            <w:noProof/>
            <w:webHidden/>
            <w:sz w:val="28"/>
            <w:szCs w:val="28"/>
          </w:rPr>
        </w:r>
        <w:r w:rsidR="005B348D" w:rsidRPr="00651C7E">
          <w:rPr>
            <w:rFonts w:ascii="Times New Roman" w:hAnsi="Times New Roman"/>
            <w:noProof/>
            <w:webHidden/>
            <w:sz w:val="28"/>
            <w:szCs w:val="28"/>
          </w:rPr>
          <w:fldChar w:fldCharType="separate"/>
        </w:r>
        <w:r w:rsidR="00651C7E" w:rsidRPr="00651C7E">
          <w:rPr>
            <w:rFonts w:ascii="Times New Roman" w:hAnsi="Times New Roman"/>
            <w:noProof/>
            <w:webHidden/>
            <w:sz w:val="28"/>
            <w:szCs w:val="28"/>
          </w:rPr>
          <w:t>3</w:t>
        </w:r>
        <w:r w:rsidR="005B348D" w:rsidRPr="00651C7E">
          <w:rPr>
            <w:rFonts w:ascii="Times New Roman" w:hAnsi="Times New Roman"/>
            <w:noProof/>
            <w:webHidden/>
            <w:sz w:val="28"/>
            <w:szCs w:val="28"/>
          </w:rPr>
          <w:fldChar w:fldCharType="end"/>
        </w:r>
      </w:hyperlink>
    </w:p>
    <w:p w:rsidR="005B348D" w:rsidRPr="00651C7E" w:rsidRDefault="005B348D" w:rsidP="005B348D">
      <w:pPr>
        <w:pStyle w:val="11"/>
        <w:rPr>
          <w:rFonts w:ascii="Times New Roman" w:eastAsia="Times New Roman" w:hAnsi="Times New Roman"/>
          <w:noProof/>
          <w:sz w:val="28"/>
          <w:szCs w:val="28"/>
          <w:lang w:eastAsia="ru-RU"/>
        </w:rPr>
      </w:pPr>
      <w:hyperlink w:anchor="_Toc531520131" w:history="1">
        <w:r w:rsidRPr="00651C7E">
          <w:rPr>
            <w:rStyle w:val="a7"/>
            <w:rFonts w:ascii="Times New Roman" w:hAnsi="Times New Roman"/>
            <w:noProof/>
            <w:sz w:val="28"/>
            <w:szCs w:val="28"/>
            <w:lang w:eastAsia="ru-RU"/>
          </w:rPr>
          <w:t>ОБЗОР ЛИТЕРАТУРНЫХ ИСТОЧНИКОВ ПО ТЕМЕ</w:t>
        </w:r>
        <w:r w:rsidRPr="00651C7E">
          <w:rPr>
            <w:rFonts w:ascii="Times New Roman" w:hAnsi="Times New Roman"/>
            <w:noProof/>
            <w:webHidden/>
            <w:sz w:val="28"/>
            <w:szCs w:val="28"/>
          </w:rPr>
          <w:tab/>
        </w:r>
        <w:r w:rsidRPr="00651C7E">
          <w:rPr>
            <w:rFonts w:ascii="Times New Roman" w:hAnsi="Times New Roman"/>
            <w:noProof/>
            <w:webHidden/>
            <w:sz w:val="28"/>
            <w:szCs w:val="28"/>
          </w:rPr>
          <w:fldChar w:fldCharType="begin"/>
        </w:r>
        <w:r w:rsidRPr="00651C7E">
          <w:rPr>
            <w:rFonts w:ascii="Times New Roman" w:hAnsi="Times New Roman"/>
            <w:noProof/>
            <w:webHidden/>
            <w:sz w:val="28"/>
            <w:szCs w:val="28"/>
          </w:rPr>
          <w:instrText xml:space="preserve"> PAGEREF _Toc531520131 \h </w:instrText>
        </w:r>
        <w:r w:rsidRPr="00651C7E">
          <w:rPr>
            <w:rFonts w:ascii="Times New Roman" w:hAnsi="Times New Roman"/>
            <w:noProof/>
            <w:webHidden/>
            <w:sz w:val="28"/>
            <w:szCs w:val="28"/>
          </w:rPr>
        </w:r>
        <w:r w:rsidRPr="00651C7E">
          <w:rPr>
            <w:rFonts w:ascii="Times New Roman" w:hAnsi="Times New Roman"/>
            <w:noProof/>
            <w:webHidden/>
            <w:sz w:val="28"/>
            <w:szCs w:val="28"/>
          </w:rPr>
          <w:fldChar w:fldCharType="separate"/>
        </w:r>
        <w:r w:rsidR="00651C7E" w:rsidRPr="00651C7E">
          <w:rPr>
            <w:rFonts w:ascii="Times New Roman" w:hAnsi="Times New Roman"/>
            <w:noProof/>
            <w:webHidden/>
            <w:sz w:val="28"/>
            <w:szCs w:val="28"/>
          </w:rPr>
          <w:t>5</w:t>
        </w:r>
        <w:r w:rsidRPr="00651C7E">
          <w:rPr>
            <w:rFonts w:ascii="Times New Roman" w:hAnsi="Times New Roman"/>
            <w:noProof/>
            <w:webHidden/>
            <w:sz w:val="28"/>
            <w:szCs w:val="28"/>
          </w:rPr>
          <w:fldChar w:fldCharType="end"/>
        </w:r>
      </w:hyperlink>
    </w:p>
    <w:p w:rsidR="005B348D" w:rsidRPr="00651C7E" w:rsidRDefault="005B348D" w:rsidP="005B348D">
      <w:pPr>
        <w:pStyle w:val="11"/>
        <w:rPr>
          <w:rFonts w:ascii="Times New Roman" w:eastAsia="Times New Roman" w:hAnsi="Times New Roman"/>
          <w:noProof/>
          <w:sz w:val="28"/>
          <w:szCs w:val="28"/>
          <w:lang w:eastAsia="ru-RU"/>
        </w:rPr>
      </w:pPr>
      <w:hyperlink w:anchor="_Toc531520132" w:history="1">
        <w:r w:rsidRPr="00651C7E">
          <w:rPr>
            <w:rStyle w:val="a7"/>
            <w:rFonts w:ascii="Times New Roman" w:eastAsia="Times New Roman" w:hAnsi="Times New Roman"/>
            <w:bCs/>
            <w:noProof/>
            <w:kern w:val="32"/>
            <w:sz w:val="28"/>
            <w:szCs w:val="28"/>
            <w:lang w:eastAsia="ru-RU"/>
          </w:rPr>
          <w:t xml:space="preserve">ГЛАВА 1 </w:t>
        </w:r>
      </w:hyperlink>
      <w:hyperlink w:anchor="_Toc531520133" w:history="1">
        <w:r w:rsidRPr="00651C7E">
          <w:rPr>
            <w:rStyle w:val="a7"/>
            <w:rFonts w:ascii="Times New Roman" w:eastAsia="Times New Roman" w:hAnsi="Times New Roman"/>
            <w:bCs/>
            <w:noProof/>
            <w:kern w:val="32"/>
            <w:sz w:val="28"/>
            <w:szCs w:val="28"/>
            <w:lang w:eastAsia="ru-RU"/>
          </w:rPr>
          <w:t>ОБЩАЯ ХАРАКТЕРИСТИКА ЗАКОНОДАТЕЛЬНЫХ ОСНОВ РЕОРГАНИЗАЦИИ ЮРИДИЧЕСКИХ ЛИЦ</w:t>
        </w:r>
        <w:r w:rsidRPr="00651C7E">
          <w:rPr>
            <w:rFonts w:ascii="Times New Roman" w:hAnsi="Times New Roman"/>
            <w:noProof/>
            <w:webHidden/>
            <w:sz w:val="28"/>
            <w:szCs w:val="28"/>
          </w:rPr>
          <w:tab/>
        </w:r>
        <w:r w:rsidRPr="00651C7E">
          <w:rPr>
            <w:rFonts w:ascii="Times New Roman" w:hAnsi="Times New Roman"/>
            <w:noProof/>
            <w:webHidden/>
            <w:sz w:val="28"/>
            <w:szCs w:val="28"/>
          </w:rPr>
          <w:fldChar w:fldCharType="begin"/>
        </w:r>
        <w:r w:rsidRPr="00651C7E">
          <w:rPr>
            <w:rFonts w:ascii="Times New Roman" w:hAnsi="Times New Roman"/>
            <w:noProof/>
            <w:webHidden/>
            <w:sz w:val="28"/>
            <w:szCs w:val="28"/>
          </w:rPr>
          <w:instrText xml:space="preserve"> PAGEREF _Toc531520133 \h </w:instrText>
        </w:r>
        <w:r w:rsidRPr="00651C7E">
          <w:rPr>
            <w:rFonts w:ascii="Times New Roman" w:hAnsi="Times New Roman"/>
            <w:noProof/>
            <w:webHidden/>
            <w:sz w:val="28"/>
            <w:szCs w:val="28"/>
          </w:rPr>
        </w:r>
        <w:r w:rsidRPr="00651C7E">
          <w:rPr>
            <w:rFonts w:ascii="Times New Roman" w:hAnsi="Times New Roman"/>
            <w:noProof/>
            <w:webHidden/>
            <w:sz w:val="28"/>
            <w:szCs w:val="28"/>
          </w:rPr>
          <w:fldChar w:fldCharType="separate"/>
        </w:r>
        <w:r w:rsidR="00651C7E" w:rsidRPr="00651C7E">
          <w:rPr>
            <w:rFonts w:ascii="Times New Roman" w:hAnsi="Times New Roman"/>
            <w:noProof/>
            <w:webHidden/>
            <w:sz w:val="28"/>
            <w:szCs w:val="28"/>
          </w:rPr>
          <w:t>6</w:t>
        </w:r>
        <w:r w:rsidRPr="00651C7E">
          <w:rPr>
            <w:rFonts w:ascii="Times New Roman" w:hAnsi="Times New Roman"/>
            <w:noProof/>
            <w:webHidden/>
            <w:sz w:val="28"/>
            <w:szCs w:val="28"/>
          </w:rPr>
          <w:fldChar w:fldCharType="end"/>
        </w:r>
      </w:hyperlink>
    </w:p>
    <w:p w:rsidR="005B348D" w:rsidRPr="00651C7E" w:rsidRDefault="005B348D" w:rsidP="005B348D">
      <w:pPr>
        <w:pStyle w:val="21"/>
        <w:tabs>
          <w:tab w:val="right" w:leader="dot" w:pos="9628"/>
        </w:tabs>
        <w:spacing w:after="0"/>
        <w:ind w:left="0"/>
        <w:rPr>
          <w:rFonts w:ascii="Times New Roman" w:eastAsia="Times New Roman" w:hAnsi="Times New Roman"/>
          <w:noProof/>
          <w:sz w:val="28"/>
          <w:szCs w:val="28"/>
          <w:lang w:eastAsia="ru-RU"/>
        </w:rPr>
      </w:pPr>
      <w:hyperlink w:anchor="_Toc531520134" w:history="1">
        <w:r w:rsidRPr="00651C7E">
          <w:rPr>
            <w:rStyle w:val="a7"/>
            <w:rFonts w:ascii="Times New Roman" w:hAnsi="Times New Roman"/>
            <w:noProof/>
            <w:sz w:val="28"/>
            <w:szCs w:val="28"/>
          </w:rPr>
          <w:t>1.1 Понятие реорганизации юридических лиц</w:t>
        </w:r>
        <w:r w:rsidRPr="00651C7E">
          <w:rPr>
            <w:rFonts w:ascii="Times New Roman" w:hAnsi="Times New Roman"/>
            <w:noProof/>
            <w:webHidden/>
            <w:sz w:val="28"/>
            <w:szCs w:val="28"/>
          </w:rPr>
          <w:tab/>
        </w:r>
        <w:r w:rsidRPr="00651C7E">
          <w:rPr>
            <w:rFonts w:ascii="Times New Roman" w:hAnsi="Times New Roman"/>
            <w:noProof/>
            <w:webHidden/>
            <w:sz w:val="28"/>
            <w:szCs w:val="28"/>
          </w:rPr>
          <w:fldChar w:fldCharType="begin"/>
        </w:r>
        <w:r w:rsidRPr="00651C7E">
          <w:rPr>
            <w:rFonts w:ascii="Times New Roman" w:hAnsi="Times New Roman"/>
            <w:noProof/>
            <w:webHidden/>
            <w:sz w:val="28"/>
            <w:szCs w:val="28"/>
          </w:rPr>
          <w:instrText xml:space="preserve"> PAGEREF _Toc531520134 \h </w:instrText>
        </w:r>
        <w:r w:rsidRPr="00651C7E">
          <w:rPr>
            <w:rFonts w:ascii="Times New Roman" w:hAnsi="Times New Roman"/>
            <w:noProof/>
            <w:webHidden/>
            <w:sz w:val="28"/>
            <w:szCs w:val="28"/>
          </w:rPr>
        </w:r>
        <w:r w:rsidRPr="00651C7E">
          <w:rPr>
            <w:rFonts w:ascii="Times New Roman" w:hAnsi="Times New Roman"/>
            <w:noProof/>
            <w:webHidden/>
            <w:sz w:val="28"/>
            <w:szCs w:val="28"/>
          </w:rPr>
          <w:fldChar w:fldCharType="separate"/>
        </w:r>
        <w:r w:rsidR="00651C7E" w:rsidRPr="00651C7E">
          <w:rPr>
            <w:rFonts w:ascii="Times New Roman" w:hAnsi="Times New Roman"/>
            <w:noProof/>
            <w:webHidden/>
            <w:sz w:val="28"/>
            <w:szCs w:val="28"/>
          </w:rPr>
          <w:t>6</w:t>
        </w:r>
        <w:r w:rsidRPr="00651C7E">
          <w:rPr>
            <w:rFonts w:ascii="Times New Roman" w:hAnsi="Times New Roman"/>
            <w:noProof/>
            <w:webHidden/>
            <w:sz w:val="28"/>
            <w:szCs w:val="28"/>
          </w:rPr>
          <w:fldChar w:fldCharType="end"/>
        </w:r>
      </w:hyperlink>
    </w:p>
    <w:p w:rsidR="005B348D" w:rsidRPr="00651C7E" w:rsidRDefault="005B348D" w:rsidP="005B348D">
      <w:pPr>
        <w:pStyle w:val="21"/>
        <w:tabs>
          <w:tab w:val="right" w:leader="dot" w:pos="9628"/>
        </w:tabs>
        <w:spacing w:after="0"/>
        <w:ind w:left="0"/>
        <w:rPr>
          <w:rFonts w:ascii="Times New Roman" w:eastAsia="Times New Roman" w:hAnsi="Times New Roman"/>
          <w:noProof/>
          <w:sz w:val="28"/>
          <w:szCs w:val="28"/>
          <w:lang w:eastAsia="ru-RU"/>
        </w:rPr>
      </w:pPr>
      <w:hyperlink w:anchor="_Toc531520135" w:history="1">
        <w:r w:rsidRPr="00651C7E">
          <w:rPr>
            <w:rStyle w:val="a7"/>
            <w:rFonts w:ascii="Times New Roman" w:hAnsi="Times New Roman"/>
            <w:noProof/>
            <w:sz w:val="28"/>
            <w:szCs w:val="28"/>
          </w:rPr>
          <w:t>1.2 Правовое регулирование реорганизации</w:t>
        </w:r>
        <w:r w:rsidRPr="00651C7E">
          <w:rPr>
            <w:rFonts w:ascii="Times New Roman" w:hAnsi="Times New Roman"/>
            <w:noProof/>
            <w:webHidden/>
            <w:sz w:val="28"/>
            <w:szCs w:val="28"/>
          </w:rPr>
          <w:tab/>
        </w:r>
        <w:r w:rsidRPr="00651C7E">
          <w:rPr>
            <w:rFonts w:ascii="Times New Roman" w:hAnsi="Times New Roman"/>
            <w:noProof/>
            <w:webHidden/>
            <w:sz w:val="28"/>
            <w:szCs w:val="28"/>
          </w:rPr>
          <w:fldChar w:fldCharType="begin"/>
        </w:r>
        <w:r w:rsidRPr="00651C7E">
          <w:rPr>
            <w:rFonts w:ascii="Times New Roman" w:hAnsi="Times New Roman"/>
            <w:noProof/>
            <w:webHidden/>
            <w:sz w:val="28"/>
            <w:szCs w:val="28"/>
          </w:rPr>
          <w:instrText xml:space="preserve"> PAGEREF _Toc531520135 \h </w:instrText>
        </w:r>
        <w:r w:rsidRPr="00651C7E">
          <w:rPr>
            <w:rFonts w:ascii="Times New Roman" w:hAnsi="Times New Roman"/>
            <w:noProof/>
            <w:webHidden/>
            <w:sz w:val="28"/>
            <w:szCs w:val="28"/>
          </w:rPr>
        </w:r>
        <w:r w:rsidRPr="00651C7E">
          <w:rPr>
            <w:rFonts w:ascii="Times New Roman" w:hAnsi="Times New Roman"/>
            <w:noProof/>
            <w:webHidden/>
            <w:sz w:val="28"/>
            <w:szCs w:val="28"/>
          </w:rPr>
          <w:fldChar w:fldCharType="separate"/>
        </w:r>
        <w:r w:rsidR="00651C7E" w:rsidRPr="00651C7E">
          <w:rPr>
            <w:rFonts w:ascii="Times New Roman" w:hAnsi="Times New Roman"/>
            <w:noProof/>
            <w:webHidden/>
            <w:sz w:val="28"/>
            <w:szCs w:val="28"/>
          </w:rPr>
          <w:t>9</w:t>
        </w:r>
        <w:r w:rsidRPr="00651C7E">
          <w:rPr>
            <w:rFonts w:ascii="Times New Roman" w:hAnsi="Times New Roman"/>
            <w:noProof/>
            <w:webHidden/>
            <w:sz w:val="28"/>
            <w:szCs w:val="28"/>
          </w:rPr>
          <w:fldChar w:fldCharType="end"/>
        </w:r>
      </w:hyperlink>
    </w:p>
    <w:p w:rsidR="005B348D" w:rsidRPr="00651C7E" w:rsidRDefault="005B348D" w:rsidP="005B348D">
      <w:pPr>
        <w:pStyle w:val="11"/>
        <w:rPr>
          <w:rFonts w:ascii="Times New Roman" w:eastAsia="Times New Roman" w:hAnsi="Times New Roman"/>
          <w:noProof/>
          <w:sz w:val="28"/>
          <w:szCs w:val="28"/>
          <w:lang w:eastAsia="ru-RU"/>
        </w:rPr>
      </w:pPr>
      <w:hyperlink w:anchor="_Toc531520136" w:history="1">
        <w:r w:rsidRPr="00651C7E">
          <w:rPr>
            <w:rStyle w:val="a7"/>
            <w:rFonts w:ascii="Times New Roman" w:hAnsi="Times New Roman"/>
            <w:noProof/>
            <w:sz w:val="28"/>
            <w:szCs w:val="28"/>
          </w:rPr>
          <w:t xml:space="preserve">ГЛАВА 2 </w:t>
        </w:r>
      </w:hyperlink>
      <w:hyperlink w:anchor="_Toc531520137" w:history="1">
        <w:r w:rsidRPr="00651C7E">
          <w:rPr>
            <w:rStyle w:val="a7"/>
            <w:rFonts w:ascii="Times New Roman" w:hAnsi="Times New Roman"/>
            <w:noProof/>
            <w:sz w:val="28"/>
            <w:szCs w:val="28"/>
          </w:rPr>
          <w:t>ФОРМЫ И ПРОЦЕДУРА РЕОРГАНИЗАЦИИ ЮРИДИЧЕСКИХ ЛИЦ В РЕСПУБЛИКЕ БЕЛАРУСЬ</w:t>
        </w:r>
        <w:r w:rsidRPr="00651C7E">
          <w:rPr>
            <w:rFonts w:ascii="Times New Roman" w:hAnsi="Times New Roman"/>
            <w:noProof/>
            <w:webHidden/>
            <w:sz w:val="28"/>
            <w:szCs w:val="28"/>
          </w:rPr>
          <w:tab/>
        </w:r>
        <w:r w:rsidRPr="00651C7E">
          <w:rPr>
            <w:rFonts w:ascii="Times New Roman" w:hAnsi="Times New Roman"/>
            <w:noProof/>
            <w:webHidden/>
            <w:sz w:val="28"/>
            <w:szCs w:val="28"/>
          </w:rPr>
          <w:fldChar w:fldCharType="begin"/>
        </w:r>
        <w:r w:rsidRPr="00651C7E">
          <w:rPr>
            <w:rFonts w:ascii="Times New Roman" w:hAnsi="Times New Roman"/>
            <w:noProof/>
            <w:webHidden/>
            <w:sz w:val="28"/>
            <w:szCs w:val="28"/>
          </w:rPr>
          <w:instrText xml:space="preserve"> PAGEREF _Toc531520137 \h </w:instrText>
        </w:r>
        <w:r w:rsidRPr="00651C7E">
          <w:rPr>
            <w:rFonts w:ascii="Times New Roman" w:hAnsi="Times New Roman"/>
            <w:noProof/>
            <w:webHidden/>
            <w:sz w:val="28"/>
            <w:szCs w:val="28"/>
          </w:rPr>
        </w:r>
        <w:r w:rsidRPr="00651C7E">
          <w:rPr>
            <w:rFonts w:ascii="Times New Roman" w:hAnsi="Times New Roman"/>
            <w:noProof/>
            <w:webHidden/>
            <w:sz w:val="28"/>
            <w:szCs w:val="28"/>
          </w:rPr>
          <w:fldChar w:fldCharType="separate"/>
        </w:r>
        <w:r w:rsidR="00651C7E" w:rsidRPr="00651C7E">
          <w:rPr>
            <w:rFonts w:ascii="Times New Roman" w:hAnsi="Times New Roman"/>
            <w:noProof/>
            <w:webHidden/>
            <w:sz w:val="28"/>
            <w:szCs w:val="28"/>
          </w:rPr>
          <w:t>16</w:t>
        </w:r>
        <w:r w:rsidRPr="00651C7E">
          <w:rPr>
            <w:rFonts w:ascii="Times New Roman" w:hAnsi="Times New Roman"/>
            <w:noProof/>
            <w:webHidden/>
            <w:sz w:val="28"/>
            <w:szCs w:val="28"/>
          </w:rPr>
          <w:fldChar w:fldCharType="end"/>
        </w:r>
      </w:hyperlink>
    </w:p>
    <w:p w:rsidR="005B348D" w:rsidRPr="00651C7E" w:rsidRDefault="005B348D" w:rsidP="005B348D">
      <w:pPr>
        <w:pStyle w:val="11"/>
        <w:rPr>
          <w:rFonts w:ascii="Times New Roman" w:eastAsia="Times New Roman" w:hAnsi="Times New Roman"/>
          <w:noProof/>
          <w:sz w:val="28"/>
          <w:szCs w:val="28"/>
          <w:lang w:eastAsia="ru-RU"/>
        </w:rPr>
      </w:pPr>
      <w:hyperlink w:anchor="_Toc531520138" w:history="1">
        <w:r w:rsidRPr="00651C7E">
          <w:rPr>
            <w:rStyle w:val="a7"/>
            <w:rFonts w:ascii="Times New Roman" w:hAnsi="Times New Roman"/>
            <w:noProof/>
            <w:sz w:val="28"/>
            <w:szCs w:val="28"/>
          </w:rPr>
          <w:t>2.1 Основные этапы и формы реорганизации юридического лица</w:t>
        </w:r>
        <w:r w:rsidRPr="00651C7E">
          <w:rPr>
            <w:rFonts w:ascii="Times New Roman" w:hAnsi="Times New Roman"/>
            <w:noProof/>
            <w:webHidden/>
            <w:sz w:val="28"/>
            <w:szCs w:val="28"/>
          </w:rPr>
          <w:tab/>
        </w:r>
        <w:r w:rsidRPr="00651C7E">
          <w:rPr>
            <w:rFonts w:ascii="Times New Roman" w:hAnsi="Times New Roman"/>
            <w:noProof/>
            <w:webHidden/>
            <w:sz w:val="28"/>
            <w:szCs w:val="28"/>
          </w:rPr>
          <w:fldChar w:fldCharType="begin"/>
        </w:r>
        <w:r w:rsidRPr="00651C7E">
          <w:rPr>
            <w:rFonts w:ascii="Times New Roman" w:hAnsi="Times New Roman"/>
            <w:noProof/>
            <w:webHidden/>
            <w:sz w:val="28"/>
            <w:szCs w:val="28"/>
          </w:rPr>
          <w:instrText xml:space="preserve"> PAGEREF _Toc531520138 \h </w:instrText>
        </w:r>
        <w:r w:rsidRPr="00651C7E">
          <w:rPr>
            <w:rFonts w:ascii="Times New Roman" w:hAnsi="Times New Roman"/>
            <w:noProof/>
            <w:webHidden/>
            <w:sz w:val="28"/>
            <w:szCs w:val="28"/>
          </w:rPr>
        </w:r>
        <w:r w:rsidRPr="00651C7E">
          <w:rPr>
            <w:rFonts w:ascii="Times New Roman" w:hAnsi="Times New Roman"/>
            <w:noProof/>
            <w:webHidden/>
            <w:sz w:val="28"/>
            <w:szCs w:val="28"/>
          </w:rPr>
          <w:fldChar w:fldCharType="separate"/>
        </w:r>
        <w:r w:rsidR="00651C7E" w:rsidRPr="00651C7E">
          <w:rPr>
            <w:rFonts w:ascii="Times New Roman" w:hAnsi="Times New Roman"/>
            <w:noProof/>
            <w:webHidden/>
            <w:sz w:val="28"/>
            <w:szCs w:val="28"/>
          </w:rPr>
          <w:t>16</w:t>
        </w:r>
        <w:r w:rsidRPr="00651C7E">
          <w:rPr>
            <w:rFonts w:ascii="Times New Roman" w:hAnsi="Times New Roman"/>
            <w:noProof/>
            <w:webHidden/>
            <w:sz w:val="28"/>
            <w:szCs w:val="28"/>
          </w:rPr>
          <w:fldChar w:fldCharType="end"/>
        </w:r>
      </w:hyperlink>
    </w:p>
    <w:p w:rsidR="005B348D" w:rsidRPr="00651C7E" w:rsidRDefault="005B348D" w:rsidP="005B348D">
      <w:pPr>
        <w:pStyle w:val="11"/>
        <w:rPr>
          <w:rFonts w:ascii="Times New Roman" w:eastAsia="Times New Roman" w:hAnsi="Times New Roman"/>
          <w:noProof/>
          <w:sz w:val="28"/>
          <w:szCs w:val="28"/>
          <w:lang w:eastAsia="ru-RU"/>
        </w:rPr>
      </w:pPr>
      <w:hyperlink w:anchor="_Toc531520139" w:history="1">
        <w:r w:rsidRPr="00651C7E">
          <w:rPr>
            <w:rStyle w:val="a7"/>
            <w:rFonts w:ascii="Times New Roman" w:hAnsi="Times New Roman"/>
            <w:noProof/>
            <w:sz w:val="28"/>
            <w:szCs w:val="28"/>
          </w:rPr>
          <w:t>2.2 Проблематика реорганизации юридических лиц в Республике Беларусь</w:t>
        </w:r>
        <w:r w:rsidRPr="00651C7E">
          <w:rPr>
            <w:rFonts w:ascii="Times New Roman" w:hAnsi="Times New Roman"/>
            <w:noProof/>
            <w:webHidden/>
            <w:sz w:val="28"/>
            <w:szCs w:val="28"/>
          </w:rPr>
          <w:tab/>
        </w:r>
        <w:r w:rsidRPr="00651C7E">
          <w:rPr>
            <w:rFonts w:ascii="Times New Roman" w:hAnsi="Times New Roman"/>
            <w:noProof/>
            <w:webHidden/>
            <w:sz w:val="28"/>
            <w:szCs w:val="28"/>
          </w:rPr>
          <w:fldChar w:fldCharType="begin"/>
        </w:r>
        <w:r w:rsidRPr="00651C7E">
          <w:rPr>
            <w:rFonts w:ascii="Times New Roman" w:hAnsi="Times New Roman"/>
            <w:noProof/>
            <w:webHidden/>
            <w:sz w:val="28"/>
            <w:szCs w:val="28"/>
          </w:rPr>
          <w:instrText xml:space="preserve"> PAGEREF _Toc531520139 \h </w:instrText>
        </w:r>
        <w:r w:rsidRPr="00651C7E">
          <w:rPr>
            <w:rFonts w:ascii="Times New Roman" w:hAnsi="Times New Roman"/>
            <w:noProof/>
            <w:webHidden/>
            <w:sz w:val="28"/>
            <w:szCs w:val="28"/>
          </w:rPr>
        </w:r>
        <w:r w:rsidRPr="00651C7E">
          <w:rPr>
            <w:rFonts w:ascii="Times New Roman" w:hAnsi="Times New Roman"/>
            <w:noProof/>
            <w:webHidden/>
            <w:sz w:val="28"/>
            <w:szCs w:val="28"/>
          </w:rPr>
          <w:fldChar w:fldCharType="separate"/>
        </w:r>
        <w:r w:rsidR="00651C7E" w:rsidRPr="00651C7E">
          <w:rPr>
            <w:rFonts w:ascii="Times New Roman" w:hAnsi="Times New Roman"/>
            <w:noProof/>
            <w:webHidden/>
            <w:sz w:val="28"/>
            <w:szCs w:val="28"/>
          </w:rPr>
          <w:t>23</w:t>
        </w:r>
        <w:r w:rsidRPr="00651C7E">
          <w:rPr>
            <w:rFonts w:ascii="Times New Roman" w:hAnsi="Times New Roman"/>
            <w:noProof/>
            <w:webHidden/>
            <w:sz w:val="28"/>
            <w:szCs w:val="28"/>
          </w:rPr>
          <w:fldChar w:fldCharType="end"/>
        </w:r>
      </w:hyperlink>
    </w:p>
    <w:p w:rsidR="005B348D" w:rsidRPr="00651C7E" w:rsidRDefault="005B348D" w:rsidP="005B348D">
      <w:pPr>
        <w:pStyle w:val="11"/>
        <w:rPr>
          <w:rFonts w:ascii="Times New Roman" w:eastAsia="Times New Roman" w:hAnsi="Times New Roman"/>
          <w:noProof/>
          <w:sz w:val="28"/>
          <w:szCs w:val="28"/>
          <w:lang w:eastAsia="ru-RU"/>
        </w:rPr>
      </w:pPr>
      <w:hyperlink w:anchor="_Toc531520140" w:history="1">
        <w:r w:rsidRPr="00651C7E">
          <w:rPr>
            <w:rStyle w:val="a7"/>
            <w:rFonts w:ascii="Times New Roman" w:eastAsia="Times New Roman" w:hAnsi="Times New Roman"/>
            <w:bCs/>
            <w:noProof/>
            <w:kern w:val="32"/>
            <w:sz w:val="28"/>
            <w:szCs w:val="28"/>
          </w:rPr>
          <w:t>ЗАКЛЮЧЕНИЕ</w:t>
        </w:r>
        <w:r w:rsidRPr="00651C7E">
          <w:rPr>
            <w:rFonts w:ascii="Times New Roman" w:hAnsi="Times New Roman"/>
            <w:noProof/>
            <w:webHidden/>
            <w:sz w:val="28"/>
            <w:szCs w:val="28"/>
          </w:rPr>
          <w:tab/>
        </w:r>
        <w:r w:rsidRPr="00651C7E">
          <w:rPr>
            <w:rFonts w:ascii="Times New Roman" w:hAnsi="Times New Roman"/>
            <w:noProof/>
            <w:webHidden/>
            <w:sz w:val="28"/>
            <w:szCs w:val="28"/>
          </w:rPr>
          <w:fldChar w:fldCharType="begin"/>
        </w:r>
        <w:r w:rsidRPr="00651C7E">
          <w:rPr>
            <w:rFonts w:ascii="Times New Roman" w:hAnsi="Times New Roman"/>
            <w:noProof/>
            <w:webHidden/>
            <w:sz w:val="28"/>
            <w:szCs w:val="28"/>
          </w:rPr>
          <w:instrText xml:space="preserve"> PAGEREF _Toc531520140 \h </w:instrText>
        </w:r>
        <w:r w:rsidRPr="00651C7E">
          <w:rPr>
            <w:rFonts w:ascii="Times New Roman" w:hAnsi="Times New Roman"/>
            <w:noProof/>
            <w:webHidden/>
            <w:sz w:val="28"/>
            <w:szCs w:val="28"/>
          </w:rPr>
        </w:r>
        <w:r w:rsidRPr="00651C7E">
          <w:rPr>
            <w:rFonts w:ascii="Times New Roman" w:hAnsi="Times New Roman"/>
            <w:noProof/>
            <w:webHidden/>
            <w:sz w:val="28"/>
            <w:szCs w:val="28"/>
          </w:rPr>
          <w:fldChar w:fldCharType="separate"/>
        </w:r>
        <w:r w:rsidR="00651C7E" w:rsidRPr="00651C7E">
          <w:rPr>
            <w:rFonts w:ascii="Times New Roman" w:hAnsi="Times New Roman"/>
            <w:noProof/>
            <w:webHidden/>
            <w:sz w:val="28"/>
            <w:szCs w:val="28"/>
          </w:rPr>
          <w:t>29</w:t>
        </w:r>
        <w:r w:rsidRPr="00651C7E">
          <w:rPr>
            <w:rFonts w:ascii="Times New Roman" w:hAnsi="Times New Roman"/>
            <w:noProof/>
            <w:webHidden/>
            <w:sz w:val="28"/>
            <w:szCs w:val="28"/>
          </w:rPr>
          <w:fldChar w:fldCharType="end"/>
        </w:r>
      </w:hyperlink>
    </w:p>
    <w:p w:rsidR="005B348D" w:rsidRPr="00651C7E" w:rsidRDefault="005B348D" w:rsidP="005B348D">
      <w:pPr>
        <w:pStyle w:val="11"/>
        <w:rPr>
          <w:rFonts w:ascii="Times New Roman" w:eastAsia="Times New Roman" w:hAnsi="Times New Roman"/>
          <w:noProof/>
          <w:sz w:val="28"/>
          <w:szCs w:val="28"/>
          <w:lang w:eastAsia="ru-RU"/>
        </w:rPr>
      </w:pPr>
      <w:hyperlink w:anchor="_Toc531520141" w:history="1">
        <w:r w:rsidRPr="00651C7E">
          <w:rPr>
            <w:rStyle w:val="a7"/>
            <w:rFonts w:ascii="Times New Roman" w:eastAsia="Times New Roman" w:hAnsi="Times New Roman"/>
            <w:bCs/>
            <w:noProof/>
            <w:kern w:val="32"/>
            <w:sz w:val="28"/>
            <w:szCs w:val="28"/>
          </w:rPr>
          <w:t>СПИСОК ИСПОЛЬЗОВАННЫХ ИСТОЧНИКОВ</w:t>
        </w:r>
        <w:r w:rsidRPr="00651C7E">
          <w:rPr>
            <w:rFonts w:ascii="Times New Roman" w:hAnsi="Times New Roman"/>
            <w:noProof/>
            <w:webHidden/>
            <w:sz w:val="28"/>
            <w:szCs w:val="28"/>
          </w:rPr>
          <w:tab/>
        </w:r>
        <w:r w:rsidRPr="00651C7E">
          <w:rPr>
            <w:rFonts w:ascii="Times New Roman" w:hAnsi="Times New Roman"/>
            <w:noProof/>
            <w:webHidden/>
            <w:sz w:val="28"/>
            <w:szCs w:val="28"/>
          </w:rPr>
          <w:fldChar w:fldCharType="begin"/>
        </w:r>
        <w:r w:rsidRPr="00651C7E">
          <w:rPr>
            <w:rFonts w:ascii="Times New Roman" w:hAnsi="Times New Roman"/>
            <w:noProof/>
            <w:webHidden/>
            <w:sz w:val="28"/>
            <w:szCs w:val="28"/>
          </w:rPr>
          <w:instrText xml:space="preserve"> PAGEREF _Toc531520141 \h </w:instrText>
        </w:r>
        <w:r w:rsidRPr="00651C7E">
          <w:rPr>
            <w:rFonts w:ascii="Times New Roman" w:hAnsi="Times New Roman"/>
            <w:noProof/>
            <w:webHidden/>
            <w:sz w:val="28"/>
            <w:szCs w:val="28"/>
          </w:rPr>
        </w:r>
        <w:r w:rsidRPr="00651C7E">
          <w:rPr>
            <w:rFonts w:ascii="Times New Roman" w:hAnsi="Times New Roman"/>
            <w:noProof/>
            <w:webHidden/>
            <w:sz w:val="28"/>
            <w:szCs w:val="28"/>
          </w:rPr>
          <w:fldChar w:fldCharType="separate"/>
        </w:r>
        <w:r w:rsidR="00651C7E" w:rsidRPr="00651C7E">
          <w:rPr>
            <w:rFonts w:ascii="Times New Roman" w:hAnsi="Times New Roman"/>
            <w:noProof/>
            <w:webHidden/>
            <w:sz w:val="28"/>
            <w:szCs w:val="28"/>
          </w:rPr>
          <w:t>30</w:t>
        </w:r>
        <w:r w:rsidRPr="00651C7E">
          <w:rPr>
            <w:rFonts w:ascii="Times New Roman" w:hAnsi="Times New Roman"/>
            <w:noProof/>
            <w:webHidden/>
            <w:sz w:val="28"/>
            <w:szCs w:val="28"/>
          </w:rPr>
          <w:fldChar w:fldCharType="end"/>
        </w:r>
      </w:hyperlink>
    </w:p>
    <w:p w:rsidR="00D428EE" w:rsidRPr="003D14A1" w:rsidRDefault="00D428EE" w:rsidP="003D14A1">
      <w:pPr>
        <w:spacing w:after="0" w:line="288" w:lineRule="auto"/>
        <w:rPr>
          <w:rFonts w:ascii="Times New Roman" w:hAnsi="Times New Roman"/>
          <w:bCs/>
          <w:sz w:val="28"/>
          <w:szCs w:val="28"/>
        </w:rPr>
      </w:pPr>
      <w:r w:rsidRPr="003D14A1">
        <w:rPr>
          <w:rFonts w:ascii="Times New Roman" w:hAnsi="Times New Roman"/>
          <w:bCs/>
          <w:sz w:val="28"/>
          <w:szCs w:val="28"/>
        </w:rPr>
        <w:fldChar w:fldCharType="end"/>
      </w:r>
    </w:p>
    <w:p w:rsidR="0094366A" w:rsidRDefault="0094366A" w:rsidP="009B4E12">
      <w:pPr>
        <w:spacing w:line="288" w:lineRule="auto"/>
        <w:rPr>
          <w:rFonts w:ascii="Times New Roman" w:hAnsi="Times New Roman"/>
          <w:bCs/>
          <w:sz w:val="28"/>
          <w:szCs w:val="28"/>
        </w:rPr>
      </w:pPr>
    </w:p>
    <w:p w:rsidR="00344D63" w:rsidRDefault="00344D63" w:rsidP="009B4E12">
      <w:pPr>
        <w:spacing w:line="288" w:lineRule="auto"/>
        <w:rPr>
          <w:rFonts w:ascii="Times New Roman" w:hAnsi="Times New Roman"/>
          <w:bCs/>
          <w:sz w:val="28"/>
          <w:szCs w:val="28"/>
        </w:rPr>
      </w:pPr>
    </w:p>
    <w:p w:rsidR="00344D63" w:rsidRDefault="00344D63" w:rsidP="009B4E12">
      <w:pPr>
        <w:spacing w:line="288" w:lineRule="auto"/>
        <w:rPr>
          <w:rFonts w:ascii="Times New Roman" w:hAnsi="Times New Roman"/>
          <w:bCs/>
          <w:sz w:val="28"/>
          <w:szCs w:val="28"/>
        </w:rPr>
      </w:pPr>
    </w:p>
    <w:p w:rsidR="00344D63" w:rsidRDefault="00344D63" w:rsidP="009B4E12">
      <w:pPr>
        <w:spacing w:line="288" w:lineRule="auto"/>
        <w:rPr>
          <w:rFonts w:ascii="Times New Roman" w:hAnsi="Times New Roman"/>
          <w:bCs/>
          <w:sz w:val="28"/>
          <w:szCs w:val="28"/>
        </w:rPr>
      </w:pPr>
    </w:p>
    <w:p w:rsidR="00344D63" w:rsidRDefault="00344D63" w:rsidP="009B4E12">
      <w:pPr>
        <w:spacing w:line="288" w:lineRule="auto"/>
        <w:rPr>
          <w:rFonts w:ascii="Times New Roman" w:hAnsi="Times New Roman"/>
          <w:bCs/>
          <w:sz w:val="28"/>
          <w:szCs w:val="28"/>
        </w:rPr>
      </w:pPr>
    </w:p>
    <w:p w:rsidR="00A16424" w:rsidRDefault="00A16424" w:rsidP="009B4E12">
      <w:pPr>
        <w:spacing w:line="288" w:lineRule="auto"/>
        <w:rPr>
          <w:rFonts w:ascii="Times New Roman" w:hAnsi="Times New Roman"/>
          <w:bCs/>
          <w:sz w:val="28"/>
          <w:szCs w:val="28"/>
        </w:rPr>
      </w:pPr>
    </w:p>
    <w:p w:rsidR="00FE7AAF" w:rsidRDefault="00FE7AAF" w:rsidP="009B4E12">
      <w:pPr>
        <w:spacing w:line="288" w:lineRule="auto"/>
        <w:rPr>
          <w:rFonts w:ascii="Times New Roman" w:hAnsi="Times New Roman"/>
          <w:bCs/>
          <w:sz w:val="28"/>
          <w:szCs w:val="28"/>
        </w:rPr>
      </w:pPr>
    </w:p>
    <w:p w:rsidR="00354E82" w:rsidRDefault="00354E82" w:rsidP="009B4E12">
      <w:pPr>
        <w:spacing w:line="288" w:lineRule="auto"/>
        <w:rPr>
          <w:rFonts w:ascii="Times New Roman" w:hAnsi="Times New Roman"/>
          <w:bCs/>
          <w:sz w:val="28"/>
          <w:szCs w:val="28"/>
        </w:rPr>
      </w:pPr>
    </w:p>
    <w:p w:rsidR="005B348D" w:rsidRDefault="005B348D" w:rsidP="009B4E12">
      <w:pPr>
        <w:spacing w:line="288" w:lineRule="auto"/>
        <w:rPr>
          <w:rFonts w:ascii="Times New Roman" w:hAnsi="Times New Roman"/>
          <w:bCs/>
          <w:sz w:val="28"/>
          <w:szCs w:val="28"/>
        </w:rPr>
      </w:pPr>
    </w:p>
    <w:p w:rsidR="005B348D" w:rsidRDefault="005B348D" w:rsidP="009B4E12">
      <w:pPr>
        <w:spacing w:line="288" w:lineRule="auto"/>
        <w:rPr>
          <w:rFonts w:ascii="Times New Roman" w:hAnsi="Times New Roman"/>
          <w:bCs/>
          <w:sz w:val="28"/>
          <w:szCs w:val="28"/>
        </w:rPr>
      </w:pPr>
    </w:p>
    <w:p w:rsidR="005B348D" w:rsidRDefault="005B348D" w:rsidP="009B4E12">
      <w:pPr>
        <w:spacing w:line="288" w:lineRule="auto"/>
        <w:rPr>
          <w:rFonts w:ascii="Times New Roman" w:hAnsi="Times New Roman"/>
          <w:bCs/>
          <w:sz w:val="28"/>
          <w:szCs w:val="28"/>
        </w:rPr>
      </w:pPr>
    </w:p>
    <w:p w:rsidR="00354E82" w:rsidRDefault="00354E82" w:rsidP="009B4E12">
      <w:pPr>
        <w:spacing w:line="288" w:lineRule="auto"/>
        <w:rPr>
          <w:rFonts w:ascii="Times New Roman" w:hAnsi="Times New Roman"/>
          <w:bCs/>
          <w:sz w:val="28"/>
          <w:szCs w:val="28"/>
        </w:rPr>
      </w:pPr>
    </w:p>
    <w:p w:rsidR="00354E82" w:rsidRDefault="00354E82" w:rsidP="009B4E12">
      <w:pPr>
        <w:spacing w:line="288" w:lineRule="auto"/>
        <w:rPr>
          <w:rFonts w:ascii="Times New Roman" w:hAnsi="Times New Roman"/>
          <w:bCs/>
          <w:sz w:val="28"/>
          <w:szCs w:val="28"/>
        </w:rPr>
      </w:pPr>
    </w:p>
    <w:p w:rsidR="00D428EE" w:rsidRPr="00F2438F" w:rsidRDefault="00D428EE" w:rsidP="00F2438F">
      <w:pPr>
        <w:keepNext/>
        <w:spacing w:after="0" w:line="288" w:lineRule="auto"/>
        <w:jc w:val="center"/>
        <w:outlineLvl w:val="0"/>
        <w:rPr>
          <w:rFonts w:ascii="Times New Roman" w:eastAsia="Times New Roman" w:hAnsi="Times New Roman"/>
          <w:b/>
          <w:bCs/>
          <w:kern w:val="32"/>
          <w:sz w:val="32"/>
          <w:szCs w:val="32"/>
        </w:rPr>
      </w:pPr>
      <w:bookmarkStart w:id="1" w:name="_Toc531520130"/>
      <w:r w:rsidRPr="00F2438F">
        <w:rPr>
          <w:rFonts w:ascii="Times New Roman" w:eastAsia="Times New Roman" w:hAnsi="Times New Roman"/>
          <w:b/>
          <w:bCs/>
          <w:kern w:val="32"/>
          <w:sz w:val="32"/>
          <w:szCs w:val="32"/>
        </w:rPr>
        <w:lastRenderedPageBreak/>
        <w:t>ВВЕДЕНИЕ</w:t>
      </w:r>
      <w:bookmarkEnd w:id="1"/>
    </w:p>
    <w:p w:rsidR="00E632E4" w:rsidRDefault="00E632E4" w:rsidP="00E632E4">
      <w:pPr>
        <w:spacing w:after="0" w:line="480" w:lineRule="auto"/>
        <w:ind w:firstLine="567"/>
        <w:jc w:val="both"/>
        <w:rPr>
          <w:rFonts w:ascii="Times New Roman" w:hAnsi="Times New Roman"/>
          <w:sz w:val="28"/>
        </w:rPr>
      </w:pPr>
    </w:p>
    <w:p w:rsidR="00C55D72" w:rsidRPr="00C55D72" w:rsidRDefault="00E632E4" w:rsidP="00C55D72">
      <w:pPr>
        <w:spacing w:after="0" w:line="288" w:lineRule="auto"/>
        <w:ind w:firstLine="567"/>
        <w:jc w:val="both"/>
        <w:rPr>
          <w:rFonts w:ascii="Times New Roman" w:hAnsi="Times New Roman"/>
          <w:sz w:val="28"/>
        </w:rPr>
      </w:pPr>
      <w:r w:rsidRPr="004C35A9">
        <w:rPr>
          <w:rFonts w:ascii="Times New Roman" w:hAnsi="Times New Roman"/>
          <w:b/>
          <w:i/>
          <w:sz w:val="28"/>
        </w:rPr>
        <w:t>Актуальность.</w:t>
      </w:r>
      <w:r>
        <w:rPr>
          <w:rFonts w:ascii="Times New Roman" w:hAnsi="Times New Roman"/>
          <w:sz w:val="28"/>
        </w:rPr>
        <w:t xml:space="preserve"> </w:t>
      </w:r>
      <w:r w:rsidR="00C55D72" w:rsidRPr="00C55D72">
        <w:rPr>
          <w:rFonts w:ascii="Times New Roman" w:hAnsi="Times New Roman"/>
          <w:sz w:val="28"/>
        </w:rPr>
        <w:t>Тема курсовой работы является актуальной, и играет важную роль в национальной экономике нашей страны. Процедура реорганизации юридических лиц широко применяется и имеет большое практическое значение, поскольку затрагивает права и интересы широкого круга людей. В периоды нестабильности многие сталкиваются с проблемами, возникающими в процессе реорганизации юридических лиц.</w:t>
      </w:r>
    </w:p>
    <w:p w:rsidR="00C55D72" w:rsidRPr="00C55D72" w:rsidRDefault="00C55D72" w:rsidP="00C55D72">
      <w:pPr>
        <w:spacing w:after="0" w:line="288" w:lineRule="auto"/>
        <w:ind w:firstLine="567"/>
        <w:jc w:val="both"/>
        <w:rPr>
          <w:rFonts w:ascii="Times New Roman" w:hAnsi="Times New Roman"/>
          <w:sz w:val="28"/>
        </w:rPr>
      </w:pPr>
      <w:r w:rsidRPr="00C55D72">
        <w:rPr>
          <w:rFonts w:ascii="Times New Roman" w:hAnsi="Times New Roman"/>
          <w:sz w:val="28"/>
        </w:rPr>
        <w:t xml:space="preserve">Для </w:t>
      </w:r>
      <w:r>
        <w:rPr>
          <w:rFonts w:ascii="Times New Roman" w:hAnsi="Times New Roman"/>
          <w:sz w:val="28"/>
        </w:rPr>
        <w:t>белорусского</w:t>
      </w:r>
      <w:r w:rsidRPr="00C55D72">
        <w:rPr>
          <w:rFonts w:ascii="Times New Roman" w:hAnsi="Times New Roman"/>
          <w:sz w:val="28"/>
        </w:rPr>
        <w:t xml:space="preserve"> законодательства правовой институт реорганизации юридических лиц — относительно новое явление.</w:t>
      </w:r>
    </w:p>
    <w:p w:rsidR="00C55D72" w:rsidRPr="00C55D72" w:rsidRDefault="00C55D72" w:rsidP="00C55D72">
      <w:pPr>
        <w:spacing w:after="0" w:line="288" w:lineRule="auto"/>
        <w:ind w:firstLine="567"/>
        <w:jc w:val="both"/>
        <w:rPr>
          <w:rFonts w:ascii="Times New Roman" w:hAnsi="Times New Roman"/>
          <w:sz w:val="28"/>
        </w:rPr>
      </w:pPr>
      <w:r w:rsidRPr="00C55D72">
        <w:rPr>
          <w:rFonts w:ascii="Times New Roman" w:hAnsi="Times New Roman"/>
          <w:sz w:val="28"/>
        </w:rPr>
        <w:t>Потребность в институте реорганизации в нашей стране начала формироваться в начале 90-х годов 20 века и была обусловлена приватизацией государственного имущества и активным развитием предпринимательской деятельности. Именно в этот период нормативно закрепляются выделение и преобразование как виды реорганизации.</w:t>
      </w:r>
    </w:p>
    <w:p w:rsidR="00C55D72" w:rsidRPr="00C55D72" w:rsidRDefault="00C55D72" w:rsidP="00C55D72">
      <w:pPr>
        <w:spacing w:after="0" w:line="288" w:lineRule="auto"/>
        <w:ind w:firstLine="567"/>
        <w:jc w:val="both"/>
        <w:rPr>
          <w:rFonts w:ascii="Times New Roman" w:hAnsi="Times New Roman"/>
          <w:sz w:val="28"/>
        </w:rPr>
      </w:pPr>
      <w:r w:rsidRPr="00C55D72">
        <w:rPr>
          <w:rFonts w:ascii="Times New Roman" w:hAnsi="Times New Roman"/>
          <w:sz w:val="28"/>
        </w:rPr>
        <w:t>Проблемы реорганизации в научной и учебной литературе освещаются преимущественно описательно. Большинство ученых рассматривают реорганизацию как способ прекращения деятельности, а не как самостоятельное явление. Следствием такого подхода является слабость исследований понятия, природы и признаков реорганизации как правового явления.</w:t>
      </w:r>
    </w:p>
    <w:p w:rsidR="00C55D72" w:rsidRPr="00C55D72" w:rsidRDefault="00C55D72" w:rsidP="00C55D72">
      <w:pPr>
        <w:spacing w:after="0" w:line="288" w:lineRule="auto"/>
        <w:ind w:firstLine="567"/>
        <w:jc w:val="both"/>
        <w:rPr>
          <w:rFonts w:ascii="Times New Roman" w:hAnsi="Times New Roman"/>
          <w:sz w:val="28"/>
        </w:rPr>
      </w:pPr>
      <w:r w:rsidRPr="00C55D72">
        <w:rPr>
          <w:rFonts w:ascii="Times New Roman" w:hAnsi="Times New Roman"/>
          <w:sz w:val="28"/>
        </w:rPr>
        <w:t>Между тем применения реорганизационных процедур показывает наличие ряда серьёзных проблем, таких как: порядок распределения прав и обязанностей, а также имущества реорганизуемого лица между правопреемниками; защита интересов кредиторов, участников и работников реорганизуемого предприятия; разграничение отдельных видов реорганизации и схожих правовых явлений и ряд иных.</w:t>
      </w:r>
    </w:p>
    <w:p w:rsidR="003D220E" w:rsidRDefault="003D220E" w:rsidP="00BD550D">
      <w:pPr>
        <w:spacing w:after="0" w:line="288" w:lineRule="auto"/>
        <w:ind w:firstLine="567"/>
        <w:jc w:val="both"/>
        <w:rPr>
          <w:rFonts w:ascii="Times New Roman" w:hAnsi="Times New Roman"/>
          <w:sz w:val="28"/>
        </w:rPr>
      </w:pPr>
      <w:r w:rsidRPr="003D220E">
        <w:rPr>
          <w:rFonts w:ascii="Times New Roman" w:hAnsi="Times New Roman"/>
          <w:b/>
          <w:i/>
          <w:sz w:val="28"/>
        </w:rPr>
        <w:t>Объектом исследования</w:t>
      </w:r>
      <w:r w:rsidRPr="003D220E">
        <w:rPr>
          <w:rFonts w:ascii="Times New Roman" w:hAnsi="Times New Roman"/>
          <w:sz w:val="28"/>
        </w:rPr>
        <w:t xml:space="preserve"> в данной курсовой работе являются общественные отношения, регулирующие вопросы </w:t>
      </w:r>
      <w:r w:rsidR="00651C7E" w:rsidRPr="00651C7E">
        <w:rPr>
          <w:rFonts w:ascii="Times New Roman" w:hAnsi="Times New Roman"/>
          <w:spacing w:val="-2"/>
          <w:sz w:val="28"/>
          <w:szCs w:val="28"/>
        </w:rPr>
        <w:t>реорганизаци</w:t>
      </w:r>
      <w:r w:rsidR="00651C7E">
        <w:rPr>
          <w:rFonts w:ascii="Times New Roman" w:hAnsi="Times New Roman"/>
          <w:spacing w:val="-2"/>
          <w:sz w:val="28"/>
          <w:szCs w:val="28"/>
        </w:rPr>
        <w:t>и</w:t>
      </w:r>
      <w:r w:rsidR="00651C7E" w:rsidRPr="00651C7E">
        <w:rPr>
          <w:rFonts w:ascii="Times New Roman" w:hAnsi="Times New Roman"/>
          <w:spacing w:val="-2"/>
          <w:sz w:val="28"/>
          <w:szCs w:val="28"/>
        </w:rPr>
        <w:t xml:space="preserve"> юридических лиц</w:t>
      </w:r>
      <w:r w:rsidRPr="003D220E">
        <w:rPr>
          <w:rFonts w:ascii="Times New Roman" w:hAnsi="Times New Roman"/>
          <w:sz w:val="28"/>
        </w:rPr>
        <w:t>.</w:t>
      </w:r>
    </w:p>
    <w:p w:rsidR="003D220E" w:rsidRPr="003D220E" w:rsidRDefault="003D220E" w:rsidP="00BD550D">
      <w:pPr>
        <w:spacing w:after="0" w:line="288" w:lineRule="auto"/>
        <w:ind w:firstLine="567"/>
        <w:jc w:val="both"/>
        <w:rPr>
          <w:rFonts w:ascii="Times New Roman" w:hAnsi="Times New Roman"/>
          <w:sz w:val="28"/>
        </w:rPr>
      </w:pPr>
      <w:r w:rsidRPr="003D220E">
        <w:rPr>
          <w:rFonts w:ascii="Times New Roman" w:hAnsi="Times New Roman"/>
          <w:b/>
          <w:i/>
          <w:sz w:val="28"/>
        </w:rPr>
        <w:t>Предметом исследования</w:t>
      </w:r>
      <w:r w:rsidRPr="003D220E">
        <w:rPr>
          <w:rFonts w:ascii="Times New Roman" w:hAnsi="Times New Roman"/>
          <w:sz w:val="28"/>
        </w:rPr>
        <w:t xml:space="preserve"> являются нормативные правовые акты, регулирующие </w:t>
      </w:r>
      <w:r w:rsidR="00651C7E" w:rsidRPr="00651C7E">
        <w:rPr>
          <w:rFonts w:ascii="Times New Roman" w:hAnsi="Times New Roman"/>
          <w:spacing w:val="-2"/>
          <w:sz w:val="28"/>
          <w:szCs w:val="28"/>
        </w:rPr>
        <w:t>реорганизацию юридических лиц</w:t>
      </w:r>
      <w:r w:rsidRPr="003D220E">
        <w:rPr>
          <w:rFonts w:ascii="Times New Roman" w:hAnsi="Times New Roman"/>
          <w:sz w:val="28"/>
        </w:rPr>
        <w:t xml:space="preserve">. </w:t>
      </w:r>
    </w:p>
    <w:p w:rsidR="00865948" w:rsidRDefault="00865948" w:rsidP="00BD550D">
      <w:pPr>
        <w:spacing w:after="0" w:line="288" w:lineRule="auto"/>
        <w:ind w:firstLine="567"/>
        <w:jc w:val="both"/>
        <w:rPr>
          <w:rFonts w:ascii="Times New Roman" w:hAnsi="Times New Roman"/>
          <w:sz w:val="28"/>
        </w:rPr>
      </w:pPr>
      <w:r w:rsidRPr="004C35A9">
        <w:rPr>
          <w:rFonts w:ascii="Times New Roman" w:hAnsi="Times New Roman"/>
          <w:b/>
          <w:i/>
          <w:sz w:val="28"/>
        </w:rPr>
        <w:t>Цель работы</w:t>
      </w:r>
      <w:r>
        <w:rPr>
          <w:rFonts w:ascii="Times New Roman" w:hAnsi="Times New Roman"/>
          <w:sz w:val="28"/>
        </w:rPr>
        <w:t xml:space="preserve"> – изучение </w:t>
      </w:r>
      <w:r w:rsidR="00E211AB">
        <w:rPr>
          <w:rFonts w:ascii="Times New Roman" w:hAnsi="Times New Roman"/>
          <w:sz w:val="28"/>
        </w:rPr>
        <w:t xml:space="preserve">правовых </w:t>
      </w:r>
      <w:r w:rsidR="00E211AB" w:rsidRPr="00E211AB">
        <w:rPr>
          <w:rFonts w:ascii="Times New Roman" w:hAnsi="Times New Roman"/>
          <w:sz w:val="28"/>
        </w:rPr>
        <w:t>проблем реорганизации юридических лиц</w:t>
      </w:r>
      <w:r w:rsidR="00E211AB">
        <w:rPr>
          <w:rFonts w:ascii="Times New Roman" w:hAnsi="Times New Roman"/>
          <w:sz w:val="28"/>
        </w:rPr>
        <w:t>.</w:t>
      </w:r>
    </w:p>
    <w:p w:rsidR="00BD550D" w:rsidRPr="00BD550D" w:rsidRDefault="00BD550D" w:rsidP="00BD550D">
      <w:pPr>
        <w:spacing w:after="0" w:line="288" w:lineRule="auto"/>
        <w:ind w:firstLine="567"/>
        <w:jc w:val="both"/>
        <w:rPr>
          <w:rFonts w:ascii="Times New Roman" w:hAnsi="Times New Roman"/>
          <w:sz w:val="28"/>
        </w:rPr>
      </w:pPr>
      <w:r w:rsidRPr="00BD550D">
        <w:rPr>
          <w:rFonts w:ascii="Times New Roman" w:hAnsi="Times New Roman"/>
          <w:sz w:val="28"/>
        </w:rPr>
        <w:t>Для достижения данной цели в работе ставятся следующие задачи:</w:t>
      </w:r>
    </w:p>
    <w:p w:rsidR="003D14A1" w:rsidRPr="003D14A1" w:rsidRDefault="00D51062" w:rsidP="003D14A1">
      <w:pPr>
        <w:spacing w:after="0" w:line="288" w:lineRule="auto"/>
        <w:ind w:firstLine="567"/>
        <w:jc w:val="both"/>
        <w:rPr>
          <w:rFonts w:ascii="Times New Roman" w:hAnsi="Times New Roman"/>
          <w:sz w:val="28"/>
        </w:rPr>
      </w:pPr>
      <w:r>
        <w:rPr>
          <w:rFonts w:ascii="Times New Roman" w:hAnsi="Times New Roman"/>
          <w:sz w:val="28"/>
        </w:rPr>
        <w:lastRenderedPageBreak/>
        <w:t>-</w:t>
      </w:r>
      <w:r w:rsidR="00865948">
        <w:rPr>
          <w:rFonts w:ascii="Times New Roman" w:hAnsi="Times New Roman"/>
          <w:sz w:val="28"/>
        </w:rPr>
        <w:t xml:space="preserve"> дать </w:t>
      </w:r>
      <w:r w:rsidR="00A16424" w:rsidRPr="00A16424">
        <w:rPr>
          <w:rFonts w:ascii="Times New Roman" w:hAnsi="Times New Roman"/>
          <w:sz w:val="28"/>
        </w:rPr>
        <w:t>общ</w:t>
      </w:r>
      <w:r w:rsidR="00A16424">
        <w:rPr>
          <w:rFonts w:ascii="Times New Roman" w:hAnsi="Times New Roman"/>
          <w:sz w:val="28"/>
        </w:rPr>
        <w:t>ую</w:t>
      </w:r>
      <w:r w:rsidR="00651C7E">
        <w:rPr>
          <w:rFonts w:ascii="Times New Roman" w:hAnsi="Times New Roman"/>
          <w:sz w:val="28"/>
        </w:rPr>
        <w:t xml:space="preserve"> законодательных основ</w:t>
      </w:r>
      <w:r w:rsidR="00A16424" w:rsidRPr="00A16424">
        <w:rPr>
          <w:rFonts w:ascii="Times New Roman" w:hAnsi="Times New Roman"/>
          <w:sz w:val="28"/>
        </w:rPr>
        <w:t xml:space="preserve"> </w:t>
      </w:r>
      <w:r w:rsidR="00651C7E" w:rsidRPr="00651C7E">
        <w:rPr>
          <w:rFonts w:ascii="Times New Roman" w:hAnsi="Times New Roman"/>
          <w:spacing w:val="-2"/>
          <w:sz w:val="28"/>
          <w:szCs w:val="28"/>
        </w:rPr>
        <w:t>реорганизаци</w:t>
      </w:r>
      <w:r w:rsidR="00651C7E">
        <w:rPr>
          <w:rFonts w:ascii="Times New Roman" w:hAnsi="Times New Roman"/>
          <w:spacing w:val="-2"/>
          <w:sz w:val="28"/>
          <w:szCs w:val="28"/>
        </w:rPr>
        <w:t>и</w:t>
      </w:r>
      <w:r w:rsidR="00651C7E" w:rsidRPr="00651C7E">
        <w:rPr>
          <w:rFonts w:ascii="Times New Roman" w:hAnsi="Times New Roman"/>
          <w:spacing w:val="-2"/>
          <w:sz w:val="28"/>
          <w:szCs w:val="28"/>
        </w:rPr>
        <w:t xml:space="preserve"> юридических лиц</w:t>
      </w:r>
      <w:r w:rsidR="003D14A1">
        <w:rPr>
          <w:rFonts w:ascii="Times New Roman" w:hAnsi="Times New Roman"/>
          <w:sz w:val="28"/>
        </w:rPr>
        <w:t>;</w:t>
      </w:r>
    </w:p>
    <w:p w:rsidR="00A16424" w:rsidRPr="00A16424" w:rsidRDefault="00E551EF" w:rsidP="00A16424">
      <w:pPr>
        <w:spacing w:after="0" w:line="288" w:lineRule="auto"/>
        <w:ind w:firstLine="567"/>
        <w:jc w:val="both"/>
        <w:rPr>
          <w:rFonts w:ascii="Times New Roman" w:hAnsi="Times New Roman"/>
          <w:sz w:val="28"/>
        </w:rPr>
      </w:pPr>
      <w:r>
        <w:rPr>
          <w:rFonts w:ascii="Times New Roman" w:hAnsi="Times New Roman"/>
          <w:sz w:val="28"/>
        </w:rPr>
        <w:t>- рассмотреть</w:t>
      </w:r>
      <w:r w:rsidRPr="00A16424">
        <w:rPr>
          <w:rFonts w:ascii="Times New Roman" w:hAnsi="Times New Roman"/>
          <w:sz w:val="28"/>
        </w:rPr>
        <w:t xml:space="preserve"> </w:t>
      </w:r>
      <w:r w:rsidR="00651C7E" w:rsidRPr="00651C7E">
        <w:rPr>
          <w:rFonts w:ascii="Times New Roman" w:hAnsi="Times New Roman"/>
          <w:sz w:val="28"/>
        </w:rPr>
        <w:t>формы и</w:t>
      </w:r>
      <w:r w:rsidR="00651C7E">
        <w:rPr>
          <w:rFonts w:ascii="Times New Roman" w:hAnsi="Times New Roman"/>
          <w:sz w:val="28"/>
        </w:rPr>
        <w:t xml:space="preserve"> </w:t>
      </w:r>
      <w:r w:rsidR="00651C7E" w:rsidRPr="00651C7E">
        <w:rPr>
          <w:rFonts w:ascii="Times New Roman" w:hAnsi="Times New Roman"/>
          <w:sz w:val="28"/>
        </w:rPr>
        <w:t>процедур</w:t>
      </w:r>
      <w:r w:rsidR="00651C7E">
        <w:rPr>
          <w:rFonts w:ascii="Times New Roman" w:hAnsi="Times New Roman"/>
          <w:sz w:val="28"/>
        </w:rPr>
        <w:t>у</w:t>
      </w:r>
      <w:r w:rsidR="00651C7E" w:rsidRPr="00651C7E">
        <w:rPr>
          <w:rFonts w:ascii="Times New Roman" w:hAnsi="Times New Roman"/>
          <w:sz w:val="28"/>
        </w:rPr>
        <w:t xml:space="preserve"> реорганизации юридических лиц в </w:t>
      </w:r>
      <w:r w:rsidR="00651C7E">
        <w:rPr>
          <w:rFonts w:ascii="Times New Roman" w:hAnsi="Times New Roman"/>
          <w:sz w:val="28"/>
        </w:rPr>
        <w:t>Р</w:t>
      </w:r>
      <w:r w:rsidR="00651C7E" w:rsidRPr="00651C7E">
        <w:rPr>
          <w:rFonts w:ascii="Times New Roman" w:hAnsi="Times New Roman"/>
          <w:sz w:val="28"/>
        </w:rPr>
        <w:t xml:space="preserve">еспублике </w:t>
      </w:r>
      <w:r w:rsidR="00651C7E">
        <w:rPr>
          <w:rFonts w:ascii="Times New Roman" w:hAnsi="Times New Roman"/>
          <w:sz w:val="28"/>
        </w:rPr>
        <w:t>Б</w:t>
      </w:r>
      <w:r w:rsidR="00651C7E" w:rsidRPr="00651C7E">
        <w:rPr>
          <w:rFonts w:ascii="Times New Roman" w:hAnsi="Times New Roman"/>
          <w:sz w:val="28"/>
        </w:rPr>
        <w:t>еларусь</w:t>
      </w:r>
      <w:r w:rsidR="00651C7E">
        <w:rPr>
          <w:rFonts w:ascii="Times New Roman" w:hAnsi="Times New Roman"/>
          <w:sz w:val="28"/>
        </w:rPr>
        <w:t>.</w:t>
      </w:r>
    </w:p>
    <w:p w:rsidR="00865948" w:rsidRDefault="00865948" w:rsidP="00746FFC">
      <w:pPr>
        <w:spacing w:after="0" w:line="288" w:lineRule="auto"/>
        <w:ind w:firstLine="567"/>
        <w:jc w:val="both"/>
        <w:rPr>
          <w:rFonts w:ascii="Times New Roman" w:hAnsi="Times New Roman"/>
          <w:sz w:val="28"/>
        </w:rPr>
      </w:pPr>
      <w:r w:rsidRPr="00865948">
        <w:rPr>
          <w:rFonts w:ascii="Times New Roman" w:hAnsi="Times New Roman"/>
          <w:sz w:val="28"/>
        </w:rPr>
        <w:t>При написании данной работы были использованы следующие частно</w:t>
      </w:r>
      <w:r w:rsidR="00D51062">
        <w:rPr>
          <w:rFonts w:ascii="Times New Roman" w:hAnsi="Times New Roman"/>
          <w:sz w:val="28"/>
        </w:rPr>
        <w:t>-</w:t>
      </w:r>
      <w:r w:rsidRPr="00865948">
        <w:rPr>
          <w:rFonts w:ascii="Times New Roman" w:hAnsi="Times New Roman"/>
          <w:sz w:val="28"/>
        </w:rPr>
        <w:t xml:space="preserve">научные </w:t>
      </w:r>
      <w:r w:rsidRPr="004C35A9">
        <w:rPr>
          <w:rFonts w:ascii="Times New Roman" w:hAnsi="Times New Roman"/>
          <w:b/>
          <w:i/>
          <w:sz w:val="28"/>
        </w:rPr>
        <w:t>методы</w:t>
      </w:r>
      <w:r w:rsidRPr="00865948">
        <w:rPr>
          <w:rFonts w:ascii="Times New Roman" w:hAnsi="Times New Roman"/>
          <w:sz w:val="28"/>
        </w:rPr>
        <w:t>: сравнительно</w:t>
      </w:r>
      <w:r w:rsidR="00D51062">
        <w:rPr>
          <w:rFonts w:ascii="Times New Roman" w:hAnsi="Times New Roman"/>
          <w:sz w:val="28"/>
        </w:rPr>
        <w:t>-</w:t>
      </w:r>
      <w:r w:rsidRPr="00865948">
        <w:rPr>
          <w:rFonts w:ascii="Times New Roman" w:hAnsi="Times New Roman"/>
          <w:sz w:val="28"/>
        </w:rPr>
        <w:t>правовой метод, структурно</w:t>
      </w:r>
      <w:r w:rsidR="00D51062">
        <w:rPr>
          <w:rFonts w:ascii="Times New Roman" w:hAnsi="Times New Roman"/>
          <w:sz w:val="28"/>
        </w:rPr>
        <w:t>-</w:t>
      </w:r>
      <w:r w:rsidRPr="00865948">
        <w:rPr>
          <w:rFonts w:ascii="Times New Roman" w:hAnsi="Times New Roman"/>
          <w:sz w:val="28"/>
        </w:rPr>
        <w:t xml:space="preserve">правовой метод и метод толкования. </w:t>
      </w:r>
    </w:p>
    <w:p w:rsidR="00746FFC" w:rsidRDefault="004C35A9" w:rsidP="00746FFC">
      <w:pPr>
        <w:spacing w:after="0" w:line="288" w:lineRule="auto"/>
        <w:ind w:firstLine="567"/>
        <w:jc w:val="both"/>
        <w:rPr>
          <w:rFonts w:ascii="Times New Roman" w:hAnsi="Times New Roman"/>
          <w:sz w:val="28"/>
        </w:rPr>
      </w:pPr>
      <w:r w:rsidRPr="009502A8">
        <w:rPr>
          <w:rFonts w:ascii="Times New Roman" w:hAnsi="Times New Roman"/>
          <w:b/>
          <w:i/>
          <w:sz w:val="28"/>
          <w:szCs w:val="28"/>
        </w:rPr>
        <w:t>Структура работы</w:t>
      </w:r>
      <w:r w:rsidRPr="009502A8">
        <w:rPr>
          <w:rFonts w:ascii="Times New Roman" w:hAnsi="Times New Roman"/>
          <w:sz w:val="28"/>
          <w:szCs w:val="28"/>
        </w:rPr>
        <w:t xml:space="preserve"> обусловлена ее целью и задачами. </w:t>
      </w:r>
      <w:r w:rsidR="00746FFC" w:rsidRPr="00746FFC">
        <w:rPr>
          <w:rFonts w:ascii="Times New Roman" w:hAnsi="Times New Roman"/>
          <w:sz w:val="28"/>
        </w:rPr>
        <w:t xml:space="preserve">Работа состоит из введения, </w:t>
      </w:r>
      <w:r w:rsidR="00E551EF">
        <w:rPr>
          <w:rFonts w:ascii="Times New Roman" w:hAnsi="Times New Roman"/>
          <w:sz w:val="28"/>
        </w:rPr>
        <w:t>двух</w:t>
      </w:r>
      <w:r w:rsidR="00A16424">
        <w:rPr>
          <w:rFonts w:ascii="Times New Roman" w:hAnsi="Times New Roman"/>
          <w:sz w:val="28"/>
        </w:rPr>
        <w:t xml:space="preserve"> </w:t>
      </w:r>
      <w:r w:rsidR="00746FFC" w:rsidRPr="00746FFC">
        <w:rPr>
          <w:rFonts w:ascii="Times New Roman" w:hAnsi="Times New Roman"/>
          <w:sz w:val="28"/>
        </w:rPr>
        <w:t xml:space="preserve">глав, заключения, списка использованных источников. Объем текстовой части работы составляет </w:t>
      </w:r>
      <w:r w:rsidR="003D14A1">
        <w:rPr>
          <w:rFonts w:ascii="Times New Roman" w:hAnsi="Times New Roman"/>
          <w:sz w:val="28"/>
        </w:rPr>
        <w:t>3</w:t>
      </w:r>
      <w:r w:rsidR="00651C7E">
        <w:rPr>
          <w:rFonts w:ascii="Times New Roman" w:hAnsi="Times New Roman"/>
          <w:sz w:val="28"/>
        </w:rPr>
        <w:t>2</w:t>
      </w:r>
      <w:r w:rsidR="00746FFC" w:rsidRPr="00746FFC">
        <w:rPr>
          <w:rFonts w:ascii="Times New Roman" w:hAnsi="Times New Roman"/>
          <w:sz w:val="28"/>
        </w:rPr>
        <w:t xml:space="preserve"> страниц</w:t>
      </w:r>
      <w:r w:rsidR="00651C7E">
        <w:rPr>
          <w:rFonts w:ascii="Times New Roman" w:hAnsi="Times New Roman"/>
          <w:sz w:val="28"/>
        </w:rPr>
        <w:t>ы</w:t>
      </w:r>
      <w:r w:rsidR="00D0773A">
        <w:rPr>
          <w:rFonts w:ascii="Times New Roman" w:hAnsi="Times New Roman"/>
          <w:sz w:val="28"/>
        </w:rPr>
        <w:t xml:space="preserve"> </w:t>
      </w:r>
      <w:r w:rsidR="00746FFC" w:rsidRPr="00746FFC">
        <w:rPr>
          <w:rFonts w:ascii="Times New Roman" w:hAnsi="Times New Roman"/>
          <w:sz w:val="28"/>
        </w:rPr>
        <w:t xml:space="preserve">машинописного текста. Количество использованных источников составляет </w:t>
      </w:r>
      <w:r w:rsidR="00BE6F75">
        <w:rPr>
          <w:rFonts w:ascii="Times New Roman" w:hAnsi="Times New Roman"/>
          <w:sz w:val="28"/>
        </w:rPr>
        <w:t>2</w:t>
      </w:r>
      <w:r w:rsidR="00651C7E">
        <w:rPr>
          <w:rFonts w:ascii="Times New Roman" w:hAnsi="Times New Roman"/>
          <w:sz w:val="28"/>
        </w:rPr>
        <w:t>7</w:t>
      </w:r>
      <w:r w:rsidR="00746FFC" w:rsidRPr="00746FFC">
        <w:rPr>
          <w:rFonts w:ascii="Times New Roman" w:hAnsi="Times New Roman"/>
          <w:sz w:val="28"/>
        </w:rPr>
        <w:t xml:space="preserve"> наименовани</w:t>
      </w:r>
      <w:r w:rsidR="005F00B2">
        <w:rPr>
          <w:rFonts w:ascii="Times New Roman" w:hAnsi="Times New Roman"/>
          <w:sz w:val="28"/>
        </w:rPr>
        <w:t>й</w:t>
      </w:r>
      <w:r w:rsidR="0033388F">
        <w:rPr>
          <w:rFonts w:ascii="Times New Roman" w:hAnsi="Times New Roman"/>
          <w:sz w:val="28"/>
        </w:rPr>
        <w:t>.</w:t>
      </w:r>
    </w:p>
    <w:p w:rsidR="008B3C8B" w:rsidRDefault="008B3C8B" w:rsidP="00746FFC">
      <w:pPr>
        <w:spacing w:after="0" w:line="288" w:lineRule="auto"/>
        <w:ind w:firstLine="567"/>
        <w:jc w:val="both"/>
        <w:rPr>
          <w:rFonts w:ascii="Times New Roman" w:hAnsi="Times New Roman"/>
          <w:sz w:val="28"/>
        </w:rPr>
      </w:pPr>
    </w:p>
    <w:p w:rsidR="008B3C8B" w:rsidRDefault="008B3C8B" w:rsidP="00746FFC">
      <w:pPr>
        <w:spacing w:after="0" w:line="288" w:lineRule="auto"/>
        <w:ind w:firstLine="567"/>
        <w:jc w:val="both"/>
        <w:rPr>
          <w:rFonts w:ascii="Times New Roman" w:hAnsi="Times New Roman"/>
          <w:sz w:val="28"/>
        </w:rPr>
      </w:pPr>
    </w:p>
    <w:p w:rsidR="008B3C8B" w:rsidRDefault="008B3C8B" w:rsidP="00746FFC">
      <w:pPr>
        <w:spacing w:after="0" w:line="288" w:lineRule="auto"/>
        <w:ind w:firstLine="567"/>
        <w:jc w:val="both"/>
        <w:rPr>
          <w:rFonts w:ascii="Times New Roman" w:hAnsi="Times New Roman"/>
          <w:sz w:val="28"/>
        </w:rPr>
      </w:pPr>
    </w:p>
    <w:p w:rsidR="008B3C8B" w:rsidRDefault="008B3C8B" w:rsidP="00746FFC">
      <w:pPr>
        <w:spacing w:after="0" w:line="288" w:lineRule="auto"/>
        <w:ind w:firstLine="567"/>
        <w:jc w:val="both"/>
        <w:rPr>
          <w:rFonts w:ascii="Times New Roman" w:hAnsi="Times New Roman"/>
          <w:sz w:val="28"/>
        </w:rPr>
      </w:pPr>
    </w:p>
    <w:p w:rsidR="008B3C8B" w:rsidRDefault="008B3C8B" w:rsidP="00746FFC">
      <w:pPr>
        <w:spacing w:after="0" w:line="288" w:lineRule="auto"/>
        <w:ind w:firstLine="567"/>
        <w:jc w:val="both"/>
        <w:rPr>
          <w:rFonts w:ascii="Times New Roman" w:hAnsi="Times New Roman"/>
          <w:sz w:val="28"/>
        </w:rPr>
      </w:pPr>
    </w:p>
    <w:p w:rsidR="008B3C8B" w:rsidRDefault="008B3C8B" w:rsidP="00746FFC">
      <w:pPr>
        <w:spacing w:after="0" w:line="288" w:lineRule="auto"/>
        <w:ind w:firstLine="567"/>
        <w:jc w:val="both"/>
        <w:rPr>
          <w:rFonts w:ascii="Times New Roman" w:hAnsi="Times New Roman"/>
          <w:sz w:val="28"/>
        </w:rPr>
      </w:pPr>
    </w:p>
    <w:p w:rsidR="0007451E" w:rsidRDefault="0007451E" w:rsidP="00746FFC">
      <w:pPr>
        <w:spacing w:after="0" w:line="288" w:lineRule="auto"/>
        <w:ind w:firstLine="567"/>
        <w:jc w:val="both"/>
        <w:rPr>
          <w:rFonts w:ascii="Times New Roman" w:hAnsi="Times New Roman"/>
          <w:sz w:val="28"/>
        </w:rPr>
      </w:pPr>
    </w:p>
    <w:p w:rsidR="0007451E" w:rsidRDefault="0007451E" w:rsidP="00746FFC">
      <w:pPr>
        <w:spacing w:after="0" w:line="288" w:lineRule="auto"/>
        <w:ind w:firstLine="567"/>
        <w:jc w:val="both"/>
        <w:rPr>
          <w:rFonts w:ascii="Times New Roman" w:hAnsi="Times New Roman"/>
          <w:sz w:val="28"/>
        </w:rPr>
      </w:pPr>
    </w:p>
    <w:p w:rsidR="003238EF" w:rsidRDefault="003238EF" w:rsidP="00746FFC">
      <w:pPr>
        <w:spacing w:after="0" w:line="288" w:lineRule="auto"/>
        <w:ind w:firstLine="567"/>
        <w:jc w:val="both"/>
        <w:rPr>
          <w:rFonts w:ascii="Times New Roman" w:hAnsi="Times New Roman"/>
          <w:sz w:val="28"/>
        </w:rPr>
      </w:pPr>
    </w:p>
    <w:p w:rsidR="00C55D72" w:rsidRDefault="00C55D72" w:rsidP="00746FFC">
      <w:pPr>
        <w:spacing w:after="0" w:line="288" w:lineRule="auto"/>
        <w:ind w:firstLine="567"/>
        <w:jc w:val="both"/>
        <w:rPr>
          <w:rFonts w:ascii="Times New Roman" w:hAnsi="Times New Roman"/>
          <w:sz w:val="28"/>
        </w:rPr>
      </w:pPr>
    </w:p>
    <w:p w:rsidR="00C55D72" w:rsidRDefault="00C55D72" w:rsidP="00746FFC">
      <w:pPr>
        <w:spacing w:after="0" w:line="288" w:lineRule="auto"/>
        <w:ind w:firstLine="567"/>
        <w:jc w:val="both"/>
        <w:rPr>
          <w:rFonts w:ascii="Times New Roman" w:hAnsi="Times New Roman"/>
          <w:sz w:val="28"/>
        </w:rPr>
      </w:pPr>
    </w:p>
    <w:p w:rsidR="00C55D72" w:rsidRDefault="00C55D72" w:rsidP="00746FFC">
      <w:pPr>
        <w:spacing w:after="0" w:line="288" w:lineRule="auto"/>
        <w:ind w:firstLine="567"/>
        <w:jc w:val="both"/>
        <w:rPr>
          <w:rFonts w:ascii="Times New Roman" w:hAnsi="Times New Roman"/>
          <w:sz w:val="28"/>
        </w:rPr>
      </w:pPr>
    </w:p>
    <w:p w:rsidR="00C55D72" w:rsidRDefault="00C55D72" w:rsidP="00746FFC">
      <w:pPr>
        <w:spacing w:after="0" w:line="288" w:lineRule="auto"/>
        <w:ind w:firstLine="567"/>
        <w:jc w:val="both"/>
        <w:rPr>
          <w:rFonts w:ascii="Times New Roman" w:hAnsi="Times New Roman"/>
          <w:sz w:val="28"/>
        </w:rPr>
      </w:pPr>
    </w:p>
    <w:p w:rsidR="00C55D72" w:rsidRDefault="00C55D72" w:rsidP="00746FFC">
      <w:pPr>
        <w:spacing w:after="0" w:line="288" w:lineRule="auto"/>
        <w:ind w:firstLine="567"/>
        <w:jc w:val="both"/>
        <w:rPr>
          <w:rFonts w:ascii="Times New Roman" w:hAnsi="Times New Roman"/>
          <w:sz w:val="28"/>
        </w:rPr>
      </w:pPr>
    </w:p>
    <w:p w:rsidR="00C55D72" w:rsidRDefault="00C55D72" w:rsidP="00746FFC">
      <w:pPr>
        <w:spacing w:after="0" w:line="288" w:lineRule="auto"/>
        <w:ind w:firstLine="567"/>
        <w:jc w:val="both"/>
        <w:rPr>
          <w:rFonts w:ascii="Times New Roman" w:hAnsi="Times New Roman"/>
          <w:sz w:val="28"/>
        </w:rPr>
      </w:pPr>
    </w:p>
    <w:p w:rsidR="00C55D72" w:rsidRDefault="00C55D72" w:rsidP="00746FFC">
      <w:pPr>
        <w:spacing w:after="0" w:line="288" w:lineRule="auto"/>
        <w:ind w:firstLine="567"/>
        <w:jc w:val="both"/>
        <w:rPr>
          <w:rFonts w:ascii="Times New Roman" w:hAnsi="Times New Roman"/>
          <w:sz w:val="28"/>
        </w:rPr>
      </w:pPr>
    </w:p>
    <w:p w:rsidR="00C55D72" w:rsidRDefault="00C55D72" w:rsidP="00746FFC">
      <w:pPr>
        <w:spacing w:after="0" w:line="288" w:lineRule="auto"/>
        <w:ind w:firstLine="567"/>
        <w:jc w:val="both"/>
        <w:rPr>
          <w:rFonts w:ascii="Times New Roman" w:hAnsi="Times New Roman"/>
          <w:sz w:val="28"/>
        </w:rPr>
      </w:pPr>
    </w:p>
    <w:p w:rsidR="00C55D72" w:rsidRDefault="00C55D72" w:rsidP="00746FFC">
      <w:pPr>
        <w:spacing w:after="0" w:line="288" w:lineRule="auto"/>
        <w:ind w:firstLine="567"/>
        <w:jc w:val="both"/>
        <w:rPr>
          <w:rFonts w:ascii="Times New Roman" w:hAnsi="Times New Roman"/>
          <w:sz w:val="28"/>
        </w:rPr>
      </w:pPr>
    </w:p>
    <w:p w:rsidR="00C55D72" w:rsidRDefault="00C55D72" w:rsidP="00746FFC">
      <w:pPr>
        <w:spacing w:after="0" w:line="288" w:lineRule="auto"/>
        <w:ind w:firstLine="567"/>
        <w:jc w:val="both"/>
        <w:rPr>
          <w:rFonts w:ascii="Times New Roman" w:hAnsi="Times New Roman"/>
          <w:sz w:val="28"/>
        </w:rPr>
      </w:pPr>
    </w:p>
    <w:p w:rsidR="00C55D72" w:rsidRDefault="00C55D72" w:rsidP="00746FFC">
      <w:pPr>
        <w:spacing w:after="0" w:line="288" w:lineRule="auto"/>
        <w:ind w:firstLine="567"/>
        <w:jc w:val="both"/>
        <w:rPr>
          <w:rFonts w:ascii="Times New Roman" w:hAnsi="Times New Roman"/>
          <w:sz w:val="28"/>
        </w:rPr>
      </w:pPr>
    </w:p>
    <w:p w:rsidR="003238EF" w:rsidRDefault="003238EF" w:rsidP="00746FFC">
      <w:pPr>
        <w:spacing w:after="0" w:line="288" w:lineRule="auto"/>
        <w:ind w:firstLine="567"/>
        <w:jc w:val="both"/>
        <w:rPr>
          <w:rFonts w:ascii="Times New Roman" w:hAnsi="Times New Roman"/>
          <w:sz w:val="28"/>
        </w:rPr>
      </w:pPr>
    </w:p>
    <w:p w:rsidR="003238EF" w:rsidRDefault="003238EF" w:rsidP="00746FFC">
      <w:pPr>
        <w:spacing w:after="0" w:line="288" w:lineRule="auto"/>
        <w:ind w:firstLine="567"/>
        <w:jc w:val="both"/>
        <w:rPr>
          <w:rFonts w:ascii="Times New Roman" w:hAnsi="Times New Roman"/>
          <w:sz w:val="28"/>
        </w:rPr>
      </w:pPr>
    </w:p>
    <w:p w:rsidR="003238EF" w:rsidRDefault="003238EF" w:rsidP="00746FFC">
      <w:pPr>
        <w:spacing w:after="0" w:line="288" w:lineRule="auto"/>
        <w:ind w:firstLine="567"/>
        <w:jc w:val="both"/>
        <w:rPr>
          <w:rFonts w:ascii="Times New Roman" w:hAnsi="Times New Roman"/>
          <w:sz w:val="28"/>
        </w:rPr>
      </w:pPr>
    </w:p>
    <w:p w:rsidR="00651C7E" w:rsidRDefault="00651C7E" w:rsidP="00746FFC">
      <w:pPr>
        <w:spacing w:after="0" w:line="288" w:lineRule="auto"/>
        <w:ind w:firstLine="567"/>
        <w:jc w:val="both"/>
        <w:rPr>
          <w:rFonts w:ascii="Times New Roman" w:hAnsi="Times New Roman"/>
          <w:sz w:val="28"/>
        </w:rPr>
      </w:pPr>
    </w:p>
    <w:p w:rsidR="00651C7E" w:rsidRDefault="00651C7E" w:rsidP="00746FFC">
      <w:pPr>
        <w:spacing w:after="0" w:line="288" w:lineRule="auto"/>
        <w:ind w:firstLine="567"/>
        <w:jc w:val="both"/>
        <w:rPr>
          <w:rFonts w:ascii="Times New Roman" w:hAnsi="Times New Roman"/>
          <w:sz w:val="28"/>
        </w:rPr>
      </w:pPr>
    </w:p>
    <w:p w:rsidR="003C1A5E" w:rsidRPr="008E3722" w:rsidRDefault="003C1A5E" w:rsidP="003C1A5E">
      <w:pPr>
        <w:pStyle w:val="1"/>
        <w:jc w:val="center"/>
        <w:rPr>
          <w:rFonts w:ascii="Times New Roman" w:hAnsi="Times New Roman"/>
          <w:sz w:val="30"/>
          <w:szCs w:val="30"/>
          <w:lang w:eastAsia="ru-RU"/>
        </w:rPr>
      </w:pPr>
      <w:bookmarkStart w:id="2" w:name="_Toc448752233"/>
      <w:bookmarkStart w:id="3" w:name="_Toc512929193"/>
      <w:bookmarkStart w:id="4" w:name="_Toc531520131"/>
      <w:r w:rsidRPr="008E3722">
        <w:rPr>
          <w:rFonts w:ascii="Times New Roman" w:hAnsi="Times New Roman"/>
          <w:sz w:val="30"/>
          <w:szCs w:val="30"/>
          <w:lang w:eastAsia="ru-RU"/>
        </w:rPr>
        <w:t>ОБЗОР</w:t>
      </w:r>
      <w:r>
        <w:rPr>
          <w:rFonts w:ascii="Times New Roman" w:hAnsi="Times New Roman"/>
          <w:sz w:val="30"/>
          <w:szCs w:val="30"/>
          <w:lang w:eastAsia="ru-RU"/>
        </w:rPr>
        <w:t xml:space="preserve"> ЛИТЕРАТУРНЫХ</w:t>
      </w:r>
      <w:r w:rsidRPr="008E3722">
        <w:rPr>
          <w:rFonts w:ascii="Times New Roman" w:hAnsi="Times New Roman"/>
          <w:sz w:val="30"/>
          <w:szCs w:val="30"/>
          <w:lang w:eastAsia="ru-RU"/>
        </w:rPr>
        <w:t xml:space="preserve"> ИСТОЧНИКОВ ПО ТЕМЕ</w:t>
      </w:r>
      <w:bookmarkEnd w:id="2"/>
      <w:bookmarkEnd w:id="3"/>
      <w:bookmarkEnd w:id="4"/>
      <w:r w:rsidRPr="008E3722">
        <w:rPr>
          <w:rFonts w:ascii="Times New Roman" w:hAnsi="Times New Roman"/>
          <w:sz w:val="30"/>
          <w:szCs w:val="30"/>
          <w:lang w:eastAsia="ru-RU"/>
        </w:rPr>
        <w:t xml:space="preserve"> </w:t>
      </w:r>
    </w:p>
    <w:p w:rsidR="003C1A5E" w:rsidRPr="00186644" w:rsidRDefault="003C1A5E" w:rsidP="003C1A5E">
      <w:pPr>
        <w:spacing w:after="0" w:line="480" w:lineRule="auto"/>
        <w:jc w:val="center"/>
        <w:rPr>
          <w:rFonts w:ascii="Times New Roman" w:eastAsia="Times New Roman" w:hAnsi="Times New Roman"/>
          <w:b/>
          <w:sz w:val="28"/>
          <w:szCs w:val="28"/>
          <w:lang w:eastAsia="ru-RU"/>
        </w:rPr>
      </w:pPr>
    </w:p>
    <w:p w:rsidR="00663D77" w:rsidRPr="00663D77" w:rsidRDefault="00663D77" w:rsidP="003C1A5E">
      <w:pPr>
        <w:spacing w:after="0" w:line="288" w:lineRule="auto"/>
        <w:ind w:firstLine="567"/>
        <w:jc w:val="both"/>
        <w:rPr>
          <w:rFonts w:ascii="Times New Roman" w:hAnsi="Times New Roman"/>
          <w:bCs/>
          <w:iCs/>
          <w:sz w:val="28"/>
          <w:szCs w:val="28"/>
        </w:rPr>
      </w:pPr>
      <w:r w:rsidRPr="00663D77">
        <w:rPr>
          <w:rFonts w:ascii="Times New Roman" w:hAnsi="Times New Roman"/>
          <w:bCs/>
          <w:iCs/>
          <w:sz w:val="28"/>
          <w:szCs w:val="28"/>
        </w:rPr>
        <w:t xml:space="preserve">Информационную базу исследования составили учебные, справочные и публицистические материалы по исследуемой теме. При написании работы использовались нормативно-правовые акты в области </w:t>
      </w:r>
      <w:r w:rsidR="00651C7E">
        <w:rPr>
          <w:rFonts w:ascii="Times New Roman" w:hAnsi="Times New Roman"/>
          <w:bCs/>
          <w:iCs/>
          <w:sz w:val="28"/>
          <w:szCs w:val="28"/>
        </w:rPr>
        <w:t>гражданского и хозяйственного</w:t>
      </w:r>
      <w:r w:rsidRPr="00663D77">
        <w:rPr>
          <w:rFonts w:ascii="Times New Roman" w:hAnsi="Times New Roman"/>
          <w:bCs/>
          <w:iCs/>
          <w:sz w:val="28"/>
          <w:szCs w:val="28"/>
        </w:rPr>
        <w:t xml:space="preserve"> права Республики Беларусь.</w:t>
      </w:r>
    </w:p>
    <w:p w:rsidR="003C1A5E" w:rsidRDefault="003C1A5E" w:rsidP="00746FFC">
      <w:pPr>
        <w:spacing w:after="0" w:line="288" w:lineRule="auto"/>
        <w:ind w:firstLine="567"/>
        <w:jc w:val="both"/>
        <w:rPr>
          <w:rFonts w:ascii="Times New Roman" w:hAnsi="Times New Roman"/>
          <w:sz w:val="28"/>
        </w:rPr>
      </w:pPr>
      <w:r w:rsidRPr="003C1A5E">
        <w:rPr>
          <w:rFonts w:ascii="Times New Roman" w:hAnsi="Times New Roman"/>
          <w:bCs/>
          <w:iCs/>
          <w:sz w:val="28"/>
          <w:szCs w:val="28"/>
        </w:rPr>
        <w:t>При рассмотрении з</w:t>
      </w:r>
      <w:r>
        <w:rPr>
          <w:rFonts w:ascii="Times New Roman" w:hAnsi="Times New Roman"/>
          <w:bCs/>
          <w:iCs/>
          <w:sz w:val="28"/>
          <w:szCs w:val="28"/>
        </w:rPr>
        <w:t>адач сформулированных в данной курсово</w:t>
      </w:r>
      <w:r w:rsidRPr="003C1A5E">
        <w:rPr>
          <w:rFonts w:ascii="Times New Roman" w:hAnsi="Times New Roman"/>
          <w:bCs/>
          <w:iCs/>
          <w:sz w:val="28"/>
          <w:szCs w:val="28"/>
        </w:rPr>
        <w:t xml:space="preserve">й работе автор будет опираться, в основном, на соответствующие научные работы отечественных и зарубежных ученых, например, </w:t>
      </w:r>
      <w:r w:rsidR="00651C7E" w:rsidRPr="00651C7E">
        <w:rPr>
          <w:rFonts w:ascii="Times New Roman" w:hAnsi="Times New Roman"/>
          <w:bCs/>
          <w:iCs/>
          <w:sz w:val="28"/>
          <w:szCs w:val="28"/>
        </w:rPr>
        <w:t>Войтович Г.</w:t>
      </w:r>
      <w:r w:rsidR="00651C7E">
        <w:rPr>
          <w:rFonts w:ascii="Times New Roman" w:hAnsi="Times New Roman"/>
          <w:bCs/>
          <w:iCs/>
          <w:sz w:val="28"/>
          <w:szCs w:val="28"/>
        </w:rPr>
        <w:t>,</w:t>
      </w:r>
      <w:r w:rsidR="00651C7E" w:rsidRPr="00651C7E">
        <w:rPr>
          <w:rFonts w:ascii="Times New Roman" w:hAnsi="Times New Roman"/>
          <w:bCs/>
          <w:iCs/>
          <w:sz w:val="28"/>
          <w:szCs w:val="28"/>
        </w:rPr>
        <w:t> Ваулин В.П.  Функ Я.И.</w:t>
      </w:r>
      <w:r w:rsidR="00651C7E">
        <w:rPr>
          <w:rFonts w:ascii="Times New Roman" w:hAnsi="Times New Roman"/>
          <w:bCs/>
          <w:iCs/>
          <w:sz w:val="28"/>
          <w:szCs w:val="28"/>
        </w:rPr>
        <w:t xml:space="preserve">, </w:t>
      </w:r>
      <w:r w:rsidR="00651C7E" w:rsidRPr="00651C7E">
        <w:rPr>
          <w:rFonts w:ascii="Times New Roman" w:hAnsi="Times New Roman"/>
          <w:bCs/>
          <w:iCs/>
          <w:sz w:val="28"/>
          <w:szCs w:val="28"/>
        </w:rPr>
        <w:t>Пунько Т.Н., Кулак М.Н.</w:t>
      </w:r>
      <w:r w:rsidR="00651C7E">
        <w:rPr>
          <w:rFonts w:ascii="Times New Roman" w:hAnsi="Times New Roman"/>
          <w:bCs/>
          <w:iCs/>
          <w:sz w:val="28"/>
          <w:szCs w:val="28"/>
        </w:rPr>
        <w:t>,</w:t>
      </w:r>
      <w:r w:rsidR="00651C7E" w:rsidRPr="00651C7E">
        <w:rPr>
          <w:rFonts w:ascii="Times New Roman" w:hAnsi="Times New Roman"/>
          <w:bCs/>
          <w:iCs/>
          <w:sz w:val="28"/>
          <w:szCs w:val="28"/>
        </w:rPr>
        <w:t xml:space="preserve"> Чалова А.М.  и д.р. </w:t>
      </w:r>
      <w:r w:rsidRPr="00651C7E">
        <w:rPr>
          <w:rFonts w:ascii="Times New Roman" w:hAnsi="Times New Roman"/>
          <w:bCs/>
          <w:iCs/>
          <w:sz w:val="28"/>
          <w:szCs w:val="28"/>
        </w:rPr>
        <w:t>Хропанюк, В. Н.</w:t>
      </w:r>
      <w:r w:rsidR="00663D77" w:rsidRPr="00651C7E">
        <w:rPr>
          <w:rFonts w:ascii="Times New Roman" w:hAnsi="Times New Roman"/>
          <w:bCs/>
          <w:iCs/>
          <w:sz w:val="28"/>
          <w:szCs w:val="28"/>
        </w:rPr>
        <w:t xml:space="preserve"> </w:t>
      </w:r>
      <w:r w:rsidRPr="00651C7E">
        <w:rPr>
          <w:rFonts w:ascii="Times New Roman" w:hAnsi="Times New Roman"/>
          <w:bCs/>
          <w:iCs/>
          <w:sz w:val="28"/>
          <w:szCs w:val="28"/>
        </w:rPr>
        <w:t>Учебник В.Н. Хропанюка Теория государства и права приобрел заслуженную популярность среди студентов и преподавателей юридических дисциплин. Он сохранил все основные достоинства первого издания. Он базируется на принципах историзма, объективности, конкретности, закономерностях формальной и диалектической логики, частно</w:t>
      </w:r>
      <w:r w:rsidR="00D51062" w:rsidRPr="00651C7E">
        <w:rPr>
          <w:rFonts w:ascii="Times New Roman" w:hAnsi="Times New Roman"/>
          <w:bCs/>
          <w:iCs/>
          <w:sz w:val="28"/>
          <w:szCs w:val="28"/>
        </w:rPr>
        <w:t>-</w:t>
      </w:r>
      <w:r w:rsidRPr="00651C7E">
        <w:rPr>
          <w:rFonts w:ascii="Times New Roman" w:hAnsi="Times New Roman"/>
          <w:bCs/>
          <w:iCs/>
          <w:sz w:val="28"/>
          <w:szCs w:val="28"/>
        </w:rPr>
        <w:t>научных методах исследования государства и права. В работе максимально учтены статистика</w:t>
      </w:r>
      <w:r w:rsidRPr="003C1A5E">
        <w:rPr>
          <w:rFonts w:ascii="Times New Roman" w:hAnsi="Times New Roman"/>
          <w:sz w:val="28"/>
        </w:rPr>
        <w:t xml:space="preserve"> и динамика отечественного законодательства, положительные и отрицательные стороны практики правового регулирования, проанализировано их влияние на стабильность общественного и правового порядка в стране. Это позволило автору изложить собственные теоретические положения и выводы, непосредственно связанные с формированием и </w:t>
      </w:r>
      <w:r>
        <w:rPr>
          <w:rFonts w:ascii="Times New Roman" w:hAnsi="Times New Roman"/>
          <w:sz w:val="28"/>
        </w:rPr>
        <w:t>становлением государственности</w:t>
      </w:r>
      <w:r w:rsidRPr="003C1A5E">
        <w:rPr>
          <w:rFonts w:ascii="Times New Roman" w:hAnsi="Times New Roman"/>
          <w:sz w:val="28"/>
        </w:rPr>
        <w:t>.</w:t>
      </w:r>
    </w:p>
    <w:p w:rsidR="007948EC" w:rsidRDefault="007948EC" w:rsidP="00746FFC">
      <w:pPr>
        <w:spacing w:after="0" w:line="288" w:lineRule="auto"/>
        <w:ind w:firstLine="567"/>
        <w:jc w:val="both"/>
        <w:rPr>
          <w:rFonts w:ascii="Times New Roman" w:hAnsi="Times New Roman"/>
          <w:sz w:val="28"/>
        </w:rPr>
      </w:pPr>
    </w:p>
    <w:p w:rsidR="007948EC" w:rsidRDefault="007948EC" w:rsidP="00746FFC">
      <w:pPr>
        <w:spacing w:after="0" w:line="288" w:lineRule="auto"/>
        <w:ind w:firstLine="567"/>
        <w:jc w:val="both"/>
        <w:rPr>
          <w:rFonts w:ascii="Times New Roman" w:hAnsi="Times New Roman"/>
          <w:sz w:val="28"/>
        </w:rPr>
      </w:pPr>
    </w:p>
    <w:p w:rsidR="007948EC" w:rsidRDefault="007948EC" w:rsidP="00746FFC">
      <w:pPr>
        <w:spacing w:after="0" w:line="288" w:lineRule="auto"/>
        <w:ind w:firstLine="567"/>
        <w:jc w:val="both"/>
        <w:rPr>
          <w:rFonts w:ascii="Times New Roman" w:hAnsi="Times New Roman"/>
          <w:sz w:val="28"/>
        </w:rPr>
      </w:pPr>
    </w:p>
    <w:p w:rsidR="007948EC" w:rsidRDefault="007948EC" w:rsidP="00746FFC">
      <w:pPr>
        <w:spacing w:after="0" w:line="288" w:lineRule="auto"/>
        <w:ind w:firstLine="567"/>
        <w:jc w:val="both"/>
        <w:rPr>
          <w:rFonts w:ascii="Times New Roman" w:hAnsi="Times New Roman"/>
          <w:sz w:val="28"/>
        </w:rPr>
      </w:pPr>
    </w:p>
    <w:p w:rsidR="007948EC" w:rsidRDefault="007948EC" w:rsidP="00746FFC">
      <w:pPr>
        <w:spacing w:after="0" w:line="288" w:lineRule="auto"/>
        <w:ind w:firstLine="567"/>
        <w:jc w:val="both"/>
        <w:rPr>
          <w:rFonts w:ascii="Times New Roman" w:hAnsi="Times New Roman"/>
          <w:sz w:val="28"/>
        </w:rPr>
      </w:pPr>
    </w:p>
    <w:p w:rsidR="007948EC" w:rsidRDefault="007948EC" w:rsidP="00746FFC">
      <w:pPr>
        <w:spacing w:after="0" w:line="288" w:lineRule="auto"/>
        <w:ind w:firstLine="567"/>
        <w:jc w:val="both"/>
        <w:rPr>
          <w:rFonts w:ascii="Times New Roman" w:hAnsi="Times New Roman"/>
          <w:sz w:val="28"/>
        </w:rPr>
      </w:pPr>
    </w:p>
    <w:p w:rsidR="007948EC" w:rsidRDefault="007948EC" w:rsidP="00746FFC">
      <w:pPr>
        <w:spacing w:after="0" w:line="288" w:lineRule="auto"/>
        <w:ind w:firstLine="567"/>
        <w:jc w:val="both"/>
        <w:rPr>
          <w:rFonts w:ascii="Times New Roman" w:hAnsi="Times New Roman"/>
          <w:sz w:val="28"/>
        </w:rPr>
      </w:pPr>
    </w:p>
    <w:p w:rsidR="007948EC" w:rsidRDefault="007948EC" w:rsidP="00746FFC">
      <w:pPr>
        <w:spacing w:after="0" w:line="288" w:lineRule="auto"/>
        <w:ind w:firstLine="567"/>
        <w:jc w:val="both"/>
        <w:rPr>
          <w:rFonts w:ascii="Times New Roman" w:hAnsi="Times New Roman"/>
          <w:sz w:val="28"/>
        </w:rPr>
      </w:pPr>
    </w:p>
    <w:p w:rsidR="007948EC" w:rsidRDefault="007948EC" w:rsidP="00746FFC">
      <w:pPr>
        <w:spacing w:after="0" w:line="288" w:lineRule="auto"/>
        <w:ind w:firstLine="567"/>
        <w:jc w:val="both"/>
        <w:rPr>
          <w:rFonts w:ascii="Times New Roman" w:hAnsi="Times New Roman"/>
          <w:sz w:val="28"/>
        </w:rPr>
      </w:pPr>
    </w:p>
    <w:p w:rsidR="007948EC" w:rsidRDefault="007948EC" w:rsidP="00746FFC">
      <w:pPr>
        <w:spacing w:after="0" w:line="288" w:lineRule="auto"/>
        <w:ind w:firstLine="567"/>
        <w:jc w:val="both"/>
        <w:rPr>
          <w:rFonts w:ascii="Times New Roman" w:hAnsi="Times New Roman"/>
          <w:sz w:val="28"/>
        </w:rPr>
      </w:pPr>
    </w:p>
    <w:p w:rsidR="007948EC" w:rsidRDefault="007948EC" w:rsidP="00746FFC">
      <w:pPr>
        <w:spacing w:after="0" w:line="288" w:lineRule="auto"/>
        <w:ind w:firstLine="567"/>
        <w:jc w:val="both"/>
        <w:rPr>
          <w:rFonts w:ascii="Times New Roman" w:hAnsi="Times New Roman"/>
          <w:sz w:val="28"/>
        </w:rPr>
      </w:pPr>
    </w:p>
    <w:p w:rsidR="007948EC" w:rsidRDefault="007948EC" w:rsidP="00746FFC">
      <w:pPr>
        <w:spacing w:after="0" w:line="288" w:lineRule="auto"/>
        <w:ind w:firstLine="567"/>
        <w:jc w:val="both"/>
        <w:rPr>
          <w:rFonts w:ascii="Times New Roman" w:hAnsi="Times New Roman"/>
          <w:sz w:val="28"/>
        </w:rPr>
      </w:pPr>
    </w:p>
    <w:p w:rsidR="00D428EE" w:rsidRPr="00196883" w:rsidRDefault="00D428EE" w:rsidP="00F2438F">
      <w:pPr>
        <w:keepNext/>
        <w:spacing w:after="0" w:line="288" w:lineRule="auto"/>
        <w:ind w:firstLine="567"/>
        <w:jc w:val="center"/>
        <w:outlineLvl w:val="0"/>
        <w:rPr>
          <w:rFonts w:ascii="Times New Roman" w:eastAsia="Times New Roman" w:hAnsi="Times New Roman"/>
          <w:b/>
          <w:bCs/>
          <w:kern w:val="32"/>
          <w:sz w:val="32"/>
          <w:szCs w:val="32"/>
          <w:lang w:eastAsia="ru-RU"/>
        </w:rPr>
      </w:pPr>
      <w:bookmarkStart w:id="5" w:name="_Toc531520132"/>
      <w:r w:rsidRPr="00196883">
        <w:rPr>
          <w:rFonts w:ascii="Times New Roman" w:eastAsia="Times New Roman" w:hAnsi="Times New Roman"/>
          <w:b/>
          <w:bCs/>
          <w:kern w:val="32"/>
          <w:sz w:val="32"/>
          <w:szCs w:val="32"/>
          <w:lang w:eastAsia="ru-RU"/>
        </w:rPr>
        <w:t>ГЛАВА 1.</w:t>
      </w:r>
      <w:bookmarkEnd w:id="5"/>
    </w:p>
    <w:p w:rsidR="004930E8" w:rsidRPr="00196883" w:rsidRDefault="00552AE7" w:rsidP="00F2438F">
      <w:pPr>
        <w:keepNext/>
        <w:spacing w:after="0" w:line="288" w:lineRule="auto"/>
        <w:ind w:firstLine="567"/>
        <w:jc w:val="center"/>
        <w:outlineLvl w:val="0"/>
        <w:rPr>
          <w:rFonts w:ascii="Times New Roman" w:eastAsia="Times New Roman" w:hAnsi="Times New Roman"/>
          <w:b/>
          <w:bCs/>
          <w:kern w:val="32"/>
          <w:sz w:val="32"/>
          <w:szCs w:val="32"/>
          <w:lang w:eastAsia="ru-RU"/>
        </w:rPr>
      </w:pPr>
      <w:bookmarkStart w:id="6" w:name="_Toc531520133"/>
      <w:r w:rsidRPr="00552AE7">
        <w:rPr>
          <w:rFonts w:ascii="Times New Roman" w:eastAsia="Times New Roman" w:hAnsi="Times New Roman"/>
          <w:b/>
          <w:bCs/>
          <w:kern w:val="32"/>
          <w:sz w:val="32"/>
          <w:szCs w:val="32"/>
          <w:lang w:eastAsia="ru-RU"/>
        </w:rPr>
        <w:t xml:space="preserve">ОБЩАЯ </w:t>
      </w:r>
      <w:r w:rsidR="008909A5" w:rsidRPr="00552AE7">
        <w:rPr>
          <w:rFonts w:ascii="Times New Roman" w:eastAsia="Times New Roman" w:hAnsi="Times New Roman"/>
          <w:b/>
          <w:bCs/>
          <w:kern w:val="32"/>
          <w:sz w:val="32"/>
          <w:szCs w:val="32"/>
          <w:lang w:eastAsia="ru-RU"/>
        </w:rPr>
        <w:t xml:space="preserve">ХАРАКТЕРИСТИКА </w:t>
      </w:r>
      <w:r w:rsidR="00C55D72" w:rsidRPr="00C55D72">
        <w:rPr>
          <w:rFonts w:ascii="Times New Roman" w:eastAsia="Times New Roman" w:hAnsi="Times New Roman"/>
          <w:b/>
          <w:bCs/>
          <w:kern w:val="32"/>
          <w:sz w:val="32"/>
          <w:szCs w:val="32"/>
          <w:lang w:eastAsia="ru-RU"/>
        </w:rPr>
        <w:t>ЗАКОНОДАТЕЛЬНЫ</w:t>
      </w:r>
      <w:r w:rsidR="00C55D72">
        <w:rPr>
          <w:rFonts w:ascii="Times New Roman" w:eastAsia="Times New Roman" w:hAnsi="Times New Roman"/>
          <w:b/>
          <w:bCs/>
          <w:kern w:val="32"/>
          <w:sz w:val="32"/>
          <w:szCs w:val="32"/>
          <w:lang w:eastAsia="ru-RU"/>
        </w:rPr>
        <w:t>Х ОСНОВ</w:t>
      </w:r>
      <w:r w:rsidR="00C55D72" w:rsidRPr="00C55D72">
        <w:rPr>
          <w:rFonts w:ascii="Times New Roman" w:eastAsia="Times New Roman" w:hAnsi="Times New Roman"/>
          <w:b/>
          <w:bCs/>
          <w:kern w:val="32"/>
          <w:sz w:val="32"/>
          <w:szCs w:val="32"/>
          <w:lang w:eastAsia="ru-RU"/>
        </w:rPr>
        <w:t xml:space="preserve"> РЕОРГАНИЗАЦИИ ЮРИДИЧЕСКИХ ЛИЦ</w:t>
      </w:r>
      <w:bookmarkEnd w:id="6"/>
    </w:p>
    <w:p w:rsidR="00DD61F9" w:rsidRDefault="00DD61F9" w:rsidP="00DD61F9">
      <w:pPr>
        <w:keepNext/>
        <w:spacing w:after="0" w:line="240" w:lineRule="auto"/>
        <w:ind w:firstLine="567"/>
        <w:jc w:val="center"/>
        <w:outlineLvl w:val="0"/>
        <w:rPr>
          <w:rFonts w:ascii="Times New Roman" w:eastAsia="Times New Roman" w:hAnsi="Times New Roman"/>
          <w:b/>
          <w:bCs/>
          <w:kern w:val="32"/>
          <w:sz w:val="28"/>
          <w:szCs w:val="28"/>
          <w:lang w:eastAsia="ru-RU"/>
        </w:rPr>
      </w:pPr>
    </w:p>
    <w:p w:rsidR="00F679CB" w:rsidRPr="00F679CB" w:rsidRDefault="00F679CB" w:rsidP="00F679CB">
      <w:pPr>
        <w:pStyle w:val="2"/>
        <w:ind w:firstLine="567"/>
        <w:jc w:val="both"/>
        <w:rPr>
          <w:rFonts w:ascii="Times New Roman" w:hAnsi="Times New Roman"/>
          <w:i w:val="0"/>
        </w:rPr>
      </w:pPr>
      <w:bookmarkStart w:id="7" w:name="_Toc531520134"/>
      <w:r>
        <w:rPr>
          <w:rFonts w:ascii="Times New Roman" w:hAnsi="Times New Roman"/>
          <w:i w:val="0"/>
        </w:rPr>
        <w:t xml:space="preserve">1.1 </w:t>
      </w:r>
      <w:r w:rsidR="00C55D72" w:rsidRPr="00C55D72">
        <w:rPr>
          <w:rFonts w:ascii="Times New Roman" w:hAnsi="Times New Roman"/>
          <w:i w:val="0"/>
        </w:rPr>
        <w:t>Понятие реорганизации юридических лиц</w:t>
      </w:r>
      <w:bookmarkEnd w:id="7"/>
    </w:p>
    <w:p w:rsidR="00F679CB" w:rsidRPr="00F679CB" w:rsidRDefault="00F679CB" w:rsidP="00F679CB">
      <w:pPr>
        <w:spacing w:after="0" w:line="480" w:lineRule="auto"/>
        <w:ind w:firstLine="567"/>
        <w:jc w:val="both"/>
        <w:rPr>
          <w:rFonts w:ascii="Times New Roman" w:hAnsi="Times New Roman"/>
          <w:bCs/>
          <w:iCs/>
          <w:sz w:val="28"/>
          <w:szCs w:val="28"/>
        </w:rPr>
      </w:pPr>
    </w:p>
    <w:p w:rsidR="00C55D72" w:rsidRPr="00C55D72" w:rsidRDefault="00C55D72" w:rsidP="00C55D72">
      <w:pPr>
        <w:spacing w:after="0" w:line="288" w:lineRule="auto"/>
        <w:ind w:firstLine="567"/>
        <w:jc w:val="both"/>
        <w:rPr>
          <w:rFonts w:ascii="Times New Roman" w:hAnsi="Times New Roman"/>
          <w:bCs/>
          <w:iCs/>
          <w:sz w:val="28"/>
          <w:szCs w:val="28"/>
          <w:lang w:val="be-BY"/>
        </w:rPr>
      </w:pPr>
      <w:r w:rsidRPr="00C55D72">
        <w:rPr>
          <w:rFonts w:ascii="Times New Roman" w:hAnsi="Times New Roman"/>
          <w:bCs/>
          <w:iCs/>
          <w:sz w:val="28"/>
          <w:szCs w:val="28"/>
          <w:lang w:val="be-BY"/>
        </w:rPr>
        <w:t>В цивилистической доктрине под реорганизацией юридических лиц принято понимать установленную законодателем процедуру перехода прав и обязанностей одних юридических лиц к другим в порядке правопреемства. Действующее гражданское законодательство не содержит определения реорганизации юридического лица, но, при этом фиксирует формы, в которых она может осуществляться.</w:t>
      </w:r>
    </w:p>
    <w:p w:rsidR="00C55D72" w:rsidRPr="00C55D72" w:rsidRDefault="00C55D72" w:rsidP="00C55D72">
      <w:pPr>
        <w:spacing w:after="0" w:line="288" w:lineRule="auto"/>
        <w:ind w:firstLine="567"/>
        <w:jc w:val="both"/>
        <w:rPr>
          <w:rFonts w:ascii="Times New Roman" w:hAnsi="Times New Roman"/>
          <w:bCs/>
          <w:iCs/>
          <w:sz w:val="28"/>
          <w:szCs w:val="28"/>
          <w:lang w:val="be-BY"/>
        </w:rPr>
      </w:pPr>
      <w:r w:rsidRPr="00C55D72">
        <w:rPr>
          <w:rFonts w:ascii="Times New Roman" w:hAnsi="Times New Roman"/>
          <w:bCs/>
          <w:iCs/>
          <w:sz w:val="28"/>
          <w:szCs w:val="28"/>
          <w:lang w:val="be-BY"/>
        </w:rPr>
        <w:t>На сегодняшний момент реорганизация — это специфический способ прекращения действующих и образования новых юридических лиц (за исключением ситуаций реорганизации в формах присоединения и выделения), влекущий переход прав и обязанностей от ранее действовавших юридических лиц к вновь создаваемым. В отличие от реорганизации, ликвидация юридического лица влечет его прекращение без перехода прав и обязанностей в порядке правопреемства к другим лицам </w:t>
      </w:r>
    </w:p>
    <w:p w:rsidR="00C55D72" w:rsidRPr="00C55D72" w:rsidRDefault="00C55D72" w:rsidP="00C55D72">
      <w:pPr>
        <w:spacing w:after="0" w:line="288" w:lineRule="auto"/>
        <w:ind w:firstLine="567"/>
        <w:jc w:val="both"/>
        <w:rPr>
          <w:rFonts w:ascii="Times New Roman" w:hAnsi="Times New Roman"/>
          <w:bCs/>
          <w:iCs/>
          <w:sz w:val="28"/>
          <w:szCs w:val="28"/>
          <w:lang w:val="be-BY"/>
        </w:rPr>
      </w:pPr>
      <w:r w:rsidRPr="00C55D72">
        <w:rPr>
          <w:rFonts w:ascii="Times New Roman" w:hAnsi="Times New Roman"/>
          <w:bCs/>
          <w:iCs/>
          <w:sz w:val="28"/>
          <w:szCs w:val="28"/>
          <w:lang w:val="be-BY"/>
        </w:rPr>
        <w:t>Различа</w:t>
      </w:r>
      <w:r>
        <w:rPr>
          <w:rFonts w:ascii="Times New Roman" w:hAnsi="Times New Roman"/>
          <w:bCs/>
          <w:iCs/>
          <w:sz w:val="28"/>
          <w:szCs w:val="28"/>
          <w:lang w:val="be-BY"/>
        </w:rPr>
        <w:t>ют пять способов реорганизации</w:t>
      </w:r>
      <w:r w:rsidRPr="00C55D72">
        <w:rPr>
          <w:rFonts w:ascii="Times New Roman" w:hAnsi="Times New Roman"/>
          <w:bCs/>
          <w:iCs/>
          <w:sz w:val="28"/>
          <w:szCs w:val="28"/>
          <w:lang w:val="be-BY"/>
        </w:rPr>
        <w:t xml:space="preserve">. </w:t>
      </w:r>
      <w:r>
        <w:rPr>
          <w:rFonts w:ascii="Times New Roman" w:hAnsi="Times New Roman"/>
          <w:bCs/>
          <w:iCs/>
          <w:sz w:val="28"/>
          <w:szCs w:val="28"/>
          <w:lang w:val="be-BY"/>
        </w:rPr>
        <w:t xml:space="preserve"> </w:t>
      </w:r>
      <w:r w:rsidRPr="00C55D72">
        <w:rPr>
          <w:rFonts w:ascii="Times New Roman" w:hAnsi="Times New Roman"/>
          <w:bCs/>
          <w:iCs/>
          <w:sz w:val="28"/>
          <w:szCs w:val="28"/>
          <w:lang w:val="be-BY"/>
        </w:rPr>
        <w:t>Во всех этих случаях, за исключением выделения, прекращается деятельность по крайней мере одного юридического лица, при этом все его права и обязанности не прекращаются, а переходят к правопреемникам — к вновь созданным (а в случаях присоединения — к существующим) юридическим лицам. Это одно из важнейших отличий реорганизации от ликвидации.</w:t>
      </w:r>
    </w:p>
    <w:p w:rsidR="00C55D72" w:rsidRPr="00C55D72" w:rsidRDefault="00C55D72" w:rsidP="00C55D72">
      <w:pPr>
        <w:spacing w:after="0" w:line="288" w:lineRule="auto"/>
        <w:ind w:firstLine="567"/>
        <w:jc w:val="both"/>
        <w:rPr>
          <w:rFonts w:ascii="Times New Roman" w:hAnsi="Times New Roman"/>
          <w:bCs/>
          <w:iCs/>
          <w:sz w:val="28"/>
          <w:szCs w:val="28"/>
          <w:lang w:val="be-BY"/>
        </w:rPr>
      </w:pPr>
      <w:r w:rsidRPr="00C55D72">
        <w:rPr>
          <w:rFonts w:ascii="Times New Roman" w:hAnsi="Times New Roman"/>
          <w:bCs/>
          <w:iCs/>
          <w:sz w:val="28"/>
          <w:szCs w:val="28"/>
          <w:lang w:val="be-BY"/>
        </w:rPr>
        <w:t>Правопреемство при реорганизации носит универсальный (общий) характер. Предполагается, что, во-первых, правопреемникам передаются не отдельные права и обязанности, а весь их комплекс. И, во- вторых, организация-правопреемник не вправе отказаться от принятия каких-либо обязательств реорганизуемого юридического лица.</w:t>
      </w:r>
    </w:p>
    <w:p w:rsidR="00C55D72" w:rsidRPr="00C55D72" w:rsidRDefault="00C55D72" w:rsidP="00C55D72">
      <w:pPr>
        <w:spacing w:after="0" w:line="288" w:lineRule="auto"/>
        <w:ind w:firstLine="567"/>
        <w:jc w:val="both"/>
        <w:rPr>
          <w:rFonts w:ascii="Times New Roman" w:hAnsi="Times New Roman"/>
          <w:bCs/>
          <w:iCs/>
          <w:sz w:val="28"/>
          <w:szCs w:val="28"/>
          <w:lang w:val="be-BY"/>
        </w:rPr>
      </w:pPr>
      <w:r w:rsidRPr="00C55D72">
        <w:rPr>
          <w:rFonts w:ascii="Times New Roman" w:hAnsi="Times New Roman"/>
          <w:bCs/>
          <w:iCs/>
          <w:sz w:val="28"/>
          <w:szCs w:val="28"/>
          <w:lang w:val="be-BY"/>
        </w:rPr>
        <w:t>Так как реорганизация всегда связана с имущественным правопреемством, при ее проведении важное значение имеет вопрос об объеме прав и обязанностей, переходящих к правопреемнику. В результате реорганизации права и обязанности реорганизованных юридических лиц могут переходить:</w:t>
      </w:r>
    </w:p>
    <w:p w:rsidR="00C55D72" w:rsidRPr="00C55D72" w:rsidRDefault="00C55D72" w:rsidP="00C55D72">
      <w:pPr>
        <w:spacing w:after="0" w:line="288" w:lineRule="auto"/>
        <w:ind w:firstLine="567"/>
        <w:jc w:val="both"/>
        <w:rPr>
          <w:rFonts w:ascii="Times New Roman" w:hAnsi="Times New Roman"/>
          <w:bCs/>
          <w:iCs/>
          <w:sz w:val="28"/>
          <w:szCs w:val="28"/>
          <w:lang w:val="be-BY"/>
        </w:rPr>
      </w:pPr>
      <w:r>
        <w:rPr>
          <w:rFonts w:ascii="Times New Roman" w:hAnsi="Times New Roman"/>
          <w:bCs/>
          <w:iCs/>
          <w:sz w:val="28"/>
          <w:szCs w:val="28"/>
          <w:lang w:val="be-BY"/>
        </w:rPr>
        <w:t xml:space="preserve">- </w:t>
      </w:r>
      <w:r w:rsidRPr="00C55D72">
        <w:rPr>
          <w:rFonts w:ascii="Times New Roman" w:hAnsi="Times New Roman"/>
          <w:bCs/>
          <w:iCs/>
          <w:sz w:val="28"/>
          <w:szCs w:val="28"/>
          <w:lang w:val="be-BY"/>
        </w:rPr>
        <w:t>в полном объеме только к одному правопреемнику (при слиянии, присоединении и преобразовании),</w:t>
      </w:r>
    </w:p>
    <w:p w:rsidR="00C55D72" w:rsidRPr="00C55D72" w:rsidRDefault="00C55D72" w:rsidP="00C55D72">
      <w:pPr>
        <w:spacing w:after="0" w:line="288" w:lineRule="auto"/>
        <w:ind w:firstLine="567"/>
        <w:jc w:val="both"/>
        <w:rPr>
          <w:rFonts w:ascii="Times New Roman" w:hAnsi="Times New Roman"/>
          <w:bCs/>
          <w:iCs/>
          <w:sz w:val="28"/>
          <w:szCs w:val="28"/>
          <w:lang w:val="be-BY"/>
        </w:rPr>
      </w:pPr>
      <w:r>
        <w:rPr>
          <w:rFonts w:ascii="Times New Roman" w:hAnsi="Times New Roman"/>
          <w:bCs/>
          <w:iCs/>
          <w:sz w:val="28"/>
          <w:szCs w:val="28"/>
          <w:lang w:val="be-BY"/>
        </w:rPr>
        <w:t xml:space="preserve">- </w:t>
      </w:r>
      <w:r w:rsidRPr="00C55D72">
        <w:rPr>
          <w:rFonts w:ascii="Times New Roman" w:hAnsi="Times New Roman"/>
          <w:bCs/>
          <w:iCs/>
          <w:sz w:val="28"/>
          <w:szCs w:val="28"/>
          <w:lang w:val="be-BY"/>
        </w:rPr>
        <w:t>в полном объеме, но к нескольким правопреемникам в соответствующих частях (при разделении),</w:t>
      </w:r>
    </w:p>
    <w:p w:rsidR="00C55D72" w:rsidRPr="00C55D72" w:rsidRDefault="00C55D72" w:rsidP="00C55D72">
      <w:pPr>
        <w:spacing w:after="0" w:line="288" w:lineRule="auto"/>
        <w:ind w:firstLine="567"/>
        <w:jc w:val="both"/>
        <w:rPr>
          <w:rFonts w:ascii="Times New Roman" w:hAnsi="Times New Roman"/>
          <w:bCs/>
          <w:iCs/>
          <w:sz w:val="28"/>
          <w:szCs w:val="28"/>
          <w:lang w:val="be-BY"/>
        </w:rPr>
      </w:pPr>
      <w:r>
        <w:rPr>
          <w:rFonts w:ascii="Times New Roman" w:hAnsi="Times New Roman"/>
          <w:bCs/>
          <w:iCs/>
          <w:sz w:val="28"/>
          <w:szCs w:val="28"/>
          <w:lang w:val="be-BY"/>
        </w:rPr>
        <w:t xml:space="preserve">- </w:t>
      </w:r>
      <w:r w:rsidRPr="00C55D72">
        <w:rPr>
          <w:rFonts w:ascii="Times New Roman" w:hAnsi="Times New Roman"/>
          <w:bCs/>
          <w:iCs/>
          <w:sz w:val="28"/>
          <w:szCs w:val="28"/>
          <w:lang w:val="be-BY"/>
        </w:rPr>
        <w:t>частично как к одному, так и к нескольким правопреемникам (при выделении).</w:t>
      </w:r>
    </w:p>
    <w:p w:rsidR="00C55D72" w:rsidRPr="00C55D72" w:rsidRDefault="00C55D72" w:rsidP="00C55D72">
      <w:pPr>
        <w:spacing w:after="0" w:line="288" w:lineRule="auto"/>
        <w:ind w:firstLine="567"/>
        <w:jc w:val="both"/>
        <w:rPr>
          <w:rFonts w:ascii="Times New Roman" w:hAnsi="Times New Roman"/>
          <w:bCs/>
          <w:iCs/>
          <w:sz w:val="28"/>
          <w:szCs w:val="28"/>
          <w:lang w:val="be-BY"/>
        </w:rPr>
      </w:pPr>
      <w:r w:rsidRPr="00C55D72">
        <w:rPr>
          <w:rFonts w:ascii="Times New Roman" w:hAnsi="Times New Roman"/>
          <w:bCs/>
          <w:iCs/>
          <w:sz w:val="28"/>
          <w:szCs w:val="28"/>
          <w:lang w:val="be-BY"/>
        </w:rPr>
        <w:t>Следует отметить, что почти во всех случаях реорганизации (кроме присоединения) возникают новые юридические лица, поэтому реорганизацию можно считать способом не только прекращения, но и возникновения юридических лиц.</w:t>
      </w:r>
    </w:p>
    <w:p w:rsidR="00C55D72" w:rsidRPr="00C55D72" w:rsidRDefault="00C55D72" w:rsidP="00C55D72">
      <w:pPr>
        <w:spacing w:after="0" w:line="288" w:lineRule="auto"/>
        <w:ind w:firstLine="567"/>
        <w:jc w:val="both"/>
        <w:rPr>
          <w:rFonts w:ascii="Times New Roman" w:hAnsi="Times New Roman"/>
          <w:bCs/>
          <w:iCs/>
          <w:sz w:val="28"/>
          <w:szCs w:val="28"/>
          <w:lang w:val="be-BY"/>
        </w:rPr>
      </w:pPr>
      <w:r w:rsidRPr="00C55D72">
        <w:rPr>
          <w:rFonts w:ascii="Times New Roman" w:hAnsi="Times New Roman"/>
          <w:bCs/>
          <w:iCs/>
          <w:sz w:val="28"/>
          <w:szCs w:val="28"/>
          <w:lang w:val="be-BY"/>
        </w:rPr>
        <w:t>Таким образом, при реорганизации имеет место:</w:t>
      </w:r>
    </w:p>
    <w:p w:rsidR="00C55D72" w:rsidRPr="00C55D72" w:rsidRDefault="00C55D72" w:rsidP="00C55D72">
      <w:pPr>
        <w:spacing w:after="0" w:line="288" w:lineRule="auto"/>
        <w:ind w:firstLine="567"/>
        <w:jc w:val="both"/>
        <w:rPr>
          <w:rFonts w:ascii="Times New Roman" w:hAnsi="Times New Roman"/>
          <w:bCs/>
          <w:iCs/>
          <w:sz w:val="28"/>
          <w:szCs w:val="28"/>
          <w:lang w:val="be-BY"/>
        </w:rPr>
      </w:pPr>
      <w:r>
        <w:rPr>
          <w:rFonts w:ascii="Times New Roman" w:hAnsi="Times New Roman"/>
          <w:bCs/>
          <w:iCs/>
          <w:sz w:val="28"/>
          <w:szCs w:val="28"/>
          <w:lang w:val="be-BY"/>
        </w:rPr>
        <w:t>-</w:t>
      </w:r>
      <w:r w:rsidRPr="00C55D72">
        <w:rPr>
          <w:rFonts w:ascii="Times New Roman" w:hAnsi="Times New Roman"/>
          <w:bCs/>
          <w:iCs/>
          <w:sz w:val="28"/>
          <w:szCs w:val="28"/>
          <w:lang w:val="be-BY"/>
        </w:rPr>
        <w:t> либо прекращение юридических лиц (присоединение);</w:t>
      </w:r>
    </w:p>
    <w:p w:rsidR="00C55D72" w:rsidRPr="00C55D72" w:rsidRDefault="00C55D72" w:rsidP="00C55D72">
      <w:pPr>
        <w:spacing w:after="0" w:line="288" w:lineRule="auto"/>
        <w:ind w:firstLine="567"/>
        <w:jc w:val="both"/>
        <w:rPr>
          <w:rFonts w:ascii="Times New Roman" w:hAnsi="Times New Roman"/>
          <w:bCs/>
          <w:iCs/>
          <w:sz w:val="28"/>
          <w:szCs w:val="28"/>
          <w:lang w:val="be-BY"/>
        </w:rPr>
      </w:pPr>
      <w:r>
        <w:rPr>
          <w:rFonts w:ascii="Times New Roman" w:hAnsi="Times New Roman"/>
          <w:bCs/>
          <w:iCs/>
          <w:sz w:val="28"/>
          <w:szCs w:val="28"/>
          <w:lang w:val="be-BY"/>
        </w:rPr>
        <w:t>-</w:t>
      </w:r>
      <w:r w:rsidRPr="00C55D72">
        <w:rPr>
          <w:rFonts w:ascii="Times New Roman" w:hAnsi="Times New Roman"/>
          <w:bCs/>
          <w:iCs/>
          <w:sz w:val="28"/>
          <w:szCs w:val="28"/>
          <w:lang w:val="be-BY"/>
        </w:rPr>
        <w:t> либо возникновение юридических лиц (выделение);</w:t>
      </w:r>
    </w:p>
    <w:p w:rsidR="00C55D72" w:rsidRPr="00C55D72" w:rsidRDefault="00C55D72" w:rsidP="00C55D72">
      <w:pPr>
        <w:spacing w:after="0" w:line="288" w:lineRule="auto"/>
        <w:ind w:firstLine="567"/>
        <w:jc w:val="both"/>
        <w:rPr>
          <w:rFonts w:ascii="Times New Roman" w:hAnsi="Times New Roman"/>
          <w:bCs/>
          <w:iCs/>
          <w:sz w:val="28"/>
          <w:szCs w:val="28"/>
          <w:lang w:val="be-BY"/>
        </w:rPr>
      </w:pPr>
      <w:r>
        <w:rPr>
          <w:rFonts w:ascii="Times New Roman" w:hAnsi="Times New Roman"/>
          <w:bCs/>
          <w:iCs/>
          <w:sz w:val="28"/>
          <w:szCs w:val="28"/>
          <w:lang w:val="be-BY"/>
        </w:rPr>
        <w:t>-</w:t>
      </w:r>
      <w:r w:rsidRPr="00C55D72">
        <w:rPr>
          <w:rFonts w:ascii="Times New Roman" w:hAnsi="Times New Roman"/>
          <w:bCs/>
          <w:iCs/>
          <w:sz w:val="28"/>
          <w:szCs w:val="28"/>
          <w:lang w:val="be-BY"/>
        </w:rPr>
        <w:t> либо и то и другое (слияние, разделение, преобразование).</w:t>
      </w:r>
    </w:p>
    <w:p w:rsidR="00C55D72" w:rsidRPr="00C55D72" w:rsidRDefault="00C55D72" w:rsidP="00C55D72">
      <w:pPr>
        <w:spacing w:after="0" w:line="288" w:lineRule="auto"/>
        <w:ind w:firstLine="567"/>
        <w:jc w:val="both"/>
        <w:rPr>
          <w:rFonts w:ascii="Times New Roman" w:hAnsi="Times New Roman"/>
          <w:bCs/>
          <w:iCs/>
          <w:sz w:val="28"/>
          <w:szCs w:val="28"/>
          <w:lang w:val="be-BY"/>
        </w:rPr>
      </w:pPr>
      <w:r w:rsidRPr="00C55D72">
        <w:rPr>
          <w:rFonts w:ascii="Times New Roman" w:hAnsi="Times New Roman"/>
          <w:bCs/>
          <w:iCs/>
          <w:sz w:val="28"/>
          <w:szCs w:val="28"/>
          <w:lang w:val="be-BY"/>
        </w:rPr>
        <w:t>Реорганизация, при которой юридические лица не прекращаются и (или) не возникают, законом не предусмотрена</w:t>
      </w:r>
      <w:r>
        <w:rPr>
          <w:rFonts w:ascii="Times New Roman" w:hAnsi="Times New Roman"/>
          <w:bCs/>
          <w:iCs/>
          <w:sz w:val="28"/>
          <w:szCs w:val="28"/>
          <w:lang w:val="be-BY"/>
        </w:rPr>
        <w:t xml:space="preserve"> </w:t>
      </w:r>
      <w:r w:rsidRPr="00C55D72">
        <w:rPr>
          <w:rFonts w:ascii="Times New Roman" w:hAnsi="Times New Roman"/>
          <w:bCs/>
          <w:iCs/>
          <w:sz w:val="28"/>
          <w:szCs w:val="28"/>
          <w:lang w:val="be-BY"/>
        </w:rPr>
        <w:t>[1</w:t>
      </w:r>
      <w:r>
        <w:rPr>
          <w:rFonts w:ascii="Times New Roman" w:hAnsi="Times New Roman"/>
          <w:bCs/>
          <w:iCs/>
          <w:sz w:val="28"/>
          <w:szCs w:val="28"/>
          <w:lang w:val="be-BY"/>
        </w:rPr>
        <w:t>1, с. 6</w:t>
      </w:r>
      <w:r w:rsidRPr="00C55D72">
        <w:rPr>
          <w:rFonts w:ascii="Times New Roman" w:hAnsi="Times New Roman"/>
          <w:bCs/>
          <w:iCs/>
          <w:sz w:val="28"/>
          <w:szCs w:val="28"/>
          <w:lang w:val="be-BY"/>
        </w:rPr>
        <w:t>8].</w:t>
      </w:r>
    </w:p>
    <w:p w:rsidR="00C55D72" w:rsidRPr="00C55D72" w:rsidRDefault="00C55D72" w:rsidP="00C55D72">
      <w:pPr>
        <w:spacing w:after="0" w:line="288" w:lineRule="auto"/>
        <w:ind w:firstLine="567"/>
        <w:jc w:val="both"/>
        <w:rPr>
          <w:rFonts w:ascii="Times New Roman" w:hAnsi="Times New Roman"/>
          <w:bCs/>
          <w:iCs/>
          <w:sz w:val="28"/>
          <w:szCs w:val="28"/>
          <w:lang w:val="be-BY"/>
        </w:rPr>
      </w:pPr>
      <w:r w:rsidRPr="00C55D72">
        <w:rPr>
          <w:rFonts w:ascii="Times New Roman" w:hAnsi="Times New Roman"/>
          <w:bCs/>
          <w:iCs/>
          <w:sz w:val="28"/>
          <w:szCs w:val="28"/>
          <w:lang w:val="be-BY"/>
        </w:rPr>
        <w:t xml:space="preserve">Процесс реорганизации предусматривает составление разделительного баланса (в случаях разделения и выделения) или передаточного акта (в случаях слияния, </w:t>
      </w:r>
      <w:r>
        <w:rPr>
          <w:rFonts w:ascii="Times New Roman" w:hAnsi="Times New Roman"/>
          <w:bCs/>
          <w:iCs/>
          <w:sz w:val="28"/>
          <w:szCs w:val="28"/>
          <w:lang w:val="be-BY"/>
        </w:rPr>
        <w:t>преобразования и присоединения)ю</w:t>
      </w:r>
    </w:p>
    <w:p w:rsidR="00C55D72" w:rsidRPr="00C55D72" w:rsidRDefault="00C55D72" w:rsidP="00C55D72">
      <w:pPr>
        <w:spacing w:after="0" w:line="288" w:lineRule="auto"/>
        <w:ind w:firstLine="567"/>
        <w:jc w:val="both"/>
        <w:rPr>
          <w:rFonts w:ascii="Times New Roman" w:hAnsi="Times New Roman"/>
          <w:bCs/>
          <w:iCs/>
          <w:sz w:val="28"/>
          <w:szCs w:val="28"/>
          <w:lang w:val="be-BY"/>
        </w:rPr>
      </w:pPr>
      <w:r w:rsidRPr="00C55D72">
        <w:rPr>
          <w:rFonts w:ascii="Times New Roman" w:hAnsi="Times New Roman"/>
          <w:bCs/>
          <w:iCs/>
          <w:sz w:val="28"/>
          <w:szCs w:val="28"/>
          <w:lang w:val="be-BY"/>
        </w:rPr>
        <w:t>Разделительный баланс должен однозначно определять </w:t>
      </w:r>
      <w:r>
        <w:rPr>
          <w:rFonts w:ascii="Times New Roman" w:hAnsi="Times New Roman"/>
          <w:bCs/>
          <w:iCs/>
          <w:sz w:val="28"/>
          <w:szCs w:val="28"/>
          <w:lang w:val="be-BY"/>
        </w:rPr>
        <w:t>-</w:t>
      </w:r>
      <w:r w:rsidRPr="00C55D72">
        <w:rPr>
          <w:rFonts w:ascii="Times New Roman" w:hAnsi="Times New Roman"/>
          <w:bCs/>
          <w:iCs/>
          <w:sz w:val="28"/>
          <w:szCs w:val="28"/>
          <w:lang w:val="be-BY"/>
        </w:rPr>
        <w:t xml:space="preserve"> к какому именно юридическому лицу перешло каждое конкретное обязательство.</w:t>
      </w:r>
    </w:p>
    <w:p w:rsidR="00C55D72" w:rsidRPr="00C55D72" w:rsidRDefault="00C55D72" w:rsidP="00C55D72">
      <w:pPr>
        <w:spacing w:after="0" w:line="288" w:lineRule="auto"/>
        <w:ind w:firstLine="567"/>
        <w:jc w:val="both"/>
        <w:rPr>
          <w:rFonts w:ascii="Times New Roman" w:hAnsi="Times New Roman"/>
          <w:bCs/>
          <w:iCs/>
          <w:sz w:val="28"/>
          <w:szCs w:val="28"/>
          <w:lang w:val="be-BY"/>
        </w:rPr>
      </w:pPr>
      <w:r w:rsidRPr="00C55D72">
        <w:rPr>
          <w:rFonts w:ascii="Times New Roman" w:hAnsi="Times New Roman"/>
          <w:bCs/>
          <w:iCs/>
          <w:sz w:val="28"/>
          <w:szCs w:val="28"/>
          <w:lang w:val="be-BY"/>
        </w:rPr>
        <w:t>И передаточный акт, и разделительный баланс должны включать в себя сведения обо всех без исключения обязательствах должника, включая те, в отношении которых реорганизуемое юридическое лицо считает, что у него есть основания их не исполнять. Они представляются вместе с учредительными документами для государственной регистрации вновь возникших юридических лиц или внесения изменений в учредительные документы существующих юридических лиц. Данное положение установлено, прежде всего, в интересах кредиторов юридического лица с тем, чтобы их требования не затерялись в ходе реорганизации.</w:t>
      </w:r>
    </w:p>
    <w:p w:rsidR="00C55D72" w:rsidRPr="00C55D72" w:rsidRDefault="00C55D72" w:rsidP="00C55D72">
      <w:pPr>
        <w:spacing w:after="0" w:line="288" w:lineRule="auto"/>
        <w:ind w:firstLine="567"/>
        <w:jc w:val="both"/>
        <w:rPr>
          <w:rFonts w:ascii="Times New Roman" w:hAnsi="Times New Roman"/>
          <w:bCs/>
          <w:iCs/>
          <w:sz w:val="28"/>
          <w:szCs w:val="28"/>
          <w:lang w:val="be-BY"/>
        </w:rPr>
      </w:pPr>
      <w:r w:rsidRPr="00C55D72">
        <w:rPr>
          <w:rFonts w:ascii="Times New Roman" w:hAnsi="Times New Roman"/>
          <w:bCs/>
          <w:iCs/>
          <w:sz w:val="28"/>
          <w:szCs w:val="28"/>
          <w:lang w:val="be-BY"/>
        </w:rPr>
        <w:t>Решение о реорганизации может быть принято учредителями (участниками) либо соответствующим органом юридического лица.</w:t>
      </w:r>
    </w:p>
    <w:p w:rsidR="00C55D72" w:rsidRPr="00C55D72" w:rsidRDefault="00C55D72" w:rsidP="00C55D72">
      <w:pPr>
        <w:spacing w:after="0" w:line="288" w:lineRule="auto"/>
        <w:ind w:firstLine="567"/>
        <w:jc w:val="both"/>
        <w:rPr>
          <w:rFonts w:ascii="Times New Roman" w:hAnsi="Times New Roman"/>
          <w:bCs/>
          <w:iCs/>
          <w:sz w:val="28"/>
          <w:szCs w:val="28"/>
          <w:lang w:val="be-BY"/>
        </w:rPr>
      </w:pPr>
      <w:r w:rsidRPr="00C55D72">
        <w:rPr>
          <w:rFonts w:ascii="Times New Roman" w:hAnsi="Times New Roman"/>
          <w:bCs/>
          <w:iCs/>
          <w:sz w:val="28"/>
          <w:szCs w:val="28"/>
          <w:lang w:val="be-BY"/>
        </w:rPr>
        <w:t>Реорганизация юридического лица может осуществляться только в соот</w:t>
      </w:r>
      <w:r w:rsidR="00EF1D13">
        <w:rPr>
          <w:rFonts w:ascii="Times New Roman" w:hAnsi="Times New Roman"/>
          <w:bCs/>
          <w:iCs/>
          <w:sz w:val="28"/>
          <w:szCs w:val="28"/>
          <w:lang w:val="be-BY"/>
        </w:rPr>
        <w:t>ветствии с Гражданским кодексом</w:t>
      </w:r>
      <w:r w:rsidRPr="00C55D72">
        <w:rPr>
          <w:rFonts w:ascii="Times New Roman" w:hAnsi="Times New Roman"/>
          <w:bCs/>
          <w:iCs/>
          <w:sz w:val="28"/>
          <w:szCs w:val="28"/>
          <w:lang w:val="be-BY"/>
        </w:rPr>
        <w:t>. В противном случае решение о реорганизации или ликвидации юридического лица, а также акт о регистрации юридического лица, созданного в результате реорганизации другого юридического лица, признаются судом недействительными.</w:t>
      </w:r>
    </w:p>
    <w:p w:rsidR="00C55D72" w:rsidRPr="00C55D72" w:rsidRDefault="00C55D72" w:rsidP="00C55D72">
      <w:pPr>
        <w:spacing w:after="0" w:line="288" w:lineRule="auto"/>
        <w:ind w:firstLine="567"/>
        <w:jc w:val="both"/>
        <w:rPr>
          <w:rFonts w:ascii="Times New Roman" w:hAnsi="Times New Roman"/>
          <w:bCs/>
          <w:iCs/>
          <w:sz w:val="28"/>
          <w:szCs w:val="28"/>
          <w:lang w:val="be-BY"/>
        </w:rPr>
      </w:pPr>
      <w:r w:rsidRPr="00C55D72">
        <w:rPr>
          <w:rFonts w:ascii="Times New Roman" w:hAnsi="Times New Roman"/>
          <w:bCs/>
          <w:iCs/>
          <w:sz w:val="28"/>
          <w:szCs w:val="28"/>
          <w:lang w:val="be-BY"/>
        </w:rPr>
        <w:t>Реорганизация юридического лица может быть добровольной и принудительной. Добровольная реорганизация проводится по решению учредителей (участников) либо органа юридического лица, уполномоченного на то учредительными документами. Как правило, решение вопроса о реорганизации относится к компетенции общего собрания участников.</w:t>
      </w:r>
    </w:p>
    <w:p w:rsidR="00C55D72" w:rsidRPr="00C55D72" w:rsidRDefault="00C55D72" w:rsidP="00C55D72">
      <w:pPr>
        <w:spacing w:after="0" w:line="288" w:lineRule="auto"/>
        <w:ind w:firstLine="567"/>
        <w:jc w:val="both"/>
        <w:rPr>
          <w:rFonts w:ascii="Times New Roman" w:hAnsi="Times New Roman"/>
          <w:bCs/>
          <w:iCs/>
          <w:sz w:val="28"/>
          <w:szCs w:val="28"/>
          <w:lang w:val="be-BY"/>
        </w:rPr>
      </w:pPr>
      <w:r w:rsidRPr="00C55D72">
        <w:rPr>
          <w:rFonts w:ascii="Times New Roman" w:hAnsi="Times New Roman"/>
          <w:bCs/>
          <w:iCs/>
          <w:sz w:val="28"/>
          <w:szCs w:val="28"/>
          <w:lang w:val="be-BY"/>
        </w:rPr>
        <w:t>Реорганизация юридических лиц в форме слияния или присоединения в отельных случаях, установленных законом, может проводиться только с согласия уполномоченных государственных органов (например, в целях недопущения ограничения конкуренции в случаях.</w:t>
      </w:r>
    </w:p>
    <w:p w:rsidR="00C55D72" w:rsidRPr="00C55D72" w:rsidRDefault="00C55D72" w:rsidP="00C55D72">
      <w:pPr>
        <w:spacing w:after="0" w:line="288" w:lineRule="auto"/>
        <w:ind w:firstLine="567"/>
        <w:jc w:val="both"/>
        <w:rPr>
          <w:rFonts w:ascii="Times New Roman" w:hAnsi="Times New Roman"/>
          <w:bCs/>
          <w:iCs/>
          <w:sz w:val="28"/>
          <w:szCs w:val="28"/>
          <w:lang w:val="be-BY"/>
        </w:rPr>
      </w:pPr>
      <w:r w:rsidRPr="00C55D72">
        <w:rPr>
          <w:rFonts w:ascii="Times New Roman" w:hAnsi="Times New Roman"/>
          <w:bCs/>
          <w:iCs/>
          <w:sz w:val="28"/>
          <w:szCs w:val="28"/>
          <w:lang w:val="be-BY"/>
        </w:rPr>
        <w:t>Принудительная реорганизация юридических лиц в ф</w:t>
      </w:r>
      <w:r w:rsidR="00EF1D13">
        <w:rPr>
          <w:rFonts w:ascii="Times New Roman" w:hAnsi="Times New Roman"/>
          <w:bCs/>
          <w:iCs/>
          <w:sz w:val="28"/>
          <w:szCs w:val="28"/>
          <w:lang w:val="be-BY"/>
        </w:rPr>
        <w:t xml:space="preserve">орме разделения или выделения </w:t>
      </w:r>
      <w:r w:rsidRPr="00C55D72">
        <w:rPr>
          <w:rFonts w:ascii="Times New Roman" w:hAnsi="Times New Roman"/>
          <w:bCs/>
          <w:iCs/>
          <w:sz w:val="28"/>
          <w:szCs w:val="28"/>
          <w:lang w:val="be-BY"/>
        </w:rPr>
        <w:t>допускается по решению уполномоченных государственных органов или по решению суда. Так, в случае систематического осуществления монополистической деятельности коммерческой организацией, занимающей доминирующее положение, суд по иску антимонопольного органа может принять решение об их принудительном разделении или выделении из их состава одной или нескольких организаций. Суд назначает внешнего управляющего юридическим лицом и поручает ему осуществить реорганизацию этого юридического лица. С момента назначения внешнего управляющего к нему переходят полномочия по управлению делами юридического лица. Внешний управляющий выступает от имени юридического лица в суде, составляет необходимые документы (разделительный баланс, учредительные документы новых юридических лиц) и передает их на рассмотрение суда. Утверждение судом указанных документов является основанием для государственной регистрации вновь возникающих юридических лиц.</w:t>
      </w:r>
    </w:p>
    <w:p w:rsidR="00C55D72" w:rsidRPr="00C55D72" w:rsidRDefault="00C55D72" w:rsidP="00C55D72">
      <w:pPr>
        <w:spacing w:after="0" w:line="288" w:lineRule="auto"/>
        <w:ind w:firstLine="567"/>
        <w:jc w:val="both"/>
        <w:rPr>
          <w:rFonts w:ascii="Times New Roman" w:hAnsi="Times New Roman"/>
          <w:bCs/>
          <w:iCs/>
          <w:sz w:val="28"/>
          <w:szCs w:val="28"/>
          <w:lang w:val="be-BY"/>
        </w:rPr>
      </w:pPr>
      <w:r w:rsidRPr="00C55D72">
        <w:rPr>
          <w:rFonts w:ascii="Times New Roman" w:hAnsi="Times New Roman"/>
          <w:bCs/>
          <w:iCs/>
          <w:sz w:val="28"/>
          <w:szCs w:val="28"/>
          <w:lang w:val="be-BY"/>
        </w:rPr>
        <w:t>Процесс реорганизации вообще таит в себе значительные опасности для кредиторов — контрагентов реорганизуемых юридических лиц. Так, они могут столкнуться с ситуацией, когда имеющиеся перед ними у юридического лица обязательства после его разделения или выделения окажутся переданными наиболее слабым в имущественном отношении преемникам. Присоединение или слияние грозит кредиторам увеличением их числа, отнюдь не обязательно сопровождающимся увеличением имущества должника (если, например, имущество присоединяемого юридического лица уже обременено многочисленными долгами). Изменение организационно-правовой формы в результате преобразования может повлечь исключение дополнительной ответственности участников юридического лица перед кредиторами (например, при преобразовании общества с дополнительной ответственностью или производственного кооператива в общество с ограниченной ответственностью).</w:t>
      </w:r>
    </w:p>
    <w:p w:rsidR="00C55D72" w:rsidRPr="00C55D72" w:rsidRDefault="00C55D72" w:rsidP="00C55D72">
      <w:pPr>
        <w:spacing w:after="0" w:line="288" w:lineRule="auto"/>
        <w:ind w:firstLine="567"/>
        <w:jc w:val="both"/>
        <w:rPr>
          <w:rFonts w:ascii="Times New Roman" w:hAnsi="Times New Roman"/>
          <w:bCs/>
          <w:iCs/>
          <w:sz w:val="28"/>
          <w:szCs w:val="28"/>
          <w:lang w:val="be-BY"/>
        </w:rPr>
      </w:pPr>
      <w:r w:rsidRPr="00C55D72">
        <w:rPr>
          <w:rFonts w:ascii="Times New Roman" w:hAnsi="Times New Roman"/>
          <w:bCs/>
          <w:iCs/>
          <w:sz w:val="28"/>
          <w:szCs w:val="28"/>
          <w:lang w:val="be-BY"/>
        </w:rPr>
        <w:t>Таким образом, реорганизация юридических лиц является способом их прекращения, возникновения или изменения организационно-правовой формы с универсальным правопреемством. Наличие универсального правопреемства как обязательного элемента реорганизации в реальной практике требует к себе пристального внимания со стороны кредиторов, чтобы исключить ущемление собственных интересов.</w:t>
      </w:r>
    </w:p>
    <w:p w:rsidR="00C55D72" w:rsidRPr="00C55D72" w:rsidRDefault="00C55D72" w:rsidP="00C55D72">
      <w:pPr>
        <w:spacing w:after="0" w:line="288" w:lineRule="auto"/>
        <w:ind w:firstLine="567"/>
        <w:jc w:val="both"/>
        <w:rPr>
          <w:rFonts w:ascii="Times New Roman" w:hAnsi="Times New Roman"/>
          <w:bCs/>
          <w:iCs/>
          <w:sz w:val="28"/>
          <w:szCs w:val="28"/>
          <w:lang w:val="be-BY"/>
        </w:rPr>
      </w:pPr>
      <w:r w:rsidRPr="00C55D72">
        <w:rPr>
          <w:rFonts w:ascii="Times New Roman" w:hAnsi="Times New Roman"/>
          <w:bCs/>
          <w:iCs/>
          <w:sz w:val="28"/>
          <w:szCs w:val="28"/>
          <w:lang w:val="be-BY"/>
        </w:rPr>
        <w:t>С помощью института реорганизации сохраняется стабильность гражданского оборота, обеспечивается правопреемство по всему комплексу прав и обязанностей в отношении третьих лиц, а, следовательно, и прочность договорных и хозяйственных связей; максимально гарантируются права кредиторов; отпадает необходимость уплаты дополнительных налогов; сокращаются временные издержки, и производительный капитал остается целостным, не дробится между участниками юридического лица и не изымается из сферы производства. В итоге использование механизма реорганизации приводит к достижению значительного технического, организационного и финансового эффекта.</w:t>
      </w:r>
    </w:p>
    <w:p w:rsidR="00F679CB" w:rsidRPr="00C55D72" w:rsidRDefault="00F679CB" w:rsidP="00F679CB">
      <w:pPr>
        <w:pStyle w:val="2"/>
        <w:ind w:firstLine="567"/>
        <w:jc w:val="both"/>
        <w:rPr>
          <w:rFonts w:ascii="Times New Roman" w:hAnsi="Times New Roman"/>
          <w:i w:val="0"/>
          <w:lang w:val="ru-RU"/>
        </w:rPr>
      </w:pPr>
    </w:p>
    <w:p w:rsidR="00F679CB" w:rsidRPr="00F679CB" w:rsidRDefault="00F679CB" w:rsidP="00F679CB">
      <w:pPr>
        <w:pStyle w:val="2"/>
        <w:ind w:firstLine="567"/>
        <w:jc w:val="both"/>
        <w:rPr>
          <w:rFonts w:ascii="Times New Roman" w:hAnsi="Times New Roman"/>
          <w:i w:val="0"/>
        </w:rPr>
      </w:pPr>
      <w:bookmarkStart w:id="8" w:name="_Toc531520135"/>
      <w:r>
        <w:rPr>
          <w:rFonts w:ascii="Times New Roman" w:hAnsi="Times New Roman"/>
          <w:i w:val="0"/>
        </w:rPr>
        <w:t xml:space="preserve">1.2 </w:t>
      </w:r>
      <w:r w:rsidR="00084B03" w:rsidRPr="00084B03">
        <w:rPr>
          <w:rFonts w:ascii="Times New Roman" w:hAnsi="Times New Roman"/>
          <w:i w:val="0"/>
        </w:rPr>
        <w:t>Правовое регулирование реорганизации</w:t>
      </w:r>
      <w:bookmarkEnd w:id="8"/>
    </w:p>
    <w:p w:rsidR="00F679CB" w:rsidRPr="00F679CB" w:rsidRDefault="00F679CB" w:rsidP="00F679CB">
      <w:pPr>
        <w:spacing w:after="0" w:line="480" w:lineRule="auto"/>
        <w:ind w:firstLine="567"/>
        <w:jc w:val="both"/>
        <w:rPr>
          <w:rFonts w:ascii="Times New Roman" w:hAnsi="Times New Roman"/>
          <w:bCs/>
          <w:iCs/>
          <w:sz w:val="28"/>
          <w:szCs w:val="28"/>
        </w:rPr>
      </w:pP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Гражданский кодекс Республики Беларусь даёт основные понятия реорганизации. Существование большинства юридических лиц не ограничено какими-либо временными рамками. Прекращение юридических лиц может влечь за собой различные последствия. В зависимости от них различают два вида прекращения: реорганизацию и ликвидацию. Реорганизация является как одной из форм создания, так и одной из форм ликвидации юридического лица, причем одновременно могут создаваться и ликвидироваться несколько юридических лиц.</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При реорганизации происходит замена субъектов, которые имеют определенные права и обязанности.</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Реорганизация является способом, как прекращения юридических лиц, так и возникновения новых. Реорганизация юридического лица - это его прекращение, влекущее возникновение новых организаций или значительное изменение характера юридической личности существующих организаций. Проще это можно сказать так: реорганизация - способ прекращения деятельности юридического лица, характеризующийся переходом прав и обязанностей к другому юридическому лицу. В таких случаях ко вновь возникшим или ранее существующим организациям, помимо участников и имущества юридического лица, могут перейти особенности его организационной структуры, правоспособности, фирменного наименования и др. Реорганизация возможна в формах слияния, присоединения, разделения, выделения, преобразования. Согласно нормам в случаях, предусмотренных специальными законами, такой вид реорганизации юридических лиц, как разделение или выделение, может иметь место по решению уполномоченных на то государственных органов, а слияние, присоединение и преобразование - только с их согласия. Общие для большинства юридических лиц правила на этот счет содержатся в Законе о конкуренции, поскольку он говорит о хозяйствующих субъектах, а хозяйственной предпринимательской деятельностью у нас вправе заниматься и фактически занимаются как коммерческие, так и некоммерческие юридические лица.</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Слияние как способ реорганизации юридического лица означает укрупнение вновь возникающего субъекта гражданского права за счет прекращения нескольких юридических лиц. При этом все права и обязанности каждого из них суммируются организацией, возникающей в результате слияния, в соответствии с передаточным актом.</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Присоединение заключается в том, что существующая организация за счет того, что одна или несколько других организаций вливаются в нее, сами, утрачивая признаки юридического лица. Это способ реорганизации при котором права и обязанности одного ранее существовавшего юридического лица переходят к другому юридическому лицу. Права и обязанности переходят к укрупняющемуся юридическому лицу в соответствии с передаточным актом.</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Разделение означает дробление одного юридического лица, прекращающего свое существование, на несколько более мелких организаций. Следовательно, права и обязанности прекращаемого юридического лица тоже дробятся: они переходят ко вновь возникшим организациям на основании данных разделительного баланса.</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 xml:space="preserve">Выделение - это, как и разделение, способ разукрупнения юридических лиц; в отличие же от разделения, при этом способе разукрупнения организация не перестает существовать, но уменьшаются объемы ее характеристик как юридической личности: уменьшается закрепленный за ней имущественный комплекс, численность ее участников, объем гражданской правоспособности. Все это как бы </w:t>
      </w:r>
      <w:r w:rsidR="005B348D">
        <w:rPr>
          <w:rFonts w:ascii="Times New Roman" w:hAnsi="Times New Roman"/>
          <w:sz w:val="28"/>
        </w:rPr>
        <w:t>«</w:t>
      </w:r>
      <w:r w:rsidRPr="00084B03">
        <w:rPr>
          <w:rFonts w:ascii="Times New Roman" w:hAnsi="Times New Roman"/>
          <w:sz w:val="28"/>
        </w:rPr>
        <w:t>вычитывается</w:t>
      </w:r>
      <w:r w:rsidR="005B348D">
        <w:rPr>
          <w:rFonts w:ascii="Times New Roman" w:hAnsi="Times New Roman"/>
          <w:sz w:val="28"/>
        </w:rPr>
        <w:t>»</w:t>
      </w:r>
      <w:r w:rsidRPr="00084B03">
        <w:rPr>
          <w:rFonts w:ascii="Times New Roman" w:hAnsi="Times New Roman"/>
          <w:sz w:val="28"/>
        </w:rPr>
        <w:t xml:space="preserve"> из нее и переходит ко вновь возникающим на такой основе другим юридическим лицам. Документом, фиксирующим подробности данного процесса, является составляемый при этом разделительный баланс.</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Еще одним способом реорганизации юридических лиц признано их преобразование, т. е. изменение их организационно-правовой формы юридического лица. При этом сама организация, ее участники и ее имущество в количественном плане могут остаться неизменными; но изменяется совокупность определенных признаков, характеризующих тип соответствующего юридического лица: его назначение как объединение других лиц и их имущества; правовой режим имущества, закрепленного за ним; методы решения тех или иных вопросов, возникающих в деятельности данной организации; объем требований, предъявляемых к учредительным документам данного юридического лица и к величине его уставного капитала; зависящий от всего этого способ образования и прекращения данного юридического лица. При преобразовании юридического лица ко вновь возникшему субъекту переходят права и обязанности преобразуемого юридического лица в соответствии с передаточным актом. Ярким примером преобразования как формы реорганизации юридического лица является акционирование унитарных предприятий. Та же форма реорганизации - преобразование юридического лица - происходит при продаже предприятий согласно Положению о порядке продажи государственных предприятий-должников, которое допускает их продажу с сохран</w:t>
      </w:r>
      <w:r w:rsidR="00651C7E">
        <w:rPr>
          <w:rFonts w:ascii="Times New Roman" w:hAnsi="Times New Roman"/>
          <w:sz w:val="28"/>
        </w:rPr>
        <w:t xml:space="preserve">ением статуса юридического лица </w:t>
      </w:r>
      <w:r w:rsidR="00651C7E" w:rsidRPr="00C55D72">
        <w:rPr>
          <w:rFonts w:ascii="Times New Roman" w:hAnsi="Times New Roman"/>
          <w:bCs/>
          <w:iCs/>
          <w:sz w:val="28"/>
          <w:szCs w:val="28"/>
          <w:lang w:val="be-BY"/>
        </w:rPr>
        <w:t>[</w:t>
      </w:r>
      <w:r w:rsidR="00651C7E">
        <w:rPr>
          <w:rFonts w:ascii="Times New Roman" w:hAnsi="Times New Roman"/>
          <w:bCs/>
          <w:iCs/>
          <w:sz w:val="28"/>
          <w:szCs w:val="28"/>
          <w:lang w:val="be-BY"/>
        </w:rPr>
        <w:t>25, с. 65</w:t>
      </w:r>
      <w:r w:rsidR="00651C7E" w:rsidRPr="00C55D72">
        <w:rPr>
          <w:rFonts w:ascii="Times New Roman" w:hAnsi="Times New Roman"/>
          <w:bCs/>
          <w:iCs/>
          <w:sz w:val="28"/>
          <w:szCs w:val="28"/>
          <w:lang w:val="be-BY"/>
        </w:rPr>
        <w:t>].</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По отношению к отдельным видам юридических лиц в законодательстве предусмотрены особые правила, касающиеся их реорганизации. В тоже время существуют некоторые общие правила реорганизации юридических лиц. Они сводятся к следующему:</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Во-первых, реорганизация возможна, как правило, лишь, когда об этом есть решение учредителей (участников) юридического лица либо органа, уполномоченного на то учредительными документами.</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Во-вторых, в отдельных случаях в качестве меры предупреждения или преодоления монополистической деятельности на товарных рынках реорганизация юридических лиц в форме разукрупнения возможна в принудительном порядке по решению уполномоченных государственных органов. Если участники юридического лица или иные лица, которым адресовано такое решение, не проведут реорганизацию в установленный срок, то суд по иску может назначить внешнего управляющего юридическим лицом и поручить ему, провести его реорганизацию. С этого момента к внешнему управляющему переходят права органа данного юридического лица: он выступает от его имени в суде, составляет разделительный баланс, передает его на рассмотрения суда вместе с учредительными документами вновь возникающих юридических лиц. Утверждение судом указанных документов является основанием для государственной регистрации вновь возникающих юридических лиц.</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В-третьих, в то же время в законодательстве предусмотрены гарантии прав разукрупняемого юридического лица. Решение о принудительном разукрупнении коммерческих организаций принимается при наличии совокупности следующих условий: возможности организационного и территориального обособления ее структурных единиц; отсутствия между ее структурными подразделениями тесной технологической взаимосвязи; возможности юридических лиц в результате реорганизации самостоятельно работать на рынке определенного товара.</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Юридическое лицо считается реорганизованным, как правило, с момента государственной регистрации вновь возникших юридических лиц. При проведении реорганизации юридических лиц должны учитываться интересы их кредиторов, так как последние вступали в имущественные отношения с одними организациями, а потом на месте должников оказываются другие, что может нарушить интересы кредиторов реорганизуемого юридического лица. Во избежание этого участники юридического лица или орган, принявший решение о его реорганизации, обязаны письменно уведомить об этом его кредиторов, которые вправе потребовать прекращения или досрочного исполнения обязательств реорганизуемого юридического лица и возмещения причиненным им досрочным прекращением обязательств убытков. При разукрупнении юридического лица, возникшие на его основе организации, становятся перед его кредиторами солидарными должниками, если из содержания разделительного баланса нельзя определить, кто из них и в каком объеме принял на себя долги реорганизуемого юридического лица.</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Решение о реорганизации юридического лица, как отмечалось, может быть принято его учредителями (участниками) либо органом, уполномоченным на то его учредительными документами.</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Реорганизация может быть также осуществлена по решению уполномоченного государственного органа или по решению суда. Однако это возможно только в случаях, прямо установленных законом. Кроме того, по решению государственного органа или суда юридическое лицо может быть реорганизовано лишь в форме его разделения либо выделения из его состава одного или нескольких юридических лиц.</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По смыслу действующего законодательства реорганизация представляет собой специфический способ прекращения действующих и образования новых юридических лиц (кроме случаев реорганизации в формах присоединения и выделения), влекущий переход прав и обязанностей от ранее действовавших юридических лиц к вновь возникшим.</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Поскольку реорганизация всегда связана с имущественным правопреемством между юридическими лицами, при ее проведении существенное значение имеет вопрос об объеме прав и обязанностей, переходящих к правопреемнику. В результате реорганизации права и обязанности реорганизованных юридических лиц могут переходить:</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Во-первых: в полном объеме только к одному правопреемнику (при слиянии, присоединении и преобразовании);</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Во-вторых: в полном объеме, но к нескольким правопреемникам в соответствующих частях (при разделении);</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В-третьих: частично как к одному, так и к нескольким правопреемникам (при выделении).</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Переход прав и обязанностей от одного юридического лица к другому в процессе реорганизации оформляется соответствующими правоустанавливающими документами: передаточным актом реорганизации в формах слияния, присоединения и преобразования или разделительным балансом (при реорганизации в формах разделения и выделения). Утвержденные передаточный акт (или разделительный баланс имеют важнейшее значение, поскольку по этим документам определяется состав прав и обязанностей, переходящих к соответствующему правопреемнику. Однако вряд ли их можно считать правоустанавливающими документами в том смысле, что без этого документа нет перехода соответствующего права. Скорее они являются доказательствами решения о распределении прав и обязанностей реорганизуемого юридического лица. К правопреемникам переходят и не отраженные в этих документах и даже не выявленные на момент реорганизации права и обязанности реорганизованных правопредшественников.</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Реорганизация юридического лица не влечет появления в обязательстве дополнительных участников ни на стороне кредитора, ни на стороне должника, происходит лишь прекращение участия реорганизуемого юридического лица во всех обязательствах, права и обязанности, по которым переходят в порядке универсального правопреемства к другим юридическим лицам. Причем сами обязательства не прекращаются, а продолжают исполняться лицами, заменившими выбывшего из обязательства первоначального участника.</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Поскольку при реорганизации в формах разделения и выделения у вновь образованных юридических лиц правопреемство возникает в отношении строго определенных обязательств реорганизованного юридического лица, предусмотрено, что подготавливаемый разделительный баланс должен состоять не менее чем из двух частей: баланса реорганизуемого юридического лица и баланса создаваемого юридического лица. Данное требование к его форме объясняется тем, что только при сопоставлении балансов реорганизованного юридического лица и каждого вновь образованного юридического лица можно определить объем прав и обязанностей, перешедших в процессе реорганизации к правопреемникам, и в каких пропорциях эти права и обязанности распределяются между ними.</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При реорганизации любого предприятия или организации в обязательном порядке должна проводиться инвентаризация его имущества и денежных обязательств. Основными целями инвентаризации являются:</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 выявление фактического наличия имущества;</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 сопоставление фактического имущества с данными бухгалтерского учета;</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 проверка полноты отражения в учете обязательств;</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 установление действительности обязательств, права и обязанности, по которым в процессе реорганизации перешли к правопреемнику.</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Для успешного выполнения указанных задач необходимо, чтобы к разделительному балансу реорганизованного юридического лица был приложен последний акт инвентаризации.</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 xml:space="preserve">За понятием </w:t>
      </w:r>
      <w:r w:rsidR="005B348D">
        <w:rPr>
          <w:rFonts w:ascii="Times New Roman" w:hAnsi="Times New Roman"/>
          <w:sz w:val="28"/>
        </w:rPr>
        <w:t>«</w:t>
      </w:r>
      <w:r w:rsidRPr="00084B03">
        <w:rPr>
          <w:rFonts w:ascii="Times New Roman" w:hAnsi="Times New Roman"/>
          <w:sz w:val="28"/>
        </w:rPr>
        <w:t>реорганизация</w:t>
      </w:r>
      <w:r w:rsidR="005B348D">
        <w:rPr>
          <w:rFonts w:ascii="Times New Roman" w:hAnsi="Times New Roman"/>
          <w:sz w:val="28"/>
        </w:rPr>
        <w:t>»</w:t>
      </w:r>
      <w:r w:rsidRPr="00084B03">
        <w:rPr>
          <w:rFonts w:ascii="Times New Roman" w:hAnsi="Times New Roman"/>
          <w:sz w:val="28"/>
        </w:rPr>
        <w:t xml:space="preserve"> стоит переход имущества одного лица к другому, и в принципе, не придумай законодатель подобного легального определения, этот процесс вполне мог протекать в следующей форме: получение участниками причитающегося им имущества юридического лица и незамедлительная передача его в полном объеме другому юридическому лицу. Динамика подобных отношений предполагала бы юридически значимую трансформацию прав участников реорганизуемого юридического лица: из обязательственных - в вещные и затем обратно в обязательственные. При этом очевидно, что, поскольку реальный вклад в уставный капитал юридического лица осуществлял бы обладающий имуществом на правах собственника участник прекратившего существование предприятия, он бы и выступал законным учредителем первого.</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Итак, реорганизация - процесс перемены лиц в имущественных и иных правоотношениях, характеризующийся изменением комплекса их прав и обязанностей, субъектного состава участников либо организационно-правовой формы реорганизуемого юридического лица и влекущий универсальное правопреемство.</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Реорганизация юридических лиц может быть представлена как их прекращение. Однако это определение не является всеобъемлющим и не включает такой вид реорганизации, как выделение, влекущее не прекращение, а, наоборот, возникновение нового субъекта права.</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К юридически значимым признакам реорганизации можно отнести следующие:</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 универсальное правопреемство вновь возникших (в случае присоединения - измененных) юридических лиц, включающее, помимо перехода к преемнику актива, также одну передачу имущественных обязанностей (пассива);</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 отсутствие какой-либо связи (обязательственно-правовой или вещной) между реорганизованным юридическим лицом и его правопреемником и полная автономия последнего;</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 изменение размера уставного капитала и субъектного состава участников (в случае преобразования - только организационно-правовой формы) реорганизуемого юридического лица;</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 все или часть участников реорганизуемого субъекта выступают учредителями (участниками) его правопреемника [11].</w:t>
      </w:r>
    </w:p>
    <w:p w:rsidR="00084B03" w:rsidRDefault="00084B03" w:rsidP="00084B03">
      <w:pPr>
        <w:spacing w:after="0" w:line="288" w:lineRule="auto"/>
        <w:ind w:firstLine="567"/>
        <w:jc w:val="both"/>
        <w:rPr>
          <w:rFonts w:ascii="Times New Roman" w:hAnsi="Times New Roman"/>
          <w:sz w:val="28"/>
        </w:rPr>
      </w:pPr>
    </w:p>
    <w:p w:rsidR="00084B03" w:rsidRDefault="00084B03" w:rsidP="00084B03">
      <w:pPr>
        <w:spacing w:after="0" w:line="288" w:lineRule="auto"/>
        <w:ind w:firstLine="567"/>
        <w:jc w:val="both"/>
        <w:rPr>
          <w:rFonts w:ascii="Times New Roman" w:hAnsi="Times New Roman"/>
          <w:sz w:val="28"/>
        </w:rPr>
      </w:pPr>
    </w:p>
    <w:p w:rsidR="00084B03" w:rsidRDefault="00084B03" w:rsidP="00D428EE">
      <w:pPr>
        <w:spacing w:after="0" w:line="288" w:lineRule="auto"/>
        <w:ind w:firstLine="567"/>
        <w:jc w:val="both"/>
        <w:rPr>
          <w:rFonts w:ascii="Times New Roman" w:hAnsi="Times New Roman"/>
          <w:sz w:val="28"/>
        </w:rPr>
      </w:pPr>
    </w:p>
    <w:p w:rsidR="00D428EE" w:rsidRPr="00084B03" w:rsidRDefault="00011B82" w:rsidP="00084B03">
      <w:pPr>
        <w:pStyle w:val="1"/>
        <w:spacing w:before="0" w:after="0"/>
        <w:jc w:val="center"/>
        <w:rPr>
          <w:rFonts w:ascii="Times New Roman" w:hAnsi="Times New Roman"/>
        </w:rPr>
      </w:pPr>
      <w:bookmarkStart w:id="9" w:name="_Toc531520136"/>
      <w:r w:rsidRPr="00084B03">
        <w:rPr>
          <w:rFonts w:ascii="Times New Roman" w:hAnsi="Times New Roman"/>
        </w:rPr>
        <w:t>ГЛАВА 2</w:t>
      </w:r>
      <w:bookmarkEnd w:id="9"/>
    </w:p>
    <w:p w:rsidR="00D428EE" w:rsidRPr="00084B03" w:rsidRDefault="00084B03" w:rsidP="00084B03">
      <w:pPr>
        <w:pStyle w:val="1"/>
        <w:spacing w:before="0" w:after="0"/>
        <w:jc w:val="center"/>
        <w:rPr>
          <w:rFonts w:ascii="Times New Roman" w:hAnsi="Times New Roman"/>
        </w:rPr>
      </w:pPr>
      <w:bookmarkStart w:id="10" w:name="_Toc531520137"/>
      <w:r w:rsidRPr="00084B03">
        <w:rPr>
          <w:rFonts w:ascii="Times New Roman" w:hAnsi="Times New Roman"/>
        </w:rPr>
        <w:t>ФОРМЫ И ПРОЦЕДУРА РЕОРГАНИЗАЦИИ ЮРИДИЧЕСКИХ ЛИЦ В РЕСПУБЛИКЕ БЕЛАРУСЬ</w:t>
      </w:r>
      <w:bookmarkEnd w:id="10"/>
    </w:p>
    <w:p w:rsidR="00D428EE" w:rsidRDefault="00D428EE" w:rsidP="00F2438F">
      <w:pPr>
        <w:keepNext/>
        <w:spacing w:after="0" w:line="288" w:lineRule="auto"/>
        <w:ind w:firstLine="567"/>
        <w:jc w:val="center"/>
        <w:outlineLvl w:val="0"/>
        <w:rPr>
          <w:rFonts w:ascii="Times New Roman" w:eastAsia="Times New Roman" w:hAnsi="Times New Roman"/>
          <w:b/>
          <w:bCs/>
          <w:kern w:val="32"/>
          <w:sz w:val="28"/>
          <w:szCs w:val="28"/>
        </w:rPr>
      </w:pPr>
    </w:p>
    <w:p w:rsidR="00D51062" w:rsidRPr="00D51062" w:rsidRDefault="00F679CB" w:rsidP="00D51062">
      <w:pPr>
        <w:pStyle w:val="1"/>
        <w:ind w:firstLine="567"/>
        <w:jc w:val="both"/>
        <w:rPr>
          <w:rFonts w:ascii="Times New Roman" w:hAnsi="Times New Roman"/>
        </w:rPr>
      </w:pPr>
      <w:bookmarkStart w:id="11" w:name="_Toc531520138"/>
      <w:r w:rsidRPr="00D51062">
        <w:rPr>
          <w:rFonts w:ascii="Times New Roman" w:hAnsi="Times New Roman"/>
        </w:rPr>
        <w:t xml:space="preserve">2.1 </w:t>
      </w:r>
      <w:r w:rsidR="00084B03" w:rsidRPr="00084B03">
        <w:rPr>
          <w:rFonts w:ascii="Times New Roman" w:hAnsi="Times New Roman"/>
        </w:rPr>
        <w:t>Основные этапы</w:t>
      </w:r>
      <w:r w:rsidR="00084B03">
        <w:rPr>
          <w:rFonts w:ascii="Times New Roman" w:hAnsi="Times New Roman"/>
          <w:lang w:val="ru-RU"/>
        </w:rPr>
        <w:t xml:space="preserve"> и формы </w:t>
      </w:r>
      <w:r w:rsidR="00084B03" w:rsidRPr="00084B03">
        <w:rPr>
          <w:rFonts w:ascii="Times New Roman" w:hAnsi="Times New Roman"/>
        </w:rPr>
        <w:t>реорганизации юридического лица</w:t>
      </w:r>
      <w:bookmarkEnd w:id="11"/>
    </w:p>
    <w:p w:rsidR="00F679CB" w:rsidRPr="00F679CB" w:rsidRDefault="00F679CB" w:rsidP="00F679CB">
      <w:pPr>
        <w:pStyle w:val="2"/>
        <w:ind w:firstLine="567"/>
        <w:rPr>
          <w:rFonts w:ascii="Times New Roman" w:hAnsi="Times New Roman"/>
          <w:i w:val="0"/>
        </w:rPr>
      </w:pP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При реорганизации юридического лица происходит как прекращение, так и создание юридического лица с переходом прав и обязанностей от одного юридического лица к другому. Процедура реорганизации связана с расширением бизнеса, созданием более четкой структуры организации и т.д. Давайте рассмотрим эту тему более подробно, в соответствии с актуальных законодательством 2018 года Республики Беларусь.</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Выделяют следующие формы реорганизации:</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присоединение</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разделение</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слияние</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выделение</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преобразование</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Кратко о каждой из этих форм реорганизации.</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Присоединение</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При данной форме происходит передача прав и обязанностей присоединенного лица к присоединяемому на основании передаточного акта. Присоединяемое лицо считается реорганизованным с момента внесения записи в Единый государственный регистр юридических лиц и индивидуальных предпринимателей записи о прекращении деятельности этого лица</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Разделение</w:t>
      </w:r>
      <w:r>
        <w:rPr>
          <w:rFonts w:ascii="Times New Roman" w:hAnsi="Times New Roman"/>
          <w:sz w:val="28"/>
        </w:rPr>
        <w:t xml:space="preserve">. </w:t>
      </w:r>
      <w:r w:rsidRPr="005B348D">
        <w:rPr>
          <w:rFonts w:ascii="Times New Roman" w:hAnsi="Times New Roman"/>
          <w:sz w:val="28"/>
        </w:rPr>
        <w:t>В случае разделения юридического лица оно прекращает свою деятельность, а его права и обязанности переходят к вновь возникшим лицам (2 и более лица) в соответствии с разделительным балансом. Лицо считается реорганизованным с момента государственной регистрации новых возникших лиц.</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Слияние</w:t>
      </w:r>
      <w:r>
        <w:rPr>
          <w:rFonts w:ascii="Times New Roman" w:hAnsi="Times New Roman"/>
          <w:sz w:val="28"/>
        </w:rPr>
        <w:t xml:space="preserve">. </w:t>
      </w:r>
      <w:r w:rsidRPr="005B348D">
        <w:rPr>
          <w:rFonts w:ascii="Times New Roman" w:hAnsi="Times New Roman"/>
          <w:sz w:val="28"/>
        </w:rPr>
        <w:t>Каждое из лиц, участвующих в слиянии прекращают свою деятельность и передают свои права и обязанности к вновь возникшему лицу в соответствии с передаточным актом. Лицо считается реорганизованными с момента государственной регистрации вновь возникшего лица.</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Выделение</w:t>
      </w:r>
      <w:r>
        <w:rPr>
          <w:rFonts w:ascii="Times New Roman" w:hAnsi="Times New Roman"/>
          <w:sz w:val="28"/>
        </w:rPr>
        <w:t xml:space="preserve">. </w:t>
      </w:r>
      <w:r w:rsidRPr="005B348D">
        <w:rPr>
          <w:rFonts w:ascii="Times New Roman" w:hAnsi="Times New Roman"/>
          <w:sz w:val="28"/>
        </w:rPr>
        <w:t>Происходит выделение одного или нескольких лиц из состава одного юридического лица. К каждому из новых выделенных лиц переходят права и обязанности реорганизуемого лица в соответствии с разделительным балансом. Однако стоит заметить, что реорганизуемое лицо продолжает осуществлять свою деятельность</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Преобразование</w:t>
      </w:r>
      <w:r>
        <w:rPr>
          <w:rFonts w:ascii="Times New Roman" w:hAnsi="Times New Roman"/>
          <w:sz w:val="28"/>
        </w:rPr>
        <w:t xml:space="preserve">. </w:t>
      </w:r>
      <w:r w:rsidRPr="005B348D">
        <w:rPr>
          <w:rFonts w:ascii="Times New Roman" w:hAnsi="Times New Roman"/>
          <w:sz w:val="28"/>
        </w:rPr>
        <w:t>Подразумевает собой изменение организационно-правовой формы лица, например, ООО становится ОДО. Права и обязанности реорганизационного лица переходят к вновь возникшему лицу, в соответствии с передаточным актом.</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Теперь расскажем о каждой из этих форм более подробно.</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Присоединение</w:t>
      </w:r>
      <w:r>
        <w:rPr>
          <w:rFonts w:ascii="Times New Roman" w:hAnsi="Times New Roman"/>
          <w:sz w:val="28"/>
        </w:rPr>
        <w:t xml:space="preserve">. </w:t>
      </w:r>
      <w:r w:rsidRPr="005B348D">
        <w:rPr>
          <w:rFonts w:ascii="Times New Roman" w:hAnsi="Times New Roman"/>
          <w:sz w:val="28"/>
        </w:rPr>
        <w:t>Для начала нужно принятие уполномоченным органом решения о реорганизации юридического лица в форме присоединения. Органом, уполномоченным на принятие такого решения является общее собрание такого лица. Рекомендуется общим собранием совместно разработать план мероприятий по реорганизации и смету расходов на. Совет директоров уполномочен на созыв общего собрания. Однако, если в юридическом лице не предусмотрен совет директоров, то в уставе лица должен быть определен орган (лицо), который уполномочен на принятие данного решения (созыв и проведение общего собрания).</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В решении о реорганизации должна быть отражена информация:форма реорганизации</w:t>
      </w:r>
      <w:r>
        <w:rPr>
          <w:rFonts w:ascii="Times New Roman" w:hAnsi="Times New Roman"/>
          <w:sz w:val="28"/>
        </w:rPr>
        <w:t xml:space="preserve">, </w:t>
      </w:r>
      <w:r w:rsidRPr="005B348D">
        <w:rPr>
          <w:rFonts w:ascii="Times New Roman" w:hAnsi="Times New Roman"/>
          <w:sz w:val="28"/>
        </w:rPr>
        <w:t>обязанность руководителя письменно уведомить кредиторов о предстоящей реорганизации</w:t>
      </w:r>
      <w:r>
        <w:rPr>
          <w:rFonts w:ascii="Times New Roman" w:hAnsi="Times New Roman"/>
          <w:sz w:val="28"/>
        </w:rPr>
        <w:t xml:space="preserve">, </w:t>
      </w:r>
      <w:r w:rsidRPr="005B348D">
        <w:rPr>
          <w:rFonts w:ascii="Times New Roman" w:hAnsi="Times New Roman"/>
          <w:sz w:val="28"/>
        </w:rPr>
        <w:t>дата, на которую будет проводиться инвентаризация имущества и составление передаточного акта</w:t>
      </w:r>
      <w:r>
        <w:rPr>
          <w:rFonts w:ascii="Times New Roman" w:hAnsi="Times New Roman"/>
          <w:sz w:val="28"/>
        </w:rPr>
        <w:t xml:space="preserve">, </w:t>
      </w:r>
      <w:r w:rsidRPr="005B348D">
        <w:rPr>
          <w:rFonts w:ascii="Times New Roman" w:hAnsi="Times New Roman"/>
          <w:sz w:val="28"/>
        </w:rPr>
        <w:t>реализация права акционеров права выкупа своих акций</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Подготовка к  инвентаризации активов</w:t>
      </w:r>
      <w:r>
        <w:rPr>
          <w:rFonts w:ascii="Times New Roman" w:hAnsi="Times New Roman"/>
          <w:sz w:val="28"/>
        </w:rPr>
        <w:t xml:space="preserve">. </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Не позднее 5 рабочих дней необходимо направить письмо (уведомить) о принятии решения о реорганизации в форме присоединения в:</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налоговый орган по месту постановки на учет реорганизуемых лиц</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органы Фонда социальной защиты населения Министерства труда и социальной защиты</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также, необходимо уведомить «Белгосстрах» в 10-дневный срок со дня принятия решения о реорганизации</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кредиторов-в течение 30 дней.</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Проведение инвентаризации-сюда включаются активы и обязательства организации, а также активы, которые не принадлежат организации, но числятся в бухгалтерском учете.</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Между организациями, участвующими в присоединении заключается договор о присоединении, в котором определяются условия, сроки и порядок такого присоединения.</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Требуется согласие антимонопольного органа на реорганизацию при условии, что балансовая стоимость активов одного из реорганизуемых лиц, основанная на данных бухгалтерской отчетности на последнюю отчетную дату, которая предшествует дате представления заявления о согласовании реорганизации, превышает 100.000 (сто тысяч) базовых величин или объем выручки одного из реорганизуемых лиц по итогам отчетного года, предшествующего году реорганизации, превышает 200.000 (двести тысяч) базовых величин.</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Проведение совместного общего собрания. Данное собрание принимает решение о внесении изменений и (или) дополнений в учредительные документы лица, к которому осуществляется присоединение</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Юридическое лицо, к которому присоединяется другое лицо, подает заявление о государственной регистрации изменений и (или) дополнений устава. К этому заявлению прилагаются сами изменения и (или) дополнения, вносимые в устав. Этом можно сделать отдельным документом, где будут прописаны новые положения устава или же представить уже готовый новый устав. Государственная регистрация изменений и (или) дополнений производится в день подачи заявления. Государственная пошлина за данную процедуру составляет 2 базовые величины. Зарегистрированный устав лица, к которому было осуществлено присоединение, выдается в день обращения.</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Начиная с момента регистрации изменений и (или) дополнений, все права и обязанности переходят от присоединенного к присоединяемому, а также переходит право распоряжаться текущим расчетным счетом присоединенного лица. В этом же этапе нужно разобраться с работниками организации. Если трудовые отношения сохраняются с согласия работника, то в трудовой книжке производится запись об этом, а также номер приказа, на основании которого произведена реорганизация. В случае, если работник не желает работать дальше, то трудовые отношения с ним прекращаются с выплатой выходного пособия в размере не менее двухнедельного среднего заработка</w:t>
      </w:r>
      <w:r>
        <w:rPr>
          <w:rFonts w:ascii="Times New Roman" w:hAnsi="Times New Roman"/>
          <w:sz w:val="28"/>
        </w:rPr>
        <w:t xml:space="preserve"> </w:t>
      </w:r>
      <w:r w:rsidRPr="00084B03">
        <w:rPr>
          <w:rFonts w:ascii="Times New Roman" w:hAnsi="Times New Roman"/>
          <w:sz w:val="28"/>
        </w:rPr>
        <w:t>[</w:t>
      </w:r>
      <w:r>
        <w:rPr>
          <w:rFonts w:ascii="Times New Roman" w:hAnsi="Times New Roman"/>
          <w:sz w:val="28"/>
        </w:rPr>
        <w:t>22</w:t>
      </w:r>
      <w:r w:rsidRPr="00084B03">
        <w:rPr>
          <w:rFonts w:ascii="Times New Roman" w:hAnsi="Times New Roman"/>
          <w:sz w:val="28"/>
        </w:rPr>
        <w:t xml:space="preserve">, c. </w:t>
      </w:r>
      <w:r>
        <w:rPr>
          <w:rFonts w:ascii="Times New Roman" w:hAnsi="Times New Roman"/>
          <w:sz w:val="28"/>
        </w:rPr>
        <w:t>7</w:t>
      </w:r>
      <w:r w:rsidRPr="00084B03">
        <w:rPr>
          <w:rFonts w:ascii="Times New Roman" w:hAnsi="Times New Roman"/>
          <w:sz w:val="28"/>
        </w:rPr>
        <w:t>7]</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Регистрация дополнительного выпуска акций лицом, к которому было осуществлено присоединение. Это же лицо должно в течение 2-х месяцев с момента регистрации изменений и (или) дополнений в устав подать набор документов для государственной регистрации акций в территориальные органы Департамента по ценным бумагам Министерства финансов Республики Беларусь. Срок рассмотрения и регистрации такого запроса составляет от 15 дней до 1 месяца.</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В результате организации права и обязанности переходят к лицу, к которому осуществлено присоединение. Во избежание проблем, рекомендуется внести изменения в действующие договоры (подписать дополнительные соглашения) с кредиторами.</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Разделение</w:t>
      </w:r>
      <w:r>
        <w:rPr>
          <w:rFonts w:ascii="Times New Roman" w:hAnsi="Times New Roman"/>
          <w:sz w:val="28"/>
        </w:rPr>
        <w:t xml:space="preserve">. </w:t>
      </w:r>
      <w:r w:rsidRPr="005B348D">
        <w:rPr>
          <w:rFonts w:ascii="Times New Roman" w:hAnsi="Times New Roman"/>
          <w:sz w:val="28"/>
        </w:rPr>
        <w:t>Первый этап начинается с решения о реорганизации в форме разделения собственником имущества или общим собранием участников (советом директоров). В результате проведения такого собрания составляется протокол. Решение о реорганизации принимается простым большинством голосов</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Далее необходимо уведомить о реорганизации следующих лиц (органов):</w:t>
      </w:r>
      <w:r>
        <w:rPr>
          <w:rFonts w:ascii="Times New Roman" w:hAnsi="Times New Roman"/>
          <w:sz w:val="28"/>
        </w:rPr>
        <w:t xml:space="preserve"> </w:t>
      </w:r>
      <w:r w:rsidRPr="005B348D">
        <w:rPr>
          <w:rFonts w:ascii="Times New Roman" w:hAnsi="Times New Roman"/>
          <w:sz w:val="28"/>
        </w:rPr>
        <w:t>инспекцию Министерства по налогам и сборам Республики Беларусь по месту постановки на учет реорганизуемого лица</w:t>
      </w:r>
      <w:r>
        <w:rPr>
          <w:rFonts w:ascii="Times New Roman" w:hAnsi="Times New Roman"/>
          <w:sz w:val="28"/>
        </w:rPr>
        <w:t xml:space="preserve"> </w:t>
      </w:r>
      <w:r w:rsidRPr="005B348D">
        <w:rPr>
          <w:rFonts w:ascii="Times New Roman" w:hAnsi="Times New Roman"/>
          <w:sz w:val="28"/>
        </w:rPr>
        <w:t>в течение 5 рабочих дней со дня принятия решения о реорганизации</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Фонд социальной защиты населения министерства труда и социальной защиты-также уведомить в течение 5 рабочих дней</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«Белгосстрах»-в течение 10 календарных дней</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К</w:t>
      </w:r>
      <w:r w:rsidRPr="005B348D">
        <w:rPr>
          <w:rFonts w:ascii="Times New Roman" w:hAnsi="Times New Roman"/>
          <w:sz w:val="28"/>
        </w:rPr>
        <w:t>редиторов-в 30-дневный срок</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Кредитор по случаю реорганизации лица вправе предъявить требования к должнику, которым является реорганизуемое лицо.</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При этом, кредитор реорганизуемого лица вправе требовать:</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досрочного исполнения обязательств</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прекращения обязательства</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возмещения убытков</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Происходит инвентаризация организации.</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Она включает в себя:</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активы организации</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активы, не принадлежащие организации, но которые числятся в бухгалтерском учете за балансом</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К</w:t>
      </w:r>
      <w:r w:rsidRPr="005B348D">
        <w:rPr>
          <w:rFonts w:ascii="Times New Roman" w:hAnsi="Times New Roman"/>
          <w:sz w:val="28"/>
        </w:rPr>
        <w:t xml:space="preserve"> активам относят:</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оборотные активы</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внеоборотные активы</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денежные средства</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дебиторская задолженность</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К</w:t>
      </w:r>
      <w:r w:rsidRPr="005B348D">
        <w:rPr>
          <w:rFonts w:ascii="Times New Roman" w:hAnsi="Times New Roman"/>
          <w:sz w:val="28"/>
        </w:rPr>
        <w:t xml:space="preserve"> обязательствам относят:</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долгосрочные займы</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краткосрочные займы</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резервы предстоящих расходов</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задолженность перед учредителями</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О проведении инвентаризации издается приказ</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По результатам инвентаризации составляется разделительный баланс</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Работникам дается выбор: остаться на рабочем месте или отказаться от продолжения трудовых отношений. В случае отказа, работник подлежит увольнению. Наниматель издает приказ об увольнении с выплатой работнику пособия в размере не менее двухнедельного среднего заработка и вносит соответствующую запись в трудовую книжку.</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Подготовительный этап к созданию новых лиц, который включает:</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решение о создании новых юридических лиц</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согласование фирменного наименования</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местонахождение новых юридических лиц</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новый устав</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принять решение о создании юр. лиц</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провести учредительное собрание создаваемых лиц</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формирование уставного фонда</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Подача документов в регистрирующий орган для регистрации лица.</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Для этого необходимо:</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заявление о регистрации юр. лица</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устав в 2-х экземплярах</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электронная копия устава</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документ, подтверждающий уплату госпошлины</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оригинал свидетельства о регистрации реорганизуемого лица</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После этого, происходит регистрация новых юридических лиц. Им присваиваются новые регистрационные номера.</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Далее необходимы действия, направленные на:</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снятие с учета реорганизованного лица</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уничтожение печати реорганизованного лица</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изготовление печатей для новых лиц</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открытие расчетных счетов новых лиц</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оформление отношений с работниками</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получение лицензий (в случае ведения нового лицензируемого вида деятельности)</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Слияние</w:t>
      </w:r>
      <w:r>
        <w:rPr>
          <w:rFonts w:ascii="Times New Roman" w:hAnsi="Times New Roman"/>
          <w:sz w:val="28"/>
        </w:rPr>
        <w:t xml:space="preserve">. </w:t>
      </w:r>
      <w:r w:rsidRPr="005B348D">
        <w:rPr>
          <w:rFonts w:ascii="Times New Roman" w:hAnsi="Times New Roman"/>
          <w:sz w:val="28"/>
        </w:rPr>
        <w:t>Решение о реорганизации в форме слияния, которое принимается общим собранием участников. Итог: оформляется протокол собрания, в котором будет озвучено решение о слиянии.</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Каждый из участников реорганизации должен провести инвентаризацию активов и обязательств. По результатам таких инвентаризаций составляется передаточный акт</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Процесс составления передаточных актов. Этот акт должен содержать в себе положения о правопреемстве по всем обязательствам лица, которое реорганизуется (в отношении всех кредиторов и должников).</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Уведомление заинтересованных лиц с момента принятия решения о реорганизации:</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кредиторы-в течение 30 дней</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налоговые органы-в течение 5 рабочих дней</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органы Фонда социальной защиты население Министерства труда и социальной защиты-в течение 5 рабочих дней</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«Белгосстрах»-в течение 10 календарных дней</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также рекомендуется уведомить орган государственной статистики и иных лиц, с которыми существуют договорные отношения.</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Разработка договора слияния всеми участниками процедуры реорганизации</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Заранее согласовать фирменное наименование организации с регистрирующим органом</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Этап заключения договора слияния, в котором должно быть отражено:</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основные положения устава организации</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органы управления</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обязанности участников такого слияния</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вид деятельности организации</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размер уставного фонда</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распределение прибыли и убытков</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соотношение долей</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порядок и сроки проведения общего собрания</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права участников собрания</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иные условия</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Принять новый устав и утвердить его</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Уничтожение печатей и закрытие счетов в банках каждым участником слияния</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Увольнение работников, при их несогласии продолжать работу в связи с реорганизацией лица</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Регистрация нового созданного лица, с предоставлением необходимых документов:</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заявление о государственной регистрации</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устав в 2-х экземплярах + электронная копия устава</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оригиналы свидетельств о государственной регистрации лиц, участвующих в реорганизации</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документ, подтверждающий факт уплаты госпошлины</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Организация деятельности нового лица, а именно:</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назначение руководящих лиц</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оформление трудовых отношений с работниками</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изготовление печатей</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открытие новых расчетных счетов</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получение лицензий- необходимо обратиться в месячный срок со дня государственной регистрации, если будет осуществляться лицензируемый вид деятельности</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Выделение</w:t>
      </w:r>
      <w:r>
        <w:rPr>
          <w:rFonts w:ascii="Times New Roman" w:hAnsi="Times New Roman"/>
          <w:sz w:val="28"/>
        </w:rPr>
        <w:t xml:space="preserve">. </w:t>
      </w:r>
      <w:r w:rsidRPr="005B348D">
        <w:rPr>
          <w:rFonts w:ascii="Times New Roman" w:hAnsi="Times New Roman"/>
          <w:sz w:val="28"/>
        </w:rPr>
        <w:t>Как всегда начинается с принятия решения о реорганизации в форме выделения, которое правомочно принимать общее собрание участников. Оформляется это собрание протоколом собрания, в котором должно быть отражено:</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организационно-правовая форма каждого выделяемого лица</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количество выделяемых лиц</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условия, порядок и сроки выделения</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состав участников</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размер уставного фонда</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Уведомление о реорганизации, которое происходит точно также, как и в предыдущих формах реорганизации (смотрите предыдущие формы реорганизации выше)</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Участники реорганизуемого общества должны определить:</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наименование выделяемого лица</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местонахождение</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размер уставного фонда</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размер долей участников</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Следует согласовать фирменное наименование выделяемого лица (лиц)</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Сформировать уставной фонд выделяемого лица за счет:</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части уставного фонда реорганизуемого лица</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имущества реорганизуемого лица</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собственных средств участников лица</w:t>
      </w:r>
      <w:r>
        <w:rPr>
          <w:rFonts w:ascii="Times New Roman" w:hAnsi="Times New Roman"/>
          <w:sz w:val="28"/>
        </w:rPr>
        <w:t>.</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Инвентаризация лица, по итогам которой составляется разделительный баланс. В нем определяются обязательства которые остаются у реорганизуемого лица и обязательства, которые переходят к выделенному лицу.</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На общем собрании участников каждого возникшего нового лица необходимо:</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утвердить учредительные документы «выделенных» лиц</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создать органы управления и контроля лиц, образовавшихся в результате выделения</w:t>
      </w:r>
    </w:p>
    <w:p w:rsidR="005B348D" w:rsidRPr="005B348D" w:rsidRDefault="005B348D" w:rsidP="005B348D">
      <w:pPr>
        <w:spacing w:after="0" w:line="288" w:lineRule="auto"/>
        <w:ind w:firstLine="567"/>
        <w:jc w:val="both"/>
        <w:rPr>
          <w:rFonts w:ascii="Times New Roman" w:hAnsi="Times New Roman"/>
          <w:sz w:val="28"/>
        </w:rPr>
      </w:pPr>
      <w:r>
        <w:rPr>
          <w:rFonts w:ascii="Times New Roman" w:hAnsi="Times New Roman"/>
          <w:sz w:val="28"/>
        </w:rPr>
        <w:t xml:space="preserve">- </w:t>
      </w:r>
      <w:r w:rsidRPr="005B348D">
        <w:rPr>
          <w:rFonts w:ascii="Times New Roman" w:hAnsi="Times New Roman"/>
          <w:sz w:val="28"/>
        </w:rPr>
        <w:t>также установить оценку стоимости неденежного вклада в уставной фонд, при внесении в фонд иного имущества, не считая денежных средств</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Работники, отказавшиеся от продолжения работы в связи с реорганизацией-уволить с выплатой суммы, равной не менее двухнедельного среднего заработка.</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Государственная регистрация нового лица-нужно подать документы, которые предоставляются при регистрации юридического лица.</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Уведомить лиц, с которыми есть договорные отношения о реорганизации.</w:t>
      </w:r>
    </w:p>
    <w:p w:rsidR="005B348D" w:rsidRPr="005B348D" w:rsidRDefault="005B348D" w:rsidP="005B348D">
      <w:pPr>
        <w:spacing w:after="0" w:line="288" w:lineRule="auto"/>
        <w:ind w:firstLine="567"/>
        <w:jc w:val="both"/>
        <w:rPr>
          <w:rFonts w:ascii="Times New Roman" w:hAnsi="Times New Roman"/>
          <w:sz w:val="28"/>
        </w:rPr>
      </w:pPr>
      <w:r w:rsidRPr="005B348D">
        <w:rPr>
          <w:rFonts w:ascii="Times New Roman" w:hAnsi="Times New Roman"/>
          <w:sz w:val="28"/>
        </w:rPr>
        <w:t>Преобразование</w:t>
      </w:r>
      <w:r>
        <w:rPr>
          <w:rFonts w:ascii="Times New Roman" w:hAnsi="Times New Roman"/>
          <w:sz w:val="28"/>
        </w:rPr>
        <w:t xml:space="preserve">. </w:t>
      </w:r>
      <w:r w:rsidRPr="005B348D">
        <w:rPr>
          <w:rFonts w:ascii="Times New Roman" w:hAnsi="Times New Roman"/>
          <w:sz w:val="28"/>
        </w:rPr>
        <w:t>Данная форма преобразования происходит таким же о</w:t>
      </w:r>
      <w:r>
        <w:rPr>
          <w:rFonts w:ascii="Times New Roman" w:hAnsi="Times New Roman"/>
          <w:sz w:val="28"/>
        </w:rPr>
        <w:t xml:space="preserve">бразом, как и предыдущие формы </w:t>
      </w:r>
      <w:r w:rsidRPr="00084B03">
        <w:rPr>
          <w:rFonts w:ascii="Times New Roman" w:hAnsi="Times New Roman"/>
          <w:sz w:val="28"/>
        </w:rPr>
        <w:t>[</w:t>
      </w:r>
      <w:r>
        <w:rPr>
          <w:rFonts w:ascii="Times New Roman" w:hAnsi="Times New Roman"/>
          <w:sz w:val="28"/>
        </w:rPr>
        <w:t>19</w:t>
      </w:r>
      <w:r w:rsidRPr="00084B03">
        <w:rPr>
          <w:rFonts w:ascii="Times New Roman" w:hAnsi="Times New Roman"/>
          <w:sz w:val="28"/>
        </w:rPr>
        <w:t>, c. 1</w:t>
      </w:r>
      <w:r>
        <w:rPr>
          <w:rFonts w:ascii="Times New Roman" w:hAnsi="Times New Roman"/>
          <w:sz w:val="28"/>
        </w:rPr>
        <w:t>54</w:t>
      </w:r>
      <w:r w:rsidRPr="00084B03">
        <w:rPr>
          <w:rFonts w:ascii="Times New Roman" w:hAnsi="Times New Roman"/>
          <w:sz w:val="28"/>
        </w:rPr>
        <w:t>]</w:t>
      </w:r>
      <w:r>
        <w:rPr>
          <w:rFonts w:ascii="Times New Roman" w:hAnsi="Times New Roman"/>
          <w:sz w:val="28"/>
        </w:rPr>
        <w:t>.</w:t>
      </w:r>
    </w:p>
    <w:p w:rsidR="00596A8D" w:rsidRDefault="00596A8D" w:rsidP="00596A8D">
      <w:pPr>
        <w:spacing w:after="0" w:line="288" w:lineRule="auto"/>
        <w:ind w:firstLine="567"/>
        <w:jc w:val="both"/>
        <w:rPr>
          <w:rFonts w:ascii="Times New Roman" w:hAnsi="Times New Roman"/>
          <w:sz w:val="28"/>
        </w:rPr>
      </w:pPr>
    </w:p>
    <w:p w:rsidR="00596A8D" w:rsidRPr="00084B03" w:rsidRDefault="00596A8D" w:rsidP="003D14A1">
      <w:pPr>
        <w:pStyle w:val="1"/>
        <w:ind w:firstLine="567"/>
        <w:jc w:val="both"/>
        <w:rPr>
          <w:rFonts w:ascii="Times New Roman" w:hAnsi="Times New Roman"/>
          <w:lang w:val="ru-RU"/>
        </w:rPr>
      </w:pPr>
      <w:bookmarkStart w:id="12" w:name="_Toc531520139"/>
      <w:r w:rsidRPr="003D14A1">
        <w:rPr>
          <w:rFonts w:ascii="Times New Roman" w:hAnsi="Times New Roman"/>
        </w:rPr>
        <w:t xml:space="preserve">2.2 </w:t>
      </w:r>
      <w:r w:rsidR="00084B03">
        <w:rPr>
          <w:rFonts w:ascii="Times New Roman" w:hAnsi="Times New Roman"/>
          <w:lang w:val="ru-RU"/>
        </w:rPr>
        <w:t>Проблематика реорганизации юридических лиц в Республике Беларусь</w:t>
      </w:r>
      <w:bookmarkEnd w:id="12"/>
    </w:p>
    <w:p w:rsidR="00596A8D" w:rsidRPr="00596A8D" w:rsidRDefault="00596A8D" w:rsidP="00596A8D">
      <w:pPr>
        <w:spacing w:after="0" w:line="288" w:lineRule="auto"/>
        <w:ind w:firstLine="567"/>
        <w:jc w:val="both"/>
        <w:rPr>
          <w:rFonts w:ascii="Times New Roman" w:hAnsi="Times New Roman"/>
          <w:sz w:val="28"/>
        </w:rPr>
      </w:pP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Проблематика оптимизации расходов, сокращения численности работников, реструктуризации кредиторской задолженности, увеличения активов и повышения кредитоспособности особенно актуальна в настоящее время. Правовым основанием для обеспечения всех этих эффективных управленческих механизмов может служить реорганизация юридического лица, что позволит модернизировать хозяйственную деятельность и обеспечить тем самым более устойчивое положение на рынке.</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Дополнительно реорганизация может не только разрешить вопросы изменения состава участников, замены стороны в гражданских, налоговых обязательствах, но и отложить, приостановить исполнительные действия в судах, обеспечить переход ответств</w:t>
      </w:r>
      <w:r>
        <w:rPr>
          <w:rFonts w:ascii="Times New Roman" w:hAnsi="Times New Roman"/>
          <w:sz w:val="28"/>
        </w:rPr>
        <w:t>енности с одного лица на другое</w:t>
      </w:r>
      <w:r w:rsidRPr="00084B03">
        <w:rPr>
          <w:rFonts w:ascii="Times New Roman" w:hAnsi="Times New Roman"/>
          <w:sz w:val="28"/>
        </w:rPr>
        <w:t xml:space="preserve"> [1</w:t>
      </w:r>
      <w:r>
        <w:rPr>
          <w:rFonts w:ascii="Times New Roman" w:hAnsi="Times New Roman"/>
          <w:sz w:val="28"/>
        </w:rPr>
        <w:t>4</w:t>
      </w:r>
      <w:r w:rsidRPr="00084B03">
        <w:rPr>
          <w:rFonts w:ascii="Times New Roman" w:hAnsi="Times New Roman"/>
          <w:sz w:val="28"/>
        </w:rPr>
        <w:t>, с. 47]</w:t>
      </w:r>
      <w:r>
        <w:rPr>
          <w:rFonts w:ascii="Times New Roman" w:hAnsi="Times New Roman"/>
          <w:sz w:val="28"/>
        </w:rPr>
        <w:t>.</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В связи с этим, реорганизация юридических лиц в настоящее время является весьма насущной темой, широко обсуждаемой в кругах юристов. Как практиками, так и учеными отмечается, что существует множество важных вопросов, однозначное решение которых не нашло своего отражения в норме закона. Многие юристы, обеспокоенные недостаточной заинтересованностью законодателя данной темой, призывают его уделить проблемам реорганизации юридических лиц должное внимание [</w:t>
      </w:r>
      <w:r>
        <w:rPr>
          <w:rFonts w:ascii="Times New Roman" w:hAnsi="Times New Roman"/>
          <w:sz w:val="28"/>
        </w:rPr>
        <w:t>1</w:t>
      </w:r>
      <w:r w:rsidRPr="00084B03">
        <w:rPr>
          <w:rFonts w:ascii="Times New Roman" w:hAnsi="Times New Roman"/>
          <w:sz w:val="28"/>
        </w:rPr>
        <w:t>2, с. 42]</w:t>
      </w:r>
      <w:r>
        <w:rPr>
          <w:rFonts w:ascii="Times New Roman" w:hAnsi="Times New Roman"/>
          <w:sz w:val="28"/>
        </w:rPr>
        <w:t>.</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Определяя формы и порядок реорганизации юридических лиц, законодатель, тем не менее, не дает определения данному понятию. Более того, Гражданский кодекс Республики Беларусь посвящает реорганизации юридических лиц всего четыре статьи.</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Исходя из вышесказанного, сложилось несколько подходов относительно того, что следует понимать под реорганизацией юридического лица. Наиболее распространенной на сегодняшний день является точка зрения, в соответствии с которой в основу определения реорганизации юридического лица ставится прекращение его деятельности.</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Функ Я.И., к примеру, определяет реорганизацию как прекращение коммерческой организации без прекращения ее дел и имущества с универсальным правопреемством в отношении прав, обязанностей и имущества реорганизуемой организации</w:t>
      </w:r>
      <w:r>
        <w:rPr>
          <w:rFonts w:ascii="Times New Roman" w:hAnsi="Times New Roman"/>
          <w:sz w:val="28"/>
        </w:rPr>
        <w:t xml:space="preserve"> со стороны вновь возникших лиц</w:t>
      </w:r>
      <w:r w:rsidRPr="00084B03">
        <w:rPr>
          <w:rFonts w:ascii="Times New Roman" w:hAnsi="Times New Roman"/>
          <w:sz w:val="28"/>
        </w:rPr>
        <w:t xml:space="preserve"> [</w:t>
      </w:r>
      <w:r>
        <w:rPr>
          <w:rFonts w:ascii="Times New Roman" w:hAnsi="Times New Roman"/>
          <w:sz w:val="28"/>
        </w:rPr>
        <w:t>1</w:t>
      </w:r>
      <w:r w:rsidRPr="00084B03">
        <w:rPr>
          <w:rFonts w:ascii="Times New Roman" w:hAnsi="Times New Roman"/>
          <w:sz w:val="28"/>
        </w:rPr>
        <w:t>3, c. 147]</w:t>
      </w:r>
      <w:r>
        <w:rPr>
          <w:rFonts w:ascii="Times New Roman" w:hAnsi="Times New Roman"/>
          <w:sz w:val="28"/>
        </w:rPr>
        <w:t>.</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Сторонниками данной позиции также являются, в частности, Суханов Е. А., Черепахин Б. Б., Брагинский М. И. и другие [</w:t>
      </w:r>
      <w:r>
        <w:rPr>
          <w:rFonts w:ascii="Times New Roman" w:hAnsi="Times New Roman"/>
          <w:sz w:val="28"/>
        </w:rPr>
        <w:t>1</w:t>
      </w:r>
      <w:r w:rsidRPr="00084B03">
        <w:rPr>
          <w:rFonts w:ascii="Times New Roman" w:hAnsi="Times New Roman"/>
          <w:sz w:val="28"/>
        </w:rPr>
        <w:t>2, с. 42]</w:t>
      </w:r>
      <w:r>
        <w:rPr>
          <w:rFonts w:ascii="Times New Roman" w:hAnsi="Times New Roman"/>
          <w:sz w:val="28"/>
        </w:rPr>
        <w:t>.</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Г</w:t>
      </w:r>
      <w:r>
        <w:rPr>
          <w:rFonts w:ascii="Times New Roman" w:hAnsi="Times New Roman"/>
          <w:sz w:val="28"/>
        </w:rPr>
        <w:t>ражданский кодекс</w:t>
      </w:r>
      <w:r w:rsidRPr="00084B03">
        <w:rPr>
          <w:rFonts w:ascii="Times New Roman" w:hAnsi="Times New Roman"/>
          <w:sz w:val="28"/>
        </w:rPr>
        <w:t xml:space="preserve"> рассматривает реорганизацию и ликвидацию скорее как самостоятельные правовые явления. На основании этого можно сделать предположение, что законодатель наметил отход от категоричного и безусловного понимания реорганизации как вида прекращения деятельности.</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 xml:space="preserve">Однако справедливость такого вывода ставится под сомнение Законом Республики Беларусь </w:t>
      </w:r>
      <w:r w:rsidR="005B348D">
        <w:rPr>
          <w:rFonts w:ascii="Times New Roman" w:hAnsi="Times New Roman"/>
          <w:sz w:val="28"/>
        </w:rPr>
        <w:t>«</w:t>
      </w:r>
      <w:r w:rsidRPr="00084B03">
        <w:rPr>
          <w:rFonts w:ascii="Times New Roman" w:hAnsi="Times New Roman"/>
          <w:sz w:val="28"/>
        </w:rPr>
        <w:t>О хозяйственных обществах</w:t>
      </w:r>
      <w:r w:rsidR="005B348D">
        <w:rPr>
          <w:rFonts w:ascii="Times New Roman" w:hAnsi="Times New Roman"/>
          <w:sz w:val="28"/>
        </w:rPr>
        <w:t>»</w:t>
      </w:r>
      <w:r w:rsidRPr="00084B03">
        <w:rPr>
          <w:rFonts w:ascii="Times New Roman" w:hAnsi="Times New Roman"/>
          <w:sz w:val="28"/>
        </w:rPr>
        <w:t>. Говоря об отдельных формах реорганизации, ст.17 и 18 Закона о хозобществах определяют присоединение и разделение как прекращение деятельности хозяйственного общества. [4, ст.17-18]</w:t>
      </w:r>
      <w:r>
        <w:rPr>
          <w:rFonts w:ascii="Times New Roman" w:hAnsi="Times New Roman"/>
          <w:sz w:val="28"/>
        </w:rPr>
        <w:t>.</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Кроме того, в Примерном уставе колхоза (сельскохозяйственного производственного кооператива) прямо указывается, что реорганизация является прекращением деятельности колхоза [5, п.120]</w:t>
      </w:r>
      <w:r>
        <w:rPr>
          <w:rFonts w:ascii="Times New Roman" w:hAnsi="Times New Roman"/>
          <w:sz w:val="28"/>
        </w:rPr>
        <w:t>.</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Вместе с тем нельзя не заметить, что прекращение деятельности не характерно для такой формы реорганизации, как выделение.</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В качестве противоположного подхода к определению реорганизации стоит выделить позицию некоторых законодательных актов. Например, Закон о хозобществах в ст. 10 указывает, что реорганизация является одним из способов создания хозяйственных обществ [4, ст. 10]. Кроме того, ст. 16 и 19 Закона о хозобществах гласят, что реорганизация в форме слияния и выделения есть создание нового хозяйственного общества [4, ст. 16, 19]. Однако необходимо заметить, что определение реорганизации как создание юридического лица также не является всеобъемлющим. Например, при присоединении не происходит создания нового юридического лица.</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Обобщая вышесказанное, полагаем возможным предложить следующее определение реорганизации юридических лиц: реорганизация юридических лиц - это прекращение деятельности реорганизуемых и (или) возникновение новых юридических лиц, сопровождающееся передачей имущественных прав и обязанностей между этими юридическими лицами.</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 xml:space="preserve">Формы реорганизации, перечисленные в </w:t>
      </w:r>
      <w:r>
        <w:rPr>
          <w:rFonts w:ascii="Times New Roman" w:hAnsi="Times New Roman"/>
          <w:sz w:val="28"/>
        </w:rPr>
        <w:t>гражданском кодексе</w:t>
      </w:r>
      <w:r w:rsidRPr="00084B03">
        <w:rPr>
          <w:rFonts w:ascii="Times New Roman" w:hAnsi="Times New Roman"/>
          <w:sz w:val="28"/>
        </w:rPr>
        <w:t xml:space="preserve"> (слияние, присоединение, разделение, выделение, преобразование), на сегодняшний день являются весьма традиционными для гражданского законодательства стран постсоветского пространства. Перечисленные формы реорганизации стоит отличать от понятия </w:t>
      </w:r>
      <w:r w:rsidR="005B348D">
        <w:rPr>
          <w:rFonts w:ascii="Times New Roman" w:hAnsi="Times New Roman"/>
          <w:sz w:val="28"/>
        </w:rPr>
        <w:t>«</w:t>
      </w:r>
      <w:r w:rsidRPr="00084B03">
        <w:rPr>
          <w:rFonts w:ascii="Times New Roman" w:hAnsi="Times New Roman"/>
          <w:sz w:val="28"/>
        </w:rPr>
        <w:t>поглощение</w:t>
      </w:r>
      <w:r w:rsidR="005B348D">
        <w:rPr>
          <w:rFonts w:ascii="Times New Roman" w:hAnsi="Times New Roman"/>
          <w:sz w:val="28"/>
        </w:rPr>
        <w:t>»</w:t>
      </w:r>
      <w:r w:rsidRPr="00084B03">
        <w:rPr>
          <w:rFonts w:ascii="Times New Roman" w:hAnsi="Times New Roman"/>
          <w:sz w:val="28"/>
        </w:rPr>
        <w:t xml:space="preserve"> юридических лиц, которое в нашей стране не имеет законодательного закрепления. Поглощение свойственно, в частности, корпоративному праву Европейского союза. Поглощение осуществляется путем приобретения части уставного капитала (акций, долей, паев и т.п.) юридического лица. Оно не влечет ни прекращения существующих, ни возникновения новых организаций, его результатом является лишь перераспределение полномочий по контролю и управлению организацией, а следовательно, поглощение не является реорганизацией [2, с. 44]</w:t>
      </w:r>
      <w:r>
        <w:rPr>
          <w:rFonts w:ascii="Times New Roman" w:hAnsi="Times New Roman"/>
          <w:sz w:val="28"/>
        </w:rPr>
        <w:t>.</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Отдельно следует сказать о правопреемстве при реорганизации. Согласно ст. 129 Гражданского кодекса правопреемство при реорганизации юридических лиц именуется универсальным. В данном вопросе также существует несколько подходов. Так, Черепахин Б.Б. понимает под универсальным правопреемством переход всей совокупности прав и обязанностей определенного лица [6]. Вместе с тем, универсальный характер правопреемства при таком его понимании имеет определенные исключения. Не стоит забывать, что при реорганизации в форме выделения не происходит перехода всей совокупности прав и обязанностей, часть из которых остается у реорганизуемого юридического лица. На этом основании Ваулин В.П. пришел к заключению, что вывод об универсальном характере правопреемства при реорганизации коммерческой организации представляется спорным, более уместно будет говорить о правопреемстве как таковом без определения его характера [7, с, 37].</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Позиция Пунько Т.Н. и Кулак М.Н. по данному вопросу, на наш взгляд, выглядит весьма обоснованной. Они отмечали, что сущность реорганизации юридического лица состоит в общем (генеральном) или частном (сингулярном) правопреемстве [</w:t>
      </w:r>
      <w:r>
        <w:rPr>
          <w:rFonts w:ascii="Times New Roman" w:hAnsi="Times New Roman"/>
          <w:sz w:val="28"/>
        </w:rPr>
        <w:t>1</w:t>
      </w:r>
      <w:r w:rsidRPr="00084B03">
        <w:rPr>
          <w:rFonts w:ascii="Times New Roman" w:hAnsi="Times New Roman"/>
          <w:sz w:val="28"/>
        </w:rPr>
        <w:t>8, с. 54]</w:t>
      </w:r>
      <w:r>
        <w:rPr>
          <w:rFonts w:ascii="Times New Roman" w:hAnsi="Times New Roman"/>
          <w:sz w:val="28"/>
        </w:rPr>
        <w:t>.</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Резюмируя, полагаем возможным дополнить предложенное выше определение реорганизации юридических лиц: реорганизация юридических лиц - это прекращение деятельности реорганизуемых и (или) возникновение новых юридических лиц, сопровождающееся передачей имущественных прав и обязанностей между этими юридическими лицами в порядке общего или частного правопреемства.</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 xml:space="preserve">Отсутствие в действующем законодательстве определения понятия </w:t>
      </w:r>
      <w:r w:rsidR="005B348D">
        <w:rPr>
          <w:rFonts w:ascii="Times New Roman" w:hAnsi="Times New Roman"/>
          <w:sz w:val="28"/>
        </w:rPr>
        <w:t>«</w:t>
      </w:r>
      <w:r w:rsidRPr="00084B03">
        <w:rPr>
          <w:rFonts w:ascii="Times New Roman" w:hAnsi="Times New Roman"/>
          <w:sz w:val="28"/>
        </w:rPr>
        <w:t>реорганизация юридического лица</w:t>
      </w:r>
      <w:r w:rsidR="005B348D">
        <w:rPr>
          <w:rFonts w:ascii="Times New Roman" w:hAnsi="Times New Roman"/>
          <w:sz w:val="28"/>
        </w:rPr>
        <w:t>»</w:t>
      </w:r>
      <w:r w:rsidRPr="00084B03">
        <w:rPr>
          <w:rFonts w:ascii="Times New Roman" w:hAnsi="Times New Roman"/>
          <w:sz w:val="28"/>
        </w:rPr>
        <w:t xml:space="preserve"> приводит к тому, что наряду с этим термином используются схожие или близкие по смыслу понятия, неверное отождествление с которыми приводит к ошибкам в правотворческой и, как следствие, в правоприменительной деятельности [</w:t>
      </w:r>
      <w:r>
        <w:rPr>
          <w:rFonts w:ascii="Times New Roman" w:hAnsi="Times New Roman"/>
          <w:sz w:val="28"/>
        </w:rPr>
        <w:t>1</w:t>
      </w:r>
      <w:r w:rsidRPr="00084B03">
        <w:rPr>
          <w:rFonts w:ascii="Times New Roman" w:hAnsi="Times New Roman"/>
          <w:sz w:val="28"/>
        </w:rPr>
        <w:t>9, с. 90]</w:t>
      </w:r>
      <w:r>
        <w:rPr>
          <w:rFonts w:ascii="Times New Roman" w:hAnsi="Times New Roman"/>
          <w:sz w:val="28"/>
        </w:rPr>
        <w:t>.</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Однако это не единственный пробел в законодательстве по рассматриваемому вопросу. Кроме этого существует еще ряд пробелов и противоречий.</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Важным в процессе реорганизации является вопрос о том, в какой степени законодательство должно обеспечивать защиту интересов кредиторов. Действующее законодательство Республики Беларусь закрепляет гарантии прав кредиторов юридического лица при его реорганизации в ст. 56 Гражданского кодекса: кредитор реорганизуемого юридического лица вправе потребовать прекращения или досрочного исполнения обязательства, должником по которому является это юридическое лицо, и возмещения убытков.</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При защите прав кредиторов важно учитывать и интересы должника. Часто право кредитора требовать досрочного исполнения или прекращения обязанностей перед ним реорганизуемым юридическим лицом приводит к негативным последствиям для предприятия</w:t>
      </w:r>
      <w:r>
        <w:rPr>
          <w:rFonts w:ascii="Times New Roman" w:hAnsi="Times New Roman"/>
          <w:sz w:val="28"/>
        </w:rPr>
        <w:t xml:space="preserve"> </w:t>
      </w:r>
      <w:r w:rsidRPr="00084B03">
        <w:rPr>
          <w:rFonts w:ascii="Times New Roman" w:hAnsi="Times New Roman"/>
          <w:sz w:val="28"/>
        </w:rPr>
        <w:t>[</w:t>
      </w:r>
      <w:r>
        <w:rPr>
          <w:rFonts w:ascii="Times New Roman" w:hAnsi="Times New Roman"/>
          <w:sz w:val="28"/>
        </w:rPr>
        <w:t>1</w:t>
      </w:r>
      <w:r w:rsidRPr="00084B03">
        <w:rPr>
          <w:rFonts w:ascii="Times New Roman" w:hAnsi="Times New Roman"/>
          <w:sz w:val="28"/>
        </w:rPr>
        <w:t>9, с. 91]. Кроме того, положение о праве кредитора на возмещение убытков является неоднозначным.</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Как справедливо отмечает Коровайко А.В., убытки являются мерой гражданско-правовой ответственности за совершенное правонарушение. Поскольку реорганизация не является правонарушением, факт ее проведения не может служить основанием к применению мер гражданско-правовой ответственности, чем является взыскание убытков [</w:t>
      </w:r>
      <w:r>
        <w:rPr>
          <w:rFonts w:ascii="Times New Roman" w:hAnsi="Times New Roman"/>
          <w:sz w:val="28"/>
        </w:rPr>
        <w:t>2</w:t>
      </w:r>
      <w:r w:rsidRPr="00084B03">
        <w:rPr>
          <w:rFonts w:ascii="Times New Roman" w:hAnsi="Times New Roman"/>
          <w:sz w:val="28"/>
        </w:rPr>
        <w:t>0, с. 40]</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Помимо этого, следует рассмотреть вопрос о необходимости проведения экспертизы, целью которой будет рассмотрение вопроса о целесообразности проведения регистрации. Ведь реорганизация может быть направлена на неисполнение обязанности по уплате налогов, сборов, иных платежей, а также выплат кредиторам, сохранению условий труда работников. По итогам данной экспертизы будет возможно сделать вывод о том, является ли реорганизация добросовестной или недобросовестной [</w:t>
      </w:r>
      <w:r>
        <w:rPr>
          <w:rFonts w:ascii="Times New Roman" w:hAnsi="Times New Roman"/>
          <w:sz w:val="28"/>
        </w:rPr>
        <w:t>1</w:t>
      </w:r>
      <w:r w:rsidRPr="00084B03">
        <w:rPr>
          <w:rFonts w:ascii="Times New Roman" w:hAnsi="Times New Roman"/>
          <w:sz w:val="28"/>
        </w:rPr>
        <w:t>9, с. 91] имущественный кредиторский реорганизация юридический</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 xml:space="preserve">Ещё одной актуальной проблемой является проведение </w:t>
      </w:r>
      <w:r w:rsidR="005B348D">
        <w:rPr>
          <w:rFonts w:ascii="Times New Roman" w:hAnsi="Times New Roman"/>
          <w:sz w:val="28"/>
        </w:rPr>
        <w:t>«</w:t>
      </w:r>
      <w:r w:rsidRPr="00084B03">
        <w:rPr>
          <w:rFonts w:ascii="Times New Roman" w:hAnsi="Times New Roman"/>
          <w:sz w:val="28"/>
        </w:rPr>
        <w:t>смешанной</w:t>
      </w:r>
      <w:r w:rsidR="005B348D">
        <w:rPr>
          <w:rFonts w:ascii="Times New Roman" w:hAnsi="Times New Roman"/>
          <w:sz w:val="28"/>
        </w:rPr>
        <w:t>»</w:t>
      </w:r>
      <w:r w:rsidRPr="00084B03">
        <w:rPr>
          <w:rFonts w:ascii="Times New Roman" w:hAnsi="Times New Roman"/>
          <w:sz w:val="28"/>
        </w:rPr>
        <w:t xml:space="preserve"> реорганизации. Закрепление на законодательном уровне данного вида реорганизации может позволить эффективно провести реорганизацию юридического лица, создавая при этом организации в удобных организационно-правовых формах, а также исключить необоснованные временные и материальные издержки на </w:t>
      </w:r>
      <w:r w:rsidR="005B348D">
        <w:rPr>
          <w:rFonts w:ascii="Times New Roman" w:hAnsi="Times New Roman"/>
          <w:sz w:val="28"/>
        </w:rPr>
        <w:t>«</w:t>
      </w:r>
      <w:r w:rsidRPr="00084B03">
        <w:rPr>
          <w:rFonts w:ascii="Times New Roman" w:hAnsi="Times New Roman"/>
          <w:sz w:val="28"/>
        </w:rPr>
        <w:t>двойную реорганизацию</w:t>
      </w:r>
      <w:r w:rsidR="005B348D">
        <w:rPr>
          <w:rFonts w:ascii="Times New Roman" w:hAnsi="Times New Roman"/>
          <w:sz w:val="28"/>
        </w:rPr>
        <w:t>»</w:t>
      </w:r>
      <w:r w:rsidRPr="00084B03">
        <w:rPr>
          <w:rFonts w:ascii="Times New Roman" w:hAnsi="Times New Roman"/>
          <w:sz w:val="28"/>
        </w:rPr>
        <w:t>.</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Кроме того, существует ряд вопросов, касающихся оформления передаточного акта и разделительного баланса. В процессе реорганизации переход прав и обязанностей от одного юридического лица к другому/другим оформляется соответствующими правоустанав-ливающими документами: передаточным актом (при реорганизации в формах слияния, присоединения и преобразования) или разделительным балансом (при реорганизации в формах разделения и выделения)</w:t>
      </w:r>
      <w:r>
        <w:rPr>
          <w:rFonts w:ascii="Times New Roman" w:hAnsi="Times New Roman"/>
          <w:sz w:val="28"/>
        </w:rPr>
        <w:t>.</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Указанные документы должны содержать точные и достоверные сведения обо всем имуществе реорганизуемого юридического лица, обо всех обязательствах долгового характера и всех правах требования, которые такое реорганизуемое лицо передает своему правопреемнику; с подробной балансовой расшифровкой денежных сумм, числящихся по каждому должнику и кредитору реорганизуемого юридического лица. Однако на практике часто между принятием юридическим лицом решения о реорганизации и внесением соответствующей записи в ЕГРЮЛ проходит довольно много времени. В этот период деятельность юридического лица не прекращается и не приостанавливается, и оно вправе совершать различного рода сделки, в результате которых объем передаваемого имущества, прав и обязанностей может существенно измениться. Таким образом, вновь создаваемое юридическое лицо может получить помимо собственно имущества также долговые и иные обязательства, о которых ранее не было ничего известно, либо они отсутствовали [1</w:t>
      </w:r>
      <w:r>
        <w:rPr>
          <w:rFonts w:ascii="Times New Roman" w:hAnsi="Times New Roman"/>
          <w:sz w:val="28"/>
        </w:rPr>
        <w:t>7</w:t>
      </w:r>
      <w:r w:rsidRPr="00084B03">
        <w:rPr>
          <w:rFonts w:ascii="Times New Roman" w:hAnsi="Times New Roman"/>
          <w:sz w:val="28"/>
        </w:rPr>
        <w:t>, с. 157]</w:t>
      </w:r>
      <w:r>
        <w:rPr>
          <w:rFonts w:ascii="Times New Roman" w:hAnsi="Times New Roman"/>
          <w:sz w:val="28"/>
        </w:rPr>
        <w:t>.</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Для решения данной проблемы следует установить, что помимо первичного передаточного акта или разделительного баланса, юридическое лицо обязано составлять окончательный передаточный акт/разделительный баланс. При этом запретить юридическому лицу после составления окончательного передаточного акта/разделительного баланса и до момента подачи документов в налоговую инспекцию заключать какие-либо сделки, оказывающие влияние на изменение активов общества и его обязательств.</w:t>
      </w:r>
    </w:p>
    <w:p w:rsidR="00084B03" w:rsidRPr="00084B03" w:rsidRDefault="00084B03" w:rsidP="00084B03">
      <w:pPr>
        <w:spacing w:after="0" w:line="288" w:lineRule="auto"/>
        <w:ind w:firstLine="567"/>
        <w:jc w:val="both"/>
        <w:rPr>
          <w:rFonts w:ascii="Times New Roman" w:hAnsi="Times New Roman"/>
          <w:bCs/>
          <w:iCs/>
          <w:sz w:val="28"/>
          <w:szCs w:val="28"/>
        </w:rPr>
      </w:pPr>
    </w:p>
    <w:p w:rsidR="00084B03" w:rsidRDefault="00084B03" w:rsidP="00084B03">
      <w:pPr>
        <w:spacing w:after="0" w:line="288" w:lineRule="auto"/>
        <w:ind w:firstLine="567"/>
        <w:jc w:val="both"/>
        <w:rPr>
          <w:rFonts w:ascii="Times New Roman" w:hAnsi="Times New Roman"/>
          <w:sz w:val="28"/>
        </w:rPr>
      </w:pPr>
    </w:p>
    <w:p w:rsidR="00084B03" w:rsidRDefault="00084B03" w:rsidP="00084B03">
      <w:pPr>
        <w:spacing w:after="0" w:line="288" w:lineRule="auto"/>
        <w:ind w:firstLine="567"/>
        <w:jc w:val="both"/>
        <w:rPr>
          <w:rFonts w:ascii="Times New Roman" w:hAnsi="Times New Roman"/>
          <w:sz w:val="28"/>
        </w:rPr>
      </w:pPr>
    </w:p>
    <w:p w:rsidR="00F679CB" w:rsidRPr="00084B03" w:rsidRDefault="00F679CB" w:rsidP="00474C25">
      <w:pPr>
        <w:spacing w:after="0" w:line="288" w:lineRule="auto"/>
        <w:ind w:firstLine="567"/>
        <w:jc w:val="both"/>
        <w:rPr>
          <w:rFonts w:ascii="Times New Roman" w:hAnsi="Times New Roman"/>
          <w:bCs/>
          <w:iCs/>
          <w:sz w:val="28"/>
          <w:szCs w:val="28"/>
        </w:rPr>
      </w:pPr>
    </w:p>
    <w:p w:rsidR="00F679CB" w:rsidRDefault="00F679CB" w:rsidP="00474C25">
      <w:pPr>
        <w:spacing w:after="0" w:line="288" w:lineRule="auto"/>
        <w:ind w:firstLine="567"/>
        <w:jc w:val="both"/>
        <w:rPr>
          <w:rFonts w:ascii="Times New Roman" w:hAnsi="Times New Roman"/>
          <w:bCs/>
          <w:iCs/>
          <w:sz w:val="28"/>
          <w:szCs w:val="28"/>
          <w:lang w:val="be-BY"/>
        </w:rPr>
      </w:pPr>
    </w:p>
    <w:p w:rsidR="00C841BB" w:rsidRDefault="00C841BB" w:rsidP="00474C25">
      <w:pPr>
        <w:spacing w:after="0" w:line="288" w:lineRule="auto"/>
        <w:ind w:firstLine="567"/>
        <w:jc w:val="both"/>
        <w:rPr>
          <w:rFonts w:ascii="Times New Roman" w:hAnsi="Times New Roman"/>
          <w:bCs/>
          <w:iCs/>
          <w:sz w:val="28"/>
          <w:szCs w:val="28"/>
          <w:lang w:val="be-BY"/>
        </w:rPr>
      </w:pPr>
    </w:p>
    <w:p w:rsidR="00C841BB" w:rsidRDefault="00C841BB" w:rsidP="00474C25">
      <w:pPr>
        <w:spacing w:after="0" w:line="288" w:lineRule="auto"/>
        <w:ind w:firstLine="567"/>
        <w:jc w:val="both"/>
        <w:rPr>
          <w:rFonts w:ascii="Times New Roman" w:hAnsi="Times New Roman"/>
          <w:bCs/>
          <w:iCs/>
          <w:sz w:val="28"/>
          <w:szCs w:val="28"/>
          <w:lang w:val="be-BY"/>
        </w:rPr>
      </w:pPr>
    </w:p>
    <w:p w:rsidR="00C841BB" w:rsidRDefault="00C841BB" w:rsidP="00474C25">
      <w:pPr>
        <w:spacing w:after="0" w:line="288" w:lineRule="auto"/>
        <w:ind w:firstLine="567"/>
        <w:jc w:val="both"/>
        <w:rPr>
          <w:rFonts w:ascii="Times New Roman" w:hAnsi="Times New Roman"/>
          <w:bCs/>
          <w:iCs/>
          <w:sz w:val="28"/>
          <w:szCs w:val="28"/>
          <w:lang w:val="be-BY"/>
        </w:rPr>
      </w:pPr>
    </w:p>
    <w:p w:rsidR="00C841BB" w:rsidRDefault="00C841BB" w:rsidP="00474C25">
      <w:pPr>
        <w:spacing w:after="0" w:line="288" w:lineRule="auto"/>
        <w:ind w:firstLine="567"/>
        <w:jc w:val="both"/>
        <w:rPr>
          <w:rFonts w:ascii="Times New Roman" w:hAnsi="Times New Roman"/>
          <w:bCs/>
          <w:iCs/>
          <w:sz w:val="28"/>
          <w:szCs w:val="28"/>
          <w:lang w:val="be-BY"/>
        </w:rPr>
      </w:pPr>
    </w:p>
    <w:p w:rsidR="00C841BB" w:rsidRDefault="00C841BB" w:rsidP="00474C25">
      <w:pPr>
        <w:spacing w:after="0" w:line="288" w:lineRule="auto"/>
        <w:ind w:firstLine="567"/>
        <w:jc w:val="both"/>
        <w:rPr>
          <w:rFonts w:ascii="Times New Roman" w:hAnsi="Times New Roman"/>
          <w:bCs/>
          <w:iCs/>
          <w:sz w:val="28"/>
          <w:szCs w:val="28"/>
          <w:lang w:val="be-BY"/>
        </w:rPr>
      </w:pPr>
    </w:p>
    <w:p w:rsidR="00C841BB" w:rsidRDefault="00C841BB" w:rsidP="00474C25">
      <w:pPr>
        <w:spacing w:after="0" w:line="288" w:lineRule="auto"/>
        <w:ind w:firstLine="567"/>
        <w:jc w:val="both"/>
        <w:rPr>
          <w:rFonts w:ascii="Times New Roman" w:hAnsi="Times New Roman"/>
          <w:bCs/>
          <w:iCs/>
          <w:sz w:val="28"/>
          <w:szCs w:val="28"/>
          <w:lang w:val="be-BY"/>
        </w:rPr>
      </w:pPr>
    </w:p>
    <w:p w:rsidR="00C841BB" w:rsidRDefault="00C841BB" w:rsidP="00474C25">
      <w:pPr>
        <w:spacing w:after="0" w:line="288" w:lineRule="auto"/>
        <w:ind w:firstLine="567"/>
        <w:jc w:val="both"/>
        <w:rPr>
          <w:rFonts w:ascii="Times New Roman" w:hAnsi="Times New Roman"/>
          <w:bCs/>
          <w:iCs/>
          <w:sz w:val="28"/>
          <w:szCs w:val="28"/>
          <w:lang w:val="be-BY"/>
        </w:rPr>
      </w:pPr>
    </w:p>
    <w:p w:rsidR="00C841BB" w:rsidRDefault="00C841BB" w:rsidP="00474C25">
      <w:pPr>
        <w:spacing w:after="0" w:line="288" w:lineRule="auto"/>
        <w:ind w:firstLine="567"/>
        <w:jc w:val="both"/>
        <w:rPr>
          <w:rFonts w:ascii="Times New Roman" w:hAnsi="Times New Roman"/>
          <w:bCs/>
          <w:iCs/>
          <w:sz w:val="28"/>
          <w:szCs w:val="28"/>
          <w:lang w:val="be-BY"/>
        </w:rPr>
      </w:pPr>
    </w:p>
    <w:p w:rsidR="00C841BB" w:rsidRDefault="00C841BB" w:rsidP="00474C25">
      <w:pPr>
        <w:spacing w:after="0" w:line="288" w:lineRule="auto"/>
        <w:ind w:firstLine="567"/>
        <w:jc w:val="both"/>
        <w:rPr>
          <w:rFonts w:ascii="Times New Roman" w:hAnsi="Times New Roman"/>
          <w:bCs/>
          <w:iCs/>
          <w:sz w:val="28"/>
          <w:szCs w:val="28"/>
          <w:lang w:val="be-BY"/>
        </w:rPr>
      </w:pPr>
    </w:p>
    <w:p w:rsidR="00C841BB" w:rsidRDefault="00C841BB" w:rsidP="00474C25">
      <w:pPr>
        <w:spacing w:after="0" w:line="288" w:lineRule="auto"/>
        <w:ind w:firstLine="567"/>
        <w:jc w:val="both"/>
        <w:rPr>
          <w:rFonts w:ascii="Times New Roman" w:hAnsi="Times New Roman"/>
          <w:bCs/>
          <w:iCs/>
          <w:sz w:val="28"/>
          <w:szCs w:val="28"/>
          <w:lang w:val="be-BY"/>
        </w:rPr>
      </w:pPr>
    </w:p>
    <w:p w:rsidR="00C841BB" w:rsidRDefault="00C841BB" w:rsidP="00474C25">
      <w:pPr>
        <w:spacing w:after="0" w:line="288" w:lineRule="auto"/>
        <w:ind w:firstLine="567"/>
        <w:jc w:val="both"/>
        <w:rPr>
          <w:rFonts w:ascii="Times New Roman" w:hAnsi="Times New Roman"/>
          <w:bCs/>
          <w:iCs/>
          <w:sz w:val="28"/>
          <w:szCs w:val="28"/>
          <w:lang w:val="be-BY"/>
        </w:rPr>
      </w:pPr>
    </w:p>
    <w:p w:rsidR="00C841BB" w:rsidRDefault="00C841BB" w:rsidP="00474C25">
      <w:pPr>
        <w:spacing w:after="0" w:line="288" w:lineRule="auto"/>
        <w:ind w:firstLine="567"/>
        <w:jc w:val="both"/>
        <w:rPr>
          <w:rFonts w:ascii="Times New Roman" w:hAnsi="Times New Roman"/>
          <w:bCs/>
          <w:iCs/>
          <w:sz w:val="28"/>
          <w:szCs w:val="28"/>
          <w:lang w:val="be-BY"/>
        </w:rPr>
      </w:pPr>
    </w:p>
    <w:p w:rsidR="00C841BB" w:rsidRDefault="00C841BB" w:rsidP="00474C25">
      <w:pPr>
        <w:spacing w:after="0" w:line="288" w:lineRule="auto"/>
        <w:ind w:firstLine="567"/>
        <w:jc w:val="both"/>
        <w:rPr>
          <w:rFonts w:ascii="Times New Roman" w:hAnsi="Times New Roman"/>
          <w:bCs/>
          <w:iCs/>
          <w:sz w:val="28"/>
          <w:szCs w:val="28"/>
          <w:lang w:val="be-BY"/>
        </w:rPr>
      </w:pPr>
    </w:p>
    <w:p w:rsidR="00C841BB" w:rsidRDefault="00C841BB" w:rsidP="00474C25">
      <w:pPr>
        <w:spacing w:after="0" w:line="288" w:lineRule="auto"/>
        <w:ind w:firstLine="567"/>
        <w:jc w:val="both"/>
        <w:rPr>
          <w:rFonts w:ascii="Times New Roman" w:hAnsi="Times New Roman"/>
          <w:bCs/>
          <w:iCs/>
          <w:sz w:val="28"/>
          <w:szCs w:val="28"/>
          <w:lang w:val="be-BY"/>
        </w:rPr>
      </w:pPr>
    </w:p>
    <w:p w:rsidR="00D428EE" w:rsidRPr="00471A64" w:rsidRDefault="00D428EE" w:rsidP="00471A64">
      <w:pPr>
        <w:keepNext/>
        <w:spacing w:after="0" w:line="288" w:lineRule="auto"/>
        <w:ind w:firstLine="567"/>
        <w:jc w:val="center"/>
        <w:outlineLvl w:val="0"/>
        <w:rPr>
          <w:rFonts w:ascii="Times New Roman" w:eastAsia="Times New Roman" w:hAnsi="Times New Roman"/>
          <w:b/>
          <w:bCs/>
          <w:kern w:val="32"/>
          <w:sz w:val="32"/>
          <w:szCs w:val="32"/>
        </w:rPr>
      </w:pPr>
      <w:bookmarkStart w:id="13" w:name="_Toc531520140"/>
      <w:r w:rsidRPr="00471A64">
        <w:rPr>
          <w:rFonts w:ascii="Times New Roman" w:eastAsia="Times New Roman" w:hAnsi="Times New Roman"/>
          <w:b/>
          <w:bCs/>
          <w:kern w:val="32"/>
          <w:sz w:val="32"/>
          <w:szCs w:val="32"/>
        </w:rPr>
        <w:t>ЗАКЛЮЧЕНИЕ</w:t>
      </w:r>
      <w:bookmarkEnd w:id="13"/>
    </w:p>
    <w:p w:rsidR="00D428EE" w:rsidRDefault="00D428EE" w:rsidP="00B342B2">
      <w:pPr>
        <w:spacing w:after="0" w:line="480" w:lineRule="auto"/>
        <w:ind w:firstLine="567"/>
        <w:jc w:val="both"/>
        <w:rPr>
          <w:rFonts w:ascii="Times New Roman" w:hAnsi="Times New Roman"/>
          <w:sz w:val="28"/>
        </w:rPr>
      </w:pPr>
    </w:p>
    <w:p w:rsidR="00136958" w:rsidRPr="00136958" w:rsidRDefault="00136958" w:rsidP="00471A64">
      <w:pPr>
        <w:spacing w:after="0" w:line="288" w:lineRule="auto"/>
        <w:ind w:firstLine="567"/>
        <w:jc w:val="both"/>
        <w:rPr>
          <w:rFonts w:ascii="Times New Roman" w:hAnsi="Times New Roman"/>
          <w:sz w:val="28"/>
        </w:rPr>
      </w:pPr>
      <w:r w:rsidRPr="00136958">
        <w:rPr>
          <w:rFonts w:ascii="Times New Roman" w:hAnsi="Times New Roman"/>
          <w:sz w:val="28"/>
        </w:rPr>
        <w:t>Таким образом, по данной теме курсовой работы можно сделать следующие выводы.</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1. В современных условиях усложняющихся экономических общественных отношений юридические лица все чаще прибегают к реорганизации, что позволяет модернизировать хозяйственную деятельность, и обеспечить тем самым более устойчивое положение на рынке.</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 xml:space="preserve">2. В законодательстве нет определения понятия </w:t>
      </w:r>
      <w:r w:rsidR="005B348D">
        <w:rPr>
          <w:rFonts w:ascii="Times New Roman" w:hAnsi="Times New Roman"/>
          <w:sz w:val="28"/>
        </w:rPr>
        <w:t>«</w:t>
      </w:r>
      <w:r w:rsidRPr="00084B03">
        <w:rPr>
          <w:rFonts w:ascii="Times New Roman" w:hAnsi="Times New Roman"/>
          <w:sz w:val="28"/>
        </w:rPr>
        <w:t>реорганизация юридического лица</w:t>
      </w:r>
      <w:r w:rsidR="005B348D">
        <w:rPr>
          <w:rFonts w:ascii="Times New Roman" w:hAnsi="Times New Roman"/>
          <w:sz w:val="28"/>
        </w:rPr>
        <w:t>»</w:t>
      </w:r>
      <w:r w:rsidRPr="00084B03">
        <w:rPr>
          <w:rFonts w:ascii="Times New Roman" w:hAnsi="Times New Roman"/>
          <w:sz w:val="28"/>
        </w:rPr>
        <w:t>, в связи с чем сложилось множество подходов к рассматриваемому вопросу.</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Кроме того, это приводит к тому, что наряду с этим термином используются схожие или близкие по смыслу понятия, неверное отождествление с которыми приводит к ошибкам в правотворческой и, как следствие, в прав</w:t>
      </w:r>
      <w:r>
        <w:rPr>
          <w:rFonts w:ascii="Times New Roman" w:hAnsi="Times New Roman"/>
          <w:sz w:val="28"/>
        </w:rPr>
        <w:t xml:space="preserve">оприменительной деятельности. </w:t>
      </w:r>
    </w:p>
    <w:p w:rsidR="00084B03" w:rsidRPr="00084B03" w:rsidRDefault="00084B03" w:rsidP="00084B03">
      <w:pPr>
        <w:spacing w:after="0" w:line="288" w:lineRule="auto"/>
        <w:ind w:firstLine="567"/>
        <w:jc w:val="both"/>
        <w:rPr>
          <w:rFonts w:ascii="Times New Roman" w:hAnsi="Times New Roman"/>
          <w:sz w:val="28"/>
        </w:rPr>
      </w:pPr>
      <w:r w:rsidRPr="00084B03">
        <w:rPr>
          <w:rFonts w:ascii="Times New Roman" w:hAnsi="Times New Roman"/>
          <w:sz w:val="28"/>
        </w:rPr>
        <w:t>3. Реорганизация юридических лиц - это прекращение деятельности реорганизуемых и (или) возникновение новых юридических лиц, сопровождающееся передачей имущественных прав и обязанностей между этими юридическими лицами в порядке общего или частного правопреемства.</w:t>
      </w:r>
    </w:p>
    <w:p w:rsidR="00084B03" w:rsidRDefault="00084B03" w:rsidP="00084B03">
      <w:pPr>
        <w:spacing w:after="0" w:line="288" w:lineRule="auto"/>
        <w:ind w:firstLine="567"/>
        <w:jc w:val="both"/>
        <w:rPr>
          <w:rFonts w:ascii="Roboto-Regular" w:hAnsi="Roboto-Regular"/>
          <w:color w:val="000000"/>
          <w:sz w:val="23"/>
          <w:szCs w:val="23"/>
        </w:rPr>
      </w:pPr>
      <w:r w:rsidRPr="00084B03">
        <w:rPr>
          <w:rFonts w:ascii="Times New Roman" w:hAnsi="Times New Roman"/>
          <w:sz w:val="28"/>
        </w:rPr>
        <w:t>4. По рассматриваемому вопросу существует ряд пробелов и противоречий, для решения которых требуются кардинальные меры по совершенствованию действующего законодательства</w:t>
      </w:r>
      <w:r>
        <w:rPr>
          <w:rFonts w:ascii="Roboto-Regular" w:hAnsi="Roboto-Regular"/>
          <w:color w:val="000000"/>
          <w:sz w:val="23"/>
          <w:szCs w:val="23"/>
        </w:rPr>
        <w:t>.</w:t>
      </w:r>
    </w:p>
    <w:p w:rsidR="00A41F48" w:rsidRDefault="00A41F48" w:rsidP="00A41F48">
      <w:pPr>
        <w:spacing w:after="0" w:line="288" w:lineRule="auto"/>
        <w:ind w:firstLine="567"/>
        <w:jc w:val="both"/>
        <w:rPr>
          <w:rFonts w:ascii="Times New Roman" w:hAnsi="Times New Roman"/>
          <w:sz w:val="28"/>
        </w:rPr>
      </w:pPr>
    </w:p>
    <w:p w:rsidR="00A41F48" w:rsidRDefault="00A41F48" w:rsidP="00A41F48">
      <w:pPr>
        <w:spacing w:after="0" w:line="288" w:lineRule="auto"/>
        <w:ind w:firstLine="567"/>
        <w:jc w:val="both"/>
        <w:rPr>
          <w:rFonts w:ascii="Times New Roman" w:hAnsi="Times New Roman"/>
          <w:sz w:val="28"/>
        </w:rPr>
      </w:pPr>
    </w:p>
    <w:p w:rsidR="00A41F48" w:rsidRDefault="00A41F48" w:rsidP="00A41F48">
      <w:pPr>
        <w:spacing w:after="0" w:line="288" w:lineRule="auto"/>
        <w:ind w:firstLine="567"/>
        <w:jc w:val="both"/>
        <w:rPr>
          <w:rFonts w:ascii="Times New Roman" w:hAnsi="Times New Roman"/>
          <w:sz w:val="28"/>
        </w:rPr>
      </w:pPr>
    </w:p>
    <w:p w:rsidR="00A41F48" w:rsidRDefault="00A41F48" w:rsidP="00A41F48">
      <w:pPr>
        <w:spacing w:after="0" w:line="288" w:lineRule="auto"/>
        <w:ind w:firstLine="567"/>
        <w:jc w:val="both"/>
        <w:rPr>
          <w:rFonts w:ascii="Times New Roman" w:hAnsi="Times New Roman"/>
          <w:sz w:val="28"/>
        </w:rPr>
      </w:pPr>
    </w:p>
    <w:p w:rsidR="00A41F48" w:rsidRDefault="00A41F48" w:rsidP="00A41F48">
      <w:pPr>
        <w:spacing w:after="0" w:line="288" w:lineRule="auto"/>
        <w:ind w:firstLine="567"/>
        <w:jc w:val="both"/>
        <w:rPr>
          <w:rFonts w:ascii="Times New Roman" w:hAnsi="Times New Roman"/>
          <w:sz w:val="28"/>
        </w:rPr>
      </w:pPr>
    </w:p>
    <w:p w:rsidR="00502AC9" w:rsidRDefault="00502AC9" w:rsidP="00A41F48">
      <w:pPr>
        <w:spacing w:after="0" w:line="288" w:lineRule="auto"/>
        <w:ind w:firstLine="567"/>
        <w:jc w:val="both"/>
        <w:rPr>
          <w:rFonts w:ascii="Times New Roman" w:hAnsi="Times New Roman"/>
          <w:sz w:val="28"/>
        </w:rPr>
      </w:pPr>
    </w:p>
    <w:p w:rsidR="00502AC9" w:rsidRDefault="00502AC9" w:rsidP="00A41F48">
      <w:pPr>
        <w:spacing w:after="0" w:line="288" w:lineRule="auto"/>
        <w:ind w:firstLine="567"/>
        <w:jc w:val="both"/>
        <w:rPr>
          <w:rFonts w:ascii="Times New Roman" w:hAnsi="Times New Roman"/>
          <w:sz w:val="28"/>
        </w:rPr>
      </w:pPr>
    </w:p>
    <w:p w:rsidR="00502AC9" w:rsidRDefault="00502AC9" w:rsidP="00A41F48">
      <w:pPr>
        <w:spacing w:after="0" w:line="288" w:lineRule="auto"/>
        <w:ind w:firstLine="567"/>
        <w:jc w:val="both"/>
        <w:rPr>
          <w:rFonts w:ascii="Times New Roman" w:hAnsi="Times New Roman"/>
          <w:sz w:val="28"/>
        </w:rPr>
      </w:pPr>
    </w:p>
    <w:p w:rsidR="00502AC9" w:rsidRDefault="00502AC9" w:rsidP="00A41F48">
      <w:pPr>
        <w:spacing w:after="0" w:line="288" w:lineRule="auto"/>
        <w:ind w:firstLine="567"/>
        <w:jc w:val="both"/>
        <w:rPr>
          <w:rFonts w:ascii="Times New Roman" w:hAnsi="Times New Roman"/>
          <w:sz w:val="28"/>
        </w:rPr>
      </w:pPr>
    </w:p>
    <w:p w:rsidR="00502AC9" w:rsidRDefault="00502AC9" w:rsidP="00A41F48">
      <w:pPr>
        <w:spacing w:after="0" w:line="288" w:lineRule="auto"/>
        <w:ind w:firstLine="567"/>
        <w:jc w:val="both"/>
        <w:rPr>
          <w:rFonts w:ascii="Times New Roman" w:hAnsi="Times New Roman"/>
          <w:sz w:val="28"/>
        </w:rPr>
      </w:pPr>
    </w:p>
    <w:p w:rsidR="00502AC9" w:rsidRDefault="00502AC9" w:rsidP="00A41F48">
      <w:pPr>
        <w:spacing w:after="0" w:line="288" w:lineRule="auto"/>
        <w:ind w:firstLine="567"/>
        <w:jc w:val="both"/>
        <w:rPr>
          <w:rFonts w:ascii="Times New Roman" w:hAnsi="Times New Roman"/>
          <w:sz w:val="28"/>
        </w:rPr>
      </w:pPr>
    </w:p>
    <w:p w:rsidR="00502AC9" w:rsidRDefault="00502AC9" w:rsidP="00A41F48">
      <w:pPr>
        <w:spacing w:after="0" w:line="288" w:lineRule="auto"/>
        <w:ind w:firstLine="567"/>
        <w:jc w:val="both"/>
        <w:rPr>
          <w:rFonts w:ascii="Times New Roman" w:hAnsi="Times New Roman"/>
          <w:sz w:val="28"/>
        </w:rPr>
      </w:pPr>
    </w:p>
    <w:p w:rsidR="00502AC9" w:rsidRDefault="00502AC9" w:rsidP="00A41F48">
      <w:pPr>
        <w:spacing w:after="0" w:line="288" w:lineRule="auto"/>
        <w:ind w:firstLine="567"/>
        <w:jc w:val="both"/>
        <w:rPr>
          <w:rFonts w:ascii="Times New Roman" w:hAnsi="Times New Roman"/>
          <w:sz w:val="28"/>
        </w:rPr>
      </w:pPr>
    </w:p>
    <w:p w:rsidR="00D428EE" w:rsidRPr="00471A64" w:rsidRDefault="00D428EE" w:rsidP="00471A64">
      <w:pPr>
        <w:keepNext/>
        <w:spacing w:after="0" w:line="288" w:lineRule="auto"/>
        <w:ind w:firstLine="567"/>
        <w:jc w:val="center"/>
        <w:outlineLvl w:val="0"/>
        <w:rPr>
          <w:rFonts w:ascii="Times New Roman" w:eastAsia="Arial Unicode MS" w:hAnsi="Times New Roman"/>
          <w:b/>
          <w:bCs/>
          <w:kern w:val="32"/>
          <w:sz w:val="32"/>
          <w:szCs w:val="32"/>
        </w:rPr>
      </w:pPr>
      <w:bookmarkStart w:id="14" w:name="_Toc531520141"/>
      <w:r w:rsidRPr="00471A64">
        <w:rPr>
          <w:rFonts w:ascii="Times New Roman" w:eastAsia="Times New Roman" w:hAnsi="Times New Roman"/>
          <w:b/>
          <w:bCs/>
          <w:kern w:val="32"/>
          <w:sz w:val="32"/>
          <w:szCs w:val="32"/>
        </w:rPr>
        <w:t>СПИСОК ИСПОЛЬЗОВАННЫХ ИСТОЧНИКОВ</w:t>
      </w:r>
      <w:bookmarkEnd w:id="14"/>
    </w:p>
    <w:p w:rsidR="00D428EE" w:rsidRDefault="00D428EE" w:rsidP="00471A64">
      <w:pPr>
        <w:spacing w:after="0" w:line="288" w:lineRule="auto"/>
        <w:ind w:firstLine="567"/>
        <w:jc w:val="center"/>
        <w:rPr>
          <w:rFonts w:ascii="Times New Roman" w:eastAsia="Arial Unicode MS" w:hAnsi="Times New Roman"/>
          <w:sz w:val="28"/>
          <w:szCs w:val="28"/>
        </w:rPr>
      </w:pPr>
    </w:p>
    <w:p w:rsidR="00471A64" w:rsidRPr="00D428EE" w:rsidRDefault="00471A64" w:rsidP="00471A64">
      <w:pPr>
        <w:spacing w:after="0" w:line="288" w:lineRule="auto"/>
        <w:ind w:firstLine="567"/>
        <w:jc w:val="center"/>
        <w:rPr>
          <w:rFonts w:ascii="Times New Roman" w:eastAsia="Arial Unicode MS" w:hAnsi="Times New Roman"/>
          <w:sz w:val="28"/>
          <w:szCs w:val="28"/>
        </w:rPr>
      </w:pPr>
    </w:p>
    <w:p w:rsidR="00C55D72" w:rsidRDefault="00C55D72" w:rsidP="00354E82">
      <w:pPr>
        <w:spacing w:after="0" w:line="288" w:lineRule="auto"/>
        <w:ind w:firstLine="567"/>
        <w:jc w:val="both"/>
        <w:rPr>
          <w:rFonts w:ascii="Times New Roman" w:hAnsi="Times New Roman"/>
          <w:sz w:val="28"/>
        </w:rPr>
      </w:pPr>
      <w:r>
        <w:rPr>
          <w:rFonts w:ascii="Times New Roman" w:hAnsi="Times New Roman"/>
          <w:sz w:val="28"/>
        </w:rPr>
        <w:t xml:space="preserve">1. </w:t>
      </w:r>
      <w:r w:rsidRPr="00C55D72">
        <w:rPr>
          <w:rFonts w:ascii="Times New Roman" w:hAnsi="Times New Roman"/>
          <w:sz w:val="28"/>
        </w:rPr>
        <w:t xml:space="preserve">Гражданский кодекс Республики Беларусь от 07 декабря 1998 г. № 218-З (в ред. Закона Республики Беларусь от 31 декабря 2014 г. № 226-З) // Консультант Плюс: Беларусь. Технология 3000 [Электронный ресурс] / ООО </w:t>
      </w:r>
      <w:r w:rsidR="005B348D">
        <w:rPr>
          <w:rFonts w:ascii="Times New Roman" w:hAnsi="Times New Roman"/>
          <w:sz w:val="28"/>
        </w:rPr>
        <w:t>«</w:t>
      </w:r>
      <w:r w:rsidRPr="00C55D72">
        <w:rPr>
          <w:rFonts w:ascii="Times New Roman" w:hAnsi="Times New Roman"/>
          <w:sz w:val="28"/>
        </w:rPr>
        <w:t>ЮрСпектр</w:t>
      </w:r>
      <w:r w:rsidR="005B348D">
        <w:rPr>
          <w:rFonts w:ascii="Times New Roman" w:hAnsi="Times New Roman"/>
          <w:sz w:val="28"/>
        </w:rPr>
        <w:t>»</w:t>
      </w:r>
      <w:r w:rsidRPr="00C55D72">
        <w:rPr>
          <w:rFonts w:ascii="Times New Roman" w:hAnsi="Times New Roman"/>
          <w:sz w:val="28"/>
        </w:rPr>
        <w:t>, Нац. центр правовой информ. Респ. Беларусь. – Минск, 201</w:t>
      </w:r>
      <w:r>
        <w:rPr>
          <w:rFonts w:ascii="Times New Roman" w:hAnsi="Times New Roman"/>
          <w:sz w:val="28"/>
        </w:rPr>
        <w:t>8</w:t>
      </w:r>
      <w:r w:rsidRPr="00C55D72">
        <w:rPr>
          <w:rFonts w:ascii="Times New Roman" w:hAnsi="Times New Roman"/>
          <w:sz w:val="28"/>
        </w:rPr>
        <w:t xml:space="preserve">. </w:t>
      </w:r>
    </w:p>
    <w:p w:rsidR="00C55D72" w:rsidRDefault="00C55D72" w:rsidP="00354E82">
      <w:pPr>
        <w:spacing w:after="0" w:line="288" w:lineRule="auto"/>
        <w:ind w:firstLine="567"/>
        <w:jc w:val="both"/>
        <w:rPr>
          <w:rFonts w:ascii="Times New Roman" w:hAnsi="Times New Roman"/>
          <w:sz w:val="28"/>
        </w:rPr>
      </w:pPr>
      <w:r>
        <w:rPr>
          <w:rFonts w:ascii="Times New Roman" w:hAnsi="Times New Roman"/>
          <w:sz w:val="28"/>
        </w:rPr>
        <w:t>2.</w:t>
      </w:r>
      <w:r w:rsidRPr="00C55D72">
        <w:rPr>
          <w:rFonts w:ascii="Times New Roman" w:hAnsi="Times New Roman"/>
          <w:sz w:val="28"/>
        </w:rPr>
        <w:t xml:space="preserve">Хозяйственный процессуальный кодекс от 15 декабря 1998 г. № 219-З (в ред. Закона Республики Беларусь от 01 июля 2014 г. № 174-З) // Консультант Плюс: Беларусь. Технология 3000 [Электронный ресурс] / ООО </w:t>
      </w:r>
      <w:r w:rsidR="005B348D">
        <w:rPr>
          <w:rFonts w:ascii="Times New Roman" w:hAnsi="Times New Roman"/>
          <w:sz w:val="28"/>
        </w:rPr>
        <w:t>«</w:t>
      </w:r>
      <w:r w:rsidRPr="00C55D72">
        <w:rPr>
          <w:rFonts w:ascii="Times New Roman" w:hAnsi="Times New Roman"/>
          <w:sz w:val="28"/>
        </w:rPr>
        <w:t>ЮрСпектр</w:t>
      </w:r>
      <w:r w:rsidR="005B348D">
        <w:rPr>
          <w:rFonts w:ascii="Times New Roman" w:hAnsi="Times New Roman"/>
          <w:sz w:val="28"/>
        </w:rPr>
        <w:t>»</w:t>
      </w:r>
      <w:r w:rsidRPr="00C55D72">
        <w:rPr>
          <w:rFonts w:ascii="Times New Roman" w:hAnsi="Times New Roman"/>
          <w:sz w:val="28"/>
        </w:rPr>
        <w:t>, Нац. центр правовой информ. Респ. Беларусь. – Минск, 201</w:t>
      </w:r>
      <w:r>
        <w:rPr>
          <w:rFonts w:ascii="Times New Roman" w:hAnsi="Times New Roman"/>
          <w:sz w:val="28"/>
        </w:rPr>
        <w:t>8</w:t>
      </w:r>
      <w:r w:rsidRPr="00C55D72">
        <w:rPr>
          <w:rFonts w:ascii="Times New Roman" w:hAnsi="Times New Roman"/>
          <w:sz w:val="28"/>
        </w:rPr>
        <w:t xml:space="preserve">. </w:t>
      </w:r>
    </w:p>
    <w:p w:rsidR="00C55D72" w:rsidRDefault="00C55D72" w:rsidP="00354E82">
      <w:pPr>
        <w:spacing w:after="0" w:line="288" w:lineRule="auto"/>
        <w:ind w:firstLine="567"/>
        <w:jc w:val="both"/>
        <w:rPr>
          <w:rFonts w:ascii="Times New Roman" w:hAnsi="Times New Roman"/>
          <w:sz w:val="28"/>
        </w:rPr>
      </w:pPr>
      <w:r>
        <w:rPr>
          <w:rFonts w:ascii="Times New Roman" w:hAnsi="Times New Roman"/>
          <w:sz w:val="28"/>
        </w:rPr>
        <w:t xml:space="preserve">3. </w:t>
      </w:r>
      <w:r w:rsidRPr="00C55D72">
        <w:rPr>
          <w:rFonts w:ascii="Times New Roman" w:hAnsi="Times New Roman"/>
          <w:sz w:val="28"/>
        </w:rPr>
        <w:t xml:space="preserve">О государственной регистрации и ликвидации (прекращении деятельности) субъектов хозяйствования: Декрет Президента Республики Беларусь от 16 января 2009 г. № 1 (в ред. Декрета Президента Республики Беларусь от 21 февраля 2014 г. № 3) // Консультант Плюс: Беларусь. Технология 3000 [Электронный ресурс] / ООО </w:t>
      </w:r>
      <w:r w:rsidR="005B348D">
        <w:rPr>
          <w:rFonts w:ascii="Times New Roman" w:hAnsi="Times New Roman"/>
          <w:sz w:val="28"/>
        </w:rPr>
        <w:t>«</w:t>
      </w:r>
      <w:r w:rsidRPr="00C55D72">
        <w:rPr>
          <w:rFonts w:ascii="Times New Roman" w:hAnsi="Times New Roman"/>
          <w:sz w:val="28"/>
        </w:rPr>
        <w:t>ЮрСпектр</w:t>
      </w:r>
      <w:r w:rsidR="005B348D">
        <w:rPr>
          <w:rFonts w:ascii="Times New Roman" w:hAnsi="Times New Roman"/>
          <w:sz w:val="28"/>
        </w:rPr>
        <w:t>»</w:t>
      </w:r>
      <w:r w:rsidRPr="00C55D72">
        <w:rPr>
          <w:rFonts w:ascii="Times New Roman" w:hAnsi="Times New Roman"/>
          <w:sz w:val="28"/>
        </w:rPr>
        <w:t>, Нац. центр правовой информ. Респ. Беларусь. – Минск, 201</w:t>
      </w:r>
      <w:r>
        <w:rPr>
          <w:rFonts w:ascii="Times New Roman" w:hAnsi="Times New Roman"/>
          <w:sz w:val="28"/>
        </w:rPr>
        <w:t>8</w:t>
      </w:r>
      <w:r w:rsidRPr="00C55D72">
        <w:rPr>
          <w:rFonts w:ascii="Times New Roman" w:hAnsi="Times New Roman"/>
          <w:sz w:val="28"/>
        </w:rPr>
        <w:t>.</w:t>
      </w:r>
    </w:p>
    <w:p w:rsidR="00C55D72" w:rsidRDefault="00C55D72" w:rsidP="00354E82">
      <w:pPr>
        <w:spacing w:after="0" w:line="288" w:lineRule="auto"/>
        <w:ind w:firstLine="567"/>
        <w:jc w:val="both"/>
        <w:rPr>
          <w:rFonts w:ascii="Times New Roman" w:hAnsi="Times New Roman"/>
          <w:sz w:val="28"/>
        </w:rPr>
      </w:pPr>
      <w:r>
        <w:rPr>
          <w:rFonts w:ascii="Times New Roman" w:hAnsi="Times New Roman"/>
          <w:sz w:val="28"/>
        </w:rPr>
        <w:t xml:space="preserve">4. </w:t>
      </w:r>
      <w:r w:rsidRPr="00C55D72">
        <w:rPr>
          <w:rFonts w:ascii="Times New Roman" w:hAnsi="Times New Roman"/>
          <w:sz w:val="28"/>
        </w:rPr>
        <w:t xml:space="preserve">О хозяйственных обществах: Закон Республики Беларусь от 09 декабря 1992 г. № 2020-XII (в ред. Закона Республики Беларусь от 15 июля 2010 г. № 168-З) // Консультант Плюс: Беларусь. Технология 3000 [Электронный ресурс] / ООО </w:t>
      </w:r>
      <w:r w:rsidR="005B348D">
        <w:rPr>
          <w:rFonts w:ascii="Times New Roman" w:hAnsi="Times New Roman"/>
          <w:sz w:val="28"/>
        </w:rPr>
        <w:t>«</w:t>
      </w:r>
      <w:r w:rsidRPr="00C55D72">
        <w:rPr>
          <w:rFonts w:ascii="Times New Roman" w:hAnsi="Times New Roman"/>
          <w:sz w:val="28"/>
        </w:rPr>
        <w:t>ЮрСпектр</w:t>
      </w:r>
      <w:r w:rsidR="005B348D">
        <w:rPr>
          <w:rFonts w:ascii="Times New Roman" w:hAnsi="Times New Roman"/>
          <w:sz w:val="28"/>
        </w:rPr>
        <w:t>»</w:t>
      </w:r>
      <w:r w:rsidRPr="00C55D72">
        <w:rPr>
          <w:rFonts w:ascii="Times New Roman" w:hAnsi="Times New Roman"/>
          <w:sz w:val="28"/>
        </w:rPr>
        <w:t>, Нац. центр правовой информ. Респ. Беларусь. – Минск, 201</w:t>
      </w:r>
      <w:r>
        <w:rPr>
          <w:rFonts w:ascii="Times New Roman" w:hAnsi="Times New Roman"/>
          <w:sz w:val="28"/>
        </w:rPr>
        <w:t>8</w:t>
      </w:r>
      <w:r w:rsidRPr="00C55D72">
        <w:rPr>
          <w:rFonts w:ascii="Times New Roman" w:hAnsi="Times New Roman"/>
          <w:sz w:val="28"/>
        </w:rPr>
        <w:t xml:space="preserve">. </w:t>
      </w:r>
    </w:p>
    <w:p w:rsidR="00C55D72" w:rsidRDefault="00C55D72" w:rsidP="00354E82">
      <w:pPr>
        <w:spacing w:after="0" w:line="288" w:lineRule="auto"/>
        <w:ind w:firstLine="567"/>
        <w:jc w:val="both"/>
        <w:rPr>
          <w:rFonts w:ascii="Times New Roman" w:hAnsi="Times New Roman"/>
          <w:sz w:val="28"/>
        </w:rPr>
      </w:pPr>
      <w:r>
        <w:rPr>
          <w:rFonts w:ascii="Times New Roman" w:hAnsi="Times New Roman"/>
          <w:sz w:val="28"/>
        </w:rPr>
        <w:t xml:space="preserve">5. </w:t>
      </w:r>
      <w:r w:rsidRPr="00C55D72">
        <w:rPr>
          <w:rFonts w:ascii="Times New Roman" w:hAnsi="Times New Roman"/>
          <w:sz w:val="28"/>
        </w:rPr>
        <w:t xml:space="preserve">О реорганизации убыточных сельскохозяйственных организаций: Закон Республики Беларусь от 09.06.2003 г. № 202-З // Консультант Плюс: Беларусь. Технология 3000 [Электронный ресурс] / ООО </w:t>
      </w:r>
      <w:r w:rsidR="005B348D">
        <w:rPr>
          <w:rFonts w:ascii="Times New Roman" w:hAnsi="Times New Roman"/>
          <w:sz w:val="28"/>
        </w:rPr>
        <w:t>«</w:t>
      </w:r>
      <w:r w:rsidRPr="00C55D72">
        <w:rPr>
          <w:rFonts w:ascii="Times New Roman" w:hAnsi="Times New Roman"/>
          <w:sz w:val="28"/>
        </w:rPr>
        <w:t>ЮрСпектр</w:t>
      </w:r>
      <w:r w:rsidR="005B348D">
        <w:rPr>
          <w:rFonts w:ascii="Times New Roman" w:hAnsi="Times New Roman"/>
          <w:sz w:val="28"/>
        </w:rPr>
        <w:t>»</w:t>
      </w:r>
      <w:r w:rsidRPr="00C55D72">
        <w:rPr>
          <w:rFonts w:ascii="Times New Roman" w:hAnsi="Times New Roman"/>
          <w:sz w:val="28"/>
        </w:rPr>
        <w:t>, Нац. центр правовой информ. Респ. Беларусь. – Минск, 201</w:t>
      </w:r>
      <w:r>
        <w:rPr>
          <w:rFonts w:ascii="Times New Roman" w:hAnsi="Times New Roman"/>
          <w:sz w:val="28"/>
        </w:rPr>
        <w:t>8</w:t>
      </w:r>
      <w:r w:rsidRPr="00C55D72">
        <w:rPr>
          <w:rFonts w:ascii="Times New Roman" w:hAnsi="Times New Roman"/>
          <w:sz w:val="28"/>
        </w:rPr>
        <w:t xml:space="preserve">. </w:t>
      </w:r>
    </w:p>
    <w:p w:rsidR="00C55D72" w:rsidRDefault="00C55D72" w:rsidP="00354E82">
      <w:pPr>
        <w:spacing w:after="0" w:line="288" w:lineRule="auto"/>
        <w:ind w:firstLine="567"/>
        <w:jc w:val="both"/>
        <w:rPr>
          <w:rFonts w:ascii="Times New Roman" w:hAnsi="Times New Roman"/>
          <w:sz w:val="28"/>
        </w:rPr>
      </w:pPr>
      <w:r>
        <w:rPr>
          <w:rFonts w:ascii="Times New Roman" w:hAnsi="Times New Roman"/>
          <w:sz w:val="28"/>
        </w:rPr>
        <w:t xml:space="preserve">6. </w:t>
      </w:r>
      <w:r w:rsidRPr="00C55D72">
        <w:rPr>
          <w:rFonts w:ascii="Times New Roman" w:hAnsi="Times New Roman"/>
          <w:sz w:val="28"/>
        </w:rPr>
        <w:t xml:space="preserve">О некоторых мерах по финансовому оздоровлению сельскохозяйственных организаций и привлечению инвестиций в сельскохозяйственное производство: Указ Президента Республики Беларусь от 19.03.2004 г. № 138 // Консультант Плюс: Беларусь. Технология 3000 [Электронный ресурс] / ООО </w:t>
      </w:r>
      <w:r w:rsidR="005B348D">
        <w:rPr>
          <w:rFonts w:ascii="Times New Roman" w:hAnsi="Times New Roman"/>
          <w:sz w:val="28"/>
        </w:rPr>
        <w:t>«</w:t>
      </w:r>
      <w:r w:rsidRPr="00C55D72">
        <w:rPr>
          <w:rFonts w:ascii="Times New Roman" w:hAnsi="Times New Roman"/>
          <w:sz w:val="28"/>
        </w:rPr>
        <w:t>ЮрСпектр</w:t>
      </w:r>
      <w:r w:rsidR="005B348D">
        <w:rPr>
          <w:rFonts w:ascii="Times New Roman" w:hAnsi="Times New Roman"/>
          <w:sz w:val="28"/>
        </w:rPr>
        <w:t>»</w:t>
      </w:r>
      <w:r w:rsidRPr="00C55D72">
        <w:rPr>
          <w:rFonts w:ascii="Times New Roman" w:hAnsi="Times New Roman"/>
          <w:sz w:val="28"/>
        </w:rPr>
        <w:t xml:space="preserve">, Нац. центр правовой информ. Респ. Беларусь. – Минск, 2015. </w:t>
      </w:r>
    </w:p>
    <w:p w:rsidR="00C55D72" w:rsidRDefault="00C55D72" w:rsidP="00354E82">
      <w:pPr>
        <w:spacing w:after="0" w:line="288" w:lineRule="auto"/>
        <w:ind w:firstLine="567"/>
        <w:jc w:val="both"/>
        <w:rPr>
          <w:rFonts w:ascii="Times New Roman" w:hAnsi="Times New Roman"/>
          <w:sz w:val="28"/>
        </w:rPr>
      </w:pPr>
      <w:r>
        <w:rPr>
          <w:rFonts w:ascii="Times New Roman" w:hAnsi="Times New Roman"/>
          <w:sz w:val="28"/>
        </w:rPr>
        <w:t xml:space="preserve">7. </w:t>
      </w:r>
      <w:r w:rsidRPr="00C55D72">
        <w:rPr>
          <w:rFonts w:ascii="Times New Roman" w:hAnsi="Times New Roman"/>
          <w:sz w:val="28"/>
        </w:rPr>
        <w:t xml:space="preserve">О предоставлении отсрочки и рассрочки исполнения обязательств убыточных сельскохозяйственных организаций: Письмо Высшего Хозяйственного Суда Республики Беларусь от 03.03.2005 г. № 03-24/441 // Консультант Плюс: Беларусь. Технология 3000 [Электронный ресурс] / ООО </w:t>
      </w:r>
      <w:r w:rsidR="005B348D">
        <w:rPr>
          <w:rFonts w:ascii="Times New Roman" w:hAnsi="Times New Roman"/>
          <w:sz w:val="28"/>
        </w:rPr>
        <w:t>«</w:t>
      </w:r>
      <w:r w:rsidRPr="00C55D72">
        <w:rPr>
          <w:rFonts w:ascii="Times New Roman" w:hAnsi="Times New Roman"/>
          <w:sz w:val="28"/>
        </w:rPr>
        <w:t>ЮрСпектр</w:t>
      </w:r>
      <w:r w:rsidR="005B348D">
        <w:rPr>
          <w:rFonts w:ascii="Times New Roman" w:hAnsi="Times New Roman"/>
          <w:sz w:val="28"/>
        </w:rPr>
        <w:t>»</w:t>
      </w:r>
      <w:r w:rsidRPr="00C55D72">
        <w:rPr>
          <w:rFonts w:ascii="Times New Roman" w:hAnsi="Times New Roman"/>
          <w:sz w:val="28"/>
        </w:rPr>
        <w:t>, Нац. центр правовой информ. Респ. Беларусь. – Минск, 201</w:t>
      </w:r>
      <w:r>
        <w:rPr>
          <w:rFonts w:ascii="Times New Roman" w:hAnsi="Times New Roman"/>
          <w:sz w:val="28"/>
        </w:rPr>
        <w:t>8.</w:t>
      </w:r>
    </w:p>
    <w:p w:rsidR="00C55D72" w:rsidRDefault="00C55D72" w:rsidP="00354E82">
      <w:pPr>
        <w:spacing w:after="0" w:line="288" w:lineRule="auto"/>
        <w:ind w:firstLine="567"/>
        <w:jc w:val="both"/>
        <w:rPr>
          <w:rFonts w:ascii="Times New Roman" w:hAnsi="Times New Roman"/>
          <w:sz w:val="28"/>
        </w:rPr>
      </w:pPr>
      <w:r>
        <w:rPr>
          <w:rFonts w:ascii="Times New Roman" w:hAnsi="Times New Roman"/>
          <w:sz w:val="28"/>
        </w:rPr>
        <w:t xml:space="preserve">8. </w:t>
      </w:r>
      <w:r w:rsidRPr="00C55D72">
        <w:rPr>
          <w:rFonts w:ascii="Times New Roman" w:hAnsi="Times New Roman"/>
          <w:sz w:val="28"/>
        </w:rPr>
        <w:t xml:space="preserve">Письмо Высшего Хозяйственного Суда Республики Беларусь от 21 февраля 2003 г. № 03-25/401 // Консультант Плюс: Беларусь. Технология 3000 [Электронный ресурс] / ООО </w:t>
      </w:r>
      <w:r w:rsidR="005B348D">
        <w:rPr>
          <w:rFonts w:ascii="Times New Roman" w:hAnsi="Times New Roman"/>
          <w:sz w:val="28"/>
        </w:rPr>
        <w:t>«</w:t>
      </w:r>
      <w:r w:rsidRPr="00C55D72">
        <w:rPr>
          <w:rFonts w:ascii="Times New Roman" w:hAnsi="Times New Roman"/>
          <w:sz w:val="28"/>
        </w:rPr>
        <w:t>ЮрСпектр</w:t>
      </w:r>
      <w:r w:rsidR="005B348D">
        <w:rPr>
          <w:rFonts w:ascii="Times New Roman" w:hAnsi="Times New Roman"/>
          <w:sz w:val="28"/>
        </w:rPr>
        <w:t>»</w:t>
      </w:r>
      <w:r w:rsidRPr="00C55D72">
        <w:rPr>
          <w:rFonts w:ascii="Times New Roman" w:hAnsi="Times New Roman"/>
          <w:sz w:val="28"/>
        </w:rPr>
        <w:t>, Нац. центр правовой информ. Респ. Беларусь. – Минск, 201</w:t>
      </w:r>
      <w:r>
        <w:rPr>
          <w:rFonts w:ascii="Times New Roman" w:hAnsi="Times New Roman"/>
          <w:sz w:val="28"/>
        </w:rPr>
        <w:t>8</w:t>
      </w:r>
      <w:r w:rsidRPr="00C55D72">
        <w:rPr>
          <w:rFonts w:ascii="Times New Roman" w:hAnsi="Times New Roman"/>
          <w:sz w:val="28"/>
        </w:rPr>
        <w:t xml:space="preserve">. </w:t>
      </w:r>
    </w:p>
    <w:p w:rsidR="00C55D72" w:rsidRDefault="00C55D72" w:rsidP="00354E82">
      <w:pPr>
        <w:spacing w:after="0" w:line="288" w:lineRule="auto"/>
        <w:ind w:firstLine="567"/>
        <w:jc w:val="both"/>
        <w:rPr>
          <w:rFonts w:ascii="Times New Roman" w:hAnsi="Times New Roman"/>
          <w:sz w:val="28"/>
        </w:rPr>
      </w:pPr>
      <w:r>
        <w:rPr>
          <w:rFonts w:ascii="Times New Roman" w:hAnsi="Times New Roman"/>
          <w:sz w:val="28"/>
        </w:rPr>
        <w:t xml:space="preserve">9. </w:t>
      </w:r>
      <w:r w:rsidRPr="00C55D72">
        <w:rPr>
          <w:rFonts w:ascii="Times New Roman" w:hAnsi="Times New Roman"/>
          <w:sz w:val="28"/>
        </w:rPr>
        <w:t xml:space="preserve">Белявский, С. Отдельные вопросы судебной ликвидации юридического лица / С. Белявский // Вестник Высшего Хозяйственного Суда Республики Беларусь. – 2008. – № 9. – С. 74–84. Большой энциклопедический словарь. – 2-е изд., перераб. и доп. – М., </w:t>
      </w:r>
      <w:r w:rsidR="005B348D">
        <w:rPr>
          <w:rFonts w:ascii="Times New Roman" w:hAnsi="Times New Roman"/>
          <w:sz w:val="28"/>
        </w:rPr>
        <w:t>«</w:t>
      </w:r>
      <w:r w:rsidRPr="00C55D72">
        <w:rPr>
          <w:rFonts w:ascii="Times New Roman" w:hAnsi="Times New Roman"/>
          <w:sz w:val="28"/>
        </w:rPr>
        <w:t>Большая Российская энциклопедия</w:t>
      </w:r>
      <w:r w:rsidR="005B348D">
        <w:rPr>
          <w:rFonts w:ascii="Times New Roman" w:hAnsi="Times New Roman"/>
          <w:sz w:val="28"/>
        </w:rPr>
        <w:t>»</w:t>
      </w:r>
      <w:r w:rsidRPr="00C55D72">
        <w:rPr>
          <w:rFonts w:ascii="Times New Roman" w:hAnsi="Times New Roman"/>
          <w:sz w:val="28"/>
        </w:rPr>
        <w:t xml:space="preserve">, СПб.: </w:t>
      </w:r>
      <w:r w:rsidR="005B348D">
        <w:rPr>
          <w:rFonts w:ascii="Times New Roman" w:hAnsi="Times New Roman"/>
          <w:sz w:val="28"/>
        </w:rPr>
        <w:t>«</w:t>
      </w:r>
      <w:r w:rsidRPr="00C55D72">
        <w:rPr>
          <w:rFonts w:ascii="Times New Roman" w:hAnsi="Times New Roman"/>
          <w:sz w:val="28"/>
        </w:rPr>
        <w:t>Норинт</w:t>
      </w:r>
      <w:r w:rsidR="005B348D">
        <w:rPr>
          <w:rFonts w:ascii="Times New Roman" w:hAnsi="Times New Roman"/>
          <w:sz w:val="28"/>
        </w:rPr>
        <w:t>»</w:t>
      </w:r>
      <w:r w:rsidRPr="00C55D72">
        <w:rPr>
          <w:rFonts w:ascii="Times New Roman" w:hAnsi="Times New Roman"/>
          <w:sz w:val="28"/>
        </w:rPr>
        <w:t>, 20</w:t>
      </w:r>
      <w:r>
        <w:rPr>
          <w:rFonts w:ascii="Times New Roman" w:hAnsi="Times New Roman"/>
          <w:sz w:val="28"/>
        </w:rPr>
        <w:t>1</w:t>
      </w:r>
      <w:r w:rsidRPr="00C55D72">
        <w:rPr>
          <w:rFonts w:ascii="Times New Roman" w:hAnsi="Times New Roman"/>
          <w:sz w:val="28"/>
        </w:rPr>
        <w:t xml:space="preserve">1. – 1012 с. </w:t>
      </w:r>
    </w:p>
    <w:p w:rsidR="00C55D72" w:rsidRDefault="00C55D72" w:rsidP="00354E82">
      <w:pPr>
        <w:spacing w:after="0" w:line="288" w:lineRule="auto"/>
        <w:ind w:firstLine="567"/>
        <w:jc w:val="both"/>
        <w:rPr>
          <w:rFonts w:ascii="Times New Roman" w:hAnsi="Times New Roman"/>
          <w:sz w:val="28"/>
        </w:rPr>
      </w:pPr>
      <w:r>
        <w:rPr>
          <w:rFonts w:ascii="Times New Roman" w:hAnsi="Times New Roman"/>
          <w:sz w:val="28"/>
        </w:rPr>
        <w:t xml:space="preserve">10. </w:t>
      </w:r>
      <w:r w:rsidRPr="00C55D72">
        <w:rPr>
          <w:rFonts w:ascii="Times New Roman" w:hAnsi="Times New Roman"/>
          <w:sz w:val="28"/>
        </w:rPr>
        <w:t>Ваулин, В.П. Правовое регулирование реорганизации коммерческих организаций / В.П. Ваулин // Право Беларуси. – 2006. – № 3. – С. 37. Ваулин, В.П. Унитарное предприятие: правовые возможности реорганизации / В.П. Ваулин // Юрист. – 20</w:t>
      </w:r>
      <w:r>
        <w:rPr>
          <w:rFonts w:ascii="Times New Roman" w:hAnsi="Times New Roman"/>
          <w:sz w:val="28"/>
        </w:rPr>
        <w:t>1</w:t>
      </w:r>
      <w:r w:rsidRPr="00C55D72">
        <w:rPr>
          <w:rFonts w:ascii="Times New Roman" w:hAnsi="Times New Roman"/>
          <w:sz w:val="28"/>
        </w:rPr>
        <w:t xml:space="preserve">4. – № 11. – С. 40–44. </w:t>
      </w:r>
    </w:p>
    <w:p w:rsidR="00C55D72" w:rsidRDefault="00C55D72" w:rsidP="00354E82">
      <w:pPr>
        <w:spacing w:after="0" w:line="288" w:lineRule="auto"/>
        <w:ind w:firstLine="567"/>
        <w:jc w:val="both"/>
        <w:rPr>
          <w:rFonts w:ascii="Times New Roman" w:hAnsi="Times New Roman"/>
          <w:sz w:val="28"/>
        </w:rPr>
      </w:pPr>
      <w:r>
        <w:rPr>
          <w:rFonts w:ascii="Times New Roman" w:hAnsi="Times New Roman"/>
          <w:sz w:val="28"/>
        </w:rPr>
        <w:t xml:space="preserve">11. </w:t>
      </w:r>
      <w:r w:rsidRPr="00C55D72">
        <w:rPr>
          <w:rFonts w:ascii="Times New Roman" w:hAnsi="Times New Roman"/>
          <w:sz w:val="28"/>
        </w:rPr>
        <w:t>Войтович, Г. Реорганизация юридических лиц: понятие, формы и виды / Г. Войтович // Юридический мир. – 20</w:t>
      </w:r>
      <w:r>
        <w:rPr>
          <w:rFonts w:ascii="Times New Roman" w:hAnsi="Times New Roman"/>
          <w:sz w:val="28"/>
        </w:rPr>
        <w:t>14</w:t>
      </w:r>
      <w:r w:rsidRPr="00C55D72">
        <w:rPr>
          <w:rFonts w:ascii="Times New Roman" w:hAnsi="Times New Roman"/>
          <w:sz w:val="28"/>
        </w:rPr>
        <w:t xml:space="preserve">. - № 7. – С. 42–46. Войтович, Г.И. Формы реорганизации юридических лиц и их классификация / Г.И. Войтович // Юридический журнал. – 2009. – № 3. – С. 79–82. </w:t>
      </w:r>
    </w:p>
    <w:p w:rsidR="00C55D72" w:rsidRDefault="00C55D72" w:rsidP="00354E82">
      <w:pPr>
        <w:spacing w:after="0" w:line="288" w:lineRule="auto"/>
        <w:ind w:firstLine="567"/>
        <w:jc w:val="both"/>
        <w:rPr>
          <w:rFonts w:ascii="Times New Roman" w:hAnsi="Times New Roman"/>
          <w:sz w:val="28"/>
        </w:rPr>
      </w:pPr>
      <w:r>
        <w:rPr>
          <w:rFonts w:ascii="Times New Roman" w:hAnsi="Times New Roman"/>
          <w:sz w:val="28"/>
        </w:rPr>
        <w:t xml:space="preserve">12. </w:t>
      </w:r>
      <w:r w:rsidRPr="00C55D72">
        <w:rPr>
          <w:rFonts w:ascii="Times New Roman" w:hAnsi="Times New Roman"/>
          <w:sz w:val="28"/>
        </w:rPr>
        <w:t>Гражданское право: Учебник. В 2 ч. Ч. 1 / Под общ. ред. проф. В.Ф.Чигира. – Минск: Амалфея, 20</w:t>
      </w:r>
      <w:r>
        <w:rPr>
          <w:rFonts w:ascii="Times New Roman" w:hAnsi="Times New Roman"/>
          <w:sz w:val="28"/>
        </w:rPr>
        <w:t>1</w:t>
      </w:r>
      <w:r w:rsidRPr="00C55D72">
        <w:rPr>
          <w:rFonts w:ascii="Times New Roman" w:hAnsi="Times New Roman"/>
          <w:sz w:val="28"/>
        </w:rPr>
        <w:t xml:space="preserve">0. – 976 с. </w:t>
      </w:r>
    </w:p>
    <w:p w:rsidR="00C55D72" w:rsidRDefault="00C55D72" w:rsidP="00354E82">
      <w:pPr>
        <w:spacing w:after="0" w:line="288" w:lineRule="auto"/>
        <w:ind w:firstLine="567"/>
        <w:jc w:val="both"/>
        <w:rPr>
          <w:rFonts w:ascii="Times New Roman" w:hAnsi="Times New Roman"/>
          <w:sz w:val="28"/>
        </w:rPr>
      </w:pPr>
      <w:r>
        <w:rPr>
          <w:rFonts w:ascii="Times New Roman" w:hAnsi="Times New Roman"/>
          <w:sz w:val="28"/>
        </w:rPr>
        <w:t xml:space="preserve">13. </w:t>
      </w:r>
      <w:r w:rsidRPr="00C55D72">
        <w:rPr>
          <w:rFonts w:ascii="Times New Roman" w:hAnsi="Times New Roman"/>
          <w:sz w:val="28"/>
        </w:rPr>
        <w:t xml:space="preserve">Каменков, В. Актуальные вопросы реорганизации юридических лиц / В. Каменков, А. Каменков // Библиотечка журнала </w:t>
      </w:r>
      <w:r w:rsidR="005B348D">
        <w:rPr>
          <w:rFonts w:ascii="Times New Roman" w:hAnsi="Times New Roman"/>
          <w:sz w:val="28"/>
        </w:rPr>
        <w:t>«</w:t>
      </w:r>
      <w:r w:rsidRPr="00C55D72">
        <w:rPr>
          <w:rFonts w:ascii="Times New Roman" w:hAnsi="Times New Roman"/>
          <w:sz w:val="28"/>
        </w:rPr>
        <w:t>Юрист</w:t>
      </w:r>
      <w:r w:rsidR="005B348D">
        <w:rPr>
          <w:rFonts w:ascii="Times New Roman" w:hAnsi="Times New Roman"/>
          <w:sz w:val="28"/>
        </w:rPr>
        <w:t>»</w:t>
      </w:r>
      <w:r w:rsidRPr="00C55D72">
        <w:rPr>
          <w:rFonts w:ascii="Times New Roman" w:hAnsi="Times New Roman"/>
          <w:sz w:val="28"/>
        </w:rPr>
        <w:t>. – 20</w:t>
      </w:r>
      <w:r>
        <w:rPr>
          <w:rFonts w:ascii="Times New Roman" w:hAnsi="Times New Roman"/>
          <w:sz w:val="28"/>
        </w:rPr>
        <w:t>1</w:t>
      </w:r>
      <w:r w:rsidRPr="00C55D72">
        <w:rPr>
          <w:rFonts w:ascii="Times New Roman" w:hAnsi="Times New Roman"/>
          <w:sz w:val="28"/>
        </w:rPr>
        <w:t xml:space="preserve">5. – №11. – С. 2–10. </w:t>
      </w:r>
    </w:p>
    <w:p w:rsidR="005B348D" w:rsidRDefault="005B348D" w:rsidP="00354E82">
      <w:pPr>
        <w:spacing w:after="0" w:line="288" w:lineRule="auto"/>
        <w:ind w:firstLine="567"/>
        <w:jc w:val="both"/>
        <w:rPr>
          <w:rFonts w:ascii="Times New Roman" w:hAnsi="Times New Roman"/>
          <w:sz w:val="28"/>
        </w:rPr>
      </w:pPr>
      <w:r>
        <w:rPr>
          <w:rFonts w:ascii="Times New Roman" w:hAnsi="Times New Roman"/>
          <w:sz w:val="28"/>
        </w:rPr>
        <w:t xml:space="preserve">14. </w:t>
      </w:r>
      <w:r w:rsidRPr="005B348D">
        <w:rPr>
          <w:rFonts w:ascii="Times New Roman" w:hAnsi="Times New Roman"/>
          <w:sz w:val="28"/>
        </w:rPr>
        <w:t>Коровайко А.В. Реорганизация хозяйственных обществ. Теория, законодательство, практика: Учеб. пособие. - М.: НОРМА - ИНФРА-М, 2001. - 106 с.</w:t>
      </w:r>
    </w:p>
    <w:p w:rsidR="00C55D72" w:rsidRDefault="00C55D72" w:rsidP="00354E82">
      <w:pPr>
        <w:spacing w:after="0" w:line="288" w:lineRule="auto"/>
        <w:ind w:firstLine="567"/>
        <w:jc w:val="both"/>
        <w:rPr>
          <w:rFonts w:ascii="Times New Roman" w:hAnsi="Times New Roman"/>
          <w:sz w:val="28"/>
        </w:rPr>
      </w:pPr>
      <w:r>
        <w:rPr>
          <w:rFonts w:ascii="Times New Roman" w:hAnsi="Times New Roman"/>
          <w:sz w:val="28"/>
        </w:rPr>
        <w:t>1</w:t>
      </w:r>
      <w:r w:rsidR="005B348D">
        <w:rPr>
          <w:rFonts w:ascii="Times New Roman" w:hAnsi="Times New Roman"/>
          <w:sz w:val="28"/>
        </w:rPr>
        <w:t>5</w:t>
      </w:r>
      <w:r>
        <w:rPr>
          <w:rFonts w:ascii="Times New Roman" w:hAnsi="Times New Roman"/>
          <w:sz w:val="28"/>
        </w:rPr>
        <w:t xml:space="preserve">. </w:t>
      </w:r>
      <w:r w:rsidRPr="00C55D72">
        <w:rPr>
          <w:rFonts w:ascii="Times New Roman" w:hAnsi="Times New Roman"/>
          <w:sz w:val="28"/>
        </w:rPr>
        <w:t xml:space="preserve">Кубрак, Е. Реорганизация в форме выделения. Рецепт достижения успеха / Е. Кубрак // Юрист. – 2009. – № 12. – C. 38–45. </w:t>
      </w:r>
    </w:p>
    <w:p w:rsidR="00C55D72" w:rsidRDefault="00C55D72" w:rsidP="00354E82">
      <w:pPr>
        <w:spacing w:after="0" w:line="288" w:lineRule="auto"/>
        <w:ind w:firstLine="567"/>
        <w:jc w:val="both"/>
        <w:rPr>
          <w:rFonts w:ascii="Times New Roman" w:hAnsi="Times New Roman"/>
          <w:sz w:val="28"/>
        </w:rPr>
      </w:pPr>
      <w:r>
        <w:rPr>
          <w:rFonts w:ascii="Times New Roman" w:hAnsi="Times New Roman"/>
          <w:sz w:val="28"/>
        </w:rPr>
        <w:t>1</w:t>
      </w:r>
      <w:r w:rsidR="005B348D">
        <w:rPr>
          <w:rFonts w:ascii="Times New Roman" w:hAnsi="Times New Roman"/>
          <w:sz w:val="28"/>
        </w:rPr>
        <w:t>6</w:t>
      </w:r>
      <w:r>
        <w:rPr>
          <w:rFonts w:ascii="Times New Roman" w:hAnsi="Times New Roman"/>
          <w:sz w:val="28"/>
        </w:rPr>
        <w:t xml:space="preserve">. </w:t>
      </w:r>
      <w:r w:rsidRPr="00C55D72">
        <w:rPr>
          <w:rFonts w:ascii="Times New Roman" w:hAnsi="Times New Roman"/>
          <w:sz w:val="28"/>
        </w:rPr>
        <w:t xml:space="preserve">Послед, М.Ч. Новое в законодательстве о регистрации и ликвидации субъектов хозяйствования / М.Ч. Послед // Вестник Высшего Хозяйственного Суда Республики Беларусь. – 2009. – № 4. – С. 96–112. </w:t>
      </w:r>
    </w:p>
    <w:p w:rsidR="005B348D" w:rsidRDefault="005B348D" w:rsidP="00354E82">
      <w:pPr>
        <w:spacing w:after="0" w:line="288" w:lineRule="auto"/>
        <w:ind w:firstLine="567"/>
        <w:jc w:val="both"/>
        <w:rPr>
          <w:rFonts w:ascii="Times New Roman" w:hAnsi="Times New Roman"/>
          <w:sz w:val="28"/>
        </w:rPr>
      </w:pPr>
      <w:r>
        <w:rPr>
          <w:rFonts w:ascii="Times New Roman" w:hAnsi="Times New Roman"/>
          <w:sz w:val="28"/>
        </w:rPr>
        <w:t xml:space="preserve">17. </w:t>
      </w:r>
      <w:r w:rsidRPr="005B348D">
        <w:rPr>
          <w:rFonts w:ascii="Times New Roman" w:hAnsi="Times New Roman"/>
          <w:sz w:val="28"/>
        </w:rPr>
        <w:t>Пунько</w:t>
      </w:r>
      <w:r>
        <w:rPr>
          <w:rFonts w:ascii="Times New Roman" w:hAnsi="Times New Roman"/>
          <w:sz w:val="28"/>
        </w:rPr>
        <w:t xml:space="preserve">, Т. Н. </w:t>
      </w:r>
      <w:r w:rsidRPr="005B348D">
        <w:rPr>
          <w:rFonts w:ascii="Times New Roman" w:hAnsi="Times New Roman"/>
          <w:sz w:val="28"/>
        </w:rPr>
        <w:t>Гражданское право: курс лекций</w:t>
      </w:r>
      <w:r>
        <w:rPr>
          <w:rFonts w:ascii="Times New Roman" w:hAnsi="Times New Roman"/>
          <w:sz w:val="28"/>
        </w:rPr>
        <w:t xml:space="preserve"> / Т. Н. Пунько</w:t>
      </w:r>
      <w:r w:rsidRPr="005B348D">
        <w:rPr>
          <w:rFonts w:ascii="Times New Roman" w:hAnsi="Times New Roman"/>
          <w:sz w:val="28"/>
        </w:rPr>
        <w:t>. - Минск, 20</w:t>
      </w:r>
      <w:r>
        <w:rPr>
          <w:rFonts w:ascii="Times New Roman" w:hAnsi="Times New Roman"/>
          <w:sz w:val="28"/>
        </w:rPr>
        <w:t>12</w:t>
      </w:r>
      <w:r w:rsidRPr="005B348D">
        <w:rPr>
          <w:rFonts w:ascii="Times New Roman" w:hAnsi="Times New Roman"/>
          <w:sz w:val="28"/>
        </w:rPr>
        <w:t>. - 353 с.</w:t>
      </w:r>
    </w:p>
    <w:p w:rsidR="00C55D72" w:rsidRDefault="00C55D72" w:rsidP="00354E82">
      <w:pPr>
        <w:spacing w:after="0" w:line="288" w:lineRule="auto"/>
        <w:ind w:firstLine="567"/>
        <w:jc w:val="both"/>
        <w:rPr>
          <w:rFonts w:ascii="Times New Roman" w:hAnsi="Times New Roman"/>
          <w:sz w:val="28"/>
        </w:rPr>
      </w:pPr>
      <w:r>
        <w:rPr>
          <w:rFonts w:ascii="Times New Roman" w:hAnsi="Times New Roman"/>
          <w:sz w:val="28"/>
        </w:rPr>
        <w:t>1</w:t>
      </w:r>
      <w:r w:rsidR="005B348D">
        <w:rPr>
          <w:rFonts w:ascii="Times New Roman" w:hAnsi="Times New Roman"/>
          <w:sz w:val="28"/>
        </w:rPr>
        <w:t>8</w:t>
      </w:r>
      <w:r>
        <w:rPr>
          <w:rFonts w:ascii="Times New Roman" w:hAnsi="Times New Roman"/>
          <w:sz w:val="28"/>
        </w:rPr>
        <w:t xml:space="preserve">. </w:t>
      </w:r>
      <w:r w:rsidRPr="00C55D72">
        <w:rPr>
          <w:rFonts w:ascii="Times New Roman" w:hAnsi="Times New Roman"/>
          <w:sz w:val="28"/>
        </w:rPr>
        <w:t xml:space="preserve">Селивончик, Т. Некоторые вопросы реорганизации хозяйственных обществ / Т. Селивончик // Вестник Высшего Хозяйственного Суда Республики Беларусь. – 2003. – № 11. – С. 107. </w:t>
      </w:r>
    </w:p>
    <w:p w:rsidR="005B348D" w:rsidRPr="00354E82" w:rsidRDefault="005B348D" w:rsidP="005B348D">
      <w:pPr>
        <w:spacing w:after="0" w:line="288" w:lineRule="auto"/>
        <w:ind w:firstLine="567"/>
        <w:jc w:val="both"/>
        <w:rPr>
          <w:rFonts w:ascii="Times New Roman" w:hAnsi="Times New Roman"/>
          <w:sz w:val="28"/>
        </w:rPr>
      </w:pPr>
      <w:r>
        <w:rPr>
          <w:rFonts w:ascii="Times New Roman" w:hAnsi="Times New Roman"/>
          <w:sz w:val="28"/>
        </w:rPr>
        <w:t>19</w:t>
      </w:r>
      <w:r w:rsidRPr="00354E82">
        <w:rPr>
          <w:rFonts w:ascii="Times New Roman" w:hAnsi="Times New Roman"/>
          <w:sz w:val="28"/>
        </w:rPr>
        <w:t>. Теория государства и права: учебник для вузов под ред. проф. В.М. Корельского, 2000. - С. 297, 315.</w:t>
      </w:r>
    </w:p>
    <w:p w:rsidR="005B348D" w:rsidRPr="00354E82" w:rsidRDefault="005B348D" w:rsidP="005B348D">
      <w:pPr>
        <w:spacing w:after="0" w:line="288" w:lineRule="auto"/>
        <w:ind w:firstLine="567"/>
        <w:jc w:val="both"/>
        <w:rPr>
          <w:rFonts w:ascii="Times New Roman" w:hAnsi="Times New Roman"/>
          <w:sz w:val="28"/>
        </w:rPr>
      </w:pPr>
      <w:r w:rsidRPr="00354E82">
        <w:rPr>
          <w:rFonts w:ascii="Times New Roman" w:hAnsi="Times New Roman"/>
          <w:sz w:val="28"/>
        </w:rPr>
        <w:t>2</w:t>
      </w:r>
      <w:r>
        <w:rPr>
          <w:rFonts w:ascii="Times New Roman" w:hAnsi="Times New Roman"/>
          <w:sz w:val="28"/>
        </w:rPr>
        <w:t>0</w:t>
      </w:r>
      <w:r w:rsidRPr="00354E82">
        <w:rPr>
          <w:rFonts w:ascii="Times New Roman" w:hAnsi="Times New Roman"/>
          <w:sz w:val="28"/>
        </w:rPr>
        <w:t xml:space="preserve">. Теория закона/АН СССР; Институт государства и права; отв. ред. В.П. Казимирчук. - М.: Наука, </w:t>
      </w:r>
      <w:r>
        <w:rPr>
          <w:rFonts w:ascii="Times New Roman" w:hAnsi="Times New Roman"/>
          <w:sz w:val="28"/>
        </w:rPr>
        <w:t>201</w:t>
      </w:r>
      <w:r w:rsidRPr="00354E82">
        <w:rPr>
          <w:rFonts w:ascii="Times New Roman" w:hAnsi="Times New Roman"/>
          <w:sz w:val="28"/>
        </w:rPr>
        <w:t xml:space="preserve">2. </w:t>
      </w:r>
      <w:r>
        <w:rPr>
          <w:rFonts w:ascii="Times New Roman" w:hAnsi="Times New Roman"/>
          <w:sz w:val="28"/>
        </w:rPr>
        <w:t>– 289 с.</w:t>
      </w:r>
    </w:p>
    <w:p w:rsidR="005B348D" w:rsidRPr="00354E82" w:rsidRDefault="005B348D" w:rsidP="005B348D">
      <w:pPr>
        <w:spacing w:after="0" w:line="288" w:lineRule="auto"/>
        <w:ind w:firstLine="567"/>
        <w:jc w:val="both"/>
        <w:rPr>
          <w:rFonts w:ascii="Times New Roman" w:hAnsi="Times New Roman"/>
          <w:sz w:val="28"/>
        </w:rPr>
      </w:pPr>
      <w:r w:rsidRPr="00354E82">
        <w:rPr>
          <w:rFonts w:ascii="Times New Roman" w:hAnsi="Times New Roman"/>
          <w:sz w:val="28"/>
        </w:rPr>
        <w:t>2</w:t>
      </w:r>
      <w:r>
        <w:rPr>
          <w:rFonts w:ascii="Times New Roman" w:hAnsi="Times New Roman"/>
          <w:sz w:val="28"/>
        </w:rPr>
        <w:t>1</w:t>
      </w:r>
      <w:r w:rsidRPr="00354E82">
        <w:rPr>
          <w:rFonts w:ascii="Times New Roman" w:hAnsi="Times New Roman"/>
          <w:sz w:val="28"/>
        </w:rPr>
        <w:t xml:space="preserve">. Теория права и государства : учебник для вузов / С.В. Боботов [и др.]; под общ. ред. Г.Н. Манова. М.: Издательство БЕК, </w:t>
      </w:r>
      <w:r>
        <w:rPr>
          <w:rFonts w:ascii="Times New Roman" w:hAnsi="Times New Roman"/>
          <w:sz w:val="28"/>
        </w:rPr>
        <w:t>201</w:t>
      </w:r>
      <w:r w:rsidRPr="00354E82">
        <w:rPr>
          <w:rFonts w:ascii="Times New Roman" w:hAnsi="Times New Roman"/>
          <w:sz w:val="28"/>
        </w:rPr>
        <w:t xml:space="preserve">6. </w:t>
      </w:r>
      <w:r>
        <w:rPr>
          <w:rFonts w:ascii="Times New Roman" w:hAnsi="Times New Roman"/>
          <w:sz w:val="28"/>
        </w:rPr>
        <w:t xml:space="preserve">- </w:t>
      </w:r>
      <w:r w:rsidRPr="00354E82">
        <w:rPr>
          <w:rFonts w:ascii="Times New Roman" w:hAnsi="Times New Roman"/>
          <w:sz w:val="28"/>
        </w:rPr>
        <w:t>336 с.</w:t>
      </w:r>
    </w:p>
    <w:p w:rsidR="00C55D72" w:rsidRDefault="005B348D" w:rsidP="00354E82">
      <w:pPr>
        <w:spacing w:after="0" w:line="288" w:lineRule="auto"/>
        <w:ind w:firstLine="567"/>
        <w:jc w:val="both"/>
        <w:rPr>
          <w:rFonts w:ascii="Times New Roman" w:hAnsi="Times New Roman"/>
          <w:sz w:val="28"/>
        </w:rPr>
      </w:pPr>
      <w:r>
        <w:rPr>
          <w:rFonts w:ascii="Times New Roman" w:hAnsi="Times New Roman"/>
          <w:sz w:val="28"/>
        </w:rPr>
        <w:t>22</w:t>
      </w:r>
      <w:r w:rsidR="00C55D72">
        <w:rPr>
          <w:rFonts w:ascii="Times New Roman" w:hAnsi="Times New Roman"/>
          <w:sz w:val="28"/>
        </w:rPr>
        <w:t xml:space="preserve">. </w:t>
      </w:r>
      <w:r w:rsidR="00C55D72" w:rsidRPr="00C55D72">
        <w:rPr>
          <w:rFonts w:ascii="Times New Roman" w:hAnsi="Times New Roman"/>
          <w:sz w:val="28"/>
        </w:rPr>
        <w:t>Тылькович, Е. Преобразование унитарного предприятия в хозяйственное общество: практика и правовые аспекты / Е. Тылькович // Юрист. – 20</w:t>
      </w:r>
      <w:r>
        <w:rPr>
          <w:rFonts w:ascii="Times New Roman" w:hAnsi="Times New Roman"/>
          <w:sz w:val="28"/>
        </w:rPr>
        <w:t>17</w:t>
      </w:r>
      <w:r w:rsidR="00C55D72" w:rsidRPr="00C55D72">
        <w:rPr>
          <w:rFonts w:ascii="Times New Roman" w:hAnsi="Times New Roman"/>
          <w:sz w:val="28"/>
        </w:rPr>
        <w:t xml:space="preserve">. – № 1. – С. 53–55. </w:t>
      </w:r>
    </w:p>
    <w:p w:rsidR="00C55D72" w:rsidRDefault="005B348D" w:rsidP="00354E82">
      <w:pPr>
        <w:spacing w:after="0" w:line="288" w:lineRule="auto"/>
        <w:ind w:firstLine="567"/>
        <w:jc w:val="both"/>
        <w:rPr>
          <w:rFonts w:ascii="Times New Roman" w:hAnsi="Times New Roman"/>
          <w:sz w:val="28"/>
        </w:rPr>
      </w:pPr>
      <w:r>
        <w:rPr>
          <w:rFonts w:ascii="Times New Roman" w:hAnsi="Times New Roman"/>
          <w:sz w:val="28"/>
        </w:rPr>
        <w:t>23</w:t>
      </w:r>
      <w:r w:rsidR="00C55D72">
        <w:rPr>
          <w:rFonts w:ascii="Times New Roman" w:hAnsi="Times New Roman"/>
          <w:sz w:val="28"/>
        </w:rPr>
        <w:t xml:space="preserve">. </w:t>
      </w:r>
      <w:r w:rsidR="00C55D72" w:rsidRPr="00C55D72">
        <w:rPr>
          <w:rFonts w:ascii="Times New Roman" w:hAnsi="Times New Roman"/>
          <w:sz w:val="28"/>
        </w:rPr>
        <w:t>Функ, Я.И. Курс бизнес-права: гражданско-правовые основы организации предпринимательской деятельности: в 3 кн. Кн. 1. Коммерческие организации (корпоративные формы организации предпринимательской деятельности) / Я.И. Функ. – Минск: Амалфея, 20</w:t>
      </w:r>
      <w:r>
        <w:rPr>
          <w:rFonts w:ascii="Times New Roman" w:hAnsi="Times New Roman"/>
          <w:sz w:val="28"/>
        </w:rPr>
        <w:t>1</w:t>
      </w:r>
      <w:r w:rsidR="00C55D72" w:rsidRPr="00C55D72">
        <w:rPr>
          <w:rFonts w:ascii="Times New Roman" w:hAnsi="Times New Roman"/>
          <w:sz w:val="28"/>
        </w:rPr>
        <w:t>5. – 385 с.</w:t>
      </w:r>
    </w:p>
    <w:p w:rsidR="00354E82" w:rsidRPr="00354E82" w:rsidRDefault="005B348D" w:rsidP="00354E82">
      <w:pPr>
        <w:spacing w:after="0" w:line="288" w:lineRule="auto"/>
        <w:ind w:firstLine="567"/>
        <w:jc w:val="both"/>
        <w:rPr>
          <w:rFonts w:ascii="Times New Roman" w:hAnsi="Times New Roman"/>
          <w:sz w:val="28"/>
        </w:rPr>
      </w:pPr>
      <w:r>
        <w:rPr>
          <w:rFonts w:ascii="Times New Roman" w:hAnsi="Times New Roman"/>
          <w:sz w:val="28"/>
        </w:rPr>
        <w:t>24</w:t>
      </w:r>
      <w:r w:rsidR="00C55D72">
        <w:rPr>
          <w:rFonts w:ascii="Times New Roman" w:hAnsi="Times New Roman"/>
          <w:sz w:val="28"/>
        </w:rPr>
        <w:t xml:space="preserve">. </w:t>
      </w:r>
      <w:r w:rsidR="00C55D72" w:rsidRPr="00C55D72">
        <w:rPr>
          <w:rFonts w:ascii="Times New Roman" w:hAnsi="Times New Roman"/>
          <w:sz w:val="28"/>
        </w:rPr>
        <w:t>Функ, Я.И. О реорганизации унитарного предприятия и его дочернего предприятия путем присоединения первого к последнему / Я.И. Функ // Вестник Высшего Хозяйственного Суда Республики Беларусь. – 20</w:t>
      </w:r>
      <w:r>
        <w:rPr>
          <w:rFonts w:ascii="Times New Roman" w:hAnsi="Times New Roman"/>
          <w:sz w:val="28"/>
        </w:rPr>
        <w:t>14</w:t>
      </w:r>
      <w:r w:rsidR="00C55D72" w:rsidRPr="00C55D72">
        <w:rPr>
          <w:rFonts w:ascii="Times New Roman" w:hAnsi="Times New Roman"/>
          <w:sz w:val="28"/>
        </w:rPr>
        <w:t>. – № 23. – С. 53–64.</w:t>
      </w:r>
    </w:p>
    <w:p w:rsidR="005B348D" w:rsidRDefault="005B348D" w:rsidP="00354E82">
      <w:pPr>
        <w:spacing w:after="0" w:line="288" w:lineRule="auto"/>
        <w:ind w:firstLine="567"/>
        <w:jc w:val="both"/>
        <w:rPr>
          <w:rFonts w:ascii="Times New Roman" w:hAnsi="Times New Roman"/>
          <w:sz w:val="28"/>
        </w:rPr>
      </w:pPr>
      <w:r>
        <w:rPr>
          <w:rFonts w:ascii="Times New Roman" w:hAnsi="Times New Roman"/>
          <w:sz w:val="28"/>
        </w:rPr>
        <w:t xml:space="preserve">25. </w:t>
      </w:r>
      <w:r w:rsidRPr="005B348D">
        <w:rPr>
          <w:rFonts w:ascii="Times New Roman" w:hAnsi="Times New Roman"/>
          <w:sz w:val="28"/>
        </w:rPr>
        <w:t>Чалова</w:t>
      </w:r>
      <w:r>
        <w:rPr>
          <w:rFonts w:ascii="Times New Roman" w:hAnsi="Times New Roman"/>
          <w:sz w:val="28"/>
        </w:rPr>
        <w:t>,</w:t>
      </w:r>
      <w:r w:rsidRPr="005B348D">
        <w:rPr>
          <w:rFonts w:ascii="Times New Roman" w:hAnsi="Times New Roman"/>
          <w:sz w:val="28"/>
        </w:rPr>
        <w:t xml:space="preserve"> А.М. Актуальные вопросы реорганизации и основные направления их ра</w:t>
      </w:r>
      <w:r>
        <w:rPr>
          <w:rFonts w:ascii="Times New Roman" w:hAnsi="Times New Roman"/>
          <w:sz w:val="28"/>
        </w:rPr>
        <w:t>зрешения // Закон и право. - 2017</w:t>
      </w:r>
      <w:r w:rsidRPr="005B348D">
        <w:rPr>
          <w:rFonts w:ascii="Times New Roman" w:hAnsi="Times New Roman"/>
          <w:sz w:val="28"/>
        </w:rPr>
        <w:t>. - №1. - с. 90-91.</w:t>
      </w:r>
    </w:p>
    <w:p w:rsidR="00354E82" w:rsidRPr="00354E82" w:rsidRDefault="005B348D" w:rsidP="00354E82">
      <w:pPr>
        <w:spacing w:after="0" w:line="288" w:lineRule="auto"/>
        <w:ind w:firstLine="567"/>
        <w:jc w:val="both"/>
        <w:rPr>
          <w:rFonts w:ascii="Times New Roman" w:hAnsi="Times New Roman"/>
          <w:sz w:val="28"/>
        </w:rPr>
      </w:pPr>
      <w:r>
        <w:rPr>
          <w:rFonts w:ascii="Times New Roman" w:hAnsi="Times New Roman"/>
          <w:sz w:val="28"/>
        </w:rPr>
        <w:t>26</w:t>
      </w:r>
      <w:r w:rsidR="00354E82" w:rsidRPr="00354E82">
        <w:rPr>
          <w:rFonts w:ascii="Times New Roman" w:hAnsi="Times New Roman"/>
          <w:sz w:val="28"/>
        </w:rPr>
        <w:t xml:space="preserve">. Хропанюк, В.Н. Теория государства и права : учебник для высших учебных заведений / В.Н. Хропанюк ; под ред. В.Г. Стрекозова. - М.: </w:t>
      </w:r>
      <w:r>
        <w:rPr>
          <w:rFonts w:ascii="Times New Roman" w:hAnsi="Times New Roman"/>
          <w:sz w:val="28"/>
        </w:rPr>
        <w:t>«</w:t>
      </w:r>
      <w:r w:rsidR="00354E82" w:rsidRPr="00354E82">
        <w:rPr>
          <w:rFonts w:ascii="Times New Roman" w:hAnsi="Times New Roman"/>
          <w:sz w:val="28"/>
        </w:rPr>
        <w:t>Интерстиль</w:t>
      </w:r>
      <w:r>
        <w:rPr>
          <w:rFonts w:ascii="Times New Roman" w:hAnsi="Times New Roman"/>
          <w:sz w:val="28"/>
        </w:rPr>
        <w:t>»</w:t>
      </w:r>
      <w:r w:rsidR="00354E82" w:rsidRPr="00354E82">
        <w:rPr>
          <w:rFonts w:ascii="Times New Roman" w:hAnsi="Times New Roman"/>
          <w:sz w:val="28"/>
        </w:rPr>
        <w:t>, 2006. - 382 с.</w:t>
      </w:r>
    </w:p>
    <w:p w:rsidR="00BE6F75" w:rsidRPr="007948EC" w:rsidRDefault="005B348D" w:rsidP="007948EC">
      <w:pPr>
        <w:spacing w:after="0" w:line="288" w:lineRule="auto"/>
        <w:ind w:firstLine="567"/>
        <w:jc w:val="both"/>
        <w:rPr>
          <w:rFonts w:ascii="Times New Roman" w:hAnsi="Times New Roman"/>
          <w:sz w:val="28"/>
        </w:rPr>
      </w:pPr>
      <w:r>
        <w:rPr>
          <w:rFonts w:ascii="Times New Roman" w:hAnsi="Times New Roman"/>
          <w:sz w:val="28"/>
        </w:rPr>
        <w:t>27</w:t>
      </w:r>
      <w:r w:rsidR="00BE6F75" w:rsidRPr="007948EC">
        <w:rPr>
          <w:rFonts w:ascii="Times New Roman" w:hAnsi="Times New Roman"/>
          <w:sz w:val="28"/>
        </w:rPr>
        <w:t>. Хропанюк, В. Н. Теория государства и права / В.Н. Хропанюк. М., 2002. – 218 с.</w:t>
      </w:r>
    </w:p>
    <w:sectPr w:rsidR="00BE6F75" w:rsidRPr="007948EC" w:rsidSect="00186644">
      <w:foot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22A" w:rsidRDefault="00FC022A">
      <w:pPr>
        <w:spacing w:after="0" w:line="240" w:lineRule="auto"/>
      </w:pPr>
      <w:r>
        <w:separator/>
      </w:r>
    </w:p>
  </w:endnote>
  <w:endnote w:type="continuationSeparator" w:id="0">
    <w:p w:rsidR="00FC022A" w:rsidRDefault="00FC0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Roboto-Regular">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1AB" w:rsidRPr="00D05F81" w:rsidRDefault="00E211AB">
    <w:pPr>
      <w:pStyle w:val="a3"/>
      <w:jc w:val="center"/>
      <w:rPr>
        <w:rFonts w:ascii="Times New Roman" w:hAnsi="Times New Roman"/>
        <w:sz w:val="24"/>
      </w:rPr>
    </w:pPr>
    <w:r w:rsidRPr="00D05F81">
      <w:rPr>
        <w:rFonts w:ascii="Times New Roman" w:hAnsi="Times New Roman"/>
        <w:sz w:val="24"/>
      </w:rPr>
      <w:fldChar w:fldCharType="begin"/>
    </w:r>
    <w:r w:rsidRPr="00D05F81">
      <w:rPr>
        <w:rFonts w:ascii="Times New Roman" w:hAnsi="Times New Roman"/>
        <w:sz w:val="24"/>
      </w:rPr>
      <w:instrText>PAGE   \* MERGEFORMAT</w:instrText>
    </w:r>
    <w:r w:rsidRPr="00D05F81">
      <w:rPr>
        <w:rFonts w:ascii="Times New Roman" w:hAnsi="Times New Roman"/>
        <w:sz w:val="24"/>
      </w:rPr>
      <w:fldChar w:fldCharType="separate"/>
    </w:r>
    <w:r w:rsidR="002E5FF1">
      <w:rPr>
        <w:rFonts w:ascii="Times New Roman" w:hAnsi="Times New Roman"/>
        <w:noProof/>
        <w:sz w:val="24"/>
      </w:rPr>
      <w:t>3</w:t>
    </w:r>
    <w:r w:rsidRPr="00D05F81">
      <w:rPr>
        <w:rFonts w:ascii="Times New Roman" w:hAnsi="Times New Roman"/>
        <w:sz w:val="24"/>
      </w:rPr>
      <w:fldChar w:fldCharType="end"/>
    </w:r>
  </w:p>
  <w:p w:rsidR="00E211AB" w:rsidRDefault="00E211A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22A" w:rsidRDefault="00FC022A">
      <w:pPr>
        <w:spacing w:after="0" w:line="240" w:lineRule="auto"/>
      </w:pPr>
      <w:r>
        <w:separator/>
      </w:r>
    </w:p>
  </w:footnote>
  <w:footnote w:type="continuationSeparator" w:id="0">
    <w:p w:rsidR="00FC022A" w:rsidRDefault="00FC02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28EE"/>
    <w:rsid w:val="00011B82"/>
    <w:rsid w:val="00032A20"/>
    <w:rsid w:val="00040861"/>
    <w:rsid w:val="00042194"/>
    <w:rsid w:val="000740FF"/>
    <w:rsid w:val="0007451E"/>
    <w:rsid w:val="000756D9"/>
    <w:rsid w:val="00084B03"/>
    <w:rsid w:val="00085640"/>
    <w:rsid w:val="00090E8B"/>
    <w:rsid w:val="000A7172"/>
    <w:rsid w:val="000B412E"/>
    <w:rsid w:val="000C0349"/>
    <w:rsid w:val="000F3AA9"/>
    <w:rsid w:val="00136958"/>
    <w:rsid w:val="0015318C"/>
    <w:rsid w:val="00186644"/>
    <w:rsid w:val="0019627F"/>
    <w:rsid w:val="00196883"/>
    <w:rsid w:val="001A35D7"/>
    <w:rsid w:val="00222625"/>
    <w:rsid w:val="00243747"/>
    <w:rsid w:val="00246D56"/>
    <w:rsid w:val="00280F16"/>
    <w:rsid w:val="00285555"/>
    <w:rsid w:val="00294A19"/>
    <w:rsid w:val="002A106F"/>
    <w:rsid w:val="002A78F2"/>
    <w:rsid w:val="002B4C76"/>
    <w:rsid w:val="002C0816"/>
    <w:rsid w:val="002C1D05"/>
    <w:rsid w:val="002D5CF1"/>
    <w:rsid w:val="002E5FF1"/>
    <w:rsid w:val="002F2D19"/>
    <w:rsid w:val="0030643F"/>
    <w:rsid w:val="00307E34"/>
    <w:rsid w:val="00322474"/>
    <w:rsid w:val="003238EF"/>
    <w:rsid w:val="0033388F"/>
    <w:rsid w:val="00344D63"/>
    <w:rsid w:val="00354E82"/>
    <w:rsid w:val="00386B27"/>
    <w:rsid w:val="003C1A5E"/>
    <w:rsid w:val="003D14A1"/>
    <w:rsid w:val="003D220E"/>
    <w:rsid w:val="003E4C1A"/>
    <w:rsid w:val="00416AD3"/>
    <w:rsid w:val="00437A2B"/>
    <w:rsid w:val="004409FD"/>
    <w:rsid w:val="00454AE7"/>
    <w:rsid w:val="0046345C"/>
    <w:rsid w:val="004675D7"/>
    <w:rsid w:val="00471A64"/>
    <w:rsid w:val="0047252E"/>
    <w:rsid w:val="00474C25"/>
    <w:rsid w:val="004775EE"/>
    <w:rsid w:val="004823E7"/>
    <w:rsid w:val="004930E8"/>
    <w:rsid w:val="004B34A0"/>
    <w:rsid w:val="004B6D5D"/>
    <w:rsid w:val="004C35A9"/>
    <w:rsid w:val="004F0A9F"/>
    <w:rsid w:val="00500A34"/>
    <w:rsid w:val="00502AC9"/>
    <w:rsid w:val="00544E34"/>
    <w:rsid w:val="00552AE7"/>
    <w:rsid w:val="00582FD9"/>
    <w:rsid w:val="005915AD"/>
    <w:rsid w:val="0059449E"/>
    <w:rsid w:val="00596A8D"/>
    <w:rsid w:val="005A275E"/>
    <w:rsid w:val="005B348D"/>
    <w:rsid w:val="005B79E9"/>
    <w:rsid w:val="005E79CD"/>
    <w:rsid w:val="005F00B2"/>
    <w:rsid w:val="005F77BB"/>
    <w:rsid w:val="006179CD"/>
    <w:rsid w:val="00622CF8"/>
    <w:rsid w:val="006275C7"/>
    <w:rsid w:val="006451E0"/>
    <w:rsid w:val="00651C7E"/>
    <w:rsid w:val="00651D45"/>
    <w:rsid w:val="00653183"/>
    <w:rsid w:val="00663D77"/>
    <w:rsid w:val="00674CFE"/>
    <w:rsid w:val="006947DB"/>
    <w:rsid w:val="006E0F2C"/>
    <w:rsid w:val="007135C3"/>
    <w:rsid w:val="00714DD5"/>
    <w:rsid w:val="0071707A"/>
    <w:rsid w:val="007307CE"/>
    <w:rsid w:val="00731750"/>
    <w:rsid w:val="00743B45"/>
    <w:rsid w:val="00746FFC"/>
    <w:rsid w:val="0075492A"/>
    <w:rsid w:val="007948EC"/>
    <w:rsid w:val="007A7A66"/>
    <w:rsid w:val="007F6B65"/>
    <w:rsid w:val="00802B28"/>
    <w:rsid w:val="008239F5"/>
    <w:rsid w:val="00841587"/>
    <w:rsid w:val="00857747"/>
    <w:rsid w:val="00865948"/>
    <w:rsid w:val="00876978"/>
    <w:rsid w:val="0088330F"/>
    <w:rsid w:val="00885FA5"/>
    <w:rsid w:val="008909A5"/>
    <w:rsid w:val="008B3C8B"/>
    <w:rsid w:val="008E3722"/>
    <w:rsid w:val="009255AF"/>
    <w:rsid w:val="00936797"/>
    <w:rsid w:val="0094366A"/>
    <w:rsid w:val="0095480D"/>
    <w:rsid w:val="009608F5"/>
    <w:rsid w:val="009742D5"/>
    <w:rsid w:val="009802BB"/>
    <w:rsid w:val="0098231E"/>
    <w:rsid w:val="00990321"/>
    <w:rsid w:val="009A3850"/>
    <w:rsid w:val="009B46F8"/>
    <w:rsid w:val="009B4E12"/>
    <w:rsid w:val="009B4FC8"/>
    <w:rsid w:val="009C5466"/>
    <w:rsid w:val="009D530C"/>
    <w:rsid w:val="009E09DD"/>
    <w:rsid w:val="00A07507"/>
    <w:rsid w:val="00A118D1"/>
    <w:rsid w:val="00A16424"/>
    <w:rsid w:val="00A175AA"/>
    <w:rsid w:val="00A41F48"/>
    <w:rsid w:val="00A57040"/>
    <w:rsid w:val="00A63C33"/>
    <w:rsid w:val="00A74111"/>
    <w:rsid w:val="00AA0C95"/>
    <w:rsid w:val="00AD095F"/>
    <w:rsid w:val="00AE3595"/>
    <w:rsid w:val="00B342B2"/>
    <w:rsid w:val="00B60133"/>
    <w:rsid w:val="00B6403B"/>
    <w:rsid w:val="00B64E58"/>
    <w:rsid w:val="00B7177A"/>
    <w:rsid w:val="00B75FFA"/>
    <w:rsid w:val="00B82848"/>
    <w:rsid w:val="00B92127"/>
    <w:rsid w:val="00B927AA"/>
    <w:rsid w:val="00B95EC4"/>
    <w:rsid w:val="00B9733C"/>
    <w:rsid w:val="00BA749D"/>
    <w:rsid w:val="00BD550D"/>
    <w:rsid w:val="00BE6F75"/>
    <w:rsid w:val="00C03E52"/>
    <w:rsid w:val="00C33461"/>
    <w:rsid w:val="00C4175A"/>
    <w:rsid w:val="00C532EB"/>
    <w:rsid w:val="00C55D72"/>
    <w:rsid w:val="00C7044C"/>
    <w:rsid w:val="00C72EE3"/>
    <w:rsid w:val="00C841BB"/>
    <w:rsid w:val="00C90679"/>
    <w:rsid w:val="00C92D9B"/>
    <w:rsid w:val="00CC6822"/>
    <w:rsid w:val="00CD0636"/>
    <w:rsid w:val="00CD0755"/>
    <w:rsid w:val="00CD1E3F"/>
    <w:rsid w:val="00CD58A4"/>
    <w:rsid w:val="00CE4E99"/>
    <w:rsid w:val="00D05F81"/>
    <w:rsid w:val="00D0773A"/>
    <w:rsid w:val="00D11D09"/>
    <w:rsid w:val="00D14342"/>
    <w:rsid w:val="00D428EE"/>
    <w:rsid w:val="00D50571"/>
    <w:rsid w:val="00D51062"/>
    <w:rsid w:val="00D546CA"/>
    <w:rsid w:val="00D630D7"/>
    <w:rsid w:val="00D96054"/>
    <w:rsid w:val="00DC2B66"/>
    <w:rsid w:val="00DD1AB7"/>
    <w:rsid w:val="00DD61F9"/>
    <w:rsid w:val="00DF20B0"/>
    <w:rsid w:val="00E061F3"/>
    <w:rsid w:val="00E211AB"/>
    <w:rsid w:val="00E26058"/>
    <w:rsid w:val="00E551EF"/>
    <w:rsid w:val="00E632E4"/>
    <w:rsid w:val="00EA57D7"/>
    <w:rsid w:val="00ED74CF"/>
    <w:rsid w:val="00EE1CFF"/>
    <w:rsid w:val="00EF1D13"/>
    <w:rsid w:val="00F1720C"/>
    <w:rsid w:val="00F176B6"/>
    <w:rsid w:val="00F17845"/>
    <w:rsid w:val="00F2438F"/>
    <w:rsid w:val="00F47801"/>
    <w:rsid w:val="00F50E52"/>
    <w:rsid w:val="00F53DA9"/>
    <w:rsid w:val="00F542C7"/>
    <w:rsid w:val="00F57353"/>
    <w:rsid w:val="00F65FAF"/>
    <w:rsid w:val="00F679CB"/>
    <w:rsid w:val="00F7445C"/>
    <w:rsid w:val="00F93D4B"/>
    <w:rsid w:val="00FA25E1"/>
    <w:rsid w:val="00FC022A"/>
    <w:rsid w:val="00FE37A5"/>
    <w:rsid w:val="00FE7AAF"/>
    <w:rsid w:val="00FF6EEA"/>
    <w:rsid w:val="00FF7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6D7F2-296A-4FC7-9016-8D128F63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085640"/>
    <w:pPr>
      <w:keepNext/>
      <w:spacing w:before="240" w:after="60"/>
      <w:outlineLvl w:val="0"/>
    </w:pPr>
    <w:rPr>
      <w:rFonts w:ascii="Cambria" w:eastAsia="Times New Roman" w:hAnsi="Cambria"/>
      <w:b/>
      <w:bCs/>
      <w:kern w:val="32"/>
      <w:sz w:val="32"/>
      <w:szCs w:val="32"/>
      <w:lang w:val="x-none"/>
    </w:rPr>
  </w:style>
  <w:style w:type="paragraph" w:styleId="2">
    <w:name w:val="heading 2"/>
    <w:basedOn w:val="a"/>
    <w:next w:val="a"/>
    <w:link w:val="20"/>
    <w:uiPriority w:val="9"/>
    <w:unhideWhenUsed/>
    <w:qFormat/>
    <w:rsid w:val="00085640"/>
    <w:pPr>
      <w:keepNext/>
      <w:spacing w:before="240" w:after="60"/>
      <w:outlineLvl w:val="1"/>
    </w:pPr>
    <w:rPr>
      <w:rFonts w:ascii="Cambria" w:eastAsia="Times New Roman" w:hAnsi="Cambria"/>
      <w:b/>
      <w:bCs/>
      <w:i/>
      <w:iCs/>
      <w:sz w:val="28"/>
      <w:szCs w:val="28"/>
      <w:lang w:val="x-none"/>
    </w:rPr>
  </w:style>
  <w:style w:type="paragraph" w:styleId="3">
    <w:name w:val="heading 3"/>
    <w:basedOn w:val="a"/>
    <w:next w:val="a"/>
    <w:link w:val="30"/>
    <w:uiPriority w:val="9"/>
    <w:semiHidden/>
    <w:unhideWhenUsed/>
    <w:qFormat/>
    <w:rsid w:val="00C55D72"/>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C55D72"/>
    <w:pPr>
      <w:keepNext/>
      <w:spacing w:before="240" w:after="60"/>
      <w:outlineLvl w:val="3"/>
    </w:pPr>
    <w:rPr>
      <w:rFonts w:eastAsia="Times New Roman"/>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428EE"/>
    <w:pPr>
      <w:tabs>
        <w:tab w:val="center" w:pos="4677"/>
        <w:tab w:val="right" w:pos="9355"/>
      </w:tabs>
    </w:pPr>
    <w:rPr>
      <w:sz w:val="20"/>
      <w:szCs w:val="20"/>
      <w:lang w:val="x-none" w:eastAsia="x-none"/>
    </w:rPr>
  </w:style>
  <w:style w:type="character" w:customStyle="1" w:styleId="a4">
    <w:name w:val="Нижний колонтитул Знак"/>
    <w:link w:val="a3"/>
    <w:uiPriority w:val="99"/>
    <w:rsid w:val="00D428EE"/>
    <w:rPr>
      <w:rFonts w:ascii="Calibri" w:eastAsia="Calibri" w:hAnsi="Calibri" w:cs="Times New Roman"/>
    </w:rPr>
  </w:style>
  <w:style w:type="paragraph" w:styleId="a5">
    <w:name w:val="Normal (Web)"/>
    <w:basedOn w:val="a"/>
    <w:uiPriority w:val="99"/>
    <w:unhideWhenUsed/>
    <w:rsid w:val="00085640"/>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uiPriority w:val="22"/>
    <w:qFormat/>
    <w:rsid w:val="00085640"/>
    <w:rPr>
      <w:b/>
      <w:bCs/>
    </w:rPr>
  </w:style>
  <w:style w:type="character" w:customStyle="1" w:styleId="apple-converted-space">
    <w:name w:val="apple-converted-space"/>
    <w:rsid w:val="00085640"/>
  </w:style>
  <w:style w:type="character" w:customStyle="1" w:styleId="20">
    <w:name w:val="Заголовок 2 Знак"/>
    <w:link w:val="2"/>
    <w:uiPriority w:val="9"/>
    <w:rsid w:val="00085640"/>
    <w:rPr>
      <w:rFonts w:ascii="Cambria" w:eastAsia="Times New Roman" w:hAnsi="Cambria" w:cs="Times New Roman"/>
      <w:b/>
      <w:bCs/>
      <w:i/>
      <w:iCs/>
      <w:sz w:val="28"/>
      <w:szCs w:val="28"/>
      <w:lang w:eastAsia="en-US"/>
    </w:rPr>
  </w:style>
  <w:style w:type="character" w:customStyle="1" w:styleId="10">
    <w:name w:val="Заголовок 1 Знак"/>
    <w:link w:val="1"/>
    <w:uiPriority w:val="9"/>
    <w:rsid w:val="00085640"/>
    <w:rPr>
      <w:rFonts w:ascii="Cambria" w:eastAsia="Times New Roman" w:hAnsi="Cambria" w:cs="Times New Roman"/>
      <w:b/>
      <w:bCs/>
      <w:kern w:val="32"/>
      <w:sz w:val="32"/>
      <w:szCs w:val="32"/>
      <w:lang w:eastAsia="en-US"/>
    </w:rPr>
  </w:style>
  <w:style w:type="paragraph" w:styleId="11">
    <w:name w:val="toc 1"/>
    <w:basedOn w:val="a"/>
    <w:next w:val="a"/>
    <w:autoRedefine/>
    <w:uiPriority w:val="39"/>
    <w:unhideWhenUsed/>
    <w:rsid w:val="005B348D"/>
    <w:pPr>
      <w:tabs>
        <w:tab w:val="right" w:leader="dot" w:pos="9628"/>
      </w:tabs>
      <w:spacing w:after="0" w:line="300" w:lineRule="auto"/>
    </w:pPr>
  </w:style>
  <w:style w:type="paragraph" w:styleId="21">
    <w:name w:val="toc 2"/>
    <w:basedOn w:val="a"/>
    <w:next w:val="a"/>
    <w:autoRedefine/>
    <w:uiPriority w:val="39"/>
    <w:unhideWhenUsed/>
    <w:rsid w:val="00500A34"/>
    <w:pPr>
      <w:ind w:left="220"/>
    </w:pPr>
  </w:style>
  <w:style w:type="character" w:styleId="a7">
    <w:name w:val="Hyperlink"/>
    <w:uiPriority w:val="99"/>
    <w:unhideWhenUsed/>
    <w:rsid w:val="00500A34"/>
    <w:rPr>
      <w:color w:val="0000FF"/>
      <w:u w:val="single"/>
    </w:rPr>
  </w:style>
  <w:style w:type="paragraph" w:styleId="a8">
    <w:name w:val="No Spacing"/>
    <w:uiPriority w:val="1"/>
    <w:qFormat/>
    <w:rsid w:val="004C35A9"/>
    <w:rPr>
      <w:sz w:val="22"/>
      <w:szCs w:val="22"/>
      <w:lang w:eastAsia="en-US"/>
    </w:rPr>
  </w:style>
  <w:style w:type="character" w:styleId="a9">
    <w:name w:val="footnote reference"/>
    <w:uiPriority w:val="99"/>
    <w:semiHidden/>
    <w:rsid w:val="00ED74CF"/>
    <w:rPr>
      <w:rFonts w:cs="Times New Roman"/>
      <w:vertAlign w:val="superscript"/>
    </w:rPr>
  </w:style>
  <w:style w:type="paragraph" w:customStyle="1" w:styleId="p">
    <w:name w:val="p"/>
    <w:basedOn w:val="a"/>
    <w:rsid w:val="006451E0"/>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header"/>
    <w:basedOn w:val="a"/>
    <w:link w:val="ab"/>
    <w:uiPriority w:val="99"/>
    <w:semiHidden/>
    <w:unhideWhenUsed/>
    <w:rsid w:val="00D05F81"/>
    <w:pPr>
      <w:tabs>
        <w:tab w:val="center" w:pos="4677"/>
        <w:tab w:val="right" w:pos="9355"/>
      </w:tabs>
    </w:pPr>
  </w:style>
  <w:style w:type="character" w:customStyle="1" w:styleId="ab">
    <w:name w:val="Верхний колонтитул Знак"/>
    <w:link w:val="aa"/>
    <w:uiPriority w:val="99"/>
    <w:semiHidden/>
    <w:rsid w:val="00D05F81"/>
    <w:rPr>
      <w:sz w:val="22"/>
      <w:szCs w:val="22"/>
      <w:lang w:eastAsia="en-US"/>
    </w:rPr>
  </w:style>
  <w:style w:type="paragraph" w:styleId="ac">
    <w:name w:val="List Paragraph"/>
    <w:basedOn w:val="a"/>
    <w:uiPriority w:val="34"/>
    <w:qFormat/>
    <w:rsid w:val="00596A8D"/>
    <w:pPr>
      <w:ind w:left="720"/>
      <w:contextualSpacing/>
    </w:pPr>
    <w:rPr>
      <w:rFonts w:eastAsia="Times New Roman"/>
    </w:rPr>
  </w:style>
  <w:style w:type="character" w:customStyle="1" w:styleId="30">
    <w:name w:val="Заголовок 3 Знак"/>
    <w:link w:val="3"/>
    <w:uiPriority w:val="9"/>
    <w:semiHidden/>
    <w:rsid w:val="00C55D72"/>
    <w:rPr>
      <w:rFonts w:ascii="Cambria" w:eastAsia="Times New Roman" w:hAnsi="Cambria" w:cs="Times New Roman"/>
      <w:b/>
      <w:bCs/>
      <w:sz w:val="26"/>
      <w:szCs w:val="26"/>
      <w:lang w:eastAsia="en-US"/>
    </w:rPr>
  </w:style>
  <w:style w:type="character" w:customStyle="1" w:styleId="40">
    <w:name w:val="Заголовок 4 Знак"/>
    <w:link w:val="4"/>
    <w:uiPriority w:val="9"/>
    <w:semiHidden/>
    <w:rsid w:val="00C55D72"/>
    <w:rPr>
      <w:rFonts w:ascii="Calibri" w:eastAsia="Times New Roman" w:hAnsi="Calibri" w:cs="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5131">
      <w:bodyDiv w:val="1"/>
      <w:marLeft w:val="0"/>
      <w:marRight w:val="0"/>
      <w:marTop w:val="0"/>
      <w:marBottom w:val="0"/>
      <w:divBdr>
        <w:top w:val="none" w:sz="0" w:space="0" w:color="auto"/>
        <w:left w:val="none" w:sz="0" w:space="0" w:color="auto"/>
        <w:bottom w:val="none" w:sz="0" w:space="0" w:color="auto"/>
        <w:right w:val="none" w:sz="0" w:space="0" w:color="auto"/>
      </w:divBdr>
    </w:div>
    <w:div w:id="135684696">
      <w:bodyDiv w:val="1"/>
      <w:marLeft w:val="0"/>
      <w:marRight w:val="0"/>
      <w:marTop w:val="0"/>
      <w:marBottom w:val="0"/>
      <w:divBdr>
        <w:top w:val="none" w:sz="0" w:space="0" w:color="auto"/>
        <w:left w:val="none" w:sz="0" w:space="0" w:color="auto"/>
        <w:bottom w:val="none" w:sz="0" w:space="0" w:color="auto"/>
        <w:right w:val="none" w:sz="0" w:space="0" w:color="auto"/>
      </w:divBdr>
    </w:div>
    <w:div w:id="263270698">
      <w:bodyDiv w:val="1"/>
      <w:marLeft w:val="0"/>
      <w:marRight w:val="0"/>
      <w:marTop w:val="0"/>
      <w:marBottom w:val="0"/>
      <w:divBdr>
        <w:top w:val="none" w:sz="0" w:space="0" w:color="auto"/>
        <w:left w:val="none" w:sz="0" w:space="0" w:color="auto"/>
        <w:bottom w:val="none" w:sz="0" w:space="0" w:color="auto"/>
        <w:right w:val="none" w:sz="0" w:space="0" w:color="auto"/>
      </w:divBdr>
    </w:div>
    <w:div w:id="473913173">
      <w:bodyDiv w:val="1"/>
      <w:marLeft w:val="0"/>
      <w:marRight w:val="0"/>
      <w:marTop w:val="0"/>
      <w:marBottom w:val="0"/>
      <w:divBdr>
        <w:top w:val="none" w:sz="0" w:space="0" w:color="auto"/>
        <w:left w:val="none" w:sz="0" w:space="0" w:color="auto"/>
        <w:bottom w:val="none" w:sz="0" w:space="0" w:color="auto"/>
        <w:right w:val="none" w:sz="0" w:space="0" w:color="auto"/>
      </w:divBdr>
    </w:div>
    <w:div w:id="541984246">
      <w:bodyDiv w:val="1"/>
      <w:marLeft w:val="0"/>
      <w:marRight w:val="0"/>
      <w:marTop w:val="0"/>
      <w:marBottom w:val="0"/>
      <w:divBdr>
        <w:top w:val="none" w:sz="0" w:space="0" w:color="auto"/>
        <w:left w:val="none" w:sz="0" w:space="0" w:color="auto"/>
        <w:bottom w:val="none" w:sz="0" w:space="0" w:color="auto"/>
        <w:right w:val="none" w:sz="0" w:space="0" w:color="auto"/>
      </w:divBdr>
    </w:div>
    <w:div w:id="544412031">
      <w:bodyDiv w:val="1"/>
      <w:marLeft w:val="0"/>
      <w:marRight w:val="0"/>
      <w:marTop w:val="0"/>
      <w:marBottom w:val="0"/>
      <w:divBdr>
        <w:top w:val="none" w:sz="0" w:space="0" w:color="auto"/>
        <w:left w:val="none" w:sz="0" w:space="0" w:color="auto"/>
        <w:bottom w:val="none" w:sz="0" w:space="0" w:color="auto"/>
        <w:right w:val="none" w:sz="0" w:space="0" w:color="auto"/>
      </w:divBdr>
    </w:div>
    <w:div w:id="663094064">
      <w:bodyDiv w:val="1"/>
      <w:marLeft w:val="0"/>
      <w:marRight w:val="0"/>
      <w:marTop w:val="0"/>
      <w:marBottom w:val="0"/>
      <w:divBdr>
        <w:top w:val="none" w:sz="0" w:space="0" w:color="auto"/>
        <w:left w:val="none" w:sz="0" w:space="0" w:color="auto"/>
        <w:bottom w:val="none" w:sz="0" w:space="0" w:color="auto"/>
        <w:right w:val="none" w:sz="0" w:space="0" w:color="auto"/>
      </w:divBdr>
    </w:div>
    <w:div w:id="667252688">
      <w:bodyDiv w:val="1"/>
      <w:marLeft w:val="0"/>
      <w:marRight w:val="0"/>
      <w:marTop w:val="0"/>
      <w:marBottom w:val="0"/>
      <w:divBdr>
        <w:top w:val="none" w:sz="0" w:space="0" w:color="auto"/>
        <w:left w:val="none" w:sz="0" w:space="0" w:color="auto"/>
        <w:bottom w:val="none" w:sz="0" w:space="0" w:color="auto"/>
        <w:right w:val="none" w:sz="0" w:space="0" w:color="auto"/>
      </w:divBdr>
    </w:div>
    <w:div w:id="783428004">
      <w:bodyDiv w:val="1"/>
      <w:marLeft w:val="0"/>
      <w:marRight w:val="0"/>
      <w:marTop w:val="0"/>
      <w:marBottom w:val="0"/>
      <w:divBdr>
        <w:top w:val="none" w:sz="0" w:space="0" w:color="auto"/>
        <w:left w:val="none" w:sz="0" w:space="0" w:color="auto"/>
        <w:bottom w:val="none" w:sz="0" w:space="0" w:color="auto"/>
        <w:right w:val="none" w:sz="0" w:space="0" w:color="auto"/>
      </w:divBdr>
    </w:div>
    <w:div w:id="795832737">
      <w:bodyDiv w:val="1"/>
      <w:marLeft w:val="0"/>
      <w:marRight w:val="0"/>
      <w:marTop w:val="0"/>
      <w:marBottom w:val="0"/>
      <w:divBdr>
        <w:top w:val="none" w:sz="0" w:space="0" w:color="auto"/>
        <w:left w:val="none" w:sz="0" w:space="0" w:color="auto"/>
        <w:bottom w:val="none" w:sz="0" w:space="0" w:color="auto"/>
        <w:right w:val="none" w:sz="0" w:space="0" w:color="auto"/>
      </w:divBdr>
    </w:div>
    <w:div w:id="810830442">
      <w:bodyDiv w:val="1"/>
      <w:marLeft w:val="0"/>
      <w:marRight w:val="0"/>
      <w:marTop w:val="0"/>
      <w:marBottom w:val="0"/>
      <w:divBdr>
        <w:top w:val="none" w:sz="0" w:space="0" w:color="auto"/>
        <w:left w:val="none" w:sz="0" w:space="0" w:color="auto"/>
        <w:bottom w:val="none" w:sz="0" w:space="0" w:color="auto"/>
        <w:right w:val="none" w:sz="0" w:space="0" w:color="auto"/>
      </w:divBdr>
    </w:div>
    <w:div w:id="859317970">
      <w:bodyDiv w:val="1"/>
      <w:marLeft w:val="0"/>
      <w:marRight w:val="0"/>
      <w:marTop w:val="0"/>
      <w:marBottom w:val="0"/>
      <w:divBdr>
        <w:top w:val="none" w:sz="0" w:space="0" w:color="auto"/>
        <w:left w:val="none" w:sz="0" w:space="0" w:color="auto"/>
        <w:bottom w:val="none" w:sz="0" w:space="0" w:color="auto"/>
        <w:right w:val="none" w:sz="0" w:space="0" w:color="auto"/>
      </w:divBdr>
    </w:div>
    <w:div w:id="881943855">
      <w:bodyDiv w:val="1"/>
      <w:marLeft w:val="0"/>
      <w:marRight w:val="0"/>
      <w:marTop w:val="0"/>
      <w:marBottom w:val="0"/>
      <w:divBdr>
        <w:top w:val="none" w:sz="0" w:space="0" w:color="auto"/>
        <w:left w:val="none" w:sz="0" w:space="0" w:color="auto"/>
        <w:bottom w:val="none" w:sz="0" w:space="0" w:color="auto"/>
        <w:right w:val="none" w:sz="0" w:space="0" w:color="auto"/>
      </w:divBdr>
    </w:div>
    <w:div w:id="902641577">
      <w:bodyDiv w:val="1"/>
      <w:marLeft w:val="0"/>
      <w:marRight w:val="0"/>
      <w:marTop w:val="0"/>
      <w:marBottom w:val="0"/>
      <w:divBdr>
        <w:top w:val="none" w:sz="0" w:space="0" w:color="auto"/>
        <w:left w:val="none" w:sz="0" w:space="0" w:color="auto"/>
        <w:bottom w:val="none" w:sz="0" w:space="0" w:color="auto"/>
        <w:right w:val="none" w:sz="0" w:space="0" w:color="auto"/>
      </w:divBdr>
    </w:div>
    <w:div w:id="936406953">
      <w:bodyDiv w:val="1"/>
      <w:marLeft w:val="0"/>
      <w:marRight w:val="0"/>
      <w:marTop w:val="0"/>
      <w:marBottom w:val="0"/>
      <w:divBdr>
        <w:top w:val="none" w:sz="0" w:space="0" w:color="auto"/>
        <w:left w:val="none" w:sz="0" w:space="0" w:color="auto"/>
        <w:bottom w:val="none" w:sz="0" w:space="0" w:color="auto"/>
        <w:right w:val="none" w:sz="0" w:space="0" w:color="auto"/>
      </w:divBdr>
    </w:div>
    <w:div w:id="1067722114">
      <w:bodyDiv w:val="1"/>
      <w:marLeft w:val="0"/>
      <w:marRight w:val="0"/>
      <w:marTop w:val="0"/>
      <w:marBottom w:val="0"/>
      <w:divBdr>
        <w:top w:val="none" w:sz="0" w:space="0" w:color="auto"/>
        <w:left w:val="none" w:sz="0" w:space="0" w:color="auto"/>
        <w:bottom w:val="none" w:sz="0" w:space="0" w:color="auto"/>
        <w:right w:val="none" w:sz="0" w:space="0" w:color="auto"/>
      </w:divBdr>
    </w:div>
    <w:div w:id="1304430265">
      <w:bodyDiv w:val="1"/>
      <w:marLeft w:val="0"/>
      <w:marRight w:val="0"/>
      <w:marTop w:val="0"/>
      <w:marBottom w:val="0"/>
      <w:divBdr>
        <w:top w:val="none" w:sz="0" w:space="0" w:color="auto"/>
        <w:left w:val="none" w:sz="0" w:space="0" w:color="auto"/>
        <w:bottom w:val="none" w:sz="0" w:space="0" w:color="auto"/>
        <w:right w:val="none" w:sz="0" w:space="0" w:color="auto"/>
      </w:divBdr>
    </w:div>
    <w:div w:id="1336760464">
      <w:bodyDiv w:val="1"/>
      <w:marLeft w:val="0"/>
      <w:marRight w:val="0"/>
      <w:marTop w:val="0"/>
      <w:marBottom w:val="0"/>
      <w:divBdr>
        <w:top w:val="none" w:sz="0" w:space="0" w:color="auto"/>
        <w:left w:val="none" w:sz="0" w:space="0" w:color="auto"/>
        <w:bottom w:val="none" w:sz="0" w:space="0" w:color="auto"/>
        <w:right w:val="none" w:sz="0" w:space="0" w:color="auto"/>
      </w:divBdr>
      <w:divsChild>
        <w:div w:id="867985502">
          <w:blockQuote w:val="1"/>
          <w:marLeft w:val="0"/>
          <w:marRight w:val="0"/>
          <w:marTop w:val="0"/>
          <w:marBottom w:val="300"/>
          <w:divBdr>
            <w:top w:val="none" w:sz="0" w:space="8" w:color="auto"/>
            <w:left w:val="single" w:sz="36" w:space="15" w:color="EEEEEE"/>
            <w:bottom w:val="none" w:sz="0" w:space="8" w:color="auto"/>
            <w:right w:val="none" w:sz="0" w:space="15" w:color="auto"/>
          </w:divBdr>
        </w:div>
        <w:div w:id="1582061218">
          <w:blockQuote w:val="1"/>
          <w:marLeft w:val="0"/>
          <w:marRight w:val="0"/>
          <w:marTop w:val="0"/>
          <w:marBottom w:val="300"/>
          <w:divBdr>
            <w:top w:val="none" w:sz="0" w:space="8" w:color="auto"/>
            <w:left w:val="single" w:sz="36" w:space="15" w:color="EEEEEE"/>
            <w:bottom w:val="none" w:sz="0" w:space="8" w:color="auto"/>
            <w:right w:val="none" w:sz="0" w:space="15" w:color="auto"/>
          </w:divBdr>
        </w:div>
      </w:divsChild>
    </w:div>
    <w:div w:id="1449086584">
      <w:bodyDiv w:val="1"/>
      <w:marLeft w:val="0"/>
      <w:marRight w:val="0"/>
      <w:marTop w:val="0"/>
      <w:marBottom w:val="0"/>
      <w:divBdr>
        <w:top w:val="none" w:sz="0" w:space="0" w:color="auto"/>
        <w:left w:val="none" w:sz="0" w:space="0" w:color="auto"/>
        <w:bottom w:val="none" w:sz="0" w:space="0" w:color="auto"/>
        <w:right w:val="none" w:sz="0" w:space="0" w:color="auto"/>
      </w:divBdr>
    </w:div>
    <w:div w:id="1521510229">
      <w:bodyDiv w:val="1"/>
      <w:marLeft w:val="0"/>
      <w:marRight w:val="0"/>
      <w:marTop w:val="0"/>
      <w:marBottom w:val="0"/>
      <w:divBdr>
        <w:top w:val="none" w:sz="0" w:space="0" w:color="auto"/>
        <w:left w:val="none" w:sz="0" w:space="0" w:color="auto"/>
        <w:bottom w:val="none" w:sz="0" w:space="0" w:color="auto"/>
        <w:right w:val="none" w:sz="0" w:space="0" w:color="auto"/>
      </w:divBdr>
    </w:div>
    <w:div w:id="1528063950">
      <w:bodyDiv w:val="1"/>
      <w:marLeft w:val="0"/>
      <w:marRight w:val="0"/>
      <w:marTop w:val="0"/>
      <w:marBottom w:val="0"/>
      <w:divBdr>
        <w:top w:val="none" w:sz="0" w:space="0" w:color="auto"/>
        <w:left w:val="none" w:sz="0" w:space="0" w:color="auto"/>
        <w:bottom w:val="none" w:sz="0" w:space="0" w:color="auto"/>
        <w:right w:val="none" w:sz="0" w:space="0" w:color="auto"/>
      </w:divBdr>
    </w:div>
    <w:div w:id="1570992799">
      <w:bodyDiv w:val="1"/>
      <w:marLeft w:val="0"/>
      <w:marRight w:val="0"/>
      <w:marTop w:val="0"/>
      <w:marBottom w:val="0"/>
      <w:divBdr>
        <w:top w:val="none" w:sz="0" w:space="0" w:color="auto"/>
        <w:left w:val="none" w:sz="0" w:space="0" w:color="auto"/>
        <w:bottom w:val="none" w:sz="0" w:space="0" w:color="auto"/>
        <w:right w:val="none" w:sz="0" w:space="0" w:color="auto"/>
      </w:divBdr>
    </w:div>
    <w:div w:id="1585527492">
      <w:bodyDiv w:val="1"/>
      <w:marLeft w:val="0"/>
      <w:marRight w:val="0"/>
      <w:marTop w:val="0"/>
      <w:marBottom w:val="0"/>
      <w:divBdr>
        <w:top w:val="none" w:sz="0" w:space="0" w:color="auto"/>
        <w:left w:val="none" w:sz="0" w:space="0" w:color="auto"/>
        <w:bottom w:val="none" w:sz="0" w:space="0" w:color="auto"/>
        <w:right w:val="none" w:sz="0" w:space="0" w:color="auto"/>
      </w:divBdr>
    </w:div>
    <w:div w:id="1605187488">
      <w:bodyDiv w:val="1"/>
      <w:marLeft w:val="0"/>
      <w:marRight w:val="0"/>
      <w:marTop w:val="0"/>
      <w:marBottom w:val="0"/>
      <w:divBdr>
        <w:top w:val="none" w:sz="0" w:space="0" w:color="auto"/>
        <w:left w:val="none" w:sz="0" w:space="0" w:color="auto"/>
        <w:bottom w:val="none" w:sz="0" w:space="0" w:color="auto"/>
        <w:right w:val="none" w:sz="0" w:space="0" w:color="auto"/>
      </w:divBdr>
    </w:div>
    <w:div w:id="1630891079">
      <w:bodyDiv w:val="1"/>
      <w:marLeft w:val="0"/>
      <w:marRight w:val="0"/>
      <w:marTop w:val="0"/>
      <w:marBottom w:val="0"/>
      <w:divBdr>
        <w:top w:val="none" w:sz="0" w:space="0" w:color="auto"/>
        <w:left w:val="none" w:sz="0" w:space="0" w:color="auto"/>
        <w:bottom w:val="none" w:sz="0" w:space="0" w:color="auto"/>
        <w:right w:val="none" w:sz="0" w:space="0" w:color="auto"/>
      </w:divBdr>
    </w:div>
    <w:div w:id="1658024879">
      <w:bodyDiv w:val="1"/>
      <w:marLeft w:val="0"/>
      <w:marRight w:val="0"/>
      <w:marTop w:val="0"/>
      <w:marBottom w:val="0"/>
      <w:divBdr>
        <w:top w:val="none" w:sz="0" w:space="0" w:color="auto"/>
        <w:left w:val="none" w:sz="0" w:space="0" w:color="auto"/>
        <w:bottom w:val="none" w:sz="0" w:space="0" w:color="auto"/>
        <w:right w:val="none" w:sz="0" w:space="0" w:color="auto"/>
      </w:divBdr>
    </w:div>
    <w:div w:id="1664816349">
      <w:bodyDiv w:val="1"/>
      <w:marLeft w:val="0"/>
      <w:marRight w:val="0"/>
      <w:marTop w:val="0"/>
      <w:marBottom w:val="0"/>
      <w:divBdr>
        <w:top w:val="none" w:sz="0" w:space="0" w:color="auto"/>
        <w:left w:val="none" w:sz="0" w:space="0" w:color="auto"/>
        <w:bottom w:val="none" w:sz="0" w:space="0" w:color="auto"/>
        <w:right w:val="none" w:sz="0" w:space="0" w:color="auto"/>
      </w:divBdr>
    </w:div>
    <w:div w:id="1686128894">
      <w:bodyDiv w:val="1"/>
      <w:marLeft w:val="0"/>
      <w:marRight w:val="0"/>
      <w:marTop w:val="0"/>
      <w:marBottom w:val="0"/>
      <w:divBdr>
        <w:top w:val="none" w:sz="0" w:space="0" w:color="auto"/>
        <w:left w:val="none" w:sz="0" w:space="0" w:color="auto"/>
        <w:bottom w:val="none" w:sz="0" w:space="0" w:color="auto"/>
        <w:right w:val="none" w:sz="0" w:space="0" w:color="auto"/>
      </w:divBdr>
    </w:div>
    <w:div w:id="1740128026">
      <w:bodyDiv w:val="1"/>
      <w:marLeft w:val="0"/>
      <w:marRight w:val="0"/>
      <w:marTop w:val="0"/>
      <w:marBottom w:val="0"/>
      <w:divBdr>
        <w:top w:val="none" w:sz="0" w:space="0" w:color="auto"/>
        <w:left w:val="none" w:sz="0" w:space="0" w:color="auto"/>
        <w:bottom w:val="none" w:sz="0" w:space="0" w:color="auto"/>
        <w:right w:val="none" w:sz="0" w:space="0" w:color="auto"/>
      </w:divBdr>
    </w:div>
    <w:div w:id="1767993353">
      <w:bodyDiv w:val="1"/>
      <w:marLeft w:val="0"/>
      <w:marRight w:val="0"/>
      <w:marTop w:val="0"/>
      <w:marBottom w:val="0"/>
      <w:divBdr>
        <w:top w:val="none" w:sz="0" w:space="0" w:color="auto"/>
        <w:left w:val="none" w:sz="0" w:space="0" w:color="auto"/>
        <w:bottom w:val="none" w:sz="0" w:space="0" w:color="auto"/>
        <w:right w:val="none" w:sz="0" w:space="0" w:color="auto"/>
      </w:divBdr>
    </w:div>
    <w:div w:id="1866678281">
      <w:bodyDiv w:val="1"/>
      <w:marLeft w:val="0"/>
      <w:marRight w:val="0"/>
      <w:marTop w:val="0"/>
      <w:marBottom w:val="0"/>
      <w:divBdr>
        <w:top w:val="none" w:sz="0" w:space="0" w:color="auto"/>
        <w:left w:val="none" w:sz="0" w:space="0" w:color="auto"/>
        <w:bottom w:val="none" w:sz="0" w:space="0" w:color="auto"/>
        <w:right w:val="none" w:sz="0" w:space="0" w:color="auto"/>
      </w:divBdr>
    </w:div>
    <w:div w:id="1887333694">
      <w:bodyDiv w:val="1"/>
      <w:marLeft w:val="0"/>
      <w:marRight w:val="0"/>
      <w:marTop w:val="0"/>
      <w:marBottom w:val="0"/>
      <w:divBdr>
        <w:top w:val="none" w:sz="0" w:space="0" w:color="auto"/>
        <w:left w:val="none" w:sz="0" w:space="0" w:color="auto"/>
        <w:bottom w:val="none" w:sz="0" w:space="0" w:color="auto"/>
        <w:right w:val="none" w:sz="0" w:space="0" w:color="auto"/>
      </w:divBdr>
      <w:divsChild>
        <w:div w:id="454451717">
          <w:marLeft w:val="0"/>
          <w:marRight w:val="0"/>
          <w:marTop w:val="0"/>
          <w:marBottom w:val="0"/>
          <w:divBdr>
            <w:top w:val="none" w:sz="0" w:space="0" w:color="auto"/>
            <w:left w:val="none" w:sz="0" w:space="0" w:color="auto"/>
            <w:bottom w:val="none" w:sz="0" w:space="0" w:color="auto"/>
            <w:right w:val="none" w:sz="0" w:space="0" w:color="auto"/>
          </w:divBdr>
        </w:div>
      </w:divsChild>
    </w:div>
    <w:div w:id="1889028858">
      <w:bodyDiv w:val="1"/>
      <w:marLeft w:val="0"/>
      <w:marRight w:val="0"/>
      <w:marTop w:val="0"/>
      <w:marBottom w:val="0"/>
      <w:divBdr>
        <w:top w:val="none" w:sz="0" w:space="0" w:color="auto"/>
        <w:left w:val="none" w:sz="0" w:space="0" w:color="auto"/>
        <w:bottom w:val="none" w:sz="0" w:space="0" w:color="auto"/>
        <w:right w:val="none" w:sz="0" w:space="0" w:color="auto"/>
      </w:divBdr>
    </w:div>
    <w:div w:id="1924605261">
      <w:bodyDiv w:val="1"/>
      <w:marLeft w:val="0"/>
      <w:marRight w:val="0"/>
      <w:marTop w:val="0"/>
      <w:marBottom w:val="0"/>
      <w:divBdr>
        <w:top w:val="none" w:sz="0" w:space="0" w:color="auto"/>
        <w:left w:val="none" w:sz="0" w:space="0" w:color="auto"/>
        <w:bottom w:val="none" w:sz="0" w:space="0" w:color="auto"/>
        <w:right w:val="none" w:sz="0" w:space="0" w:color="auto"/>
      </w:divBdr>
    </w:div>
    <w:div w:id="1955821489">
      <w:bodyDiv w:val="1"/>
      <w:marLeft w:val="0"/>
      <w:marRight w:val="0"/>
      <w:marTop w:val="0"/>
      <w:marBottom w:val="0"/>
      <w:divBdr>
        <w:top w:val="none" w:sz="0" w:space="0" w:color="auto"/>
        <w:left w:val="none" w:sz="0" w:space="0" w:color="auto"/>
        <w:bottom w:val="none" w:sz="0" w:space="0" w:color="auto"/>
        <w:right w:val="none" w:sz="0" w:space="0" w:color="auto"/>
      </w:divBdr>
    </w:div>
    <w:div w:id="205569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C5E9D-9275-4ECF-819B-C91AB0A27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8731</Words>
  <Characters>49768</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58383</CharactersWithSpaces>
  <SharedDoc>false</SharedDoc>
  <HLinks>
    <vt:vector size="72" baseType="variant">
      <vt:variant>
        <vt:i4>1376311</vt:i4>
      </vt:variant>
      <vt:variant>
        <vt:i4>62</vt:i4>
      </vt:variant>
      <vt:variant>
        <vt:i4>0</vt:i4>
      </vt:variant>
      <vt:variant>
        <vt:i4>5</vt:i4>
      </vt:variant>
      <vt:variant>
        <vt:lpwstr/>
      </vt:variant>
      <vt:variant>
        <vt:lpwstr>_Toc531520141</vt:lpwstr>
      </vt:variant>
      <vt:variant>
        <vt:i4>1376311</vt:i4>
      </vt:variant>
      <vt:variant>
        <vt:i4>56</vt:i4>
      </vt:variant>
      <vt:variant>
        <vt:i4>0</vt:i4>
      </vt:variant>
      <vt:variant>
        <vt:i4>5</vt:i4>
      </vt:variant>
      <vt:variant>
        <vt:lpwstr/>
      </vt:variant>
      <vt:variant>
        <vt:lpwstr>_Toc531520140</vt:lpwstr>
      </vt:variant>
      <vt:variant>
        <vt:i4>1179703</vt:i4>
      </vt:variant>
      <vt:variant>
        <vt:i4>50</vt:i4>
      </vt:variant>
      <vt:variant>
        <vt:i4>0</vt:i4>
      </vt:variant>
      <vt:variant>
        <vt:i4>5</vt:i4>
      </vt:variant>
      <vt:variant>
        <vt:lpwstr/>
      </vt:variant>
      <vt:variant>
        <vt:lpwstr>_Toc531520139</vt:lpwstr>
      </vt:variant>
      <vt:variant>
        <vt:i4>1179703</vt:i4>
      </vt:variant>
      <vt:variant>
        <vt:i4>44</vt:i4>
      </vt:variant>
      <vt:variant>
        <vt:i4>0</vt:i4>
      </vt:variant>
      <vt:variant>
        <vt:i4>5</vt:i4>
      </vt:variant>
      <vt:variant>
        <vt:lpwstr/>
      </vt:variant>
      <vt:variant>
        <vt:lpwstr>_Toc531520138</vt:lpwstr>
      </vt:variant>
      <vt:variant>
        <vt:i4>1179703</vt:i4>
      </vt:variant>
      <vt:variant>
        <vt:i4>38</vt:i4>
      </vt:variant>
      <vt:variant>
        <vt:i4>0</vt:i4>
      </vt:variant>
      <vt:variant>
        <vt:i4>5</vt:i4>
      </vt:variant>
      <vt:variant>
        <vt:lpwstr/>
      </vt:variant>
      <vt:variant>
        <vt:lpwstr>_Toc531520137</vt:lpwstr>
      </vt:variant>
      <vt:variant>
        <vt:i4>1179703</vt:i4>
      </vt:variant>
      <vt:variant>
        <vt:i4>35</vt:i4>
      </vt:variant>
      <vt:variant>
        <vt:i4>0</vt:i4>
      </vt:variant>
      <vt:variant>
        <vt:i4>5</vt:i4>
      </vt:variant>
      <vt:variant>
        <vt:lpwstr/>
      </vt:variant>
      <vt:variant>
        <vt:lpwstr>_Toc531520136</vt:lpwstr>
      </vt:variant>
      <vt:variant>
        <vt:i4>1179703</vt:i4>
      </vt:variant>
      <vt:variant>
        <vt:i4>29</vt:i4>
      </vt:variant>
      <vt:variant>
        <vt:i4>0</vt:i4>
      </vt:variant>
      <vt:variant>
        <vt:i4>5</vt:i4>
      </vt:variant>
      <vt:variant>
        <vt:lpwstr/>
      </vt:variant>
      <vt:variant>
        <vt:lpwstr>_Toc531520135</vt:lpwstr>
      </vt:variant>
      <vt:variant>
        <vt:i4>1179703</vt:i4>
      </vt:variant>
      <vt:variant>
        <vt:i4>23</vt:i4>
      </vt:variant>
      <vt:variant>
        <vt:i4>0</vt:i4>
      </vt:variant>
      <vt:variant>
        <vt:i4>5</vt:i4>
      </vt:variant>
      <vt:variant>
        <vt:lpwstr/>
      </vt:variant>
      <vt:variant>
        <vt:lpwstr>_Toc531520134</vt:lpwstr>
      </vt:variant>
      <vt:variant>
        <vt:i4>1179703</vt:i4>
      </vt:variant>
      <vt:variant>
        <vt:i4>17</vt:i4>
      </vt:variant>
      <vt:variant>
        <vt:i4>0</vt:i4>
      </vt:variant>
      <vt:variant>
        <vt:i4>5</vt:i4>
      </vt:variant>
      <vt:variant>
        <vt:lpwstr/>
      </vt:variant>
      <vt:variant>
        <vt:lpwstr>_Toc531520133</vt:lpwstr>
      </vt:variant>
      <vt:variant>
        <vt:i4>1179703</vt:i4>
      </vt:variant>
      <vt:variant>
        <vt:i4>14</vt:i4>
      </vt:variant>
      <vt:variant>
        <vt:i4>0</vt:i4>
      </vt:variant>
      <vt:variant>
        <vt:i4>5</vt:i4>
      </vt:variant>
      <vt:variant>
        <vt:lpwstr/>
      </vt:variant>
      <vt:variant>
        <vt:lpwstr>_Toc531520132</vt:lpwstr>
      </vt:variant>
      <vt:variant>
        <vt:i4>1179703</vt:i4>
      </vt:variant>
      <vt:variant>
        <vt:i4>8</vt:i4>
      </vt:variant>
      <vt:variant>
        <vt:i4>0</vt:i4>
      </vt:variant>
      <vt:variant>
        <vt:i4>5</vt:i4>
      </vt:variant>
      <vt:variant>
        <vt:lpwstr/>
      </vt:variant>
      <vt:variant>
        <vt:lpwstr>_Toc531520131</vt:lpwstr>
      </vt:variant>
      <vt:variant>
        <vt:i4>1179703</vt:i4>
      </vt:variant>
      <vt:variant>
        <vt:i4>2</vt:i4>
      </vt:variant>
      <vt:variant>
        <vt:i4>0</vt:i4>
      </vt:variant>
      <vt:variant>
        <vt:i4>5</vt:i4>
      </vt:variant>
      <vt:variant>
        <vt:lpwstr/>
      </vt:variant>
      <vt:variant>
        <vt:lpwstr>_Toc531520130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ыыы</dc:creator>
  <cp:keywords/>
  <cp:lastModifiedBy>stolpovskih</cp:lastModifiedBy>
  <cp:revision>2</cp:revision>
  <dcterms:created xsi:type="dcterms:W3CDTF">2018-12-10T09:07:00Z</dcterms:created>
  <dcterms:modified xsi:type="dcterms:W3CDTF">2018-12-10T09:07:00Z</dcterms:modified>
</cp:coreProperties>
</file>