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AC" w:rsidRPr="00134F5C" w:rsidRDefault="00AA5AAC" w:rsidP="006E234C">
      <w:pPr>
        <w:ind w:right="2" w:firstLine="709"/>
        <w:jc w:val="center"/>
        <w:rPr>
          <w:b/>
          <w:sz w:val="28"/>
          <w:szCs w:val="28"/>
          <w:lang w:val="ru-RU"/>
        </w:rPr>
      </w:pPr>
      <w:bookmarkStart w:id="0" w:name="_GoBack"/>
      <w:bookmarkEnd w:id="0"/>
      <w:r w:rsidRPr="00134F5C">
        <w:rPr>
          <w:b/>
          <w:sz w:val="28"/>
          <w:szCs w:val="28"/>
          <w:lang w:val="ru-RU"/>
        </w:rPr>
        <w:t>МИНИСТЕРСТВО ОБРАЗОВАНИЯ И НАУКИ</w:t>
      </w:r>
    </w:p>
    <w:p w:rsidR="00AA5AAC" w:rsidRPr="00134F5C" w:rsidRDefault="00AA5AAC" w:rsidP="006E234C">
      <w:pPr>
        <w:ind w:right="2" w:firstLine="709"/>
        <w:jc w:val="center"/>
        <w:rPr>
          <w:b/>
          <w:sz w:val="28"/>
          <w:szCs w:val="28"/>
          <w:lang w:val="ru-RU"/>
        </w:rPr>
      </w:pPr>
      <w:r w:rsidRPr="00134F5C">
        <w:rPr>
          <w:b/>
          <w:sz w:val="28"/>
          <w:szCs w:val="28"/>
          <w:lang w:val="ru-RU"/>
        </w:rPr>
        <w:t>ФЕДЕРАЛЬНОЕ ГОСУДАРСТВЕННОЕ БЮДЖЕТНОЕ ОБРАЗОВАТЕЛЬНОЕ УЧРЕЖДЕНИЕ ВЫСШЕГО ОБРАЗОВАНИЯ</w:t>
      </w:r>
    </w:p>
    <w:p w:rsidR="00AA5AAC" w:rsidRPr="00134F5C" w:rsidRDefault="00AA5AAC" w:rsidP="006E234C">
      <w:pPr>
        <w:ind w:right="2" w:firstLine="709"/>
        <w:jc w:val="center"/>
        <w:rPr>
          <w:b/>
          <w:sz w:val="28"/>
          <w:szCs w:val="28"/>
          <w:lang w:val="ru-RU"/>
        </w:rPr>
      </w:pPr>
      <w:r w:rsidRPr="00134F5C">
        <w:rPr>
          <w:b/>
          <w:sz w:val="28"/>
          <w:szCs w:val="28"/>
          <w:lang w:val="ru-RU"/>
        </w:rPr>
        <w:t>«ТВЕРСКОЙ ГОСУДАРСТВЕННЫЙ УНИВЕРСИТЕТ»</w:t>
      </w:r>
    </w:p>
    <w:p w:rsidR="00AA5AAC" w:rsidRPr="00134F5C" w:rsidRDefault="00AA5AAC" w:rsidP="006E234C">
      <w:pPr>
        <w:ind w:right="2" w:firstLine="709"/>
        <w:jc w:val="center"/>
        <w:rPr>
          <w:b/>
          <w:sz w:val="28"/>
          <w:szCs w:val="28"/>
          <w:lang w:val="ru-RU"/>
        </w:rPr>
      </w:pPr>
    </w:p>
    <w:p w:rsidR="00603DD0" w:rsidRPr="00134F5C" w:rsidRDefault="00AA5AAC" w:rsidP="006E234C">
      <w:pPr>
        <w:ind w:right="2" w:firstLine="709"/>
        <w:jc w:val="center"/>
        <w:rPr>
          <w:b/>
          <w:sz w:val="28"/>
          <w:szCs w:val="28"/>
          <w:lang w:val="ru-RU"/>
        </w:rPr>
      </w:pPr>
      <w:r w:rsidRPr="00134F5C">
        <w:rPr>
          <w:b/>
          <w:sz w:val="28"/>
          <w:szCs w:val="28"/>
          <w:lang w:val="ru-RU"/>
        </w:rPr>
        <w:t>ЮРИДИЧЕСКИЙ ФАКУЛЬТЕТ</w:t>
      </w:r>
    </w:p>
    <w:p w:rsidR="00AA5AAC" w:rsidRPr="00134F5C" w:rsidRDefault="00AA5AAC" w:rsidP="006E234C">
      <w:pPr>
        <w:ind w:right="2" w:firstLine="709"/>
        <w:jc w:val="center"/>
        <w:rPr>
          <w:sz w:val="28"/>
          <w:szCs w:val="28"/>
          <w:lang w:val="ru-RU"/>
        </w:rPr>
      </w:pPr>
    </w:p>
    <w:p w:rsidR="00445DF8" w:rsidRPr="00EB6155" w:rsidRDefault="00AA5AAC" w:rsidP="006E234C">
      <w:pPr>
        <w:ind w:right="2" w:firstLine="709"/>
        <w:jc w:val="center"/>
        <w:rPr>
          <w:b/>
          <w:sz w:val="28"/>
          <w:szCs w:val="28"/>
          <w:lang w:val="ru-RU"/>
        </w:rPr>
      </w:pPr>
      <w:bookmarkStart w:id="1" w:name="КАФЕДРА_ГРАЖДАНСКОГО_ПРОЦЕССА_И"/>
      <w:bookmarkEnd w:id="1"/>
      <w:r w:rsidRPr="00EB6155">
        <w:rPr>
          <w:b/>
          <w:sz w:val="28"/>
          <w:szCs w:val="28"/>
          <w:lang w:val="ru-RU"/>
        </w:rPr>
        <w:t xml:space="preserve">КАФЕДРА </w:t>
      </w:r>
      <w:r w:rsidR="00E03149" w:rsidRPr="00EB6155">
        <w:rPr>
          <w:b/>
          <w:sz w:val="28"/>
          <w:szCs w:val="28"/>
          <w:lang w:val="ru-RU"/>
        </w:rPr>
        <w:t>ГРАЖДАНСКОГО</w:t>
      </w:r>
      <w:r w:rsidRPr="00EB6155">
        <w:rPr>
          <w:b/>
          <w:sz w:val="28"/>
          <w:szCs w:val="28"/>
          <w:lang w:val="ru-RU"/>
        </w:rPr>
        <w:t xml:space="preserve"> ПРАВА</w:t>
      </w:r>
    </w:p>
    <w:p w:rsidR="00AA5AAC" w:rsidRPr="00EB6155" w:rsidRDefault="00AA5AAC" w:rsidP="006E234C">
      <w:pPr>
        <w:ind w:right="2" w:firstLine="709"/>
        <w:jc w:val="center"/>
        <w:rPr>
          <w:b/>
          <w:sz w:val="28"/>
          <w:szCs w:val="28"/>
          <w:lang w:val="ru-RU"/>
        </w:rPr>
      </w:pPr>
    </w:p>
    <w:p w:rsidR="00445DF8" w:rsidRPr="00EB6155" w:rsidRDefault="00AA5AAC" w:rsidP="006E234C">
      <w:pPr>
        <w:ind w:right="2" w:firstLine="709"/>
        <w:jc w:val="center"/>
        <w:rPr>
          <w:b/>
          <w:sz w:val="28"/>
          <w:szCs w:val="28"/>
          <w:lang w:val="ru-RU"/>
        </w:rPr>
      </w:pPr>
      <w:r w:rsidRPr="00EB6155">
        <w:rPr>
          <w:b/>
          <w:sz w:val="28"/>
          <w:szCs w:val="28"/>
          <w:lang w:val="ru-RU"/>
        </w:rPr>
        <w:t>40.03.01 Юриспруденция</w:t>
      </w:r>
    </w:p>
    <w:p w:rsidR="00445DF8" w:rsidRPr="00134F5C" w:rsidRDefault="00445DF8" w:rsidP="006E234C">
      <w:pPr>
        <w:pStyle w:val="a3"/>
        <w:ind w:right="2" w:firstLine="709"/>
        <w:rPr>
          <w:b/>
          <w:sz w:val="28"/>
          <w:szCs w:val="28"/>
          <w:lang w:val="ru-RU"/>
        </w:rPr>
      </w:pPr>
    </w:p>
    <w:p w:rsidR="00445DF8" w:rsidRPr="00134F5C" w:rsidRDefault="00445DF8" w:rsidP="006E234C">
      <w:pPr>
        <w:pStyle w:val="a3"/>
        <w:ind w:right="2" w:firstLine="709"/>
        <w:rPr>
          <w:b/>
          <w:sz w:val="28"/>
          <w:szCs w:val="28"/>
          <w:lang w:val="ru-RU"/>
        </w:rPr>
      </w:pPr>
    </w:p>
    <w:p w:rsidR="00445DF8" w:rsidRPr="00134F5C" w:rsidRDefault="00445DF8" w:rsidP="006E234C">
      <w:pPr>
        <w:pStyle w:val="a3"/>
        <w:ind w:right="2" w:firstLine="709"/>
        <w:rPr>
          <w:b/>
          <w:sz w:val="28"/>
          <w:szCs w:val="28"/>
          <w:lang w:val="ru-RU"/>
        </w:rPr>
      </w:pPr>
    </w:p>
    <w:p w:rsidR="00445DF8" w:rsidRPr="00134F5C" w:rsidRDefault="00445DF8" w:rsidP="006E234C">
      <w:pPr>
        <w:pStyle w:val="a3"/>
        <w:ind w:right="2" w:firstLine="709"/>
        <w:rPr>
          <w:b/>
          <w:sz w:val="28"/>
          <w:szCs w:val="28"/>
          <w:lang w:val="ru-RU"/>
        </w:rPr>
      </w:pPr>
    </w:p>
    <w:p w:rsidR="00445DF8" w:rsidRPr="00134F5C" w:rsidRDefault="00445DF8" w:rsidP="006E234C">
      <w:pPr>
        <w:pStyle w:val="a3"/>
        <w:ind w:right="2" w:firstLine="709"/>
        <w:rPr>
          <w:b/>
          <w:sz w:val="28"/>
          <w:szCs w:val="28"/>
          <w:lang w:val="ru-RU"/>
        </w:rPr>
      </w:pPr>
    </w:p>
    <w:p w:rsidR="00445DF8" w:rsidRPr="00934148" w:rsidRDefault="00AA5AAC" w:rsidP="006E234C">
      <w:pPr>
        <w:ind w:right="2" w:firstLine="709"/>
        <w:jc w:val="center"/>
        <w:rPr>
          <w:b/>
          <w:sz w:val="44"/>
          <w:szCs w:val="28"/>
          <w:lang w:val="ru-RU"/>
        </w:rPr>
      </w:pPr>
      <w:bookmarkStart w:id="2" w:name="КУРСОВАЯ_РАБОТА"/>
      <w:bookmarkEnd w:id="2"/>
      <w:r w:rsidRPr="00934148">
        <w:rPr>
          <w:b/>
          <w:sz w:val="44"/>
          <w:szCs w:val="28"/>
          <w:lang w:val="ru-RU"/>
        </w:rPr>
        <w:t>КУРСОВАЯ РАБОТА</w:t>
      </w:r>
    </w:p>
    <w:p w:rsidR="00AA5AAC" w:rsidRPr="00134F5C" w:rsidRDefault="00AA5AAC" w:rsidP="006E234C">
      <w:pPr>
        <w:ind w:right="2" w:firstLine="709"/>
        <w:jc w:val="center"/>
        <w:rPr>
          <w:b/>
          <w:sz w:val="28"/>
          <w:szCs w:val="28"/>
          <w:lang w:val="ru-RU"/>
        </w:rPr>
      </w:pPr>
    </w:p>
    <w:p w:rsidR="00445DF8" w:rsidRPr="00134F5C" w:rsidRDefault="00E03149" w:rsidP="006E234C">
      <w:pPr>
        <w:pStyle w:val="a3"/>
        <w:ind w:right="2" w:firstLine="709"/>
        <w:jc w:val="center"/>
        <w:rPr>
          <w:b/>
          <w:sz w:val="28"/>
          <w:szCs w:val="28"/>
          <w:lang w:val="ru-RU"/>
        </w:rPr>
      </w:pPr>
      <w:r w:rsidRPr="00134F5C">
        <w:rPr>
          <w:sz w:val="28"/>
          <w:szCs w:val="28"/>
          <w:lang w:val="ru-RU"/>
        </w:rPr>
        <w:t>ПРИМЕНЕНИЕ ПОЛОЖЕНИЙ О ПУБЛИЧНЫХ ДОГОВОРАХ</w:t>
      </w:r>
    </w:p>
    <w:p w:rsidR="00445DF8" w:rsidRPr="00134F5C" w:rsidRDefault="00445DF8" w:rsidP="006E234C">
      <w:pPr>
        <w:pStyle w:val="a3"/>
        <w:ind w:firstLine="709"/>
        <w:rPr>
          <w:b/>
          <w:sz w:val="28"/>
          <w:szCs w:val="28"/>
          <w:lang w:val="ru-RU"/>
        </w:rPr>
      </w:pPr>
    </w:p>
    <w:p w:rsidR="00445DF8" w:rsidRPr="00134F5C" w:rsidRDefault="00445DF8" w:rsidP="006E234C">
      <w:pPr>
        <w:pStyle w:val="a3"/>
        <w:ind w:firstLine="709"/>
        <w:rPr>
          <w:b/>
          <w:sz w:val="28"/>
          <w:szCs w:val="28"/>
          <w:lang w:val="ru-RU"/>
        </w:rPr>
      </w:pPr>
    </w:p>
    <w:p w:rsidR="00445DF8" w:rsidRPr="00134F5C" w:rsidRDefault="00445DF8" w:rsidP="006E234C">
      <w:pPr>
        <w:pStyle w:val="a3"/>
        <w:ind w:firstLine="709"/>
        <w:rPr>
          <w:b/>
          <w:sz w:val="28"/>
          <w:szCs w:val="28"/>
          <w:lang w:val="ru-RU"/>
        </w:rPr>
      </w:pPr>
    </w:p>
    <w:p w:rsidR="0001426F" w:rsidRPr="00134F5C" w:rsidRDefault="0001426F" w:rsidP="006E234C">
      <w:pPr>
        <w:pStyle w:val="a3"/>
        <w:ind w:firstLine="709"/>
        <w:rPr>
          <w:b/>
          <w:sz w:val="28"/>
          <w:szCs w:val="28"/>
          <w:lang w:val="ru-RU"/>
        </w:rPr>
      </w:pPr>
    </w:p>
    <w:p w:rsidR="0001426F" w:rsidRPr="00134F5C" w:rsidRDefault="0001426F" w:rsidP="006E234C">
      <w:pPr>
        <w:pStyle w:val="a3"/>
        <w:ind w:firstLine="709"/>
        <w:rPr>
          <w:b/>
          <w:sz w:val="28"/>
          <w:szCs w:val="28"/>
          <w:lang w:val="ru-RU"/>
        </w:rPr>
      </w:pPr>
    </w:p>
    <w:p w:rsidR="00445DF8" w:rsidRPr="00134F5C" w:rsidRDefault="000E250E" w:rsidP="006E234C">
      <w:pPr>
        <w:tabs>
          <w:tab w:val="left" w:pos="4253"/>
        </w:tabs>
        <w:ind w:left="4253" w:firstLine="709"/>
        <w:jc w:val="right"/>
        <w:rPr>
          <w:sz w:val="28"/>
          <w:szCs w:val="28"/>
          <w:lang w:val="ru-RU"/>
        </w:rPr>
      </w:pPr>
      <w:bookmarkStart w:id="3" w:name="Выполнил:_студент_1_курса_11_гр."/>
      <w:bookmarkEnd w:id="3"/>
      <w:r w:rsidRPr="00134F5C">
        <w:rPr>
          <w:sz w:val="28"/>
          <w:szCs w:val="28"/>
          <w:lang w:val="ru-RU"/>
        </w:rPr>
        <w:t xml:space="preserve">Выполнил: студент </w:t>
      </w:r>
      <w:r w:rsidR="00E03149" w:rsidRPr="00134F5C">
        <w:rPr>
          <w:sz w:val="28"/>
          <w:szCs w:val="28"/>
          <w:lang w:val="ru-RU"/>
        </w:rPr>
        <w:t>2</w:t>
      </w:r>
      <w:r w:rsidRPr="00134F5C">
        <w:rPr>
          <w:sz w:val="28"/>
          <w:szCs w:val="28"/>
          <w:lang w:val="ru-RU"/>
        </w:rPr>
        <w:t xml:space="preserve"> курса </w:t>
      </w:r>
      <w:r w:rsidR="00E03149" w:rsidRPr="00134F5C">
        <w:rPr>
          <w:sz w:val="28"/>
          <w:szCs w:val="28"/>
          <w:lang w:val="ru-RU"/>
        </w:rPr>
        <w:t>2</w:t>
      </w:r>
      <w:r w:rsidRPr="00134F5C">
        <w:rPr>
          <w:sz w:val="28"/>
          <w:szCs w:val="28"/>
          <w:lang w:val="ru-RU"/>
        </w:rPr>
        <w:t>6 гр.</w:t>
      </w:r>
    </w:p>
    <w:p w:rsidR="00445DF8" w:rsidRPr="00134F5C" w:rsidRDefault="000E250E" w:rsidP="006E234C">
      <w:pPr>
        <w:tabs>
          <w:tab w:val="left" w:pos="4253"/>
        </w:tabs>
        <w:ind w:left="4253" w:firstLine="709"/>
        <w:jc w:val="right"/>
        <w:rPr>
          <w:sz w:val="28"/>
          <w:szCs w:val="28"/>
          <w:lang w:val="ru-RU"/>
        </w:rPr>
      </w:pPr>
      <w:bookmarkStart w:id="4" w:name="Иванов_И.И."/>
      <w:bookmarkEnd w:id="4"/>
      <w:r w:rsidRPr="00134F5C">
        <w:rPr>
          <w:sz w:val="28"/>
          <w:szCs w:val="28"/>
          <w:lang w:val="ru-RU"/>
        </w:rPr>
        <w:t>Шунков А</w:t>
      </w:r>
      <w:r w:rsidR="00AA5AAC" w:rsidRPr="00134F5C">
        <w:rPr>
          <w:sz w:val="28"/>
          <w:szCs w:val="28"/>
          <w:lang w:val="ru-RU"/>
        </w:rPr>
        <w:t xml:space="preserve">ндрей </w:t>
      </w:r>
      <w:r w:rsidRPr="00134F5C">
        <w:rPr>
          <w:sz w:val="28"/>
          <w:szCs w:val="28"/>
          <w:lang w:val="ru-RU"/>
        </w:rPr>
        <w:t>В</w:t>
      </w:r>
      <w:r w:rsidR="00AA5AAC" w:rsidRPr="00134F5C">
        <w:rPr>
          <w:sz w:val="28"/>
          <w:szCs w:val="28"/>
          <w:lang w:val="ru-RU"/>
        </w:rPr>
        <w:t>алерьевич</w:t>
      </w:r>
    </w:p>
    <w:p w:rsidR="00AA5AAC" w:rsidRPr="00134F5C" w:rsidRDefault="000E250E" w:rsidP="006E234C">
      <w:pPr>
        <w:tabs>
          <w:tab w:val="left" w:pos="4253"/>
        </w:tabs>
        <w:ind w:left="4253" w:firstLine="709"/>
        <w:jc w:val="right"/>
        <w:rPr>
          <w:sz w:val="28"/>
          <w:szCs w:val="28"/>
          <w:lang w:val="ru-RU"/>
        </w:rPr>
      </w:pPr>
      <w:r w:rsidRPr="00134F5C">
        <w:rPr>
          <w:sz w:val="28"/>
          <w:szCs w:val="28"/>
          <w:lang w:val="ru-RU"/>
        </w:rPr>
        <w:t>Научный руководитель:</w:t>
      </w:r>
      <w:r w:rsidR="00AA5AAC" w:rsidRPr="00134F5C">
        <w:rPr>
          <w:sz w:val="28"/>
          <w:szCs w:val="28"/>
          <w:lang w:val="ru-RU"/>
        </w:rPr>
        <w:t xml:space="preserve"> </w:t>
      </w:r>
      <w:r w:rsidR="00E03149" w:rsidRPr="00134F5C">
        <w:rPr>
          <w:sz w:val="28"/>
          <w:szCs w:val="28"/>
          <w:lang w:val="ru-RU"/>
        </w:rPr>
        <w:t>к</w:t>
      </w:r>
      <w:r w:rsidRPr="00134F5C">
        <w:rPr>
          <w:sz w:val="28"/>
          <w:szCs w:val="28"/>
          <w:lang w:val="ru-RU"/>
        </w:rPr>
        <w:t xml:space="preserve">.ю.н, </w:t>
      </w:r>
      <w:r w:rsidR="00E03149" w:rsidRPr="00134F5C">
        <w:rPr>
          <w:sz w:val="28"/>
          <w:szCs w:val="28"/>
          <w:lang w:val="ru-RU"/>
        </w:rPr>
        <w:t>доцент</w:t>
      </w:r>
    </w:p>
    <w:p w:rsidR="00445DF8" w:rsidRPr="00134F5C" w:rsidRDefault="00E03149" w:rsidP="006E234C">
      <w:pPr>
        <w:pStyle w:val="a3"/>
        <w:ind w:firstLine="709"/>
        <w:jc w:val="right"/>
        <w:rPr>
          <w:sz w:val="28"/>
          <w:szCs w:val="28"/>
          <w:lang w:val="ru-RU"/>
        </w:rPr>
      </w:pPr>
      <w:r w:rsidRPr="00134F5C">
        <w:rPr>
          <w:sz w:val="28"/>
          <w:szCs w:val="28"/>
          <w:lang w:val="ru-RU"/>
        </w:rPr>
        <w:t>Васильев Владимир Валерьевич</w:t>
      </w: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245B81" w:rsidRPr="00134F5C" w:rsidRDefault="00245B81" w:rsidP="006E234C">
      <w:pPr>
        <w:pStyle w:val="a3"/>
        <w:ind w:firstLine="709"/>
        <w:rPr>
          <w:sz w:val="28"/>
          <w:szCs w:val="28"/>
          <w:lang w:val="ru-RU"/>
        </w:rPr>
      </w:pPr>
    </w:p>
    <w:p w:rsidR="007107EF" w:rsidRPr="00134F5C" w:rsidRDefault="007107EF" w:rsidP="006E234C">
      <w:pPr>
        <w:pStyle w:val="a3"/>
        <w:ind w:firstLine="709"/>
        <w:rPr>
          <w:sz w:val="28"/>
          <w:szCs w:val="28"/>
          <w:lang w:val="ru-RU"/>
        </w:rPr>
      </w:pPr>
    </w:p>
    <w:p w:rsidR="007107EF" w:rsidRPr="00134F5C" w:rsidRDefault="007107EF" w:rsidP="006E234C">
      <w:pPr>
        <w:pStyle w:val="a3"/>
        <w:ind w:firstLine="709"/>
        <w:rPr>
          <w:sz w:val="28"/>
          <w:szCs w:val="28"/>
          <w:lang w:val="ru-RU"/>
        </w:rPr>
      </w:pPr>
    </w:p>
    <w:p w:rsidR="0001426F" w:rsidRPr="00134F5C" w:rsidRDefault="0001426F" w:rsidP="006E234C">
      <w:pPr>
        <w:pStyle w:val="a3"/>
        <w:ind w:firstLine="709"/>
        <w:rPr>
          <w:sz w:val="28"/>
          <w:szCs w:val="28"/>
          <w:lang w:val="ru-RU"/>
        </w:rPr>
      </w:pPr>
    </w:p>
    <w:p w:rsidR="00445DF8" w:rsidRPr="00134F5C" w:rsidRDefault="00445DF8" w:rsidP="006E234C">
      <w:pPr>
        <w:pStyle w:val="a3"/>
        <w:ind w:firstLine="709"/>
        <w:rPr>
          <w:sz w:val="28"/>
          <w:szCs w:val="28"/>
          <w:lang w:val="ru-RU"/>
        </w:rPr>
      </w:pPr>
    </w:p>
    <w:p w:rsidR="00303C1E" w:rsidRDefault="00303C1E" w:rsidP="006E234C">
      <w:pPr>
        <w:ind w:right="308" w:firstLine="709"/>
        <w:jc w:val="center"/>
        <w:rPr>
          <w:sz w:val="28"/>
          <w:szCs w:val="28"/>
          <w:lang w:val="ru-RU"/>
        </w:rPr>
      </w:pPr>
      <w:bookmarkStart w:id="5" w:name="Тверь_2017"/>
      <w:bookmarkEnd w:id="5"/>
    </w:p>
    <w:p w:rsidR="00303C1E" w:rsidRDefault="00303C1E" w:rsidP="006E234C">
      <w:pPr>
        <w:ind w:right="308" w:firstLine="709"/>
        <w:jc w:val="center"/>
        <w:rPr>
          <w:sz w:val="28"/>
          <w:szCs w:val="28"/>
          <w:lang w:val="ru-RU"/>
        </w:rPr>
      </w:pPr>
    </w:p>
    <w:p w:rsidR="00303C1E" w:rsidRDefault="00303C1E" w:rsidP="006E234C">
      <w:pPr>
        <w:ind w:right="308" w:firstLine="709"/>
        <w:jc w:val="center"/>
        <w:rPr>
          <w:sz w:val="28"/>
          <w:szCs w:val="28"/>
          <w:lang w:val="ru-RU"/>
        </w:rPr>
      </w:pPr>
    </w:p>
    <w:p w:rsidR="00303C1E" w:rsidRDefault="00303C1E" w:rsidP="006E234C">
      <w:pPr>
        <w:ind w:right="308" w:firstLine="709"/>
        <w:jc w:val="center"/>
        <w:rPr>
          <w:sz w:val="28"/>
          <w:szCs w:val="28"/>
          <w:lang w:val="ru-RU"/>
        </w:rPr>
      </w:pPr>
    </w:p>
    <w:p w:rsidR="00AA5AAC" w:rsidRPr="00134F5C" w:rsidRDefault="000E250E" w:rsidP="00303C1E">
      <w:pPr>
        <w:ind w:right="308" w:firstLine="709"/>
        <w:jc w:val="center"/>
        <w:rPr>
          <w:sz w:val="28"/>
          <w:szCs w:val="28"/>
          <w:lang w:val="ru-RU"/>
        </w:rPr>
      </w:pPr>
      <w:r w:rsidRPr="00134F5C">
        <w:rPr>
          <w:sz w:val="28"/>
          <w:szCs w:val="28"/>
          <w:lang w:val="ru-RU"/>
        </w:rPr>
        <w:t>Тверь</w:t>
      </w:r>
      <w:r w:rsidR="00934148">
        <w:rPr>
          <w:sz w:val="28"/>
          <w:szCs w:val="28"/>
          <w:lang w:val="ru-RU"/>
        </w:rPr>
        <w:t xml:space="preserve">, </w:t>
      </w:r>
      <w:r w:rsidRPr="00134F5C">
        <w:rPr>
          <w:sz w:val="28"/>
          <w:szCs w:val="28"/>
          <w:lang w:val="ru-RU"/>
        </w:rPr>
        <w:t>201</w:t>
      </w:r>
      <w:r w:rsidR="007107EF" w:rsidRPr="00134F5C">
        <w:rPr>
          <w:sz w:val="28"/>
          <w:szCs w:val="28"/>
          <w:lang w:val="ru-RU"/>
        </w:rPr>
        <w:t>8</w:t>
      </w:r>
      <w:r w:rsidR="00AA5AAC" w:rsidRPr="00134F5C">
        <w:rPr>
          <w:sz w:val="28"/>
          <w:szCs w:val="28"/>
          <w:lang w:val="ru-RU"/>
        </w:rPr>
        <w:br w:type="page"/>
      </w:r>
    </w:p>
    <w:sdt>
      <w:sdtPr>
        <w:rPr>
          <w:rFonts w:ascii="Times New Roman" w:eastAsiaTheme="minorEastAsia" w:hAnsi="Times New Roman" w:cs="Times New Roman"/>
          <w:color w:val="auto"/>
          <w:sz w:val="28"/>
          <w:szCs w:val="28"/>
          <w:lang w:val="en-US" w:eastAsia="en-US"/>
        </w:rPr>
        <w:id w:val="-1194077612"/>
        <w:docPartObj>
          <w:docPartGallery w:val="Table of Contents"/>
          <w:docPartUnique/>
        </w:docPartObj>
      </w:sdtPr>
      <w:sdtEndPr>
        <w:rPr>
          <w:rFonts w:eastAsia="Times New Roman"/>
        </w:rPr>
      </w:sdtEndPr>
      <w:sdtContent>
        <w:p w:rsidR="006621E8" w:rsidRPr="00134F5C" w:rsidRDefault="00D724AA" w:rsidP="003B42CB">
          <w:pPr>
            <w:pStyle w:val="a9"/>
            <w:spacing w:before="0" w:line="264" w:lineRule="auto"/>
            <w:jc w:val="center"/>
            <w:rPr>
              <w:rFonts w:ascii="Times New Roman" w:hAnsi="Times New Roman" w:cs="Times New Roman"/>
              <w:b/>
              <w:sz w:val="28"/>
              <w:szCs w:val="28"/>
            </w:rPr>
          </w:pPr>
          <w:r w:rsidRPr="00134F5C">
            <w:rPr>
              <w:rFonts w:ascii="Times New Roman" w:hAnsi="Times New Roman" w:cs="Times New Roman"/>
              <w:b/>
              <w:sz w:val="28"/>
              <w:szCs w:val="28"/>
            </w:rPr>
            <w:t>Содержание</w:t>
          </w:r>
        </w:p>
        <w:p w:rsidR="006621E8" w:rsidRPr="00134F5C" w:rsidRDefault="006621E8" w:rsidP="003B42CB">
          <w:pPr>
            <w:spacing w:line="264" w:lineRule="auto"/>
            <w:jc w:val="center"/>
            <w:rPr>
              <w:sz w:val="28"/>
              <w:szCs w:val="28"/>
              <w:lang w:val="ru-RU" w:eastAsia="ru-RU"/>
            </w:rPr>
          </w:pPr>
        </w:p>
        <w:p w:rsidR="006621E8" w:rsidRPr="00134F5C" w:rsidRDefault="006621E8" w:rsidP="003B42CB">
          <w:pPr>
            <w:pStyle w:val="20"/>
            <w:spacing w:after="0" w:line="264" w:lineRule="auto"/>
            <w:ind w:left="0"/>
            <w:jc w:val="both"/>
            <w:rPr>
              <w:rFonts w:ascii="Times New Roman" w:hAnsi="Times New Roman"/>
              <w:sz w:val="28"/>
              <w:szCs w:val="28"/>
            </w:rPr>
          </w:pPr>
          <w:r w:rsidRPr="00134F5C">
            <w:rPr>
              <w:rFonts w:ascii="Times New Roman" w:hAnsi="Times New Roman"/>
              <w:sz w:val="28"/>
              <w:szCs w:val="28"/>
            </w:rPr>
            <w:t>Введение</w:t>
          </w:r>
          <w:r w:rsidR="00237467" w:rsidRPr="00134F5C">
            <w:rPr>
              <w:rFonts w:ascii="Times New Roman" w:hAnsi="Times New Roman"/>
              <w:sz w:val="28"/>
              <w:szCs w:val="28"/>
            </w:rPr>
            <w:t>....................................................................................................</w:t>
          </w:r>
          <w:r w:rsidR="00303C1E">
            <w:rPr>
              <w:rFonts w:ascii="Times New Roman" w:hAnsi="Times New Roman"/>
              <w:sz w:val="28"/>
              <w:szCs w:val="28"/>
            </w:rPr>
            <w:t>....</w:t>
          </w:r>
          <w:r w:rsidR="003957F1" w:rsidRPr="00134F5C">
            <w:rPr>
              <w:rFonts w:ascii="Times New Roman" w:hAnsi="Times New Roman"/>
              <w:sz w:val="28"/>
              <w:szCs w:val="28"/>
            </w:rPr>
            <w:t>.......</w:t>
          </w:r>
          <w:r w:rsidR="00303C1E">
            <w:rPr>
              <w:rFonts w:ascii="Times New Roman" w:hAnsi="Times New Roman"/>
              <w:sz w:val="28"/>
              <w:szCs w:val="28"/>
            </w:rPr>
            <w:t>.........</w:t>
          </w:r>
          <w:r w:rsidRPr="00134F5C">
            <w:rPr>
              <w:rFonts w:ascii="Times New Roman" w:hAnsi="Times New Roman"/>
              <w:sz w:val="28"/>
              <w:szCs w:val="28"/>
            </w:rPr>
            <w:t>3</w:t>
          </w:r>
        </w:p>
        <w:p w:rsidR="0012027D" w:rsidRPr="00134F5C" w:rsidRDefault="00E03149" w:rsidP="003B42CB">
          <w:pPr>
            <w:pStyle w:val="3"/>
            <w:spacing w:after="0" w:line="264" w:lineRule="auto"/>
            <w:ind w:left="0"/>
            <w:jc w:val="both"/>
            <w:rPr>
              <w:rFonts w:ascii="Times New Roman" w:hAnsi="Times New Roman"/>
              <w:sz w:val="28"/>
              <w:szCs w:val="28"/>
            </w:rPr>
          </w:pPr>
          <w:r w:rsidRPr="00134F5C">
            <w:rPr>
              <w:rFonts w:ascii="Times New Roman" w:hAnsi="Times New Roman"/>
              <w:sz w:val="28"/>
              <w:szCs w:val="28"/>
            </w:rPr>
            <w:t>§</w:t>
          </w:r>
          <w:r w:rsidR="006621E8" w:rsidRPr="00134F5C">
            <w:rPr>
              <w:rFonts w:ascii="Times New Roman" w:hAnsi="Times New Roman"/>
              <w:sz w:val="28"/>
              <w:szCs w:val="28"/>
            </w:rPr>
            <w:t>1</w:t>
          </w:r>
          <w:r w:rsidR="00A97757" w:rsidRPr="00134F5C">
            <w:rPr>
              <w:rFonts w:ascii="Times New Roman" w:hAnsi="Times New Roman"/>
              <w:sz w:val="28"/>
              <w:szCs w:val="28"/>
            </w:rPr>
            <w:t xml:space="preserve">. </w:t>
          </w:r>
          <w:r w:rsidRPr="00134F5C">
            <w:rPr>
              <w:rFonts w:ascii="Times New Roman" w:hAnsi="Times New Roman"/>
              <w:sz w:val="28"/>
              <w:szCs w:val="28"/>
            </w:rPr>
            <w:t>Теоретические основы института публичных договоров.</w:t>
          </w:r>
          <w:r w:rsidR="00FC752A" w:rsidRPr="00134F5C">
            <w:rPr>
              <w:rFonts w:ascii="Times New Roman" w:hAnsi="Times New Roman"/>
              <w:sz w:val="28"/>
              <w:szCs w:val="28"/>
            </w:rPr>
            <w:t>..............</w:t>
          </w:r>
          <w:r w:rsidR="00303C1E">
            <w:rPr>
              <w:rFonts w:ascii="Times New Roman" w:hAnsi="Times New Roman"/>
              <w:sz w:val="28"/>
              <w:szCs w:val="28"/>
            </w:rPr>
            <w:t>..........</w:t>
          </w:r>
          <w:r w:rsidR="003957F1" w:rsidRPr="00134F5C">
            <w:rPr>
              <w:rFonts w:ascii="Times New Roman" w:hAnsi="Times New Roman"/>
              <w:sz w:val="28"/>
              <w:szCs w:val="28"/>
            </w:rPr>
            <w:t>.</w:t>
          </w:r>
          <w:r w:rsidR="00303C1E">
            <w:rPr>
              <w:rFonts w:ascii="Times New Roman" w:hAnsi="Times New Roman"/>
              <w:sz w:val="28"/>
              <w:szCs w:val="28"/>
            </w:rPr>
            <w:t>.........</w:t>
          </w:r>
          <w:r w:rsidR="00FC752A" w:rsidRPr="00134F5C">
            <w:rPr>
              <w:rFonts w:ascii="Times New Roman" w:hAnsi="Times New Roman"/>
              <w:sz w:val="28"/>
              <w:szCs w:val="28"/>
            </w:rPr>
            <w:t>4</w:t>
          </w:r>
        </w:p>
        <w:p w:rsidR="0012027D" w:rsidRPr="00134F5C" w:rsidRDefault="00E03149" w:rsidP="003B42CB">
          <w:pPr>
            <w:pStyle w:val="11"/>
            <w:spacing w:line="264" w:lineRule="auto"/>
            <w:ind w:right="0"/>
            <w:rPr>
              <w:rFonts w:ascii="Times New Roman" w:hAnsi="Times New Roman"/>
              <w:sz w:val="28"/>
              <w:szCs w:val="28"/>
            </w:rPr>
          </w:pPr>
          <w:r w:rsidRPr="00134F5C">
            <w:rPr>
              <w:rFonts w:ascii="Times New Roman" w:hAnsi="Times New Roman"/>
              <w:sz w:val="28"/>
              <w:szCs w:val="28"/>
            </w:rPr>
            <w:t>§</w:t>
          </w:r>
          <w:r w:rsidR="006621E8" w:rsidRPr="00134F5C">
            <w:rPr>
              <w:rFonts w:ascii="Times New Roman" w:hAnsi="Times New Roman"/>
              <w:sz w:val="28"/>
              <w:szCs w:val="28"/>
            </w:rPr>
            <w:t>2</w:t>
          </w:r>
          <w:r w:rsidR="00A97757" w:rsidRPr="00134F5C">
            <w:rPr>
              <w:rFonts w:ascii="Times New Roman" w:hAnsi="Times New Roman"/>
              <w:sz w:val="28"/>
              <w:szCs w:val="28"/>
            </w:rPr>
            <w:t xml:space="preserve">. </w:t>
          </w:r>
          <w:r w:rsidR="003957F1" w:rsidRPr="00134F5C">
            <w:rPr>
              <w:rFonts w:ascii="Times New Roman" w:hAnsi="Times New Roman"/>
              <w:sz w:val="28"/>
              <w:szCs w:val="28"/>
            </w:rPr>
            <w:t xml:space="preserve">Анализ практики применения судами положений о </w:t>
          </w:r>
          <w:r w:rsidRPr="00134F5C">
            <w:rPr>
              <w:rFonts w:ascii="Times New Roman" w:hAnsi="Times New Roman"/>
              <w:sz w:val="28"/>
              <w:szCs w:val="28"/>
            </w:rPr>
            <w:t>публичных договор</w:t>
          </w:r>
          <w:r w:rsidR="00303C1E">
            <w:rPr>
              <w:rFonts w:ascii="Times New Roman" w:hAnsi="Times New Roman"/>
              <w:sz w:val="28"/>
              <w:szCs w:val="28"/>
            </w:rPr>
            <w:t>ах….</w:t>
          </w:r>
          <w:r w:rsidRPr="00134F5C">
            <w:rPr>
              <w:rFonts w:ascii="Times New Roman" w:hAnsi="Times New Roman"/>
              <w:sz w:val="28"/>
              <w:szCs w:val="28"/>
            </w:rPr>
            <w:t>9</w:t>
          </w:r>
        </w:p>
        <w:p w:rsidR="006621E8" w:rsidRPr="00134F5C" w:rsidRDefault="00094071" w:rsidP="003B42CB">
          <w:pPr>
            <w:pStyle w:val="20"/>
            <w:spacing w:after="0" w:line="264" w:lineRule="auto"/>
            <w:ind w:left="0"/>
            <w:jc w:val="both"/>
            <w:rPr>
              <w:rFonts w:ascii="Times New Roman" w:hAnsi="Times New Roman"/>
              <w:sz w:val="28"/>
              <w:szCs w:val="28"/>
            </w:rPr>
          </w:pPr>
          <w:r w:rsidRPr="00134F5C">
            <w:rPr>
              <w:rFonts w:ascii="Times New Roman" w:hAnsi="Times New Roman"/>
              <w:sz w:val="28"/>
              <w:szCs w:val="28"/>
            </w:rPr>
            <w:t>Заключение.......................................................................</w:t>
          </w:r>
          <w:r w:rsidR="00BD235D" w:rsidRPr="00134F5C">
            <w:rPr>
              <w:rFonts w:ascii="Times New Roman" w:hAnsi="Times New Roman"/>
              <w:sz w:val="28"/>
              <w:szCs w:val="28"/>
            </w:rPr>
            <w:t>..............</w:t>
          </w:r>
          <w:r w:rsidR="00237467" w:rsidRPr="00134F5C">
            <w:rPr>
              <w:rFonts w:ascii="Times New Roman" w:hAnsi="Times New Roman"/>
              <w:sz w:val="28"/>
              <w:szCs w:val="28"/>
            </w:rPr>
            <w:t>.</w:t>
          </w:r>
          <w:r w:rsidR="00BD235D" w:rsidRPr="00134F5C">
            <w:rPr>
              <w:rFonts w:ascii="Times New Roman" w:hAnsi="Times New Roman"/>
              <w:sz w:val="28"/>
              <w:szCs w:val="28"/>
            </w:rPr>
            <w:t>...</w:t>
          </w:r>
          <w:r w:rsidRPr="00134F5C">
            <w:rPr>
              <w:rFonts w:ascii="Times New Roman" w:hAnsi="Times New Roman"/>
              <w:sz w:val="28"/>
              <w:szCs w:val="28"/>
            </w:rPr>
            <w:t>......</w:t>
          </w:r>
          <w:r w:rsidR="003957F1" w:rsidRPr="00134F5C">
            <w:rPr>
              <w:rFonts w:ascii="Times New Roman" w:hAnsi="Times New Roman"/>
              <w:sz w:val="28"/>
              <w:szCs w:val="28"/>
            </w:rPr>
            <w:t>................</w:t>
          </w:r>
          <w:r w:rsidR="00303C1E">
            <w:rPr>
              <w:rFonts w:ascii="Times New Roman" w:hAnsi="Times New Roman"/>
              <w:sz w:val="28"/>
              <w:szCs w:val="28"/>
            </w:rPr>
            <w:t>...</w:t>
          </w:r>
          <w:r w:rsidR="00E03149" w:rsidRPr="00134F5C">
            <w:rPr>
              <w:rFonts w:ascii="Times New Roman" w:hAnsi="Times New Roman"/>
              <w:sz w:val="28"/>
              <w:szCs w:val="28"/>
            </w:rPr>
            <w:t>1</w:t>
          </w:r>
          <w:r w:rsidR="00E55766">
            <w:rPr>
              <w:rFonts w:ascii="Times New Roman" w:hAnsi="Times New Roman"/>
              <w:sz w:val="28"/>
              <w:szCs w:val="28"/>
            </w:rPr>
            <w:t>4</w:t>
          </w:r>
        </w:p>
        <w:p w:rsidR="00E55766" w:rsidRDefault="006621E8" w:rsidP="003B42CB">
          <w:pPr>
            <w:pStyle w:val="3"/>
            <w:spacing w:after="0" w:line="264" w:lineRule="auto"/>
            <w:ind w:left="0"/>
            <w:jc w:val="both"/>
            <w:rPr>
              <w:rFonts w:ascii="Times New Roman" w:hAnsi="Times New Roman"/>
              <w:sz w:val="28"/>
              <w:szCs w:val="28"/>
            </w:rPr>
          </w:pPr>
          <w:r w:rsidRPr="00134F5C">
            <w:rPr>
              <w:rFonts w:ascii="Times New Roman" w:hAnsi="Times New Roman"/>
              <w:sz w:val="28"/>
              <w:szCs w:val="28"/>
            </w:rPr>
            <w:t>Список использованной литературы</w:t>
          </w:r>
          <w:r w:rsidR="00237467" w:rsidRPr="00134F5C">
            <w:rPr>
              <w:rFonts w:ascii="Times New Roman" w:hAnsi="Times New Roman"/>
              <w:sz w:val="28"/>
              <w:szCs w:val="28"/>
            </w:rPr>
            <w:t>.....................................................</w:t>
          </w:r>
          <w:r w:rsidR="003957F1" w:rsidRPr="00134F5C">
            <w:rPr>
              <w:rFonts w:ascii="Times New Roman" w:hAnsi="Times New Roman"/>
              <w:sz w:val="28"/>
              <w:szCs w:val="28"/>
            </w:rPr>
            <w:t>................</w:t>
          </w:r>
          <w:r w:rsidR="00237467" w:rsidRPr="00134F5C">
            <w:rPr>
              <w:rFonts w:ascii="Times New Roman" w:hAnsi="Times New Roman"/>
              <w:sz w:val="28"/>
              <w:szCs w:val="28"/>
            </w:rPr>
            <w:t>.</w:t>
          </w:r>
          <w:r w:rsidR="00303C1E">
            <w:rPr>
              <w:rFonts w:ascii="Times New Roman" w:hAnsi="Times New Roman"/>
              <w:sz w:val="28"/>
              <w:szCs w:val="28"/>
            </w:rPr>
            <w:t>...</w:t>
          </w:r>
          <w:r w:rsidR="00FE7A7A" w:rsidRPr="00134F5C">
            <w:rPr>
              <w:rFonts w:ascii="Times New Roman" w:hAnsi="Times New Roman"/>
              <w:sz w:val="28"/>
              <w:szCs w:val="28"/>
            </w:rPr>
            <w:t>1</w:t>
          </w:r>
          <w:r w:rsidR="00E55766">
            <w:rPr>
              <w:rFonts w:ascii="Times New Roman" w:hAnsi="Times New Roman"/>
              <w:sz w:val="28"/>
              <w:szCs w:val="28"/>
            </w:rPr>
            <w:t>5</w:t>
          </w:r>
        </w:p>
        <w:p w:rsidR="006621E8" w:rsidRPr="00E55766" w:rsidRDefault="00E55766" w:rsidP="00E55766">
          <w:pPr>
            <w:rPr>
              <w:lang w:val="ru-RU" w:eastAsia="ru-RU"/>
            </w:rPr>
          </w:pPr>
          <w:r w:rsidRPr="00E55766">
            <w:rPr>
              <w:sz w:val="28"/>
              <w:lang w:val="ru-RU" w:eastAsia="ru-RU"/>
            </w:rPr>
            <w:t>Приложение №1................................</w:t>
          </w:r>
          <w:r>
            <w:rPr>
              <w:sz w:val="28"/>
              <w:lang w:val="ru-RU" w:eastAsia="ru-RU"/>
            </w:rPr>
            <w:t>.........................................................................</w:t>
          </w:r>
          <w:r w:rsidRPr="00E55766">
            <w:rPr>
              <w:sz w:val="28"/>
              <w:lang w:val="ru-RU" w:eastAsia="ru-RU"/>
            </w:rPr>
            <w:t>..17</w:t>
          </w:r>
        </w:p>
      </w:sdtContent>
    </w:sdt>
    <w:p w:rsidR="006621E8" w:rsidRPr="00134F5C" w:rsidRDefault="006621E8" w:rsidP="003B42CB">
      <w:pPr>
        <w:spacing w:line="264" w:lineRule="auto"/>
        <w:ind w:left="142" w:right="85" w:firstLine="709"/>
        <w:jc w:val="center"/>
        <w:rPr>
          <w:rFonts w:eastAsia="Calibri"/>
          <w:sz w:val="28"/>
          <w:szCs w:val="28"/>
          <w:lang w:val="ru-RU"/>
        </w:rPr>
      </w:pPr>
      <w:r w:rsidRPr="00134F5C">
        <w:rPr>
          <w:rFonts w:eastAsia="Calibri"/>
          <w:sz w:val="28"/>
          <w:szCs w:val="28"/>
          <w:lang w:val="ru-RU"/>
        </w:rPr>
        <w:br w:type="page"/>
      </w:r>
    </w:p>
    <w:p w:rsidR="00A34B68" w:rsidRPr="00134F5C" w:rsidRDefault="00D07D24" w:rsidP="00811611">
      <w:pPr>
        <w:spacing w:line="264" w:lineRule="auto"/>
        <w:ind w:firstLine="709"/>
        <w:jc w:val="center"/>
        <w:rPr>
          <w:rFonts w:eastAsia="Calibri"/>
          <w:b/>
          <w:sz w:val="28"/>
          <w:szCs w:val="28"/>
          <w:lang w:val="ru-RU"/>
        </w:rPr>
      </w:pPr>
      <w:r w:rsidRPr="00134F5C">
        <w:rPr>
          <w:rFonts w:eastAsia="Calibri"/>
          <w:b/>
          <w:sz w:val="28"/>
          <w:szCs w:val="28"/>
          <w:lang w:val="ru-RU"/>
        </w:rPr>
        <w:lastRenderedPageBreak/>
        <w:t>Введение</w:t>
      </w:r>
    </w:p>
    <w:p w:rsidR="00A34B68" w:rsidRPr="00134F5C" w:rsidRDefault="00A34B68" w:rsidP="00811611">
      <w:pPr>
        <w:spacing w:line="264" w:lineRule="auto"/>
        <w:ind w:firstLine="709"/>
        <w:jc w:val="center"/>
        <w:rPr>
          <w:rFonts w:eastAsia="Calibri"/>
          <w:b/>
          <w:sz w:val="28"/>
          <w:szCs w:val="28"/>
          <w:lang w:val="ru-RU"/>
        </w:rPr>
      </w:pPr>
    </w:p>
    <w:p w:rsidR="00801E7F" w:rsidRPr="00134F5C" w:rsidRDefault="00DB07DB" w:rsidP="00811611">
      <w:pPr>
        <w:spacing w:line="264" w:lineRule="auto"/>
        <w:ind w:firstLine="709"/>
        <w:jc w:val="both"/>
        <w:rPr>
          <w:rFonts w:eastAsia="Calibri"/>
          <w:sz w:val="28"/>
          <w:szCs w:val="28"/>
          <w:lang w:val="ru-RU"/>
        </w:rPr>
      </w:pPr>
      <w:r w:rsidRPr="00134F5C">
        <w:rPr>
          <w:rFonts w:eastAsia="Calibri"/>
          <w:sz w:val="28"/>
          <w:szCs w:val="28"/>
          <w:lang w:val="ru-RU"/>
        </w:rPr>
        <w:t>Актуальность данной курсовой работы обусловлена относительной новизной понятия, раскрываемого в ней. Этот субинститут гражданского права ещё не изучен и не проработан в полной мере.</w:t>
      </w:r>
    </w:p>
    <w:p w:rsidR="00E975A8" w:rsidRDefault="00E975A8" w:rsidP="00811611">
      <w:pPr>
        <w:spacing w:line="264" w:lineRule="auto"/>
        <w:ind w:firstLine="709"/>
        <w:jc w:val="both"/>
        <w:rPr>
          <w:rFonts w:eastAsia="Calibri"/>
          <w:sz w:val="28"/>
          <w:szCs w:val="28"/>
          <w:lang w:val="ru-RU"/>
        </w:rPr>
      </w:pPr>
      <w:r w:rsidRPr="00134F5C">
        <w:rPr>
          <w:rFonts w:eastAsia="Calibri"/>
          <w:sz w:val="28"/>
          <w:szCs w:val="28"/>
          <w:lang w:val="ru-RU"/>
        </w:rPr>
        <w:t>Новизна данной работы</w:t>
      </w:r>
      <w:r w:rsidR="00831F58">
        <w:rPr>
          <w:rFonts w:eastAsia="Calibri"/>
          <w:sz w:val="28"/>
          <w:szCs w:val="28"/>
          <w:lang w:val="ru-RU"/>
        </w:rPr>
        <w:t xml:space="preserve"> состоит в том, что, по сути, данный вопрос автор </w:t>
      </w:r>
      <w:r w:rsidR="005452CC">
        <w:rPr>
          <w:rFonts w:eastAsia="Calibri"/>
          <w:sz w:val="28"/>
          <w:szCs w:val="28"/>
          <w:lang w:val="ru-RU"/>
        </w:rPr>
        <w:t>постарается</w:t>
      </w:r>
      <w:r w:rsidR="00831F58">
        <w:rPr>
          <w:rFonts w:eastAsia="Calibri"/>
          <w:sz w:val="28"/>
          <w:szCs w:val="28"/>
          <w:lang w:val="ru-RU"/>
        </w:rPr>
        <w:t xml:space="preserve"> рассмотреть в полном объёме, чего, к сожалению, мы не можем обнаружить в учебной литературе</w:t>
      </w:r>
      <w:r w:rsidR="00A47BCB">
        <w:rPr>
          <w:rFonts w:eastAsia="Calibri"/>
          <w:sz w:val="28"/>
          <w:szCs w:val="28"/>
          <w:lang w:val="ru-RU"/>
        </w:rPr>
        <w:t xml:space="preserve"> или в различных статьях, посвящённых этой теме</w:t>
      </w:r>
      <w:r w:rsidR="00831F58">
        <w:rPr>
          <w:rFonts w:eastAsia="Calibri"/>
          <w:sz w:val="28"/>
          <w:szCs w:val="28"/>
          <w:lang w:val="ru-RU"/>
        </w:rPr>
        <w:t>.</w:t>
      </w:r>
    </w:p>
    <w:p w:rsidR="001316B3" w:rsidRPr="00134F5C" w:rsidRDefault="001316B3" w:rsidP="00811611">
      <w:pPr>
        <w:spacing w:line="264" w:lineRule="auto"/>
        <w:ind w:firstLine="709"/>
        <w:jc w:val="both"/>
        <w:rPr>
          <w:rFonts w:eastAsia="Calibri"/>
          <w:sz w:val="28"/>
          <w:szCs w:val="28"/>
          <w:lang w:val="ru-RU"/>
        </w:rPr>
      </w:pPr>
      <w:r>
        <w:rPr>
          <w:rFonts w:eastAsia="Calibri"/>
          <w:sz w:val="28"/>
          <w:szCs w:val="28"/>
          <w:lang w:val="ru-RU"/>
        </w:rPr>
        <w:t>Несмотря на это, существуют различные диссертации по этой проблематике, а также существует обширная судебная практика, связанная с применением положений о публичном договоре.</w:t>
      </w:r>
    </w:p>
    <w:p w:rsidR="00DB07DB" w:rsidRPr="00134F5C" w:rsidRDefault="00DB07DB" w:rsidP="00811611">
      <w:pPr>
        <w:spacing w:line="264" w:lineRule="auto"/>
        <w:ind w:firstLine="709"/>
        <w:jc w:val="both"/>
        <w:rPr>
          <w:rFonts w:eastAsia="Calibri"/>
          <w:sz w:val="28"/>
          <w:szCs w:val="28"/>
          <w:lang w:val="ru-RU"/>
        </w:rPr>
      </w:pPr>
      <w:r w:rsidRPr="00134F5C">
        <w:rPr>
          <w:rFonts w:eastAsia="Calibri"/>
          <w:sz w:val="28"/>
          <w:szCs w:val="28"/>
          <w:lang w:val="ru-RU"/>
        </w:rPr>
        <w:t xml:space="preserve">Цель нашей курсовой работы </w:t>
      </w:r>
      <w:r w:rsidR="00C7407B">
        <w:rPr>
          <w:rFonts w:eastAsia="Calibri"/>
          <w:sz w:val="28"/>
          <w:szCs w:val="28"/>
          <w:lang w:val="ru-RU"/>
        </w:rPr>
        <w:t>–</w:t>
      </w:r>
      <w:r w:rsidRPr="00134F5C">
        <w:rPr>
          <w:rFonts w:eastAsia="Calibri"/>
          <w:sz w:val="28"/>
          <w:szCs w:val="28"/>
          <w:lang w:val="ru-RU"/>
        </w:rPr>
        <w:t xml:space="preserve"> установить, что есть публичный договор и как применяются его положения.</w:t>
      </w:r>
    </w:p>
    <w:p w:rsidR="00DB07DB" w:rsidRPr="00134F5C" w:rsidRDefault="00DB07DB" w:rsidP="00811611">
      <w:pPr>
        <w:spacing w:line="264" w:lineRule="auto"/>
        <w:ind w:firstLine="709"/>
        <w:jc w:val="both"/>
        <w:rPr>
          <w:rFonts w:eastAsia="Calibri"/>
          <w:sz w:val="28"/>
          <w:szCs w:val="28"/>
          <w:lang w:val="ru-RU"/>
        </w:rPr>
      </w:pPr>
      <w:r w:rsidRPr="00134F5C">
        <w:rPr>
          <w:rFonts w:eastAsia="Calibri"/>
          <w:sz w:val="28"/>
          <w:szCs w:val="28"/>
          <w:lang w:val="ru-RU"/>
        </w:rPr>
        <w:t>Наши задачи будут заключаться в следующем:</w:t>
      </w:r>
    </w:p>
    <w:p w:rsidR="00DB07DB" w:rsidRPr="00134F5C" w:rsidRDefault="00DB07DB" w:rsidP="003922EE">
      <w:pPr>
        <w:pStyle w:val="a4"/>
        <w:numPr>
          <w:ilvl w:val="0"/>
          <w:numId w:val="15"/>
        </w:numPr>
        <w:spacing w:line="264" w:lineRule="auto"/>
        <w:ind w:left="0" w:firstLine="709"/>
        <w:rPr>
          <w:rFonts w:eastAsia="Calibri"/>
          <w:sz w:val="28"/>
          <w:szCs w:val="28"/>
          <w:lang w:val="ru-RU"/>
        </w:rPr>
      </w:pPr>
      <w:r w:rsidRPr="00134F5C">
        <w:rPr>
          <w:rFonts w:eastAsia="Calibri"/>
          <w:sz w:val="28"/>
          <w:szCs w:val="28"/>
          <w:lang w:val="ru-RU"/>
        </w:rPr>
        <w:t>Исследовать сущность понятия «публичный договор»</w:t>
      </w:r>
      <w:r w:rsidR="00C7407B">
        <w:rPr>
          <w:rFonts w:eastAsia="Calibri"/>
          <w:sz w:val="28"/>
          <w:szCs w:val="28"/>
          <w:lang w:val="ru-RU"/>
        </w:rPr>
        <w:t>.</w:t>
      </w:r>
    </w:p>
    <w:p w:rsidR="00DB07DB" w:rsidRPr="00134F5C" w:rsidRDefault="00DB07DB" w:rsidP="003922EE">
      <w:pPr>
        <w:pStyle w:val="a4"/>
        <w:numPr>
          <w:ilvl w:val="0"/>
          <w:numId w:val="15"/>
        </w:numPr>
        <w:spacing w:line="264" w:lineRule="auto"/>
        <w:ind w:left="0" w:firstLine="709"/>
        <w:rPr>
          <w:rFonts w:eastAsia="Calibri"/>
          <w:sz w:val="28"/>
          <w:szCs w:val="28"/>
          <w:lang w:val="ru-RU"/>
        </w:rPr>
      </w:pPr>
      <w:r w:rsidRPr="00134F5C">
        <w:rPr>
          <w:rFonts w:eastAsia="Calibri"/>
          <w:sz w:val="28"/>
          <w:szCs w:val="28"/>
          <w:lang w:val="ru-RU"/>
        </w:rPr>
        <w:t xml:space="preserve">Выявить судебные споры, </w:t>
      </w:r>
      <w:r w:rsidR="00A03C03">
        <w:rPr>
          <w:rFonts w:eastAsia="Calibri"/>
          <w:sz w:val="28"/>
          <w:szCs w:val="28"/>
          <w:lang w:val="ru-RU"/>
        </w:rPr>
        <w:t>затрагивающие положения о публичн</w:t>
      </w:r>
      <w:r w:rsidR="00521C41">
        <w:rPr>
          <w:rFonts w:eastAsia="Calibri"/>
          <w:sz w:val="28"/>
          <w:szCs w:val="28"/>
          <w:lang w:val="ru-RU"/>
        </w:rPr>
        <w:t>о</w:t>
      </w:r>
      <w:r w:rsidR="00A03C03">
        <w:rPr>
          <w:rFonts w:eastAsia="Calibri"/>
          <w:sz w:val="28"/>
          <w:szCs w:val="28"/>
          <w:lang w:val="ru-RU"/>
        </w:rPr>
        <w:t>м договоре</w:t>
      </w:r>
      <w:r w:rsidR="00C7407B">
        <w:rPr>
          <w:rFonts w:eastAsia="Calibri"/>
          <w:sz w:val="28"/>
          <w:szCs w:val="28"/>
          <w:lang w:val="ru-RU"/>
        </w:rPr>
        <w:t>.</w:t>
      </w:r>
    </w:p>
    <w:p w:rsidR="00DB07DB" w:rsidRPr="00134F5C" w:rsidRDefault="00705D5D" w:rsidP="003922EE">
      <w:pPr>
        <w:pStyle w:val="a4"/>
        <w:numPr>
          <w:ilvl w:val="0"/>
          <w:numId w:val="15"/>
        </w:numPr>
        <w:spacing w:line="264" w:lineRule="auto"/>
        <w:ind w:left="0" w:firstLine="709"/>
        <w:rPr>
          <w:rFonts w:eastAsia="Calibri"/>
          <w:sz w:val="28"/>
          <w:szCs w:val="28"/>
          <w:lang w:val="ru-RU"/>
        </w:rPr>
      </w:pPr>
      <w:r w:rsidRPr="00134F5C">
        <w:rPr>
          <w:rFonts w:eastAsia="Calibri"/>
          <w:sz w:val="28"/>
          <w:szCs w:val="28"/>
          <w:lang w:val="ru-RU"/>
        </w:rPr>
        <w:t>Систематизировать точки зрения о публичном договоре</w:t>
      </w:r>
      <w:r w:rsidR="00C7407B">
        <w:rPr>
          <w:rFonts w:eastAsia="Calibri"/>
          <w:sz w:val="28"/>
          <w:szCs w:val="28"/>
          <w:lang w:val="ru-RU"/>
        </w:rPr>
        <w:t>.</w:t>
      </w:r>
    </w:p>
    <w:p w:rsidR="00705D5D" w:rsidRPr="00134F5C" w:rsidRDefault="00705D5D" w:rsidP="003922EE">
      <w:pPr>
        <w:pStyle w:val="a4"/>
        <w:numPr>
          <w:ilvl w:val="0"/>
          <w:numId w:val="15"/>
        </w:numPr>
        <w:spacing w:line="264" w:lineRule="auto"/>
        <w:ind w:left="0" w:firstLine="709"/>
        <w:rPr>
          <w:rFonts w:eastAsia="Calibri"/>
          <w:sz w:val="28"/>
          <w:szCs w:val="28"/>
          <w:lang w:val="ru-RU"/>
        </w:rPr>
      </w:pPr>
      <w:r w:rsidRPr="00134F5C">
        <w:rPr>
          <w:rFonts w:eastAsia="Calibri"/>
          <w:sz w:val="28"/>
          <w:szCs w:val="28"/>
          <w:lang w:val="ru-RU"/>
        </w:rPr>
        <w:t>Систематизировать трудности, связанные с разрешением судебных споров, затрагивающих публичный договор</w:t>
      </w:r>
      <w:r w:rsidR="00C7407B">
        <w:rPr>
          <w:rFonts w:eastAsia="Calibri"/>
          <w:sz w:val="28"/>
          <w:szCs w:val="28"/>
          <w:lang w:val="ru-RU"/>
        </w:rPr>
        <w:t>.</w:t>
      </w:r>
    </w:p>
    <w:p w:rsidR="00705D5D" w:rsidRPr="00134F5C" w:rsidRDefault="00705D5D" w:rsidP="003922EE">
      <w:pPr>
        <w:pStyle w:val="a4"/>
        <w:numPr>
          <w:ilvl w:val="0"/>
          <w:numId w:val="15"/>
        </w:numPr>
        <w:spacing w:line="264" w:lineRule="auto"/>
        <w:ind w:left="0" w:firstLine="709"/>
        <w:rPr>
          <w:rFonts w:eastAsia="Calibri"/>
          <w:sz w:val="28"/>
          <w:szCs w:val="28"/>
          <w:lang w:val="ru-RU"/>
        </w:rPr>
      </w:pPr>
      <w:r w:rsidRPr="00134F5C">
        <w:rPr>
          <w:rFonts w:eastAsia="Calibri"/>
          <w:sz w:val="28"/>
          <w:szCs w:val="28"/>
          <w:lang w:val="ru-RU"/>
        </w:rPr>
        <w:t>Уточнить, какое место занимает публичный договор в системе отрасли гражданского права.</w:t>
      </w:r>
    </w:p>
    <w:p w:rsidR="00D07D24" w:rsidRPr="00134F5C" w:rsidRDefault="00D07D24" w:rsidP="003922EE">
      <w:pPr>
        <w:spacing w:line="264" w:lineRule="auto"/>
        <w:ind w:firstLine="709"/>
        <w:jc w:val="both"/>
        <w:rPr>
          <w:rFonts w:eastAsia="Calibri"/>
          <w:sz w:val="28"/>
          <w:szCs w:val="28"/>
          <w:lang w:val="ru-RU"/>
        </w:rPr>
      </w:pPr>
      <w:r w:rsidRPr="00134F5C">
        <w:rPr>
          <w:rFonts w:eastAsia="Calibri"/>
          <w:b/>
          <w:sz w:val="28"/>
          <w:szCs w:val="28"/>
          <w:lang w:val="ru-RU"/>
        </w:rPr>
        <w:br w:type="page"/>
      </w:r>
    </w:p>
    <w:p w:rsidR="00782586" w:rsidRPr="00134F5C" w:rsidRDefault="00F47F4E" w:rsidP="00811611">
      <w:pPr>
        <w:spacing w:line="264" w:lineRule="auto"/>
        <w:ind w:left="142" w:right="85" w:firstLine="709"/>
        <w:jc w:val="center"/>
        <w:rPr>
          <w:rFonts w:eastAsia="Calibri"/>
          <w:b/>
          <w:sz w:val="28"/>
          <w:szCs w:val="28"/>
          <w:lang w:val="ru-RU"/>
        </w:rPr>
      </w:pPr>
      <w:r w:rsidRPr="00134F5C">
        <w:rPr>
          <w:rFonts w:eastAsia="Calibri"/>
          <w:b/>
          <w:sz w:val="28"/>
          <w:szCs w:val="28"/>
          <w:lang w:val="ru-RU"/>
        </w:rPr>
        <w:lastRenderedPageBreak/>
        <w:t>§1. Теоретические основы института публичных договоров</w:t>
      </w:r>
    </w:p>
    <w:p w:rsidR="00C2779C" w:rsidRPr="00134F5C" w:rsidRDefault="00C2779C" w:rsidP="00811611">
      <w:pPr>
        <w:spacing w:line="264" w:lineRule="auto"/>
        <w:ind w:right="85" w:firstLine="709"/>
        <w:jc w:val="center"/>
        <w:rPr>
          <w:rFonts w:eastAsia="Calibri"/>
          <w:sz w:val="28"/>
          <w:szCs w:val="28"/>
          <w:lang w:val="ru-RU"/>
        </w:rPr>
      </w:pPr>
      <w:bookmarkStart w:id="6" w:name="_Hlk510624755"/>
    </w:p>
    <w:p w:rsidR="008A58DE" w:rsidRPr="00134F5C" w:rsidRDefault="008A58DE" w:rsidP="00811611">
      <w:pPr>
        <w:spacing w:line="264" w:lineRule="auto"/>
        <w:ind w:right="85" w:firstLine="709"/>
        <w:jc w:val="both"/>
        <w:rPr>
          <w:rFonts w:eastAsia="Calibri"/>
          <w:sz w:val="28"/>
          <w:szCs w:val="28"/>
          <w:lang w:val="ru-RU"/>
        </w:rPr>
      </w:pPr>
      <w:r w:rsidRPr="00134F5C">
        <w:rPr>
          <w:rFonts w:eastAsia="Calibri"/>
          <w:sz w:val="28"/>
          <w:szCs w:val="28"/>
          <w:lang w:val="ru-RU"/>
        </w:rPr>
        <w:t>По пункту первому статьи 420 ГК РФ договором является соглашение двух или нескольких лиц об установлении, изменении или прекращении гражданских прав и обязанностей. Это понятие является общим для всех видов договоров и является не новым – в Г</w:t>
      </w:r>
      <w:r w:rsidR="00B96C89" w:rsidRPr="00134F5C">
        <w:rPr>
          <w:rFonts w:eastAsia="Calibri"/>
          <w:sz w:val="28"/>
          <w:szCs w:val="28"/>
          <w:lang w:val="ru-RU"/>
        </w:rPr>
        <w:t>ражданском кодексе</w:t>
      </w:r>
      <w:r w:rsidRPr="00134F5C">
        <w:rPr>
          <w:rFonts w:eastAsia="Calibri"/>
          <w:sz w:val="28"/>
          <w:szCs w:val="28"/>
          <w:lang w:val="ru-RU"/>
        </w:rPr>
        <w:t xml:space="preserve"> РСФСР в редакции от 6 сентября 1992 года это же определение дается понятию сделки (ст. 41 Г</w:t>
      </w:r>
      <w:r w:rsidR="00B96C89" w:rsidRPr="00134F5C">
        <w:rPr>
          <w:rFonts w:eastAsia="Calibri"/>
          <w:sz w:val="28"/>
          <w:szCs w:val="28"/>
          <w:lang w:val="ru-RU"/>
        </w:rPr>
        <w:t>ражданского кодекса</w:t>
      </w:r>
      <w:r w:rsidRPr="00134F5C">
        <w:rPr>
          <w:rFonts w:eastAsia="Calibri"/>
          <w:sz w:val="28"/>
          <w:szCs w:val="28"/>
          <w:lang w:val="ru-RU"/>
        </w:rPr>
        <w:t xml:space="preserve"> РСФСР).</w:t>
      </w:r>
    </w:p>
    <w:p w:rsidR="00923B29" w:rsidRPr="00134F5C" w:rsidRDefault="008A58DE" w:rsidP="00811611">
      <w:pPr>
        <w:spacing w:line="264" w:lineRule="auto"/>
        <w:ind w:right="85" w:firstLine="709"/>
        <w:jc w:val="both"/>
        <w:rPr>
          <w:rFonts w:eastAsia="Calibri"/>
          <w:sz w:val="28"/>
          <w:szCs w:val="28"/>
          <w:lang w:val="ru-RU"/>
        </w:rPr>
      </w:pPr>
      <w:r w:rsidRPr="00134F5C">
        <w:rPr>
          <w:rFonts w:eastAsia="Calibri"/>
          <w:sz w:val="28"/>
          <w:szCs w:val="28"/>
          <w:lang w:val="ru-RU"/>
        </w:rPr>
        <w:t>Однако понятия публичного договора в том Г</w:t>
      </w:r>
      <w:r w:rsidR="00B96C89" w:rsidRPr="00134F5C">
        <w:rPr>
          <w:rFonts w:eastAsia="Calibri"/>
          <w:sz w:val="28"/>
          <w:szCs w:val="28"/>
          <w:lang w:val="ru-RU"/>
        </w:rPr>
        <w:t>ражданском кодекс</w:t>
      </w:r>
      <w:r w:rsidR="009A0D88" w:rsidRPr="00134F5C">
        <w:rPr>
          <w:rFonts w:eastAsia="Calibri"/>
          <w:sz w:val="28"/>
          <w:szCs w:val="28"/>
          <w:lang w:val="ru-RU"/>
        </w:rPr>
        <w:t>е мы не найдём, впрочем, как и упоминаний о нём.</w:t>
      </w:r>
    </w:p>
    <w:p w:rsidR="00F70B31" w:rsidRPr="00134F5C" w:rsidRDefault="00923B29" w:rsidP="00811611">
      <w:pPr>
        <w:spacing w:line="264" w:lineRule="auto"/>
        <w:ind w:right="85" w:firstLine="709"/>
        <w:jc w:val="both"/>
        <w:rPr>
          <w:rFonts w:eastAsia="Calibri"/>
          <w:sz w:val="28"/>
          <w:szCs w:val="28"/>
          <w:lang w:val="ru-RU"/>
        </w:rPr>
      </w:pPr>
      <w:r w:rsidRPr="00134F5C">
        <w:rPr>
          <w:rFonts w:eastAsia="Calibri"/>
          <w:sz w:val="28"/>
          <w:szCs w:val="28"/>
          <w:lang w:val="ru-RU"/>
        </w:rPr>
        <w:t>Впервые данное понятие упоминается в Законе РФ от 7 февраля 1992 г. N 2300-I "О защите прав потребителей", где под публичным договором понимаются договора розничной купли-продажи, энергоснабжения, договора о выполнении работ и об оказании услуг</w:t>
      </w:r>
      <w:r w:rsidR="00D57F8E" w:rsidRPr="00134F5C">
        <w:rPr>
          <w:rStyle w:val="ac"/>
          <w:rFonts w:eastAsia="Calibri"/>
          <w:sz w:val="28"/>
          <w:szCs w:val="28"/>
          <w:lang w:val="ru-RU"/>
        </w:rPr>
        <w:footnoteReference w:id="1"/>
      </w:r>
      <w:r w:rsidRPr="00134F5C">
        <w:rPr>
          <w:rFonts w:eastAsia="Calibri"/>
          <w:sz w:val="28"/>
          <w:szCs w:val="28"/>
          <w:lang w:val="ru-RU"/>
        </w:rPr>
        <w:t>.</w:t>
      </w:r>
    </w:p>
    <w:p w:rsidR="00801E7F" w:rsidRPr="00134F5C" w:rsidRDefault="00B96C89" w:rsidP="00811611">
      <w:pPr>
        <w:spacing w:line="264" w:lineRule="auto"/>
        <w:ind w:right="85" w:firstLine="709"/>
        <w:jc w:val="both"/>
        <w:rPr>
          <w:rFonts w:eastAsia="Calibri"/>
          <w:sz w:val="28"/>
          <w:szCs w:val="28"/>
          <w:lang w:val="ru-RU"/>
        </w:rPr>
      </w:pPr>
      <w:r w:rsidRPr="00134F5C">
        <w:rPr>
          <w:rFonts w:eastAsia="Calibri"/>
          <w:sz w:val="28"/>
          <w:szCs w:val="28"/>
          <w:lang w:val="ru-RU"/>
        </w:rPr>
        <w:t>Определение публичного договора</w:t>
      </w:r>
      <w:r w:rsidR="00801E7F" w:rsidRPr="00134F5C">
        <w:rPr>
          <w:rFonts w:eastAsia="Calibri"/>
          <w:sz w:val="28"/>
          <w:szCs w:val="28"/>
          <w:lang w:val="ru-RU"/>
        </w:rPr>
        <w:t xml:space="preserve"> </w:t>
      </w:r>
      <w:r w:rsidRPr="00134F5C">
        <w:rPr>
          <w:rFonts w:eastAsia="Calibri"/>
          <w:sz w:val="28"/>
          <w:szCs w:val="28"/>
          <w:lang w:val="ru-RU"/>
        </w:rPr>
        <w:t>было</w:t>
      </w:r>
      <w:r w:rsidR="00D36E3D" w:rsidRPr="00134F5C">
        <w:rPr>
          <w:rFonts w:eastAsia="Calibri"/>
          <w:sz w:val="28"/>
          <w:szCs w:val="28"/>
          <w:lang w:val="ru-RU"/>
        </w:rPr>
        <w:t>,</w:t>
      </w:r>
      <w:r w:rsidRPr="00134F5C">
        <w:rPr>
          <w:rFonts w:eastAsia="Calibri"/>
          <w:sz w:val="28"/>
          <w:szCs w:val="28"/>
          <w:lang w:val="ru-RU"/>
        </w:rPr>
        <w:t xml:space="preserve"> наконец</w:t>
      </w:r>
      <w:r w:rsidR="00D36E3D" w:rsidRPr="00134F5C">
        <w:rPr>
          <w:rFonts w:eastAsia="Calibri"/>
          <w:sz w:val="28"/>
          <w:szCs w:val="28"/>
          <w:lang w:val="ru-RU"/>
        </w:rPr>
        <w:t>,</w:t>
      </w:r>
      <w:r w:rsidRPr="00134F5C">
        <w:rPr>
          <w:rFonts w:eastAsia="Calibri"/>
          <w:sz w:val="28"/>
          <w:szCs w:val="28"/>
          <w:lang w:val="ru-RU"/>
        </w:rPr>
        <w:t xml:space="preserve"> дано </w:t>
      </w:r>
      <w:r w:rsidR="00801E7F" w:rsidRPr="00134F5C">
        <w:rPr>
          <w:rFonts w:eastAsia="Calibri"/>
          <w:sz w:val="28"/>
          <w:szCs w:val="28"/>
          <w:lang w:val="ru-RU"/>
        </w:rPr>
        <w:t>в статье 426 Гражданского Кодекса Российской Федерации (в дальнейшем будем использовать сокращение ГК РФ). Согласно пункту первому этой статьи публичным договором признаётся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r w:rsidR="005C17F3">
        <w:rPr>
          <w:rFonts w:eastAsia="Calibri"/>
          <w:sz w:val="28"/>
          <w:szCs w:val="28"/>
          <w:lang w:val="ru-RU"/>
        </w:rPr>
        <w:t>»</w:t>
      </w:r>
      <w:r w:rsidR="00F04170" w:rsidRPr="00134F5C">
        <w:rPr>
          <w:rStyle w:val="ac"/>
          <w:rFonts w:eastAsia="Calibri"/>
          <w:sz w:val="28"/>
          <w:szCs w:val="28"/>
          <w:lang w:val="ru-RU"/>
        </w:rPr>
        <w:footnoteReference w:id="2"/>
      </w:r>
      <w:r w:rsidR="00801E7F" w:rsidRPr="00134F5C">
        <w:rPr>
          <w:rFonts w:eastAsia="Calibri"/>
          <w:sz w:val="28"/>
          <w:szCs w:val="28"/>
          <w:lang w:val="ru-RU"/>
        </w:rPr>
        <w:t>.</w:t>
      </w:r>
    </w:p>
    <w:p w:rsidR="00F70B31" w:rsidRDefault="00F70B31" w:rsidP="00811611">
      <w:pPr>
        <w:spacing w:line="264" w:lineRule="auto"/>
        <w:ind w:right="85" w:firstLine="709"/>
        <w:jc w:val="both"/>
        <w:rPr>
          <w:rFonts w:eastAsia="Calibri"/>
          <w:sz w:val="28"/>
          <w:szCs w:val="28"/>
          <w:lang w:val="ru-RU"/>
        </w:rPr>
      </w:pPr>
      <w:r w:rsidRPr="00134F5C">
        <w:rPr>
          <w:rFonts w:eastAsia="Calibri"/>
          <w:sz w:val="28"/>
          <w:szCs w:val="28"/>
          <w:lang w:val="ru-RU"/>
        </w:rPr>
        <w:t>Сам по себе публичный договор относится к общей части института обязательственного права, входящего в отрасль гражданского права</w:t>
      </w:r>
      <w:r w:rsidR="005652C3" w:rsidRPr="00134F5C">
        <w:rPr>
          <w:rFonts w:eastAsia="Calibri"/>
          <w:sz w:val="28"/>
          <w:szCs w:val="28"/>
          <w:lang w:val="ru-RU"/>
        </w:rPr>
        <w:t>, но при этом положения о публичном договоре можно наблюдать и в других нормативно-правовых актах</w:t>
      </w:r>
      <w:r w:rsidRPr="00134F5C">
        <w:rPr>
          <w:rFonts w:eastAsia="Calibri"/>
          <w:sz w:val="28"/>
          <w:szCs w:val="28"/>
          <w:lang w:val="ru-RU"/>
        </w:rPr>
        <w:t>.</w:t>
      </w:r>
    </w:p>
    <w:p w:rsidR="00107D2F" w:rsidRDefault="00A97023" w:rsidP="00811611">
      <w:pPr>
        <w:spacing w:line="264" w:lineRule="auto"/>
        <w:ind w:right="85" w:firstLine="709"/>
        <w:jc w:val="both"/>
        <w:rPr>
          <w:rFonts w:eastAsia="Calibri"/>
          <w:sz w:val="28"/>
          <w:szCs w:val="28"/>
          <w:lang w:val="ru-RU"/>
        </w:rPr>
      </w:pPr>
      <w:r>
        <w:rPr>
          <w:rFonts w:eastAsia="Calibri"/>
          <w:sz w:val="28"/>
          <w:szCs w:val="28"/>
          <w:lang w:val="ru-RU"/>
        </w:rPr>
        <w:t>Позиции цивилистов в учебной литературе довольно однообразны.</w:t>
      </w:r>
      <w:r w:rsidR="003E6397">
        <w:rPr>
          <w:rFonts w:eastAsia="Calibri"/>
          <w:sz w:val="28"/>
          <w:szCs w:val="28"/>
          <w:lang w:val="ru-RU"/>
        </w:rPr>
        <w:t xml:space="preserve"> </w:t>
      </w:r>
      <w:r>
        <w:rPr>
          <w:rFonts w:eastAsia="Calibri"/>
          <w:sz w:val="28"/>
          <w:szCs w:val="28"/>
          <w:lang w:val="ru-RU"/>
        </w:rPr>
        <w:t>Все они используют исключительно определение публичного договора из ГК, ограничиваясь этим и не углубляясь дальше в суть этого понятия.</w:t>
      </w:r>
    </w:p>
    <w:p w:rsidR="00A97023" w:rsidRPr="00A97023" w:rsidRDefault="00107D2F" w:rsidP="00811611">
      <w:pPr>
        <w:spacing w:line="264" w:lineRule="auto"/>
        <w:ind w:right="85" w:firstLine="709"/>
        <w:jc w:val="both"/>
        <w:rPr>
          <w:rFonts w:eastAsia="Calibri"/>
          <w:sz w:val="28"/>
          <w:szCs w:val="28"/>
          <w:lang w:val="ru-RU"/>
        </w:rPr>
      </w:pPr>
      <w:r>
        <w:rPr>
          <w:rFonts w:eastAsia="Calibri"/>
          <w:sz w:val="28"/>
          <w:szCs w:val="28"/>
          <w:lang w:val="ru-RU"/>
        </w:rPr>
        <w:t>Т</w:t>
      </w:r>
      <w:r w:rsidR="003E6397">
        <w:rPr>
          <w:rFonts w:eastAsia="Calibri"/>
          <w:sz w:val="28"/>
          <w:szCs w:val="28"/>
          <w:lang w:val="ru-RU"/>
        </w:rPr>
        <w:t>ем не менее даже из этого мы можем почерпнуть нужную нам информацию.</w:t>
      </w:r>
    </w:p>
    <w:p w:rsidR="00801E7F" w:rsidRPr="00134F5C" w:rsidRDefault="00801E7F" w:rsidP="00811611">
      <w:pPr>
        <w:spacing w:line="264" w:lineRule="auto"/>
        <w:ind w:right="85" w:firstLine="709"/>
        <w:jc w:val="both"/>
        <w:rPr>
          <w:rFonts w:eastAsia="Calibri"/>
          <w:sz w:val="28"/>
          <w:szCs w:val="28"/>
          <w:lang w:val="ru-RU"/>
        </w:rPr>
      </w:pPr>
      <w:r w:rsidRPr="00134F5C">
        <w:rPr>
          <w:rFonts w:eastAsia="Calibri"/>
          <w:sz w:val="28"/>
          <w:szCs w:val="28"/>
          <w:lang w:val="ru-RU"/>
        </w:rPr>
        <w:t>Исходя из анализа статей ГК РФ</w:t>
      </w:r>
      <w:r w:rsidR="003E6397">
        <w:rPr>
          <w:rFonts w:eastAsia="Calibri"/>
          <w:sz w:val="28"/>
          <w:szCs w:val="28"/>
          <w:lang w:val="ru-RU"/>
        </w:rPr>
        <w:t xml:space="preserve">, </w:t>
      </w:r>
      <w:r w:rsidR="007D4BA9" w:rsidRPr="00134F5C">
        <w:rPr>
          <w:rFonts w:eastAsia="Calibri"/>
          <w:sz w:val="28"/>
          <w:szCs w:val="28"/>
          <w:lang w:val="ru-RU"/>
        </w:rPr>
        <w:t>иных нормативно-правовых актов</w:t>
      </w:r>
      <w:r w:rsidR="003E6397">
        <w:rPr>
          <w:rFonts w:eastAsia="Calibri"/>
          <w:sz w:val="28"/>
          <w:szCs w:val="28"/>
          <w:lang w:val="ru-RU"/>
        </w:rPr>
        <w:t xml:space="preserve"> и учебной литературы</w:t>
      </w:r>
      <w:r w:rsidRPr="00134F5C">
        <w:rPr>
          <w:rFonts w:eastAsia="Calibri"/>
          <w:sz w:val="28"/>
          <w:szCs w:val="28"/>
          <w:lang w:val="ru-RU"/>
        </w:rPr>
        <w:t>, видами публичного договора являются:</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розничной купли-продажи (</w:t>
      </w:r>
      <w:r w:rsidR="00521C52" w:rsidRPr="00134F5C">
        <w:rPr>
          <w:rFonts w:eastAsia="Calibri"/>
          <w:sz w:val="28"/>
          <w:szCs w:val="28"/>
          <w:lang w:val="ru-RU"/>
        </w:rPr>
        <w:t>п</w:t>
      </w:r>
      <w:r w:rsidR="00923B29" w:rsidRPr="00134F5C">
        <w:rPr>
          <w:rFonts w:eastAsia="Calibri"/>
          <w:sz w:val="28"/>
          <w:szCs w:val="28"/>
          <w:lang w:val="ru-RU"/>
        </w:rPr>
        <w:t xml:space="preserve">. 2 ст. </w:t>
      </w:r>
      <w:r w:rsidR="0031623E">
        <w:rPr>
          <w:rFonts w:eastAsia="Calibri"/>
          <w:sz w:val="28"/>
          <w:szCs w:val="28"/>
          <w:lang w:val="ru-RU"/>
        </w:rPr>
        <w:t>4</w:t>
      </w:r>
      <w:r w:rsidR="00923B29" w:rsidRPr="00134F5C">
        <w:rPr>
          <w:rFonts w:eastAsia="Calibri"/>
          <w:sz w:val="28"/>
          <w:szCs w:val="28"/>
          <w:lang w:val="ru-RU"/>
        </w:rPr>
        <w:t>92</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проката (</w:t>
      </w:r>
      <w:r w:rsidR="00521C52" w:rsidRPr="00134F5C">
        <w:rPr>
          <w:rFonts w:eastAsia="Calibri"/>
          <w:sz w:val="28"/>
          <w:szCs w:val="28"/>
          <w:lang w:val="ru-RU"/>
        </w:rPr>
        <w:t>п</w:t>
      </w:r>
      <w:r w:rsidR="00923B29" w:rsidRPr="00134F5C">
        <w:rPr>
          <w:rFonts w:eastAsia="Calibri"/>
          <w:sz w:val="28"/>
          <w:szCs w:val="28"/>
          <w:lang w:val="ru-RU"/>
        </w:rPr>
        <w:t>. 3 ст. 626</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бытового подряда (</w:t>
      </w:r>
      <w:r w:rsidR="00521C52" w:rsidRPr="00134F5C">
        <w:rPr>
          <w:rFonts w:eastAsia="Calibri"/>
          <w:sz w:val="28"/>
          <w:szCs w:val="28"/>
          <w:lang w:val="ru-RU"/>
        </w:rPr>
        <w:t>п</w:t>
      </w:r>
      <w:r w:rsidR="00923B29" w:rsidRPr="00134F5C">
        <w:rPr>
          <w:rFonts w:eastAsia="Calibri"/>
          <w:sz w:val="28"/>
          <w:szCs w:val="28"/>
          <w:lang w:val="ru-RU"/>
        </w:rPr>
        <w:t>. 2 ст. 730</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перевозки</w:t>
      </w:r>
      <w:r w:rsidR="00923B29" w:rsidRPr="00134F5C">
        <w:rPr>
          <w:rFonts w:eastAsia="Calibri"/>
          <w:sz w:val="28"/>
          <w:szCs w:val="28"/>
          <w:lang w:val="ru-RU"/>
        </w:rPr>
        <w:t xml:space="preserve"> транспортом общего пользования </w:t>
      </w:r>
      <w:r w:rsidRPr="00134F5C">
        <w:rPr>
          <w:rFonts w:eastAsia="Calibri"/>
          <w:sz w:val="28"/>
          <w:szCs w:val="28"/>
          <w:lang w:val="ru-RU"/>
        </w:rPr>
        <w:t>(</w:t>
      </w:r>
      <w:r w:rsidR="00521C52" w:rsidRPr="00134F5C">
        <w:rPr>
          <w:rFonts w:eastAsia="Calibri"/>
          <w:sz w:val="28"/>
          <w:szCs w:val="28"/>
          <w:lang w:val="ru-RU"/>
        </w:rPr>
        <w:t>п</w:t>
      </w:r>
      <w:r w:rsidR="00923B29" w:rsidRPr="00134F5C">
        <w:rPr>
          <w:rFonts w:eastAsia="Calibri"/>
          <w:sz w:val="28"/>
          <w:szCs w:val="28"/>
          <w:lang w:val="ru-RU"/>
        </w:rPr>
        <w:t>. 2 ст. 789</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923B29"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банковского вклада, в котором вкладчиком является гражданин</w:t>
      </w:r>
      <w:r w:rsidR="00923B29" w:rsidRPr="00134F5C">
        <w:rPr>
          <w:rFonts w:eastAsia="Calibri"/>
          <w:sz w:val="28"/>
          <w:szCs w:val="28"/>
          <w:lang w:val="ru-RU"/>
        </w:rPr>
        <w:t xml:space="preserve"> (</w:t>
      </w:r>
      <w:r w:rsidR="00521C52" w:rsidRPr="00134F5C">
        <w:rPr>
          <w:rFonts w:eastAsia="Calibri"/>
          <w:sz w:val="28"/>
          <w:szCs w:val="28"/>
          <w:lang w:val="ru-RU"/>
        </w:rPr>
        <w:t>п</w:t>
      </w:r>
      <w:r w:rsidR="00923B29" w:rsidRPr="00134F5C">
        <w:rPr>
          <w:rFonts w:eastAsia="Calibri"/>
          <w:sz w:val="28"/>
          <w:szCs w:val="28"/>
          <w:lang w:val="ru-RU"/>
        </w:rPr>
        <w:t>. 2 ст. 834</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складского хранения, заключаемый товарным складом общего пользования (</w:t>
      </w:r>
      <w:r w:rsidR="00521C52" w:rsidRPr="00134F5C">
        <w:rPr>
          <w:rFonts w:eastAsia="Calibri"/>
          <w:sz w:val="28"/>
          <w:szCs w:val="28"/>
          <w:lang w:val="ru-RU"/>
        </w:rPr>
        <w:t>п</w:t>
      </w:r>
      <w:r w:rsidRPr="00134F5C">
        <w:rPr>
          <w:rFonts w:eastAsia="Calibri"/>
          <w:sz w:val="28"/>
          <w:szCs w:val="28"/>
          <w:lang w:val="ru-RU"/>
        </w:rPr>
        <w:t>. 2 ст. 908</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хранения в ломбарде вещей, принадлежащих гражданину (</w:t>
      </w:r>
      <w:r w:rsidR="00521C52" w:rsidRPr="00134F5C">
        <w:rPr>
          <w:rFonts w:eastAsia="Calibri"/>
          <w:sz w:val="28"/>
          <w:szCs w:val="28"/>
          <w:lang w:val="ru-RU"/>
        </w:rPr>
        <w:t>п</w:t>
      </w:r>
      <w:r w:rsidRPr="00134F5C">
        <w:rPr>
          <w:rFonts w:eastAsia="Calibri"/>
          <w:sz w:val="28"/>
          <w:szCs w:val="28"/>
          <w:lang w:val="ru-RU"/>
        </w:rPr>
        <w:t>. 1 ст. 919</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Pr="00134F5C"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хранения вещей в камерах хранения транспортных организаций (</w:t>
      </w:r>
      <w:r w:rsidR="00521C52" w:rsidRPr="00134F5C">
        <w:rPr>
          <w:rFonts w:eastAsia="Calibri"/>
          <w:sz w:val="28"/>
          <w:szCs w:val="28"/>
          <w:lang w:val="ru-RU"/>
        </w:rPr>
        <w:t>п</w:t>
      </w:r>
      <w:r w:rsidRPr="00134F5C">
        <w:rPr>
          <w:rFonts w:eastAsia="Calibri"/>
          <w:sz w:val="28"/>
          <w:szCs w:val="28"/>
          <w:lang w:val="ru-RU"/>
        </w:rPr>
        <w:t>. 1 ст</w:t>
      </w:r>
      <w:r w:rsidR="00923B29" w:rsidRPr="00134F5C">
        <w:rPr>
          <w:rFonts w:eastAsia="Calibri"/>
          <w:sz w:val="28"/>
          <w:szCs w:val="28"/>
          <w:lang w:val="ru-RU"/>
        </w:rPr>
        <w:t>.</w:t>
      </w:r>
      <w:r w:rsidRPr="00134F5C">
        <w:rPr>
          <w:rFonts w:eastAsia="Calibri"/>
          <w:sz w:val="28"/>
          <w:szCs w:val="28"/>
          <w:lang w:val="ru-RU"/>
        </w:rPr>
        <w:t xml:space="preserve"> 923</w:t>
      </w:r>
      <w:r w:rsidR="007D4BA9" w:rsidRPr="00134F5C">
        <w:rPr>
          <w:rFonts w:eastAsia="Calibri"/>
          <w:sz w:val="28"/>
          <w:szCs w:val="28"/>
          <w:lang w:val="ru-RU"/>
        </w:rPr>
        <w:t xml:space="preserve"> ГК РФ</w:t>
      </w:r>
      <w:r w:rsidR="00923B29" w:rsidRPr="00134F5C">
        <w:rPr>
          <w:rFonts w:eastAsia="Calibri"/>
          <w:sz w:val="28"/>
          <w:szCs w:val="28"/>
          <w:lang w:val="ru-RU"/>
        </w:rPr>
        <w:t>)</w:t>
      </w:r>
      <w:r w:rsidR="00C7407B">
        <w:rPr>
          <w:rFonts w:eastAsia="Calibri"/>
          <w:sz w:val="28"/>
          <w:szCs w:val="28"/>
          <w:lang w:val="ru-RU"/>
        </w:rPr>
        <w:t>.</w:t>
      </w:r>
    </w:p>
    <w:p w:rsidR="00801E7F" w:rsidRDefault="00801E7F"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личного страхования (</w:t>
      </w:r>
      <w:r w:rsidR="00521C52" w:rsidRPr="00134F5C">
        <w:rPr>
          <w:rFonts w:eastAsia="Calibri"/>
          <w:sz w:val="28"/>
          <w:szCs w:val="28"/>
          <w:lang w:val="ru-RU"/>
        </w:rPr>
        <w:t>п</w:t>
      </w:r>
      <w:r w:rsidRPr="00134F5C">
        <w:rPr>
          <w:rFonts w:eastAsia="Calibri"/>
          <w:sz w:val="28"/>
          <w:szCs w:val="28"/>
          <w:lang w:val="ru-RU"/>
        </w:rPr>
        <w:t>. 1 ст. 927</w:t>
      </w:r>
      <w:r w:rsidR="007D4BA9" w:rsidRPr="00134F5C">
        <w:rPr>
          <w:rFonts w:eastAsia="Calibri"/>
          <w:sz w:val="28"/>
          <w:szCs w:val="28"/>
          <w:lang w:val="ru-RU"/>
        </w:rPr>
        <w:t xml:space="preserve"> ГК РФ</w:t>
      </w:r>
      <w:r w:rsidR="00C7407B">
        <w:rPr>
          <w:rFonts w:eastAsia="Calibri"/>
          <w:sz w:val="28"/>
          <w:szCs w:val="28"/>
          <w:lang w:val="ru-RU"/>
        </w:rPr>
        <w:t>).</w:t>
      </w:r>
    </w:p>
    <w:p w:rsidR="00E451F1" w:rsidRPr="00134F5C" w:rsidRDefault="00E451F1" w:rsidP="009E62A5">
      <w:pPr>
        <w:pStyle w:val="a4"/>
        <w:numPr>
          <w:ilvl w:val="0"/>
          <w:numId w:val="14"/>
        </w:numPr>
        <w:spacing w:line="264" w:lineRule="auto"/>
        <w:ind w:left="0" w:firstLine="709"/>
        <w:rPr>
          <w:rFonts w:eastAsia="Calibri"/>
          <w:sz w:val="28"/>
          <w:szCs w:val="28"/>
          <w:lang w:val="ru-RU"/>
        </w:rPr>
      </w:pPr>
      <w:r>
        <w:rPr>
          <w:rFonts w:eastAsia="Calibri"/>
          <w:sz w:val="28"/>
          <w:szCs w:val="28"/>
          <w:lang w:val="ru-RU"/>
        </w:rPr>
        <w:t xml:space="preserve">Договор водоснабжения </w:t>
      </w:r>
      <w:r w:rsidRPr="00E451F1">
        <w:rPr>
          <w:rFonts w:eastAsia="Calibri"/>
          <w:sz w:val="28"/>
          <w:szCs w:val="28"/>
          <w:lang w:val="ru-RU"/>
        </w:rPr>
        <w:t>(п. 3 ст. 1</w:t>
      </w:r>
      <w:r>
        <w:rPr>
          <w:rFonts w:eastAsia="Calibri"/>
          <w:sz w:val="28"/>
          <w:szCs w:val="28"/>
          <w:lang w:val="ru-RU"/>
        </w:rPr>
        <w:t>3</w:t>
      </w:r>
      <w:r w:rsidRPr="00E451F1">
        <w:rPr>
          <w:rFonts w:eastAsia="Calibri"/>
          <w:sz w:val="28"/>
          <w:szCs w:val="28"/>
          <w:lang w:val="ru-RU"/>
        </w:rPr>
        <w:t xml:space="preserve"> ФЗ от 07.12.2011 N 416-Ф</w:t>
      </w:r>
      <w:r>
        <w:rPr>
          <w:rFonts w:eastAsia="Calibri"/>
          <w:sz w:val="28"/>
          <w:szCs w:val="28"/>
          <w:lang w:val="ru-RU"/>
        </w:rPr>
        <w:t>З "О водоснабжении и водоотведе</w:t>
      </w:r>
      <w:r w:rsidRPr="00E451F1">
        <w:rPr>
          <w:rFonts w:eastAsia="Calibri"/>
          <w:sz w:val="28"/>
          <w:szCs w:val="28"/>
          <w:lang w:val="ru-RU"/>
        </w:rPr>
        <w:t>нии")</w:t>
      </w:r>
      <w:r>
        <w:rPr>
          <w:rFonts w:eastAsia="Calibri"/>
          <w:sz w:val="28"/>
          <w:szCs w:val="28"/>
          <w:lang w:val="ru-RU"/>
        </w:rPr>
        <w:t>.</w:t>
      </w:r>
    </w:p>
    <w:p w:rsidR="007D4BA9" w:rsidRPr="00134F5C" w:rsidRDefault="007D4BA9"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водоотведения (</w:t>
      </w:r>
      <w:r w:rsidR="00521C52" w:rsidRPr="00134F5C">
        <w:rPr>
          <w:rFonts w:eastAsia="Calibri"/>
          <w:sz w:val="28"/>
          <w:szCs w:val="28"/>
          <w:lang w:val="ru-RU"/>
        </w:rPr>
        <w:t>п</w:t>
      </w:r>
      <w:r w:rsidRPr="00134F5C">
        <w:rPr>
          <w:rFonts w:eastAsia="Calibri"/>
          <w:sz w:val="28"/>
          <w:szCs w:val="28"/>
          <w:lang w:val="ru-RU"/>
        </w:rPr>
        <w:t>. 3 ст. 14 ФЗ от 07.12.2011 N 416-ФЗ "О водоснабжении и водоотведении")</w:t>
      </w:r>
      <w:r w:rsidR="00C7407B">
        <w:rPr>
          <w:rFonts w:eastAsia="Calibri"/>
          <w:sz w:val="28"/>
          <w:szCs w:val="28"/>
          <w:lang w:val="ru-RU"/>
        </w:rPr>
        <w:t>.</w:t>
      </w:r>
    </w:p>
    <w:p w:rsidR="007D4BA9" w:rsidRPr="00134F5C" w:rsidRDefault="007D4BA9"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 xml:space="preserve"> Договор теплоснабжения </w:t>
      </w:r>
      <w:r w:rsidR="00C7407B">
        <w:rPr>
          <w:rFonts w:eastAsia="Calibri"/>
          <w:sz w:val="28"/>
          <w:szCs w:val="28"/>
          <w:lang w:val="ru-RU"/>
        </w:rPr>
        <w:t>–</w:t>
      </w:r>
      <w:r w:rsidRPr="00134F5C">
        <w:rPr>
          <w:rFonts w:eastAsia="Calibri"/>
          <w:sz w:val="28"/>
          <w:szCs w:val="28"/>
          <w:lang w:val="ru-RU"/>
        </w:rPr>
        <w:t xml:space="preserve"> для единой теплоснабжающей организации (</w:t>
      </w:r>
      <w:r w:rsidR="00521C52" w:rsidRPr="00134F5C">
        <w:rPr>
          <w:rFonts w:eastAsia="Calibri"/>
          <w:sz w:val="28"/>
          <w:szCs w:val="28"/>
          <w:lang w:val="ru-RU"/>
        </w:rPr>
        <w:t>п</w:t>
      </w:r>
      <w:r w:rsidRPr="00134F5C">
        <w:rPr>
          <w:rFonts w:eastAsia="Calibri"/>
          <w:sz w:val="28"/>
          <w:szCs w:val="28"/>
          <w:lang w:val="ru-RU"/>
        </w:rPr>
        <w:t>. 7 ст. 15 ФЗ от 27 июля 2010 г. N 190-ФЗ "О теплоснабжении")</w:t>
      </w:r>
      <w:r w:rsidR="00C7407B">
        <w:rPr>
          <w:rFonts w:eastAsia="Calibri"/>
          <w:sz w:val="28"/>
          <w:szCs w:val="28"/>
          <w:lang w:val="ru-RU"/>
        </w:rPr>
        <w:t>.</w:t>
      </w:r>
    </w:p>
    <w:p w:rsidR="007D4BA9" w:rsidRPr="00134F5C" w:rsidRDefault="007D4BA9" w:rsidP="009E62A5">
      <w:pPr>
        <w:pStyle w:val="a4"/>
        <w:numPr>
          <w:ilvl w:val="0"/>
          <w:numId w:val="14"/>
        </w:numPr>
        <w:spacing w:line="264" w:lineRule="auto"/>
        <w:ind w:left="0" w:firstLine="709"/>
        <w:rPr>
          <w:rFonts w:eastAsia="Calibri"/>
          <w:sz w:val="28"/>
          <w:szCs w:val="28"/>
          <w:lang w:val="ru-RU"/>
        </w:rPr>
      </w:pPr>
      <w:r w:rsidRPr="00134F5C">
        <w:rPr>
          <w:rFonts w:eastAsia="Calibri"/>
          <w:sz w:val="28"/>
          <w:szCs w:val="28"/>
          <w:lang w:val="ru-RU"/>
        </w:rPr>
        <w:t>Договор о проведении технического осмотра (</w:t>
      </w:r>
      <w:r w:rsidR="00521C52" w:rsidRPr="00134F5C">
        <w:rPr>
          <w:rFonts w:eastAsia="Calibri"/>
          <w:sz w:val="28"/>
          <w:szCs w:val="28"/>
          <w:lang w:val="ru-RU"/>
        </w:rPr>
        <w:t>п</w:t>
      </w:r>
      <w:r w:rsidRPr="00134F5C">
        <w:rPr>
          <w:rFonts w:eastAsia="Calibri"/>
          <w:sz w:val="28"/>
          <w:szCs w:val="28"/>
          <w:lang w:val="ru-RU"/>
        </w:rPr>
        <w:t>. 6 ст. 17 ФЗ от 1 июля 2011 г. N 170-ФЗ "О техническом осмотре транспортных средств и о внесении изменений в отдельные законодательные акты Российской Федерации").</w:t>
      </w:r>
    </w:p>
    <w:p w:rsidR="00916593" w:rsidRPr="00134F5C" w:rsidRDefault="00916593" w:rsidP="00BB36FC">
      <w:pPr>
        <w:spacing w:line="264" w:lineRule="auto"/>
        <w:ind w:right="85" w:firstLine="709"/>
        <w:jc w:val="both"/>
        <w:rPr>
          <w:rFonts w:eastAsia="Calibri"/>
          <w:sz w:val="28"/>
          <w:szCs w:val="28"/>
          <w:lang w:val="ru-RU"/>
        </w:rPr>
      </w:pPr>
      <w:r w:rsidRPr="00134F5C">
        <w:rPr>
          <w:rFonts w:eastAsia="Calibri"/>
          <w:sz w:val="28"/>
          <w:szCs w:val="28"/>
          <w:lang w:val="ru-RU"/>
        </w:rPr>
        <w:t>Кроме того, в пункте четвёртом статьи 426 ГК РФ указана такая разновидность договора, как типовой договор. Они могут заключаться органами исполнительной власти. Условия такого договора обязательны для сторон, заключивших этот договор, а</w:t>
      </w:r>
      <w:r w:rsidR="00B51E55">
        <w:rPr>
          <w:rFonts w:eastAsia="Calibri"/>
          <w:sz w:val="28"/>
          <w:szCs w:val="28"/>
          <w:lang w:val="ru-RU"/>
        </w:rPr>
        <w:t>,</w:t>
      </w:r>
      <w:r w:rsidRPr="00134F5C">
        <w:rPr>
          <w:rFonts w:eastAsia="Calibri"/>
          <w:sz w:val="28"/>
          <w:szCs w:val="28"/>
          <w:lang w:val="ru-RU"/>
        </w:rPr>
        <w:t xml:space="preserve"> следовательно, изменены быть не могут</w:t>
      </w:r>
      <w:r w:rsidRPr="00134F5C">
        <w:rPr>
          <w:rStyle w:val="ac"/>
          <w:rFonts w:eastAsia="Calibri"/>
          <w:sz w:val="28"/>
          <w:szCs w:val="28"/>
          <w:lang w:val="ru-RU"/>
        </w:rPr>
        <w:footnoteReference w:id="3"/>
      </w:r>
      <w:r w:rsidR="00BB36FC">
        <w:rPr>
          <w:rFonts w:eastAsia="Calibri"/>
          <w:sz w:val="28"/>
          <w:szCs w:val="28"/>
          <w:lang w:val="ru-RU"/>
        </w:rPr>
        <w:t>.</w:t>
      </w:r>
    </w:p>
    <w:p w:rsidR="00653551" w:rsidRPr="00134F5C" w:rsidRDefault="00653551" w:rsidP="00811611">
      <w:pPr>
        <w:spacing w:line="264" w:lineRule="auto"/>
        <w:ind w:right="85" w:firstLine="709"/>
        <w:jc w:val="both"/>
        <w:rPr>
          <w:rFonts w:eastAsia="Calibri"/>
          <w:sz w:val="28"/>
          <w:szCs w:val="28"/>
          <w:lang w:val="ru-RU"/>
        </w:rPr>
      </w:pPr>
      <w:r w:rsidRPr="00134F5C">
        <w:rPr>
          <w:rFonts w:eastAsia="Calibri"/>
          <w:sz w:val="28"/>
          <w:szCs w:val="28"/>
          <w:lang w:val="ru-RU"/>
        </w:rPr>
        <w:t xml:space="preserve">Договор страхования, упоминавшийся выше, также является предметом административной ответственности по КоАП РФ, а конкретно </w:t>
      </w:r>
      <w:r w:rsidR="00C7407B">
        <w:rPr>
          <w:rFonts w:eastAsia="Calibri"/>
          <w:sz w:val="28"/>
          <w:szCs w:val="28"/>
          <w:lang w:val="ru-RU"/>
        </w:rPr>
        <w:t>–</w:t>
      </w:r>
      <w:r w:rsidRPr="00134F5C">
        <w:rPr>
          <w:rFonts w:eastAsia="Calibri"/>
          <w:sz w:val="28"/>
          <w:szCs w:val="28"/>
          <w:lang w:val="ru-RU"/>
        </w:rPr>
        <w:t xml:space="preserve"> необоснованный отказ от заключения такого договора либо навязывание дополнительных услуг при заключении такого договора (ст. 15.34.1 КоАП РФ).</w:t>
      </w:r>
    </w:p>
    <w:p w:rsidR="00F460C7" w:rsidRPr="00134F5C" w:rsidRDefault="00F460C7" w:rsidP="00811611">
      <w:pPr>
        <w:spacing w:line="264" w:lineRule="auto"/>
        <w:ind w:right="85" w:firstLine="709"/>
        <w:jc w:val="both"/>
        <w:rPr>
          <w:rFonts w:eastAsia="Calibri"/>
          <w:sz w:val="28"/>
          <w:szCs w:val="28"/>
          <w:lang w:val="ru-RU"/>
        </w:rPr>
      </w:pPr>
      <w:r w:rsidRPr="00134F5C">
        <w:rPr>
          <w:rFonts w:eastAsia="Calibri"/>
          <w:sz w:val="28"/>
          <w:szCs w:val="28"/>
          <w:lang w:val="ru-RU"/>
        </w:rPr>
        <w:t>Невозм</w:t>
      </w:r>
      <w:r w:rsidR="00B51E55">
        <w:rPr>
          <w:rFonts w:eastAsia="Calibri"/>
          <w:sz w:val="28"/>
          <w:szCs w:val="28"/>
          <w:lang w:val="ru-RU"/>
        </w:rPr>
        <w:t>о</w:t>
      </w:r>
      <w:r w:rsidRPr="00134F5C">
        <w:rPr>
          <w:rFonts w:eastAsia="Calibri"/>
          <w:sz w:val="28"/>
          <w:szCs w:val="28"/>
          <w:lang w:val="ru-RU"/>
        </w:rPr>
        <w:t>жность отказа от публичного договора, если имеется возможность его выполнения, предусмотрена и пунктом четвёртым статьи 426 ГК РФ.</w:t>
      </w:r>
    </w:p>
    <w:p w:rsidR="00653551" w:rsidRPr="00134F5C" w:rsidRDefault="008811D9" w:rsidP="00811611">
      <w:pPr>
        <w:spacing w:line="264" w:lineRule="auto"/>
        <w:ind w:right="85" w:firstLine="709"/>
        <w:jc w:val="both"/>
        <w:rPr>
          <w:rFonts w:eastAsia="Calibri"/>
          <w:sz w:val="28"/>
          <w:szCs w:val="28"/>
          <w:lang w:val="ru-RU"/>
        </w:rPr>
      </w:pPr>
      <w:r w:rsidRPr="00134F5C">
        <w:rPr>
          <w:rFonts w:eastAsia="Calibri"/>
          <w:sz w:val="28"/>
          <w:szCs w:val="28"/>
          <w:lang w:val="ru-RU"/>
        </w:rPr>
        <w:t>Целей при заключении публичного договора всего две:</w:t>
      </w:r>
    </w:p>
    <w:p w:rsidR="008811D9" w:rsidRPr="00134F5C" w:rsidRDefault="008811D9" w:rsidP="009E62A5">
      <w:pPr>
        <w:spacing w:line="264" w:lineRule="auto"/>
        <w:ind w:firstLine="709"/>
        <w:jc w:val="both"/>
        <w:rPr>
          <w:rFonts w:eastAsia="Calibri"/>
          <w:sz w:val="28"/>
          <w:szCs w:val="28"/>
          <w:lang w:val="ru-RU"/>
        </w:rPr>
      </w:pPr>
      <w:r w:rsidRPr="00134F5C">
        <w:rPr>
          <w:rFonts w:eastAsia="Calibri"/>
          <w:sz w:val="28"/>
          <w:szCs w:val="28"/>
          <w:lang w:val="ru-RU"/>
        </w:rPr>
        <w:t>1) защита интересов потребителя как слабой стороны</w:t>
      </w:r>
      <w:r w:rsidR="00EB5159" w:rsidRPr="00134F5C">
        <w:rPr>
          <w:rStyle w:val="ac"/>
          <w:rFonts w:eastAsia="Calibri"/>
          <w:sz w:val="28"/>
          <w:szCs w:val="28"/>
          <w:lang w:val="ru-RU"/>
        </w:rPr>
        <w:footnoteReference w:id="4"/>
      </w:r>
      <w:r w:rsidRPr="00134F5C">
        <w:rPr>
          <w:rFonts w:eastAsia="Calibri"/>
          <w:sz w:val="28"/>
          <w:szCs w:val="28"/>
          <w:lang w:val="ru-RU"/>
        </w:rPr>
        <w:t>;</w:t>
      </w:r>
    </w:p>
    <w:p w:rsidR="008811D9" w:rsidRPr="00134F5C" w:rsidRDefault="008811D9" w:rsidP="009E62A5">
      <w:pPr>
        <w:spacing w:line="264" w:lineRule="auto"/>
        <w:ind w:firstLine="709"/>
        <w:jc w:val="both"/>
        <w:rPr>
          <w:rFonts w:eastAsia="Calibri"/>
          <w:sz w:val="28"/>
          <w:szCs w:val="28"/>
          <w:lang w:val="ru-RU"/>
        </w:rPr>
      </w:pPr>
      <w:r w:rsidRPr="00134F5C">
        <w:rPr>
          <w:rFonts w:eastAsia="Calibri"/>
          <w:sz w:val="28"/>
          <w:szCs w:val="28"/>
          <w:lang w:val="ru-RU"/>
        </w:rPr>
        <w:t>2) возможность упрощения и унификации условий, наиболее часто встречающихся в договорах</w:t>
      </w:r>
      <w:r w:rsidRPr="00134F5C">
        <w:rPr>
          <w:rStyle w:val="ac"/>
          <w:rFonts w:eastAsia="Calibri"/>
          <w:sz w:val="28"/>
          <w:szCs w:val="28"/>
          <w:lang w:val="ru-RU"/>
        </w:rPr>
        <w:footnoteReference w:id="5"/>
      </w:r>
      <w:r w:rsidRPr="00134F5C">
        <w:rPr>
          <w:rFonts w:eastAsia="Calibri"/>
          <w:sz w:val="28"/>
          <w:szCs w:val="28"/>
          <w:lang w:val="ru-RU"/>
        </w:rPr>
        <w:t>.</w:t>
      </w:r>
    </w:p>
    <w:p w:rsidR="00532676" w:rsidRPr="00134F5C" w:rsidRDefault="00532676" w:rsidP="00811611">
      <w:pPr>
        <w:spacing w:line="264" w:lineRule="auto"/>
        <w:ind w:right="85" w:firstLine="709"/>
        <w:jc w:val="both"/>
        <w:rPr>
          <w:rFonts w:eastAsia="Calibri"/>
          <w:sz w:val="28"/>
          <w:szCs w:val="28"/>
          <w:lang w:val="ru-RU"/>
        </w:rPr>
      </w:pPr>
      <w:r w:rsidRPr="00134F5C">
        <w:rPr>
          <w:rFonts w:eastAsia="Calibri"/>
          <w:sz w:val="28"/>
          <w:szCs w:val="28"/>
          <w:lang w:val="ru-RU"/>
        </w:rPr>
        <w:t>Согласно абзацу второму пункта первого статьи 426 ГК РФ, «лицо,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r w:rsidR="00F460C7" w:rsidRPr="00134F5C">
        <w:rPr>
          <w:rStyle w:val="ac"/>
          <w:rFonts w:eastAsia="Calibri"/>
          <w:sz w:val="28"/>
          <w:szCs w:val="28"/>
          <w:lang w:val="ru-RU"/>
        </w:rPr>
        <w:footnoteReference w:id="6"/>
      </w:r>
      <w:r w:rsidRPr="00134F5C">
        <w:rPr>
          <w:rFonts w:eastAsia="Calibri"/>
          <w:sz w:val="28"/>
          <w:szCs w:val="28"/>
          <w:lang w:val="ru-RU"/>
        </w:rPr>
        <w:t>.</w:t>
      </w:r>
    </w:p>
    <w:p w:rsidR="00F460C7" w:rsidRPr="00134F5C" w:rsidRDefault="00F460C7" w:rsidP="00811611">
      <w:pPr>
        <w:spacing w:line="264" w:lineRule="auto"/>
        <w:ind w:right="85" w:firstLine="709"/>
        <w:jc w:val="both"/>
        <w:rPr>
          <w:rFonts w:eastAsia="Calibri"/>
          <w:sz w:val="28"/>
          <w:szCs w:val="28"/>
          <w:lang w:val="ru-RU"/>
        </w:rPr>
      </w:pPr>
      <w:r w:rsidRPr="00134F5C">
        <w:rPr>
          <w:rFonts w:eastAsia="Calibri"/>
          <w:sz w:val="28"/>
          <w:szCs w:val="28"/>
          <w:lang w:val="ru-RU"/>
        </w:rPr>
        <w:t xml:space="preserve">Это положение получает развитие в пункте втором этой же статьи, </w:t>
      </w:r>
      <w:r w:rsidR="00F8198C" w:rsidRPr="00134F5C">
        <w:rPr>
          <w:rFonts w:eastAsia="Calibri"/>
          <w:sz w:val="28"/>
          <w:szCs w:val="28"/>
          <w:lang w:val="ru-RU"/>
        </w:rPr>
        <w:t xml:space="preserve">где прописано, что цена, которую в договоре надлежит установить (не важно, за что – за товары, услуги или иные работы), должна быть одинаковой для всех потребителей </w:t>
      </w:r>
      <w:r w:rsidR="00B51E55" w:rsidRPr="00134F5C">
        <w:rPr>
          <w:rFonts w:eastAsia="Calibri"/>
          <w:sz w:val="28"/>
          <w:szCs w:val="28"/>
          <w:lang w:val="ru-RU"/>
        </w:rPr>
        <w:t>соответствующей</w:t>
      </w:r>
      <w:r w:rsidR="00F8198C" w:rsidRPr="00134F5C">
        <w:rPr>
          <w:rFonts w:eastAsia="Calibri"/>
          <w:sz w:val="28"/>
          <w:szCs w:val="28"/>
          <w:lang w:val="ru-RU"/>
        </w:rPr>
        <w:t xml:space="preserve"> категории, а не основываться на предубеждениях, на оказании почтения потребителю или его преимуществах (кроме случаев, когда предусмотрены льготы).</w:t>
      </w:r>
    </w:p>
    <w:p w:rsidR="00736737" w:rsidRPr="00134F5C" w:rsidRDefault="00736737" w:rsidP="00811611">
      <w:pPr>
        <w:spacing w:line="264" w:lineRule="auto"/>
        <w:ind w:right="85" w:firstLine="709"/>
        <w:jc w:val="both"/>
        <w:rPr>
          <w:rFonts w:eastAsia="Calibri"/>
          <w:sz w:val="28"/>
          <w:szCs w:val="28"/>
          <w:lang w:val="ru-RU"/>
        </w:rPr>
      </w:pPr>
      <w:r w:rsidRPr="00134F5C">
        <w:rPr>
          <w:rFonts w:eastAsia="Calibri"/>
          <w:sz w:val="28"/>
          <w:szCs w:val="28"/>
          <w:lang w:val="ru-RU"/>
        </w:rPr>
        <w:t>Если же такие условия не выполняются, то такой договор считается ничтожным согласно пункту пятому статьи 426 ГК РФ, и согласно пунктам 73 и 76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00B51E55" w:rsidRPr="00134F5C">
        <w:rPr>
          <w:rFonts w:eastAsia="Calibri"/>
          <w:sz w:val="28"/>
          <w:szCs w:val="28"/>
          <w:lang w:val="ru-RU"/>
        </w:rPr>
        <w:t>»,</w:t>
      </w:r>
      <w:r w:rsidRPr="00134F5C">
        <w:rPr>
          <w:rFonts w:eastAsia="Calibri"/>
          <w:sz w:val="28"/>
          <w:szCs w:val="28"/>
          <w:lang w:val="ru-RU"/>
        </w:rPr>
        <w:t xml:space="preserve"> </w:t>
      </w:r>
      <w:r w:rsidR="009F5D5F" w:rsidRPr="00134F5C">
        <w:rPr>
          <w:rFonts w:eastAsia="Calibri"/>
          <w:sz w:val="28"/>
          <w:szCs w:val="28"/>
          <w:lang w:val="ru-RU"/>
        </w:rPr>
        <w:t xml:space="preserve">к таким ничтожным договорам применяются положения </w:t>
      </w:r>
      <w:r w:rsidR="00FE5E49" w:rsidRPr="00134F5C">
        <w:rPr>
          <w:rFonts w:eastAsia="Calibri"/>
          <w:sz w:val="28"/>
          <w:szCs w:val="28"/>
          <w:lang w:val="ru-RU"/>
        </w:rPr>
        <w:t xml:space="preserve">§2 </w:t>
      </w:r>
      <w:r w:rsidR="009F5D5F" w:rsidRPr="00134F5C">
        <w:rPr>
          <w:rFonts w:eastAsia="Calibri"/>
          <w:sz w:val="28"/>
          <w:szCs w:val="28"/>
          <w:lang w:val="ru-RU"/>
        </w:rPr>
        <w:t>ГК РФ о недействительности сделок</w:t>
      </w:r>
      <w:r w:rsidR="009F5D5F" w:rsidRPr="00134F5C">
        <w:rPr>
          <w:rStyle w:val="ac"/>
          <w:rFonts w:eastAsia="Calibri"/>
          <w:sz w:val="28"/>
          <w:szCs w:val="28"/>
          <w:lang w:val="ru-RU"/>
        </w:rPr>
        <w:footnoteReference w:id="7"/>
      </w:r>
      <w:r w:rsidR="009F5D5F" w:rsidRPr="00134F5C">
        <w:rPr>
          <w:rFonts w:eastAsia="Calibri"/>
          <w:sz w:val="28"/>
          <w:szCs w:val="28"/>
          <w:lang w:val="ru-RU"/>
        </w:rPr>
        <w:t>.</w:t>
      </w:r>
    </w:p>
    <w:p w:rsidR="00AE635D" w:rsidRPr="00134F5C" w:rsidRDefault="00521C52" w:rsidP="00811611">
      <w:pPr>
        <w:spacing w:line="264" w:lineRule="auto"/>
        <w:ind w:right="85" w:firstLine="709"/>
        <w:jc w:val="both"/>
        <w:rPr>
          <w:rFonts w:eastAsia="Calibri"/>
          <w:sz w:val="28"/>
          <w:szCs w:val="28"/>
          <w:lang w:val="ru-RU"/>
        </w:rPr>
      </w:pPr>
      <w:r w:rsidRPr="00134F5C">
        <w:rPr>
          <w:rFonts w:eastAsia="Calibri"/>
          <w:sz w:val="28"/>
          <w:szCs w:val="28"/>
          <w:lang w:val="ru-RU"/>
        </w:rPr>
        <w:t>В диссертации Мищенко Е.</w:t>
      </w:r>
      <w:r w:rsidR="00AE635D" w:rsidRPr="00134F5C">
        <w:rPr>
          <w:rFonts w:eastAsia="Calibri"/>
          <w:sz w:val="28"/>
          <w:szCs w:val="28"/>
          <w:lang w:val="ru-RU"/>
        </w:rPr>
        <w:t xml:space="preserve"> </w:t>
      </w:r>
      <w:r w:rsidR="00811335" w:rsidRPr="00134F5C">
        <w:rPr>
          <w:rFonts w:eastAsia="Calibri"/>
          <w:sz w:val="28"/>
          <w:szCs w:val="28"/>
          <w:lang w:val="ru-RU"/>
        </w:rPr>
        <w:t>А. мы можем обнаружить такое мнение, что публичный договор – это не часть обязательственного права, а отдельный гражданско-правовой институт</w:t>
      </w:r>
      <w:r w:rsidR="0092087F" w:rsidRPr="00134F5C">
        <w:rPr>
          <w:rStyle w:val="ac"/>
          <w:rFonts w:eastAsia="Calibri"/>
          <w:sz w:val="28"/>
          <w:szCs w:val="28"/>
          <w:lang w:val="ru-RU"/>
        </w:rPr>
        <w:footnoteReference w:id="8"/>
      </w:r>
      <w:r w:rsidR="00811335" w:rsidRPr="00134F5C">
        <w:rPr>
          <w:rFonts w:eastAsia="Calibri"/>
          <w:sz w:val="28"/>
          <w:szCs w:val="28"/>
          <w:lang w:val="ru-RU"/>
        </w:rPr>
        <w:t>.</w:t>
      </w:r>
    </w:p>
    <w:p w:rsidR="00521C52" w:rsidRPr="00134F5C" w:rsidRDefault="00471B1F" w:rsidP="00811611">
      <w:pPr>
        <w:spacing w:line="264" w:lineRule="auto"/>
        <w:ind w:right="85" w:firstLine="709"/>
        <w:jc w:val="both"/>
        <w:rPr>
          <w:rFonts w:eastAsia="Calibri"/>
          <w:sz w:val="28"/>
          <w:szCs w:val="28"/>
          <w:lang w:val="ru-RU"/>
        </w:rPr>
      </w:pPr>
      <w:r w:rsidRPr="00134F5C">
        <w:rPr>
          <w:rFonts w:eastAsia="Calibri"/>
          <w:sz w:val="28"/>
          <w:szCs w:val="28"/>
          <w:lang w:val="ru-RU"/>
        </w:rPr>
        <w:t>С данным утверждением нельзя не согласиться, поскольку, как мы уже обнаружили, публичный договор затрагивает не только сферу граж</w:t>
      </w:r>
      <w:r w:rsidR="00B51E55">
        <w:rPr>
          <w:rFonts w:eastAsia="Calibri"/>
          <w:sz w:val="28"/>
          <w:szCs w:val="28"/>
          <w:lang w:val="ru-RU"/>
        </w:rPr>
        <w:t>д</w:t>
      </w:r>
      <w:r w:rsidRPr="00134F5C">
        <w:rPr>
          <w:rFonts w:eastAsia="Calibri"/>
          <w:sz w:val="28"/>
          <w:szCs w:val="28"/>
          <w:lang w:val="ru-RU"/>
        </w:rPr>
        <w:t>анского права, но и иные</w:t>
      </w:r>
      <w:r w:rsidR="007A3342" w:rsidRPr="00134F5C">
        <w:rPr>
          <w:rFonts w:eastAsia="Calibri"/>
          <w:sz w:val="28"/>
          <w:szCs w:val="28"/>
          <w:lang w:val="ru-RU"/>
        </w:rPr>
        <w:t xml:space="preserve"> отрас</w:t>
      </w:r>
      <w:r w:rsidR="001D63B6" w:rsidRPr="00134F5C">
        <w:rPr>
          <w:rFonts w:eastAsia="Calibri"/>
          <w:sz w:val="28"/>
          <w:szCs w:val="28"/>
          <w:lang w:val="ru-RU"/>
        </w:rPr>
        <w:t>ли права, находит отражение в других</w:t>
      </w:r>
      <w:r w:rsidRPr="00134F5C">
        <w:rPr>
          <w:rFonts w:eastAsia="Calibri"/>
          <w:sz w:val="28"/>
          <w:szCs w:val="28"/>
          <w:lang w:val="ru-RU"/>
        </w:rPr>
        <w:t xml:space="preserve"> НПА</w:t>
      </w:r>
      <w:r w:rsidR="00DF5A8D" w:rsidRPr="00134F5C">
        <w:rPr>
          <w:rFonts w:eastAsia="Calibri"/>
          <w:sz w:val="28"/>
          <w:szCs w:val="28"/>
          <w:lang w:val="ru-RU"/>
        </w:rPr>
        <w:t>.</w:t>
      </w:r>
    </w:p>
    <w:p w:rsidR="00AE635D" w:rsidRPr="00134F5C" w:rsidRDefault="00AE635D" w:rsidP="00811611">
      <w:pPr>
        <w:spacing w:line="264" w:lineRule="auto"/>
        <w:ind w:right="85" w:firstLine="709"/>
        <w:jc w:val="both"/>
        <w:rPr>
          <w:rFonts w:eastAsia="Calibri"/>
          <w:sz w:val="28"/>
          <w:szCs w:val="28"/>
          <w:lang w:val="ru-RU"/>
        </w:rPr>
      </w:pPr>
      <w:r w:rsidRPr="00134F5C">
        <w:rPr>
          <w:rFonts w:eastAsia="Calibri"/>
          <w:sz w:val="28"/>
          <w:szCs w:val="28"/>
          <w:lang w:val="ru-RU"/>
        </w:rPr>
        <w:t>По мнению Костиковой С. Н., отражённому в её диссертации 2007 года, публичный договор призван обеспечить защиту наиболее слабой стороны</w:t>
      </w:r>
      <w:r w:rsidR="00720F85" w:rsidRPr="00134F5C">
        <w:rPr>
          <w:rFonts w:eastAsia="Calibri"/>
          <w:sz w:val="28"/>
          <w:szCs w:val="28"/>
          <w:lang w:val="ru-RU"/>
        </w:rPr>
        <w:t xml:space="preserve"> (такой стороной будет являться потребитель)</w:t>
      </w:r>
      <w:r w:rsidRPr="00134F5C">
        <w:rPr>
          <w:rFonts w:eastAsia="Calibri"/>
          <w:sz w:val="28"/>
          <w:szCs w:val="28"/>
          <w:lang w:val="ru-RU"/>
        </w:rPr>
        <w:t xml:space="preserve"> в гражд</w:t>
      </w:r>
      <w:r w:rsidR="00B51E55">
        <w:rPr>
          <w:rFonts w:eastAsia="Calibri"/>
          <w:sz w:val="28"/>
          <w:szCs w:val="28"/>
          <w:lang w:val="ru-RU"/>
        </w:rPr>
        <w:t>а</w:t>
      </w:r>
      <w:r w:rsidRPr="00134F5C">
        <w:rPr>
          <w:rFonts w:eastAsia="Calibri"/>
          <w:sz w:val="28"/>
          <w:szCs w:val="28"/>
          <w:lang w:val="ru-RU"/>
        </w:rPr>
        <w:t xml:space="preserve">нско-правовых правоотношениях, </w:t>
      </w:r>
      <w:r w:rsidR="00720F85" w:rsidRPr="00134F5C">
        <w:rPr>
          <w:rFonts w:eastAsia="Calibri"/>
          <w:sz w:val="28"/>
          <w:szCs w:val="28"/>
          <w:lang w:val="ru-RU"/>
        </w:rPr>
        <w:t>при этом</w:t>
      </w:r>
      <w:r w:rsidRPr="00134F5C">
        <w:rPr>
          <w:rFonts w:eastAsia="Calibri"/>
          <w:sz w:val="28"/>
          <w:szCs w:val="28"/>
          <w:lang w:val="ru-RU"/>
        </w:rPr>
        <w:t xml:space="preserve">, </w:t>
      </w:r>
      <w:r w:rsidR="00720F85" w:rsidRPr="00134F5C">
        <w:rPr>
          <w:rFonts w:eastAsia="Calibri"/>
          <w:sz w:val="28"/>
          <w:szCs w:val="28"/>
          <w:lang w:val="ru-RU"/>
        </w:rPr>
        <w:t>он</w:t>
      </w:r>
      <w:r w:rsidRPr="00134F5C">
        <w:rPr>
          <w:rFonts w:eastAsia="Calibri"/>
          <w:sz w:val="28"/>
          <w:szCs w:val="28"/>
          <w:lang w:val="ru-RU"/>
        </w:rPr>
        <w:t xml:space="preserve"> ограничивает более сильную сторону (т.е. коммерческие организации)</w:t>
      </w:r>
      <w:r w:rsidR="00720F85" w:rsidRPr="00134F5C">
        <w:rPr>
          <w:rFonts w:eastAsia="Calibri"/>
          <w:sz w:val="28"/>
          <w:szCs w:val="28"/>
          <w:lang w:val="ru-RU"/>
        </w:rPr>
        <w:t>, создавая односторонние гарантии, прописанные в ст. 426 ГК РФ</w:t>
      </w:r>
      <w:r w:rsidR="0092087F" w:rsidRPr="00134F5C">
        <w:rPr>
          <w:rStyle w:val="ac"/>
          <w:rFonts w:eastAsia="Calibri"/>
          <w:sz w:val="28"/>
          <w:szCs w:val="28"/>
          <w:lang w:val="ru-RU"/>
        </w:rPr>
        <w:footnoteReference w:id="9"/>
      </w:r>
      <w:r w:rsidR="00720F85" w:rsidRPr="00134F5C">
        <w:rPr>
          <w:rFonts w:eastAsia="Calibri"/>
          <w:sz w:val="28"/>
          <w:szCs w:val="28"/>
          <w:lang w:val="ru-RU"/>
        </w:rPr>
        <w:t>.</w:t>
      </w:r>
    </w:p>
    <w:p w:rsidR="00720F85" w:rsidRPr="00134F5C" w:rsidRDefault="00720F85" w:rsidP="00811611">
      <w:pPr>
        <w:spacing w:line="264" w:lineRule="auto"/>
        <w:ind w:right="85" w:firstLine="709"/>
        <w:jc w:val="both"/>
        <w:rPr>
          <w:rFonts w:eastAsia="Calibri"/>
          <w:sz w:val="28"/>
          <w:szCs w:val="28"/>
          <w:lang w:val="ru-RU"/>
        </w:rPr>
      </w:pPr>
      <w:r w:rsidRPr="00134F5C">
        <w:rPr>
          <w:rFonts w:eastAsia="Calibri"/>
          <w:sz w:val="28"/>
          <w:szCs w:val="28"/>
          <w:lang w:val="ru-RU"/>
        </w:rPr>
        <w:t>Такими гарант</w:t>
      </w:r>
      <w:r w:rsidR="000E2CB7" w:rsidRPr="00134F5C">
        <w:rPr>
          <w:rFonts w:eastAsia="Calibri"/>
          <w:sz w:val="28"/>
          <w:szCs w:val="28"/>
          <w:lang w:val="ru-RU"/>
        </w:rPr>
        <w:t>и</w:t>
      </w:r>
      <w:r w:rsidRPr="00134F5C">
        <w:rPr>
          <w:rFonts w:eastAsia="Calibri"/>
          <w:sz w:val="28"/>
          <w:szCs w:val="28"/>
          <w:lang w:val="ru-RU"/>
        </w:rPr>
        <w:t>ями могут являться:</w:t>
      </w:r>
    </w:p>
    <w:p w:rsidR="00720F85" w:rsidRPr="00134F5C" w:rsidRDefault="00720F85"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Обязанности предпринимателя должны осуществляться в отношении каждого, кто к нему обратиться (п. 1 ст. 426 ГК РФ)</w:t>
      </w:r>
      <w:r w:rsidR="00E63216" w:rsidRPr="00134F5C">
        <w:rPr>
          <w:rStyle w:val="ac"/>
          <w:rFonts w:eastAsia="Calibri"/>
          <w:sz w:val="28"/>
          <w:szCs w:val="28"/>
          <w:lang w:val="ru-RU"/>
        </w:rPr>
        <w:footnoteReference w:id="10"/>
      </w:r>
      <w:r w:rsidRPr="00134F5C">
        <w:rPr>
          <w:rFonts w:eastAsia="Calibri"/>
          <w:sz w:val="28"/>
          <w:szCs w:val="28"/>
          <w:lang w:val="ru-RU"/>
        </w:rPr>
        <w:t>.</w:t>
      </w:r>
    </w:p>
    <w:p w:rsidR="00720F85" w:rsidRPr="00134F5C" w:rsidRDefault="00720F85"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Предприниматель (или иное лицо, получающее доход) не имеют права оказывать предпочтение кому-либо из заказчиков (потребителей) (п. 1, 2 ст. 426 ГК РФ)</w:t>
      </w:r>
      <w:r w:rsidR="000C2250" w:rsidRPr="00134F5C">
        <w:rPr>
          <w:rStyle w:val="ac"/>
          <w:rFonts w:eastAsia="Calibri"/>
          <w:sz w:val="28"/>
          <w:szCs w:val="28"/>
          <w:lang w:val="ru-RU"/>
        </w:rPr>
        <w:footnoteReference w:id="11"/>
      </w:r>
      <w:r w:rsidRPr="00134F5C">
        <w:rPr>
          <w:rFonts w:eastAsia="Calibri"/>
          <w:sz w:val="28"/>
          <w:szCs w:val="28"/>
          <w:lang w:val="ru-RU"/>
        </w:rPr>
        <w:t>.</w:t>
      </w:r>
    </w:p>
    <w:p w:rsidR="00720F85" w:rsidRPr="00134F5C" w:rsidRDefault="00720F85"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Предприниматель не имеет права отказаться от своих обязательств, предусмотренным этим договором (п. 3 ст. 426 ГК РФ).</w:t>
      </w:r>
    </w:p>
    <w:p w:rsidR="00E63216" w:rsidRPr="00134F5C" w:rsidRDefault="009529D3"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Обязанность заключить договор лежит только на предпринимателе или ином лице, получающем доход</w:t>
      </w:r>
      <w:r w:rsidRPr="00134F5C">
        <w:rPr>
          <w:rStyle w:val="ac"/>
          <w:rFonts w:eastAsia="Calibri"/>
          <w:sz w:val="28"/>
          <w:szCs w:val="28"/>
          <w:lang w:val="ru-RU"/>
        </w:rPr>
        <w:footnoteReference w:id="12"/>
      </w:r>
      <w:r w:rsidR="005C17F3">
        <w:rPr>
          <w:rFonts w:eastAsia="Calibri"/>
          <w:sz w:val="28"/>
          <w:szCs w:val="28"/>
          <w:lang w:val="ru-RU"/>
        </w:rPr>
        <w:t>.</w:t>
      </w:r>
    </w:p>
    <w:p w:rsidR="006E44AE" w:rsidRPr="00134F5C" w:rsidRDefault="006E44AE"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Право требовать в судебном порядке принудительного заключения договора, если обязанная сторона уклоняется от вступления в договорные правоотношения.</w:t>
      </w:r>
    </w:p>
    <w:p w:rsidR="00295CB7" w:rsidRPr="00134F5C" w:rsidRDefault="006E44AE"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 xml:space="preserve">Право требовать в судебном порядке полного возмещения причиненных потребителю убытков, а если потребителем является физическое лицо </w:t>
      </w:r>
      <w:r w:rsidR="00C7407B">
        <w:rPr>
          <w:rFonts w:eastAsia="Calibri"/>
          <w:sz w:val="28"/>
          <w:szCs w:val="28"/>
          <w:lang w:val="ru-RU"/>
        </w:rPr>
        <w:t>–</w:t>
      </w:r>
      <w:r w:rsidR="00295CB7" w:rsidRPr="00134F5C">
        <w:rPr>
          <w:rFonts w:eastAsia="Calibri"/>
          <w:sz w:val="28"/>
          <w:szCs w:val="28"/>
          <w:lang w:val="ru-RU"/>
        </w:rPr>
        <w:t xml:space="preserve"> </w:t>
      </w:r>
      <w:r w:rsidRPr="00134F5C">
        <w:rPr>
          <w:rFonts w:eastAsia="Calibri"/>
          <w:sz w:val="28"/>
          <w:szCs w:val="28"/>
          <w:lang w:val="ru-RU"/>
        </w:rPr>
        <w:t>и возмещения морального вреда, вызванных необоснованным уклонением от з</w:t>
      </w:r>
      <w:r w:rsidR="00295CB7" w:rsidRPr="00134F5C">
        <w:rPr>
          <w:rFonts w:eastAsia="Calibri"/>
          <w:sz w:val="28"/>
          <w:szCs w:val="28"/>
          <w:lang w:val="ru-RU"/>
        </w:rPr>
        <w:t>аключения публичного договора</w:t>
      </w:r>
      <w:r w:rsidR="00E63216" w:rsidRPr="00134F5C">
        <w:rPr>
          <w:rFonts w:eastAsia="Calibri"/>
          <w:sz w:val="28"/>
          <w:szCs w:val="28"/>
          <w:lang w:val="ru-RU"/>
        </w:rPr>
        <w:t>.</w:t>
      </w:r>
    </w:p>
    <w:p w:rsidR="006E44AE" w:rsidRPr="00134F5C" w:rsidRDefault="00295CB7"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П</w:t>
      </w:r>
      <w:r w:rsidR="006E44AE" w:rsidRPr="00134F5C">
        <w:rPr>
          <w:rFonts w:eastAsia="Calibri"/>
          <w:sz w:val="28"/>
          <w:szCs w:val="28"/>
          <w:lang w:val="ru-RU"/>
        </w:rPr>
        <w:t>раво требовать заключения договора на тех же условиях, которые применялись и к другим контрагентами по аналогичным соглашениям.</w:t>
      </w:r>
    </w:p>
    <w:p w:rsidR="000C2250" w:rsidRPr="00134F5C" w:rsidRDefault="000C2250"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Цена товаров и услуг должна быть одинаковой для потребителей соответствующей категории (п. 2 ст. 426 ГК РФ)</w:t>
      </w:r>
      <w:r w:rsidRPr="00134F5C">
        <w:rPr>
          <w:rStyle w:val="ac"/>
          <w:rFonts w:eastAsia="Calibri"/>
          <w:sz w:val="28"/>
          <w:szCs w:val="28"/>
          <w:lang w:val="ru-RU"/>
        </w:rPr>
        <w:footnoteReference w:id="13"/>
      </w:r>
      <w:r w:rsidRPr="00134F5C">
        <w:rPr>
          <w:rFonts w:eastAsia="Calibri"/>
          <w:sz w:val="28"/>
          <w:szCs w:val="28"/>
          <w:lang w:val="ru-RU"/>
        </w:rPr>
        <w:t>.</w:t>
      </w:r>
    </w:p>
    <w:p w:rsidR="006E44AE" w:rsidRPr="00134F5C" w:rsidRDefault="006E44AE" w:rsidP="009E62A5">
      <w:pPr>
        <w:pStyle w:val="a4"/>
        <w:numPr>
          <w:ilvl w:val="0"/>
          <w:numId w:val="16"/>
        </w:numPr>
        <w:spacing w:line="264" w:lineRule="auto"/>
        <w:ind w:left="0" w:firstLine="709"/>
        <w:rPr>
          <w:rFonts w:eastAsia="Calibri"/>
          <w:sz w:val="28"/>
          <w:szCs w:val="28"/>
          <w:lang w:val="ru-RU"/>
        </w:rPr>
      </w:pPr>
      <w:r w:rsidRPr="00134F5C">
        <w:rPr>
          <w:rFonts w:eastAsia="Calibri"/>
          <w:sz w:val="28"/>
          <w:szCs w:val="28"/>
          <w:lang w:val="ru-RU"/>
        </w:rPr>
        <w:t>Ничтожность условий публичного договора, не соответствующих п. 2 и 4 ст. 426 ГК РФ.</w:t>
      </w:r>
    </w:p>
    <w:p w:rsidR="00720F85" w:rsidRPr="00134F5C" w:rsidRDefault="00720F85" w:rsidP="00811611">
      <w:pPr>
        <w:spacing w:line="264" w:lineRule="auto"/>
        <w:ind w:right="85" w:firstLine="709"/>
        <w:jc w:val="both"/>
        <w:rPr>
          <w:rFonts w:eastAsia="Calibri"/>
          <w:sz w:val="28"/>
          <w:szCs w:val="28"/>
          <w:lang w:val="ru-RU"/>
        </w:rPr>
      </w:pPr>
      <w:r w:rsidRPr="00134F5C">
        <w:rPr>
          <w:rFonts w:eastAsia="Calibri"/>
          <w:sz w:val="28"/>
          <w:szCs w:val="28"/>
          <w:lang w:val="ru-RU"/>
        </w:rPr>
        <w:t>Всё это необходимо для нормального функционирования института публичного договора и его исполнения.</w:t>
      </w:r>
    </w:p>
    <w:p w:rsidR="00BB2625" w:rsidRPr="00134F5C" w:rsidRDefault="00BB2625" w:rsidP="00811611">
      <w:pPr>
        <w:spacing w:line="264" w:lineRule="auto"/>
        <w:ind w:right="85" w:firstLine="709"/>
        <w:jc w:val="both"/>
        <w:rPr>
          <w:rFonts w:eastAsia="Calibri"/>
          <w:sz w:val="28"/>
          <w:szCs w:val="28"/>
          <w:lang w:val="ru-RU"/>
        </w:rPr>
      </w:pPr>
      <w:r w:rsidRPr="00134F5C">
        <w:rPr>
          <w:rFonts w:eastAsia="Calibri"/>
          <w:sz w:val="28"/>
          <w:szCs w:val="28"/>
          <w:lang w:val="ru-RU"/>
        </w:rPr>
        <w:t>Если сравнивать цели заключения публичного договора с гарантиями его исполнения (выполнения), то можно заметить, что они совпадают, а это, по мнению автора, значит, что цели публичного договора и выполняются, и защищаются с помощью ГК РФ.</w:t>
      </w:r>
    </w:p>
    <w:p w:rsidR="000D703D" w:rsidRPr="00134F5C" w:rsidRDefault="00914FD0" w:rsidP="00811611">
      <w:pPr>
        <w:spacing w:line="264" w:lineRule="auto"/>
        <w:ind w:right="85" w:firstLine="709"/>
        <w:jc w:val="both"/>
        <w:rPr>
          <w:rFonts w:eastAsia="Calibri"/>
          <w:sz w:val="28"/>
          <w:szCs w:val="28"/>
          <w:lang w:val="ru-RU"/>
        </w:rPr>
      </w:pPr>
      <w:r w:rsidRPr="00134F5C">
        <w:rPr>
          <w:rFonts w:eastAsia="Calibri"/>
          <w:sz w:val="28"/>
          <w:szCs w:val="28"/>
          <w:lang w:val="ru-RU"/>
        </w:rPr>
        <w:t>По мнению автора, публичный договор – есть ни что иное, как сделка.</w:t>
      </w:r>
    </w:p>
    <w:p w:rsidR="006340D2" w:rsidRPr="00134F5C" w:rsidRDefault="00914FD0" w:rsidP="00811611">
      <w:pPr>
        <w:spacing w:line="264" w:lineRule="auto"/>
        <w:ind w:right="85" w:firstLine="709"/>
        <w:jc w:val="both"/>
        <w:rPr>
          <w:rFonts w:eastAsia="Calibri"/>
          <w:sz w:val="28"/>
          <w:szCs w:val="28"/>
          <w:lang w:val="ru-RU"/>
        </w:rPr>
      </w:pPr>
      <w:r w:rsidRPr="00134F5C">
        <w:rPr>
          <w:rFonts w:eastAsia="Calibri"/>
          <w:sz w:val="28"/>
          <w:szCs w:val="28"/>
          <w:lang w:val="ru-RU"/>
        </w:rPr>
        <w:t xml:space="preserve">Выше мы уже обнаружили, что есть сделка, и если мы снова </w:t>
      </w:r>
      <w:r w:rsidR="003929FF" w:rsidRPr="00134F5C">
        <w:rPr>
          <w:rFonts w:eastAsia="Calibri"/>
          <w:sz w:val="28"/>
          <w:szCs w:val="28"/>
          <w:lang w:val="ru-RU"/>
        </w:rPr>
        <w:t>взглянем на определение сделки, а также</w:t>
      </w:r>
      <w:r w:rsidRPr="00134F5C">
        <w:rPr>
          <w:rFonts w:eastAsia="Calibri"/>
          <w:sz w:val="28"/>
          <w:szCs w:val="28"/>
          <w:lang w:val="ru-RU"/>
        </w:rPr>
        <w:t xml:space="preserve"> на </w:t>
      </w:r>
      <w:r w:rsidR="003929FF" w:rsidRPr="00134F5C">
        <w:rPr>
          <w:rFonts w:eastAsia="Calibri"/>
          <w:sz w:val="28"/>
          <w:szCs w:val="28"/>
          <w:lang w:val="ru-RU"/>
        </w:rPr>
        <w:t>виды сделок</w:t>
      </w:r>
      <w:r w:rsidR="000D703D" w:rsidRPr="00134F5C">
        <w:rPr>
          <w:rFonts w:eastAsia="Calibri"/>
          <w:sz w:val="28"/>
          <w:szCs w:val="28"/>
          <w:lang w:val="ru-RU"/>
        </w:rPr>
        <w:t xml:space="preserve">, </w:t>
      </w:r>
      <w:r w:rsidR="00B51E55" w:rsidRPr="00134F5C">
        <w:rPr>
          <w:rFonts w:eastAsia="Calibri"/>
          <w:sz w:val="28"/>
          <w:szCs w:val="28"/>
          <w:lang w:val="ru-RU"/>
        </w:rPr>
        <w:t>перечисленные</w:t>
      </w:r>
      <w:r w:rsidR="000D703D" w:rsidRPr="00134F5C">
        <w:rPr>
          <w:rFonts w:eastAsia="Calibri"/>
          <w:sz w:val="28"/>
          <w:szCs w:val="28"/>
          <w:lang w:val="ru-RU"/>
        </w:rPr>
        <w:t xml:space="preserve"> в ГК РФ</w:t>
      </w:r>
      <w:r w:rsidR="006340D2" w:rsidRPr="00134F5C">
        <w:rPr>
          <w:rFonts w:eastAsia="Calibri"/>
          <w:sz w:val="28"/>
          <w:szCs w:val="28"/>
          <w:lang w:val="ru-RU"/>
        </w:rPr>
        <w:t>, то мы сможем сформулировать определение публичного договора.</w:t>
      </w:r>
    </w:p>
    <w:p w:rsidR="00AA0352" w:rsidRDefault="006340D2" w:rsidP="00811611">
      <w:pPr>
        <w:spacing w:line="264" w:lineRule="auto"/>
        <w:ind w:right="85" w:firstLine="709"/>
        <w:jc w:val="both"/>
        <w:rPr>
          <w:rFonts w:eastAsia="Calibri"/>
          <w:sz w:val="28"/>
          <w:szCs w:val="28"/>
          <w:lang w:val="ru-RU"/>
        </w:rPr>
      </w:pPr>
      <w:r w:rsidRPr="00134F5C">
        <w:rPr>
          <w:rFonts w:eastAsia="Calibri"/>
          <w:sz w:val="28"/>
          <w:szCs w:val="28"/>
          <w:lang w:val="ru-RU"/>
        </w:rPr>
        <w:t>Н</w:t>
      </w:r>
      <w:r w:rsidR="003929FF" w:rsidRPr="00134F5C">
        <w:rPr>
          <w:rFonts w:eastAsia="Calibri"/>
          <w:sz w:val="28"/>
          <w:szCs w:val="28"/>
          <w:lang w:val="ru-RU"/>
        </w:rPr>
        <w:t xml:space="preserve">а основании статей </w:t>
      </w:r>
      <w:r w:rsidR="00C16CD5" w:rsidRPr="00134F5C">
        <w:rPr>
          <w:rFonts w:eastAsia="Calibri"/>
          <w:sz w:val="28"/>
          <w:szCs w:val="28"/>
          <w:lang w:val="ru-RU"/>
        </w:rPr>
        <w:t xml:space="preserve">153, 154, </w:t>
      </w:r>
      <w:r w:rsidR="003929FF" w:rsidRPr="00134F5C">
        <w:rPr>
          <w:rFonts w:eastAsia="Calibri"/>
          <w:sz w:val="28"/>
          <w:szCs w:val="28"/>
          <w:lang w:val="ru-RU"/>
        </w:rPr>
        <w:t>160</w:t>
      </w:r>
      <w:r w:rsidR="00C16CD5" w:rsidRPr="00134F5C">
        <w:rPr>
          <w:rFonts w:eastAsia="Calibri"/>
          <w:sz w:val="28"/>
          <w:szCs w:val="28"/>
          <w:lang w:val="ru-RU"/>
        </w:rPr>
        <w:t xml:space="preserve"> и 161</w:t>
      </w:r>
      <w:r w:rsidR="003929FF" w:rsidRPr="00134F5C">
        <w:rPr>
          <w:rFonts w:eastAsia="Calibri"/>
          <w:sz w:val="28"/>
          <w:szCs w:val="28"/>
          <w:lang w:val="ru-RU"/>
        </w:rPr>
        <w:t xml:space="preserve"> мы можем сформулировать следующее</w:t>
      </w:r>
      <w:r w:rsidR="003D0ED1">
        <w:rPr>
          <w:rFonts w:eastAsia="Calibri"/>
          <w:sz w:val="28"/>
          <w:szCs w:val="28"/>
          <w:lang w:val="ru-RU"/>
        </w:rPr>
        <w:t xml:space="preserve"> определение</w:t>
      </w:r>
      <w:r w:rsidR="003929FF" w:rsidRPr="00134F5C">
        <w:rPr>
          <w:rFonts w:eastAsia="Calibri"/>
          <w:sz w:val="28"/>
          <w:szCs w:val="28"/>
          <w:lang w:val="ru-RU"/>
        </w:rPr>
        <w:t>: публичный договор есть договор в форме двусторонней сделки, выраженный в п</w:t>
      </w:r>
      <w:r w:rsidR="009529D3" w:rsidRPr="00134F5C">
        <w:rPr>
          <w:rFonts w:eastAsia="Calibri"/>
          <w:sz w:val="28"/>
          <w:szCs w:val="28"/>
          <w:lang w:val="ru-RU"/>
        </w:rPr>
        <w:t>ростой п</w:t>
      </w:r>
      <w:r w:rsidR="003929FF" w:rsidRPr="00134F5C">
        <w:rPr>
          <w:rFonts w:eastAsia="Calibri"/>
          <w:sz w:val="28"/>
          <w:szCs w:val="28"/>
          <w:lang w:val="ru-RU"/>
        </w:rPr>
        <w:t>исьменной форме, по которому одна сторона – предприниматель или иное лицо, получающее доход в результате своей деятельности – имеет обязанность выполнить условия договора по продаже товаров или оказанию услуг перед каждым (п</w:t>
      </w:r>
      <w:r w:rsidR="00552E59" w:rsidRPr="00134F5C">
        <w:rPr>
          <w:rFonts w:eastAsia="Calibri"/>
          <w:sz w:val="28"/>
          <w:szCs w:val="28"/>
          <w:lang w:val="ru-RU"/>
        </w:rPr>
        <w:t>отребителем, заказчиком), кто</w:t>
      </w:r>
      <w:r w:rsidR="003929FF" w:rsidRPr="00134F5C">
        <w:rPr>
          <w:rFonts w:eastAsia="Calibri"/>
          <w:sz w:val="28"/>
          <w:szCs w:val="28"/>
          <w:lang w:val="ru-RU"/>
        </w:rPr>
        <w:t xml:space="preserve"> обратится</w:t>
      </w:r>
      <w:r w:rsidR="00552E59" w:rsidRPr="00134F5C">
        <w:rPr>
          <w:rFonts w:eastAsia="Calibri"/>
          <w:sz w:val="28"/>
          <w:szCs w:val="28"/>
          <w:lang w:val="ru-RU"/>
        </w:rPr>
        <w:t xml:space="preserve"> к этому лицу</w:t>
      </w:r>
      <w:r w:rsidR="003929FF" w:rsidRPr="00134F5C">
        <w:rPr>
          <w:rFonts w:eastAsia="Calibri"/>
          <w:sz w:val="28"/>
          <w:szCs w:val="28"/>
          <w:lang w:val="ru-RU"/>
        </w:rPr>
        <w:t>.</w:t>
      </w:r>
    </w:p>
    <w:p w:rsidR="00AC3B75" w:rsidRPr="00AC3B75" w:rsidRDefault="00AC3B75" w:rsidP="00811611">
      <w:pPr>
        <w:spacing w:line="264" w:lineRule="auto"/>
        <w:ind w:right="85" w:firstLine="709"/>
        <w:jc w:val="both"/>
        <w:rPr>
          <w:rFonts w:eastAsia="Calibri"/>
          <w:sz w:val="28"/>
          <w:szCs w:val="28"/>
          <w:lang w:val="ru-RU"/>
        </w:rPr>
      </w:pPr>
      <w:r>
        <w:rPr>
          <w:rFonts w:eastAsia="Calibri"/>
          <w:sz w:val="28"/>
          <w:szCs w:val="28"/>
          <w:lang w:val="ru-RU"/>
        </w:rPr>
        <w:t>Если, как мы установили, что публичный договор есть сделка, то логично будет предположить, что к такому договору применяются последствия недействительности сделок.</w:t>
      </w:r>
    </w:p>
    <w:p w:rsidR="00E23C4B" w:rsidRDefault="00E23C4B" w:rsidP="00811611">
      <w:pPr>
        <w:spacing w:line="264" w:lineRule="auto"/>
        <w:ind w:right="85" w:firstLine="709"/>
        <w:jc w:val="both"/>
        <w:rPr>
          <w:rFonts w:eastAsia="Calibri"/>
          <w:sz w:val="28"/>
          <w:szCs w:val="28"/>
          <w:lang w:val="ru-RU"/>
        </w:rPr>
      </w:pPr>
      <w:r w:rsidRPr="00134F5C">
        <w:rPr>
          <w:rFonts w:eastAsia="Calibri"/>
          <w:sz w:val="28"/>
          <w:szCs w:val="28"/>
          <w:lang w:val="ru-RU"/>
        </w:rPr>
        <w:t>Это, конечно же, не официальное, не легальное определение данного понятия, но, тем не менее, даже в такой формулировке мы можем понять, как и в какой форме заключается такой вид договора, как публичный</w:t>
      </w:r>
      <w:r w:rsidR="00597F2A">
        <w:rPr>
          <w:rFonts w:eastAsia="Calibri"/>
          <w:sz w:val="28"/>
          <w:szCs w:val="28"/>
          <w:lang w:val="ru-RU"/>
        </w:rPr>
        <w:t xml:space="preserve"> договор</w:t>
      </w:r>
      <w:r w:rsidRPr="00134F5C">
        <w:rPr>
          <w:rFonts w:eastAsia="Calibri"/>
          <w:sz w:val="28"/>
          <w:szCs w:val="28"/>
          <w:lang w:val="ru-RU"/>
        </w:rPr>
        <w:t>.</w:t>
      </w:r>
    </w:p>
    <w:p w:rsidR="005C17F3" w:rsidRDefault="005C17F3" w:rsidP="00811611">
      <w:pPr>
        <w:spacing w:line="264" w:lineRule="auto"/>
        <w:ind w:right="85" w:firstLine="709"/>
        <w:jc w:val="both"/>
        <w:rPr>
          <w:rFonts w:eastAsia="Calibri"/>
          <w:sz w:val="28"/>
          <w:szCs w:val="28"/>
          <w:lang w:val="ru-RU"/>
        </w:rPr>
      </w:pPr>
    </w:p>
    <w:p w:rsidR="00C51DD2" w:rsidRDefault="00C51DD2" w:rsidP="00811611">
      <w:pPr>
        <w:spacing w:line="264" w:lineRule="auto"/>
        <w:ind w:right="85" w:firstLine="709"/>
        <w:jc w:val="both"/>
        <w:rPr>
          <w:rFonts w:eastAsia="Calibri"/>
          <w:sz w:val="28"/>
          <w:szCs w:val="28"/>
          <w:lang w:val="ru-RU"/>
        </w:rPr>
      </w:pPr>
      <w:r>
        <w:rPr>
          <w:rFonts w:eastAsia="Calibri"/>
          <w:sz w:val="28"/>
          <w:szCs w:val="28"/>
          <w:lang w:val="ru-RU"/>
        </w:rPr>
        <w:t xml:space="preserve">Для того, чтобы лучше понять, </w:t>
      </w:r>
      <w:r w:rsidR="00915F69">
        <w:rPr>
          <w:rFonts w:eastAsia="Calibri"/>
          <w:sz w:val="28"/>
          <w:szCs w:val="28"/>
          <w:lang w:val="ru-RU"/>
        </w:rPr>
        <w:t>как работает</w:t>
      </w:r>
      <w:r>
        <w:rPr>
          <w:rFonts w:eastAsia="Calibri"/>
          <w:sz w:val="28"/>
          <w:szCs w:val="28"/>
          <w:lang w:val="ru-RU"/>
        </w:rPr>
        <w:t xml:space="preserve"> публичный договор, нам стоит рассмотреть хотя бы </w:t>
      </w:r>
      <w:r w:rsidR="00A2638B">
        <w:rPr>
          <w:rFonts w:eastAsia="Calibri"/>
          <w:sz w:val="28"/>
          <w:szCs w:val="28"/>
          <w:lang w:val="ru-RU"/>
        </w:rPr>
        <w:t>один</w:t>
      </w:r>
      <w:r>
        <w:rPr>
          <w:rFonts w:eastAsia="Calibri"/>
          <w:sz w:val="28"/>
          <w:szCs w:val="28"/>
          <w:lang w:val="ru-RU"/>
        </w:rPr>
        <w:t xml:space="preserve"> из видов публичного договора.</w:t>
      </w:r>
    </w:p>
    <w:p w:rsidR="00C51DD2" w:rsidRDefault="00C51DD2" w:rsidP="00811611">
      <w:pPr>
        <w:spacing w:line="264" w:lineRule="auto"/>
        <w:ind w:right="85" w:firstLine="709"/>
        <w:jc w:val="both"/>
        <w:rPr>
          <w:rFonts w:eastAsia="Calibri"/>
          <w:sz w:val="28"/>
          <w:szCs w:val="28"/>
          <w:lang w:val="ru-RU"/>
        </w:rPr>
      </w:pPr>
      <w:r>
        <w:rPr>
          <w:rFonts w:eastAsia="Calibri"/>
          <w:sz w:val="28"/>
          <w:szCs w:val="28"/>
          <w:lang w:val="ru-RU"/>
        </w:rPr>
        <w:t>Рассмотрим договор купли</w:t>
      </w:r>
      <w:r w:rsidR="0031623E">
        <w:rPr>
          <w:rFonts w:eastAsia="Calibri"/>
          <w:sz w:val="28"/>
          <w:szCs w:val="28"/>
          <w:lang w:val="ru-RU"/>
        </w:rPr>
        <w:t xml:space="preserve">-продажи, закреплённый в статьях </w:t>
      </w:r>
      <w:r>
        <w:rPr>
          <w:rFonts w:eastAsia="Calibri"/>
          <w:sz w:val="28"/>
          <w:szCs w:val="28"/>
          <w:lang w:val="ru-RU"/>
        </w:rPr>
        <w:t xml:space="preserve">454 </w:t>
      </w:r>
      <w:r w:rsidR="0031623E">
        <w:rPr>
          <w:rFonts w:eastAsia="Calibri"/>
          <w:sz w:val="28"/>
          <w:szCs w:val="28"/>
          <w:lang w:val="ru-RU"/>
        </w:rPr>
        <w:t xml:space="preserve">и 492 </w:t>
      </w:r>
      <w:r>
        <w:rPr>
          <w:rFonts w:eastAsia="Calibri"/>
          <w:sz w:val="28"/>
          <w:szCs w:val="28"/>
          <w:lang w:val="ru-RU"/>
        </w:rPr>
        <w:t>ГК РФ.</w:t>
      </w:r>
    </w:p>
    <w:p w:rsidR="00C51DD2" w:rsidRDefault="0031623E" w:rsidP="00811611">
      <w:pPr>
        <w:spacing w:line="264" w:lineRule="auto"/>
        <w:ind w:right="85" w:firstLine="709"/>
        <w:jc w:val="both"/>
        <w:rPr>
          <w:rFonts w:eastAsia="Calibri"/>
          <w:sz w:val="28"/>
          <w:szCs w:val="28"/>
          <w:lang w:val="ru-RU"/>
        </w:rPr>
      </w:pPr>
      <w:r>
        <w:rPr>
          <w:rFonts w:eastAsia="Calibri"/>
          <w:sz w:val="28"/>
          <w:szCs w:val="28"/>
          <w:lang w:val="ru-RU"/>
        </w:rPr>
        <w:t>Договор купли-продажи, являясь видом публичного договора, соответствует всем</w:t>
      </w:r>
      <w:r w:rsidR="00402627">
        <w:rPr>
          <w:rFonts w:eastAsia="Calibri"/>
          <w:sz w:val="28"/>
          <w:szCs w:val="28"/>
          <w:lang w:val="ru-RU"/>
        </w:rPr>
        <w:t xml:space="preserve"> его</w:t>
      </w:r>
      <w:r>
        <w:rPr>
          <w:rFonts w:eastAsia="Calibri"/>
          <w:sz w:val="28"/>
          <w:szCs w:val="28"/>
          <w:lang w:val="ru-RU"/>
        </w:rPr>
        <w:t xml:space="preserve"> условиям </w:t>
      </w:r>
      <w:r w:rsidR="00402627">
        <w:rPr>
          <w:rFonts w:eastAsia="Calibri"/>
          <w:sz w:val="28"/>
          <w:szCs w:val="28"/>
          <w:lang w:val="ru-RU"/>
        </w:rPr>
        <w:t>–</w:t>
      </w:r>
      <w:r>
        <w:rPr>
          <w:rFonts w:eastAsia="Calibri"/>
          <w:sz w:val="28"/>
          <w:szCs w:val="28"/>
          <w:lang w:val="ru-RU"/>
        </w:rPr>
        <w:t xml:space="preserve"> </w:t>
      </w:r>
      <w:r w:rsidR="00402627">
        <w:rPr>
          <w:rFonts w:eastAsia="Calibri"/>
          <w:sz w:val="28"/>
          <w:szCs w:val="28"/>
          <w:lang w:val="ru-RU"/>
        </w:rPr>
        <w:t>он является консенсуальным (его условия устраивают обе стороны), возмездным (потребитель или заказчик передает деньги за товар, передаваемый предпринимателем или иным лицом, получающим доход) и двусторонним (в договоре участвуют две стороны).</w:t>
      </w:r>
    </w:p>
    <w:p w:rsidR="00E8794C" w:rsidRDefault="00E8794C" w:rsidP="00811611">
      <w:pPr>
        <w:spacing w:line="264" w:lineRule="auto"/>
        <w:ind w:right="85" w:firstLine="709"/>
        <w:jc w:val="both"/>
        <w:rPr>
          <w:rFonts w:eastAsia="Calibri"/>
          <w:sz w:val="28"/>
          <w:szCs w:val="28"/>
          <w:lang w:val="ru-RU"/>
        </w:rPr>
      </w:pPr>
      <w:r>
        <w:rPr>
          <w:rFonts w:eastAsia="Calibri"/>
          <w:sz w:val="28"/>
          <w:szCs w:val="28"/>
          <w:lang w:val="ru-RU"/>
        </w:rPr>
        <w:t>Предметом такого договора является определённое количество товара, которое одна сторона (продавец) обязуется передать за денежное вознаграждение (по определённой цене) другой стороне (покупателю).</w:t>
      </w:r>
    </w:p>
    <w:p w:rsidR="00E8794C" w:rsidRDefault="00B1053A" w:rsidP="00811611">
      <w:pPr>
        <w:spacing w:line="264" w:lineRule="auto"/>
        <w:ind w:right="85" w:firstLine="709"/>
        <w:jc w:val="both"/>
        <w:rPr>
          <w:rFonts w:eastAsia="Calibri"/>
          <w:sz w:val="28"/>
          <w:szCs w:val="28"/>
          <w:lang w:val="ru-RU"/>
        </w:rPr>
      </w:pPr>
      <w:r>
        <w:rPr>
          <w:rFonts w:eastAsia="Calibri"/>
          <w:sz w:val="28"/>
          <w:szCs w:val="28"/>
          <w:lang w:val="ru-RU"/>
        </w:rPr>
        <w:t>Если цена не установлена сторонами, то она определяется общими правилами и равна цене, предлагаемой при таких же обстоятельствах за аналогичные товары – прямая отсылка к такой гарантии, как одинаковая ц</w:t>
      </w:r>
      <w:r w:rsidRPr="00B1053A">
        <w:rPr>
          <w:rFonts w:eastAsia="Calibri"/>
          <w:sz w:val="28"/>
          <w:szCs w:val="28"/>
          <w:lang w:val="ru-RU"/>
        </w:rPr>
        <w:t>ена товаров и услуг для потребителей соответствующей категории</w:t>
      </w:r>
      <w:r>
        <w:rPr>
          <w:rStyle w:val="ac"/>
          <w:rFonts w:eastAsia="Calibri"/>
          <w:sz w:val="28"/>
          <w:szCs w:val="28"/>
          <w:lang w:val="ru-RU"/>
        </w:rPr>
        <w:footnoteReference w:id="14"/>
      </w:r>
      <w:r>
        <w:rPr>
          <w:rFonts w:eastAsia="Calibri"/>
          <w:sz w:val="28"/>
          <w:szCs w:val="28"/>
          <w:lang w:val="ru-RU"/>
        </w:rPr>
        <w:t>.</w:t>
      </w:r>
    </w:p>
    <w:p w:rsidR="00E8794C" w:rsidRDefault="002044C9" w:rsidP="00811611">
      <w:pPr>
        <w:spacing w:line="264" w:lineRule="auto"/>
        <w:ind w:right="85" w:firstLine="709"/>
        <w:jc w:val="both"/>
        <w:rPr>
          <w:rFonts w:eastAsia="Calibri"/>
          <w:sz w:val="28"/>
          <w:szCs w:val="28"/>
          <w:lang w:val="ru-RU"/>
        </w:rPr>
      </w:pPr>
      <w:r>
        <w:rPr>
          <w:rFonts w:eastAsia="Calibri"/>
          <w:sz w:val="28"/>
          <w:szCs w:val="28"/>
          <w:lang w:val="ru-RU"/>
        </w:rPr>
        <w:t>Подводя итог</w:t>
      </w:r>
      <w:r w:rsidR="00ED7B1B">
        <w:rPr>
          <w:rFonts w:eastAsia="Calibri"/>
          <w:sz w:val="28"/>
          <w:szCs w:val="28"/>
          <w:lang w:val="ru-RU"/>
        </w:rPr>
        <w:t xml:space="preserve"> в этой части</w:t>
      </w:r>
      <w:r w:rsidR="00423039">
        <w:rPr>
          <w:rFonts w:eastAsia="Calibri"/>
          <w:sz w:val="28"/>
          <w:szCs w:val="28"/>
          <w:lang w:val="ru-RU"/>
        </w:rPr>
        <w:t xml:space="preserve"> нашей работы</w:t>
      </w:r>
      <w:r w:rsidR="000D25FA">
        <w:rPr>
          <w:rFonts w:eastAsia="Calibri"/>
          <w:sz w:val="28"/>
          <w:szCs w:val="28"/>
          <w:lang w:val="ru-RU"/>
        </w:rPr>
        <w:t>, м</w:t>
      </w:r>
      <w:r>
        <w:rPr>
          <w:rFonts w:eastAsia="Calibri"/>
          <w:sz w:val="28"/>
          <w:szCs w:val="28"/>
          <w:lang w:val="ru-RU"/>
        </w:rPr>
        <w:t>ы можем</w:t>
      </w:r>
      <w:r w:rsidR="000D25FA">
        <w:rPr>
          <w:rFonts w:eastAsia="Calibri"/>
          <w:sz w:val="28"/>
          <w:szCs w:val="28"/>
          <w:lang w:val="ru-RU"/>
        </w:rPr>
        <w:t xml:space="preserve"> сформулировать следующие выводы:</w:t>
      </w:r>
    </w:p>
    <w:p w:rsidR="000D25FA" w:rsidRPr="00E00EA0" w:rsidRDefault="000D25FA" w:rsidP="009E62A5">
      <w:pPr>
        <w:pStyle w:val="a4"/>
        <w:numPr>
          <w:ilvl w:val="0"/>
          <w:numId w:val="17"/>
        </w:numPr>
        <w:spacing w:line="264" w:lineRule="auto"/>
        <w:ind w:left="0" w:firstLine="709"/>
        <w:rPr>
          <w:rFonts w:eastAsia="Calibri"/>
          <w:sz w:val="28"/>
          <w:szCs w:val="28"/>
          <w:lang w:val="ru-RU"/>
        </w:rPr>
      </w:pPr>
      <w:r w:rsidRPr="00E00EA0">
        <w:rPr>
          <w:rFonts w:eastAsia="Calibri"/>
          <w:sz w:val="28"/>
          <w:szCs w:val="28"/>
          <w:lang w:val="ru-RU"/>
        </w:rPr>
        <w:t>Публичный договор не ограничивается</w:t>
      </w:r>
      <w:r w:rsidR="004E7A4D" w:rsidRPr="00E00EA0">
        <w:rPr>
          <w:rFonts w:eastAsia="Calibri"/>
          <w:sz w:val="28"/>
          <w:szCs w:val="28"/>
          <w:lang w:val="ru-RU"/>
        </w:rPr>
        <w:t xml:space="preserve"> только отраслью гражданского права – он охватывает и административное право, техосмотр, теплоснабжение, водоснабжение и т.д.</w:t>
      </w:r>
    </w:p>
    <w:p w:rsidR="004E7A4D" w:rsidRPr="00E00EA0" w:rsidRDefault="004E7A4D" w:rsidP="009E62A5">
      <w:pPr>
        <w:pStyle w:val="a4"/>
        <w:numPr>
          <w:ilvl w:val="0"/>
          <w:numId w:val="17"/>
        </w:numPr>
        <w:spacing w:line="264" w:lineRule="auto"/>
        <w:ind w:left="0" w:firstLine="709"/>
        <w:rPr>
          <w:rFonts w:eastAsia="Calibri"/>
          <w:sz w:val="28"/>
          <w:szCs w:val="28"/>
          <w:lang w:val="ru-RU"/>
        </w:rPr>
      </w:pPr>
      <w:r w:rsidRPr="00E00EA0">
        <w:rPr>
          <w:rFonts w:eastAsia="Calibri"/>
          <w:sz w:val="28"/>
          <w:szCs w:val="28"/>
          <w:lang w:val="ru-RU"/>
        </w:rPr>
        <w:t>Публичный договор является, по сути, отдельным институтом в системе отрасли</w:t>
      </w:r>
      <w:r w:rsidR="005E5342" w:rsidRPr="00E00EA0">
        <w:rPr>
          <w:rFonts w:eastAsia="Calibri"/>
          <w:sz w:val="28"/>
          <w:szCs w:val="28"/>
          <w:lang w:val="ru-RU"/>
        </w:rPr>
        <w:t xml:space="preserve"> гражданского права.</w:t>
      </w:r>
    </w:p>
    <w:p w:rsidR="005E5342" w:rsidRPr="00E00EA0" w:rsidRDefault="00314B5E" w:rsidP="009E62A5">
      <w:pPr>
        <w:pStyle w:val="a4"/>
        <w:numPr>
          <w:ilvl w:val="0"/>
          <w:numId w:val="17"/>
        </w:numPr>
        <w:spacing w:line="264" w:lineRule="auto"/>
        <w:ind w:left="0" w:firstLine="709"/>
        <w:rPr>
          <w:rFonts w:eastAsia="Calibri"/>
          <w:sz w:val="28"/>
          <w:szCs w:val="28"/>
          <w:lang w:val="ru-RU"/>
        </w:rPr>
      </w:pPr>
      <w:r w:rsidRPr="00E00EA0">
        <w:rPr>
          <w:rFonts w:eastAsia="Calibri"/>
          <w:sz w:val="28"/>
          <w:szCs w:val="28"/>
          <w:lang w:val="ru-RU"/>
        </w:rPr>
        <w:t>Публичный договор можно рассматривать как сдел</w:t>
      </w:r>
      <w:r w:rsidR="00356BB3" w:rsidRPr="00E00EA0">
        <w:rPr>
          <w:rFonts w:eastAsia="Calibri"/>
          <w:sz w:val="28"/>
          <w:szCs w:val="28"/>
          <w:lang w:val="ru-RU"/>
        </w:rPr>
        <w:t>ку, а конкретнее - как договор в форме двусторонней сделки.</w:t>
      </w:r>
    </w:p>
    <w:p w:rsidR="00C335EC" w:rsidRPr="00E00EA0" w:rsidRDefault="00C335EC" w:rsidP="009E62A5">
      <w:pPr>
        <w:pStyle w:val="a4"/>
        <w:numPr>
          <w:ilvl w:val="0"/>
          <w:numId w:val="17"/>
        </w:numPr>
        <w:spacing w:line="264" w:lineRule="auto"/>
        <w:ind w:left="0" w:firstLine="709"/>
        <w:rPr>
          <w:rFonts w:eastAsia="Calibri"/>
          <w:sz w:val="28"/>
          <w:szCs w:val="28"/>
          <w:lang w:val="ru-RU"/>
        </w:rPr>
      </w:pPr>
      <w:r w:rsidRPr="00E00EA0">
        <w:rPr>
          <w:rFonts w:eastAsia="Calibri"/>
          <w:sz w:val="28"/>
          <w:szCs w:val="28"/>
          <w:lang w:val="ru-RU"/>
        </w:rPr>
        <w:t>Позиции цивилистов по вопросам о публичном договоре схожи.</w:t>
      </w:r>
    </w:p>
    <w:p w:rsidR="006054A3" w:rsidRPr="00E00EA0" w:rsidRDefault="00DB48E0" w:rsidP="009E62A5">
      <w:pPr>
        <w:pStyle w:val="a4"/>
        <w:numPr>
          <w:ilvl w:val="0"/>
          <w:numId w:val="17"/>
        </w:numPr>
        <w:spacing w:line="264" w:lineRule="auto"/>
        <w:ind w:left="0" w:firstLine="709"/>
        <w:rPr>
          <w:rFonts w:eastAsia="Calibri"/>
          <w:sz w:val="28"/>
          <w:szCs w:val="28"/>
          <w:lang w:val="ru-RU"/>
        </w:rPr>
      </w:pPr>
      <w:r w:rsidRPr="00E00EA0">
        <w:rPr>
          <w:rFonts w:eastAsia="Calibri"/>
          <w:sz w:val="28"/>
          <w:szCs w:val="28"/>
          <w:lang w:val="ru-RU"/>
        </w:rPr>
        <w:t xml:space="preserve">Публичный договор защищён законодательством, и для его защиты </w:t>
      </w:r>
      <w:r w:rsidR="00A2638B" w:rsidRPr="00E00EA0">
        <w:rPr>
          <w:rFonts w:eastAsia="Calibri"/>
          <w:sz w:val="28"/>
          <w:szCs w:val="28"/>
          <w:lang w:val="ru-RU"/>
        </w:rPr>
        <w:t>существуют</w:t>
      </w:r>
      <w:r w:rsidRPr="00E00EA0">
        <w:rPr>
          <w:rFonts w:eastAsia="Calibri"/>
          <w:sz w:val="28"/>
          <w:szCs w:val="28"/>
          <w:lang w:val="ru-RU"/>
        </w:rPr>
        <w:t xml:space="preserve"> специальные гарантии.</w:t>
      </w:r>
    </w:p>
    <w:bookmarkEnd w:id="6"/>
    <w:p w:rsidR="00C2779C" w:rsidRPr="00134F5C" w:rsidRDefault="00C2779C" w:rsidP="00811611">
      <w:pPr>
        <w:spacing w:line="264" w:lineRule="auto"/>
        <w:ind w:firstLine="709"/>
        <w:jc w:val="both"/>
        <w:rPr>
          <w:rFonts w:eastAsia="Calibri"/>
          <w:sz w:val="28"/>
          <w:szCs w:val="28"/>
          <w:lang w:val="ru-RU"/>
        </w:rPr>
      </w:pPr>
      <w:r w:rsidRPr="00134F5C">
        <w:rPr>
          <w:rFonts w:eastAsia="Calibri"/>
          <w:sz w:val="28"/>
          <w:szCs w:val="28"/>
          <w:lang w:val="ru-RU"/>
        </w:rPr>
        <w:br w:type="page"/>
      </w:r>
    </w:p>
    <w:p w:rsidR="00811611" w:rsidRDefault="00F47F4E" w:rsidP="00811611">
      <w:pPr>
        <w:spacing w:line="264" w:lineRule="auto"/>
        <w:ind w:left="142" w:right="85" w:firstLine="709"/>
        <w:jc w:val="center"/>
        <w:rPr>
          <w:rFonts w:eastAsia="Calibri"/>
          <w:b/>
          <w:sz w:val="28"/>
          <w:szCs w:val="28"/>
          <w:lang w:val="ru-RU"/>
        </w:rPr>
      </w:pPr>
      <w:r w:rsidRPr="00134F5C">
        <w:rPr>
          <w:rFonts w:eastAsia="Calibri"/>
          <w:b/>
          <w:sz w:val="28"/>
          <w:szCs w:val="28"/>
          <w:lang w:val="ru-RU"/>
        </w:rPr>
        <w:t xml:space="preserve">§2. </w:t>
      </w:r>
      <w:r w:rsidR="00A114EC" w:rsidRPr="00134F5C">
        <w:rPr>
          <w:rFonts w:eastAsia="Calibri"/>
          <w:b/>
          <w:sz w:val="28"/>
          <w:szCs w:val="28"/>
          <w:lang w:val="ru-RU"/>
        </w:rPr>
        <w:t xml:space="preserve">Анализ практики применения судами положений </w:t>
      </w:r>
    </w:p>
    <w:p w:rsidR="00C2779C" w:rsidRPr="00134F5C" w:rsidRDefault="00A114EC" w:rsidP="00811611">
      <w:pPr>
        <w:spacing w:line="264" w:lineRule="auto"/>
        <w:ind w:left="142" w:right="85" w:firstLine="709"/>
        <w:jc w:val="center"/>
        <w:rPr>
          <w:rFonts w:eastAsia="Calibri"/>
          <w:b/>
          <w:sz w:val="28"/>
          <w:szCs w:val="28"/>
          <w:lang w:val="ru-RU"/>
        </w:rPr>
      </w:pPr>
      <w:r w:rsidRPr="00134F5C">
        <w:rPr>
          <w:rFonts w:eastAsia="Calibri"/>
          <w:b/>
          <w:sz w:val="28"/>
          <w:szCs w:val="28"/>
          <w:lang w:val="ru-RU"/>
        </w:rPr>
        <w:t>о публичных договорах</w:t>
      </w:r>
    </w:p>
    <w:p w:rsidR="002A2739" w:rsidRPr="00134F5C" w:rsidRDefault="002A2739" w:rsidP="00811611">
      <w:pPr>
        <w:spacing w:line="264" w:lineRule="auto"/>
        <w:ind w:left="142" w:right="85" w:firstLine="709"/>
        <w:jc w:val="center"/>
        <w:rPr>
          <w:rFonts w:eastAsia="Calibri"/>
          <w:b/>
          <w:sz w:val="28"/>
          <w:szCs w:val="28"/>
          <w:lang w:val="ru-RU"/>
        </w:rPr>
      </w:pPr>
    </w:p>
    <w:p w:rsidR="002A2739" w:rsidRDefault="002A2739" w:rsidP="00811611">
      <w:pPr>
        <w:spacing w:line="264" w:lineRule="auto"/>
        <w:ind w:left="142" w:right="85" w:firstLine="709"/>
        <w:jc w:val="both"/>
        <w:rPr>
          <w:rFonts w:eastAsia="Calibri"/>
          <w:sz w:val="28"/>
          <w:szCs w:val="28"/>
          <w:lang w:val="ru-RU"/>
        </w:rPr>
      </w:pPr>
      <w:r w:rsidRPr="00134F5C">
        <w:rPr>
          <w:rFonts w:eastAsia="Calibri"/>
          <w:sz w:val="28"/>
          <w:szCs w:val="28"/>
          <w:lang w:val="ru-RU"/>
        </w:rPr>
        <w:t xml:space="preserve">Нами было найдено </w:t>
      </w:r>
      <w:r w:rsidR="00556963">
        <w:rPr>
          <w:rFonts w:eastAsia="Calibri"/>
          <w:sz w:val="28"/>
          <w:szCs w:val="28"/>
          <w:lang w:val="ru-RU"/>
        </w:rPr>
        <w:t>около 80</w:t>
      </w:r>
      <w:r w:rsidRPr="00134F5C">
        <w:rPr>
          <w:rFonts w:eastAsia="Calibri"/>
          <w:sz w:val="28"/>
          <w:szCs w:val="28"/>
          <w:lang w:val="ru-RU"/>
        </w:rPr>
        <w:t xml:space="preserve"> судебных актов в системе «Консультант Плюс», из которых </w:t>
      </w:r>
      <w:r w:rsidR="00025D73">
        <w:rPr>
          <w:rFonts w:eastAsia="Calibri"/>
          <w:sz w:val="28"/>
          <w:szCs w:val="28"/>
          <w:lang w:val="ru-RU"/>
        </w:rPr>
        <w:t>были</w:t>
      </w:r>
      <w:r w:rsidRPr="00134F5C">
        <w:rPr>
          <w:rFonts w:eastAsia="Calibri"/>
          <w:sz w:val="28"/>
          <w:szCs w:val="28"/>
          <w:lang w:val="ru-RU"/>
        </w:rPr>
        <w:t xml:space="preserve"> отобра</w:t>
      </w:r>
      <w:r w:rsidR="00025D73">
        <w:rPr>
          <w:rFonts w:eastAsia="Calibri"/>
          <w:sz w:val="28"/>
          <w:szCs w:val="28"/>
          <w:lang w:val="ru-RU"/>
        </w:rPr>
        <w:t>ны</w:t>
      </w:r>
      <w:r w:rsidRPr="00134F5C">
        <w:rPr>
          <w:rFonts w:eastAsia="Calibri"/>
          <w:sz w:val="28"/>
          <w:szCs w:val="28"/>
          <w:lang w:val="ru-RU"/>
        </w:rPr>
        <w:t xml:space="preserve"> 4 наиболее интересных судебных решения, затрагивающи</w:t>
      </w:r>
      <w:r w:rsidR="00025D73">
        <w:rPr>
          <w:rFonts w:eastAsia="Calibri"/>
          <w:sz w:val="28"/>
          <w:szCs w:val="28"/>
          <w:lang w:val="ru-RU"/>
        </w:rPr>
        <w:t>х</w:t>
      </w:r>
      <w:r w:rsidRPr="00134F5C">
        <w:rPr>
          <w:rFonts w:eastAsia="Calibri"/>
          <w:sz w:val="28"/>
          <w:szCs w:val="28"/>
          <w:lang w:val="ru-RU"/>
        </w:rPr>
        <w:t xml:space="preserve"> вопрос о публичном договоре.</w:t>
      </w:r>
      <w:r w:rsidR="00A632EB" w:rsidRPr="00134F5C">
        <w:rPr>
          <w:rFonts w:eastAsia="Calibri"/>
          <w:sz w:val="28"/>
          <w:szCs w:val="28"/>
          <w:lang w:val="ru-RU"/>
        </w:rPr>
        <w:t xml:space="preserve"> Все найденные акты – это акты ВС РФ за 201</w:t>
      </w:r>
      <w:r w:rsidR="001B7E8D">
        <w:rPr>
          <w:rFonts w:eastAsia="Calibri"/>
          <w:sz w:val="28"/>
          <w:szCs w:val="28"/>
          <w:lang w:val="ru-RU"/>
        </w:rPr>
        <w:t>6</w:t>
      </w:r>
      <w:r w:rsidR="00A632EB" w:rsidRPr="00134F5C">
        <w:rPr>
          <w:rFonts w:eastAsia="Calibri"/>
          <w:sz w:val="28"/>
          <w:szCs w:val="28"/>
          <w:lang w:val="ru-RU"/>
        </w:rPr>
        <w:t xml:space="preserve"> – 2018 годы. </w:t>
      </w:r>
      <w:r w:rsidR="00025D73">
        <w:rPr>
          <w:rFonts w:eastAsia="Calibri"/>
          <w:sz w:val="28"/>
          <w:szCs w:val="28"/>
          <w:lang w:val="ru-RU"/>
        </w:rPr>
        <w:t>Т</w:t>
      </w:r>
      <w:r w:rsidR="00A632EB" w:rsidRPr="00134F5C">
        <w:rPr>
          <w:rFonts w:eastAsia="Calibri"/>
          <w:sz w:val="28"/>
          <w:szCs w:val="28"/>
          <w:lang w:val="ru-RU"/>
        </w:rPr>
        <w:t>акже были найдены и решения первой инстанции, относящиеся к этим судебным актам.</w:t>
      </w:r>
    </w:p>
    <w:p w:rsidR="004C4D8F" w:rsidRDefault="00556963" w:rsidP="004C4D8F">
      <w:pPr>
        <w:spacing w:line="264" w:lineRule="auto"/>
        <w:ind w:left="142" w:right="85" w:firstLine="709"/>
        <w:jc w:val="both"/>
        <w:rPr>
          <w:rFonts w:eastAsia="Calibri"/>
          <w:sz w:val="28"/>
          <w:szCs w:val="28"/>
          <w:lang w:val="ru-RU"/>
        </w:rPr>
      </w:pPr>
      <w:r>
        <w:rPr>
          <w:rFonts w:eastAsia="Calibri"/>
          <w:sz w:val="28"/>
          <w:szCs w:val="28"/>
          <w:lang w:val="ru-RU"/>
        </w:rPr>
        <w:t xml:space="preserve">Рассматривать </w:t>
      </w:r>
      <w:r w:rsidR="00CF47D6">
        <w:rPr>
          <w:rFonts w:eastAsia="Calibri"/>
          <w:sz w:val="28"/>
          <w:szCs w:val="28"/>
          <w:lang w:val="ru-RU"/>
        </w:rPr>
        <w:t>судебные</w:t>
      </w:r>
      <w:r>
        <w:rPr>
          <w:rFonts w:eastAsia="Calibri"/>
          <w:sz w:val="28"/>
          <w:szCs w:val="28"/>
          <w:lang w:val="ru-RU"/>
        </w:rPr>
        <w:t xml:space="preserve"> акты мы будем в хронологическом порядке. Хронология будет зависеть от даты вынесения решений по делам в первой инстанции.</w:t>
      </w:r>
    </w:p>
    <w:p w:rsidR="004D1ADB" w:rsidRPr="004C4D8F" w:rsidRDefault="004D1ADB" w:rsidP="004C4D8F">
      <w:pPr>
        <w:spacing w:line="264" w:lineRule="auto"/>
        <w:ind w:left="142" w:right="85" w:firstLine="709"/>
        <w:jc w:val="both"/>
        <w:rPr>
          <w:rFonts w:eastAsia="Calibri"/>
          <w:sz w:val="28"/>
          <w:szCs w:val="28"/>
          <w:lang w:val="ru-RU"/>
        </w:rPr>
      </w:pPr>
    </w:p>
    <w:p w:rsidR="001C49F8" w:rsidRDefault="00934148" w:rsidP="00811611">
      <w:pPr>
        <w:spacing w:line="264" w:lineRule="auto"/>
        <w:ind w:left="142" w:right="85" w:firstLine="709"/>
        <w:jc w:val="both"/>
        <w:rPr>
          <w:rFonts w:eastAsia="Calibri"/>
          <w:sz w:val="28"/>
          <w:szCs w:val="28"/>
          <w:lang w:val="ru-RU"/>
        </w:rPr>
      </w:pPr>
      <w:r>
        <w:rPr>
          <w:rFonts w:eastAsia="Calibri"/>
          <w:sz w:val="28"/>
          <w:szCs w:val="28"/>
          <w:lang w:val="ru-RU"/>
        </w:rPr>
        <w:t xml:space="preserve">Для начала рассмотрим дело </w:t>
      </w:r>
      <w:r w:rsidR="00723ED5" w:rsidRPr="00723ED5">
        <w:rPr>
          <w:rFonts w:eastAsia="Calibri"/>
          <w:sz w:val="28"/>
          <w:szCs w:val="28"/>
          <w:lang w:val="ru-RU"/>
        </w:rPr>
        <w:t>N А41-76129/2014</w:t>
      </w:r>
      <w:r w:rsidR="00723ED5">
        <w:rPr>
          <w:rFonts w:eastAsia="Calibri"/>
          <w:sz w:val="28"/>
          <w:szCs w:val="28"/>
          <w:lang w:val="ru-RU"/>
        </w:rPr>
        <w:t xml:space="preserve"> </w:t>
      </w:r>
      <w:r w:rsidR="001C49F8">
        <w:rPr>
          <w:rFonts w:eastAsia="Calibri"/>
          <w:sz w:val="28"/>
          <w:szCs w:val="28"/>
          <w:lang w:val="ru-RU"/>
        </w:rPr>
        <w:t xml:space="preserve">от 02.02.2015 года в первой инстанции </w:t>
      </w:r>
      <w:r w:rsidR="00025D73">
        <w:rPr>
          <w:rFonts w:eastAsia="Calibri"/>
          <w:sz w:val="28"/>
          <w:szCs w:val="28"/>
          <w:lang w:val="ru-RU"/>
        </w:rPr>
        <w:t xml:space="preserve">– </w:t>
      </w:r>
      <w:r w:rsidR="001C49F8">
        <w:rPr>
          <w:rFonts w:eastAsia="Calibri"/>
          <w:sz w:val="28"/>
          <w:szCs w:val="28"/>
          <w:lang w:val="ru-RU"/>
        </w:rPr>
        <w:t>в Арбитражном суде Московской области.</w:t>
      </w:r>
    </w:p>
    <w:p w:rsidR="00E74616" w:rsidRDefault="00E74616" w:rsidP="00811611">
      <w:pPr>
        <w:spacing w:line="264" w:lineRule="auto"/>
        <w:ind w:left="142" w:right="85" w:firstLine="709"/>
        <w:jc w:val="both"/>
        <w:rPr>
          <w:rFonts w:eastAsia="Calibri"/>
          <w:sz w:val="28"/>
          <w:szCs w:val="28"/>
          <w:lang w:val="ru-RU"/>
        </w:rPr>
      </w:pPr>
      <w:r>
        <w:rPr>
          <w:rFonts w:eastAsia="Calibri"/>
          <w:sz w:val="28"/>
          <w:szCs w:val="28"/>
          <w:lang w:val="ru-RU"/>
        </w:rPr>
        <w:t>Истец – ООО «ОКС», ответчик – МУП «ПТК».</w:t>
      </w:r>
    </w:p>
    <w:p w:rsidR="00E74616" w:rsidRPr="00E74616" w:rsidRDefault="00E74616" w:rsidP="00811611">
      <w:pPr>
        <w:spacing w:line="264" w:lineRule="auto"/>
        <w:ind w:left="142" w:right="85" w:firstLine="709"/>
        <w:jc w:val="both"/>
        <w:rPr>
          <w:rFonts w:eastAsia="Calibri"/>
          <w:sz w:val="28"/>
          <w:szCs w:val="28"/>
          <w:lang w:val="ru-RU"/>
        </w:rPr>
      </w:pPr>
      <w:r>
        <w:rPr>
          <w:rFonts w:eastAsia="Calibri"/>
          <w:sz w:val="28"/>
          <w:szCs w:val="28"/>
          <w:lang w:val="ru-RU"/>
        </w:rPr>
        <w:t xml:space="preserve">Суть спора – взыскание с МУП «ПТК» </w:t>
      </w:r>
      <w:r w:rsidRPr="00E74616">
        <w:rPr>
          <w:rFonts w:eastAsia="Calibri"/>
          <w:sz w:val="28"/>
          <w:szCs w:val="28"/>
          <w:lang w:val="ru-RU"/>
        </w:rPr>
        <w:t>463 992 руб. 93 коп. задолженности, пени в размере 1 488 руб. 64 коп.</w:t>
      </w:r>
    </w:p>
    <w:p w:rsidR="00E74616" w:rsidRDefault="00B43730" w:rsidP="00811611">
      <w:pPr>
        <w:spacing w:line="264" w:lineRule="auto"/>
        <w:ind w:left="142" w:right="85" w:firstLine="709"/>
        <w:jc w:val="both"/>
        <w:rPr>
          <w:rFonts w:eastAsia="Calibri"/>
          <w:sz w:val="28"/>
          <w:szCs w:val="28"/>
          <w:lang w:val="ru-RU"/>
        </w:rPr>
      </w:pPr>
      <w:r>
        <w:rPr>
          <w:rFonts w:eastAsia="Calibri"/>
          <w:sz w:val="28"/>
          <w:szCs w:val="28"/>
          <w:lang w:val="ru-RU"/>
        </w:rPr>
        <w:t>Истец и ответчик заключили между собой договор о водоснабжении, согласно которому ответчик будет обязан оплачивать услуги истца до 10 числа месяца, следующего за расчётным.</w:t>
      </w:r>
    </w:p>
    <w:p w:rsidR="00B43730" w:rsidRDefault="00B43730" w:rsidP="00811611">
      <w:pPr>
        <w:spacing w:line="264" w:lineRule="auto"/>
        <w:ind w:left="142" w:right="85" w:firstLine="709"/>
        <w:jc w:val="both"/>
        <w:rPr>
          <w:rFonts w:eastAsia="Calibri"/>
          <w:sz w:val="28"/>
          <w:szCs w:val="28"/>
          <w:lang w:val="ru-RU"/>
        </w:rPr>
      </w:pPr>
      <w:r>
        <w:rPr>
          <w:rFonts w:eastAsia="Calibri"/>
          <w:sz w:val="28"/>
          <w:szCs w:val="28"/>
          <w:lang w:val="ru-RU"/>
        </w:rPr>
        <w:t>ООО «ОКС» посчитало, что обязательства свои МУП «ПТК» надлежащим образом не исполняет, поскольку до 10 ноября 2014 года оплата произведена не была, и потребовало не только уплаты долга, но и неустойки (пени)</w:t>
      </w:r>
      <w:r w:rsidR="00C96276">
        <w:rPr>
          <w:rFonts w:eastAsia="Calibri"/>
          <w:sz w:val="28"/>
          <w:szCs w:val="28"/>
          <w:lang w:val="ru-RU"/>
        </w:rPr>
        <w:t>, в соответствии со ст. 330 ГК РФ</w:t>
      </w:r>
      <w:r>
        <w:rPr>
          <w:rFonts w:eastAsia="Calibri"/>
          <w:sz w:val="28"/>
          <w:szCs w:val="28"/>
          <w:lang w:val="ru-RU"/>
        </w:rPr>
        <w:t>.</w:t>
      </w:r>
    </w:p>
    <w:p w:rsidR="00B43730" w:rsidRDefault="00B43730" w:rsidP="00811611">
      <w:pPr>
        <w:spacing w:line="264" w:lineRule="auto"/>
        <w:ind w:left="142" w:right="85" w:firstLine="709"/>
        <w:jc w:val="both"/>
        <w:rPr>
          <w:rFonts w:eastAsia="Calibri"/>
          <w:sz w:val="28"/>
          <w:szCs w:val="28"/>
          <w:lang w:val="ru-RU"/>
        </w:rPr>
      </w:pPr>
      <w:r>
        <w:rPr>
          <w:rFonts w:eastAsia="Calibri"/>
          <w:sz w:val="28"/>
          <w:szCs w:val="28"/>
          <w:lang w:val="ru-RU"/>
        </w:rPr>
        <w:t>Суд признал требования ООО «ОКС» обоснованными и полностью удовлетворил их требования.</w:t>
      </w:r>
    </w:p>
    <w:p w:rsidR="00C25DBC" w:rsidRDefault="00C25DBC" w:rsidP="00811611">
      <w:pPr>
        <w:spacing w:line="264" w:lineRule="auto"/>
        <w:ind w:left="142" w:right="85" w:firstLine="709"/>
        <w:jc w:val="both"/>
        <w:rPr>
          <w:rFonts w:eastAsia="Calibri"/>
          <w:sz w:val="28"/>
          <w:szCs w:val="28"/>
          <w:lang w:val="ru-RU"/>
        </w:rPr>
      </w:pPr>
      <w:r w:rsidRPr="00C25DBC">
        <w:rPr>
          <w:rFonts w:eastAsia="Calibri"/>
          <w:sz w:val="28"/>
          <w:szCs w:val="28"/>
          <w:lang w:val="ru-RU"/>
        </w:rPr>
        <w:t xml:space="preserve">До рассмотрения дела по существу истец просил взыскать с ответчика неустойку в размере 22 329 руб. 66 коп. за период с 10 ноября 2014 года по 25 февраля 2015 года, неустойку, начисляемую на сумму долга </w:t>
      </w:r>
      <w:r w:rsidR="00025D73">
        <w:rPr>
          <w:rFonts w:eastAsia="Calibri"/>
          <w:sz w:val="28"/>
          <w:szCs w:val="28"/>
          <w:lang w:val="ru-RU"/>
        </w:rPr>
        <w:t>–</w:t>
      </w:r>
      <w:r w:rsidRPr="00C25DBC">
        <w:rPr>
          <w:rFonts w:eastAsia="Calibri"/>
          <w:sz w:val="28"/>
          <w:szCs w:val="28"/>
          <w:lang w:val="ru-RU"/>
        </w:rPr>
        <w:t xml:space="preserve"> 463 992 руб. 93 коп.</w:t>
      </w:r>
      <w:r w:rsidR="00025D73">
        <w:rPr>
          <w:rFonts w:eastAsia="Calibri"/>
          <w:sz w:val="28"/>
          <w:szCs w:val="28"/>
          <w:lang w:val="ru-RU"/>
        </w:rPr>
        <w:t>,</w:t>
      </w:r>
      <w:r w:rsidRPr="00C25DBC">
        <w:rPr>
          <w:rFonts w:eastAsia="Calibri"/>
          <w:sz w:val="28"/>
          <w:szCs w:val="28"/>
          <w:lang w:val="ru-RU"/>
        </w:rPr>
        <w:t xml:space="preserve"> за период с 25 февраля 2015 года по день фактической уплаты ответчиком суммы долга по ставке 16,5% го</w:t>
      </w:r>
      <w:r>
        <w:rPr>
          <w:rFonts w:eastAsia="Calibri"/>
          <w:sz w:val="28"/>
          <w:szCs w:val="28"/>
          <w:lang w:val="ru-RU"/>
        </w:rPr>
        <w:t>довых за каждый день просрочки.</w:t>
      </w:r>
    </w:p>
    <w:p w:rsidR="00C25DBC" w:rsidRDefault="00C25DBC" w:rsidP="00811611">
      <w:pPr>
        <w:spacing w:line="264" w:lineRule="auto"/>
        <w:ind w:left="142" w:right="85" w:firstLine="709"/>
        <w:jc w:val="both"/>
        <w:rPr>
          <w:rFonts w:eastAsia="Calibri"/>
          <w:sz w:val="28"/>
          <w:szCs w:val="28"/>
          <w:lang w:val="ru-RU"/>
        </w:rPr>
      </w:pPr>
      <w:r w:rsidRPr="00C25DBC">
        <w:rPr>
          <w:rFonts w:eastAsia="Calibri"/>
          <w:sz w:val="28"/>
          <w:szCs w:val="28"/>
          <w:lang w:val="ru-RU"/>
        </w:rPr>
        <w:t xml:space="preserve">Решением Арбитражного суда Московской области от 11 марта 2015 года исковые требования удовлетворены частично, с ответчика в пользу истца взыскано 463 992 руб. 93 коп. задолженности и 22 329 руб. 66 коп. неустойки за период с 10 ноября 2014 года по 25 февраля 2015 года; в удовлетворении остальной части исковых </w:t>
      </w:r>
      <w:r>
        <w:rPr>
          <w:rFonts w:eastAsia="Calibri"/>
          <w:sz w:val="28"/>
          <w:szCs w:val="28"/>
          <w:lang w:val="ru-RU"/>
        </w:rPr>
        <w:t>требований отказано</w:t>
      </w:r>
      <w:r>
        <w:rPr>
          <w:rStyle w:val="ac"/>
          <w:rFonts w:eastAsia="Calibri"/>
          <w:sz w:val="28"/>
          <w:szCs w:val="28"/>
          <w:lang w:val="ru-RU"/>
        </w:rPr>
        <w:footnoteReference w:id="15"/>
      </w:r>
      <w:r>
        <w:rPr>
          <w:rFonts w:eastAsia="Calibri"/>
          <w:sz w:val="28"/>
          <w:szCs w:val="28"/>
          <w:lang w:val="ru-RU"/>
        </w:rPr>
        <w:t>.</w:t>
      </w:r>
    </w:p>
    <w:p w:rsidR="00C25DBC" w:rsidRDefault="00C25DBC" w:rsidP="00811611">
      <w:pPr>
        <w:spacing w:line="264" w:lineRule="auto"/>
        <w:ind w:left="142" w:right="85" w:firstLine="709"/>
        <w:jc w:val="both"/>
        <w:rPr>
          <w:rFonts w:eastAsia="Calibri"/>
          <w:sz w:val="28"/>
          <w:szCs w:val="28"/>
          <w:lang w:val="ru-RU"/>
        </w:rPr>
      </w:pPr>
      <w:r w:rsidRPr="00C25DBC">
        <w:rPr>
          <w:rFonts w:eastAsia="Calibri"/>
          <w:sz w:val="28"/>
          <w:szCs w:val="28"/>
          <w:lang w:val="ru-RU"/>
        </w:rPr>
        <w:t xml:space="preserve">Постановлением Десятого арбитражного апелляционного суда от 16 июня 2015 года решение суда первой инстанции изменено в части взысканной суммы неустойки, исковые требования в указанной части удовлетворены на сумму </w:t>
      </w:r>
      <w:r w:rsidR="00025D73">
        <w:rPr>
          <w:rFonts w:eastAsia="Calibri"/>
          <w:sz w:val="28"/>
          <w:szCs w:val="28"/>
          <w:lang w:val="ru-RU"/>
        </w:rPr>
        <w:br/>
      </w:r>
      <w:r w:rsidRPr="00C25DBC">
        <w:rPr>
          <w:rFonts w:eastAsia="Calibri"/>
          <w:sz w:val="28"/>
          <w:szCs w:val="28"/>
          <w:lang w:val="ru-RU"/>
        </w:rPr>
        <w:t>11 164 руб. 83 коп.; в остальной части решение оставлено без изменения</w:t>
      </w:r>
      <w:r w:rsidR="007C7549">
        <w:rPr>
          <w:rStyle w:val="ac"/>
          <w:rFonts w:eastAsia="Calibri"/>
          <w:sz w:val="28"/>
          <w:szCs w:val="28"/>
          <w:lang w:val="ru-RU"/>
        </w:rPr>
        <w:footnoteReference w:id="16"/>
      </w:r>
      <w:r w:rsidRPr="00C25DBC">
        <w:rPr>
          <w:rFonts w:eastAsia="Calibri"/>
          <w:sz w:val="28"/>
          <w:szCs w:val="28"/>
          <w:lang w:val="ru-RU"/>
        </w:rPr>
        <w:t>.</w:t>
      </w:r>
    </w:p>
    <w:p w:rsidR="00B43730" w:rsidRDefault="00B43730" w:rsidP="00811611">
      <w:pPr>
        <w:spacing w:line="264" w:lineRule="auto"/>
        <w:ind w:left="142" w:right="85" w:firstLine="709"/>
        <w:jc w:val="both"/>
        <w:rPr>
          <w:rFonts w:eastAsia="Calibri"/>
          <w:sz w:val="28"/>
          <w:szCs w:val="28"/>
          <w:lang w:val="ru-RU"/>
        </w:rPr>
      </w:pPr>
      <w:r>
        <w:rPr>
          <w:rFonts w:eastAsia="Calibri"/>
          <w:sz w:val="28"/>
          <w:szCs w:val="28"/>
          <w:lang w:val="ru-RU"/>
        </w:rPr>
        <w:t xml:space="preserve">Арбитражный суд Московского округа в кассационной жалобе, отраженной в </w:t>
      </w:r>
      <w:r w:rsidR="00723ED5">
        <w:rPr>
          <w:rFonts w:eastAsia="Calibri"/>
          <w:sz w:val="28"/>
          <w:szCs w:val="28"/>
          <w:lang w:val="ru-RU"/>
        </w:rPr>
        <w:t>п</w:t>
      </w:r>
      <w:r>
        <w:rPr>
          <w:rFonts w:eastAsia="Calibri"/>
          <w:sz w:val="28"/>
          <w:szCs w:val="28"/>
          <w:lang w:val="ru-RU"/>
        </w:rPr>
        <w:t xml:space="preserve">остановлении от 23.09.2015 по делу </w:t>
      </w:r>
      <w:r w:rsidR="00723ED5" w:rsidRPr="00723ED5">
        <w:rPr>
          <w:rFonts w:eastAsia="Calibri"/>
          <w:sz w:val="28"/>
          <w:szCs w:val="28"/>
          <w:lang w:val="ru-RU"/>
        </w:rPr>
        <w:t>N А41-76129/2014</w:t>
      </w:r>
      <w:r w:rsidR="00723ED5">
        <w:rPr>
          <w:rFonts w:eastAsia="Calibri"/>
          <w:sz w:val="28"/>
          <w:szCs w:val="28"/>
          <w:lang w:val="ru-RU"/>
        </w:rPr>
        <w:t>, оставил решение без изменений.</w:t>
      </w:r>
    </w:p>
    <w:p w:rsidR="00723ED5" w:rsidRPr="00E74616" w:rsidRDefault="00723ED5" w:rsidP="00723ED5">
      <w:pPr>
        <w:spacing w:line="264" w:lineRule="auto"/>
        <w:ind w:left="142" w:right="85" w:firstLine="709"/>
        <w:jc w:val="both"/>
        <w:rPr>
          <w:rFonts w:eastAsia="Calibri"/>
          <w:sz w:val="28"/>
          <w:szCs w:val="28"/>
          <w:lang w:val="ru-RU"/>
        </w:rPr>
      </w:pPr>
      <w:r>
        <w:rPr>
          <w:rFonts w:eastAsia="Calibri"/>
          <w:sz w:val="28"/>
          <w:szCs w:val="28"/>
          <w:lang w:val="ru-RU"/>
        </w:rPr>
        <w:t xml:space="preserve">Однако Верховный </w:t>
      </w:r>
      <w:r w:rsidR="0022128D">
        <w:rPr>
          <w:rFonts w:eastAsia="Calibri"/>
          <w:sz w:val="28"/>
          <w:szCs w:val="28"/>
          <w:lang w:val="ru-RU"/>
        </w:rPr>
        <w:t>с</w:t>
      </w:r>
      <w:r>
        <w:rPr>
          <w:rFonts w:eastAsia="Calibri"/>
          <w:sz w:val="28"/>
          <w:szCs w:val="28"/>
          <w:lang w:val="ru-RU"/>
        </w:rPr>
        <w:t xml:space="preserve">уд Российской Федерации своим определением </w:t>
      </w:r>
      <w:r w:rsidRPr="00723ED5">
        <w:rPr>
          <w:rFonts w:eastAsia="Calibri"/>
          <w:sz w:val="28"/>
          <w:szCs w:val="28"/>
          <w:lang w:val="ru-RU"/>
        </w:rPr>
        <w:t>от 14 апреля 2016 г. N 305-ЭС15-16052</w:t>
      </w:r>
      <w:r>
        <w:rPr>
          <w:rFonts w:eastAsia="Calibri"/>
          <w:sz w:val="28"/>
          <w:szCs w:val="28"/>
          <w:lang w:val="ru-RU"/>
        </w:rPr>
        <w:t xml:space="preserve"> отменил решение от 23.09.2015.</w:t>
      </w:r>
    </w:p>
    <w:p w:rsidR="001C49F8" w:rsidRDefault="0022128D" w:rsidP="00811611">
      <w:pPr>
        <w:spacing w:line="264" w:lineRule="auto"/>
        <w:ind w:left="142" w:right="85" w:firstLine="709"/>
        <w:jc w:val="both"/>
        <w:rPr>
          <w:rFonts w:eastAsia="Calibri"/>
          <w:sz w:val="28"/>
          <w:szCs w:val="28"/>
          <w:lang w:val="ru-RU"/>
        </w:rPr>
      </w:pPr>
      <w:r>
        <w:rPr>
          <w:rFonts w:eastAsia="Calibri"/>
          <w:sz w:val="28"/>
          <w:szCs w:val="28"/>
          <w:lang w:val="ru-RU"/>
        </w:rPr>
        <w:t xml:space="preserve">Верховный суд отметил, что ни один из судов не учёл, что договор водоснабжения, согласно </w:t>
      </w:r>
      <w:r w:rsidRPr="0022128D">
        <w:rPr>
          <w:rFonts w:eastAsia="Calibri"/>
          <w:sz w:val="28"/>
          <w:szCs w:val="28"/>
          <w:lang w:val="ru-RU"/>
        </w:rPr>
        <w:t>пункт</w:t>
      </w:r>
      <w:r>
        <w:rPr>
          <w:rFonts w:eastAsia="Calibri"/>
          <w:sz w:val="28"/>
          <w:szCs w:val="28"/>
          <w:lang w:val="ru-RU"/>
        </w:rPr>
        <w:t>у</w:t>
      </w:r>
      <w:r w:rsidRPr="0022128D">
        <w:rPr>
          <w:rFonts w:eastAsia="Calibri"/>
          <w:sz w:val="28"/>
          <w:szCs w:val="28"/>
          <w:lang w:val="ru-RU"/>
        </w:rPr>
        <w:t xml:space="preserve"> 3 статьи 13 Закона о водоснабжени</w:t>
      </w:r>
      <w:r>
        <w:rPr>
          <w:rFonts w:eastAsia="Calibri"/>
          <w:sz w:val="28"/>
          <w:szCs w:val="28"/>
          <w:lang w:val="ru-RU"/>
        </w:rPr>
        <w:t>и, является публичным,</w:t>
      </w:r>
      <w:r w:rsidR="00A006E4">
        <w:rPr>
          <w:rFonts w:eastAsia="Calibri"/>
          <w:sz w:val="28"/>
          <w:szCs w:val="28"/>
          <w:lang w:val="ru-RU"/>
        </w:rPr>
        <w:t xml:space="preserve"> и, кроме того, условия об ответственности в виде неустойки прямо закреплены в Законе о водоснабжении,</w:t>
      </w:r>
      <w:r>
        <w:rPr>
          <w:rFonts w:eastAsia="Calibri"/>
          <w:sz w:val="28"/>
          <w:szCs w:val="28"/>
          <w:lang w:val="ru-RU"/>
        </w:rPr>
        <w:t xml:space="preserve"> а значит, </w:t>
      </w:r>
      <w:r w:rsidR="00A006E4">
        <w:rPr>
          <w:rFonts w:eastAsia="Calibri"/>
          <w:sz w:val="28"/>
          <w:szCs w:val="28"/>
          <w:lang w:val="ru-RU"/>
        </w:rPr>
        <w:t>«п</w:t>
      </w:r>
      <w:r w:rsidR="00A006E4" w:rsidRPr="00A006E4">
        <w:rPr>
          <w:rFonts w:eastAsia="Calibri"/>
          <w:sz w:val="28"/>
          <w:szCs w:val="28"/>
          <w:lang w:val="ru-RU"/>
        </w:rPr>
        <w:t>ри таких обстоятельствах у апелляционного и окружного судов не было оснований для применения договорной неустойки и отказа во взыскании неустойки, предусмотренной постановлениями Правительства Российской Федерации</w:t>
      </w:r>
      <w:r w:rsidR="00A006E4">
        <w:rPr>
          <w:rFonts w:eastAsia="Calibri"/>
          <w:sz w:val="28"/>
          <w:szCs w:val="28"/>
          <w:lang w:val="ru-RU"/>
        </w:rPr>
        <w:t>»</w:t>
      </w:r>
      <w:r w:rsidR="009311DD">
        <w:rPr>
          <w:rStyle w:val="ac"/>
          <w:rFonts w:eastAsia="Calibri"/>
          <w:sz w:val="28"/>
          <w:szCs w:val="28"/>
          <w:lang w:val="ru-RU"/>
        </w:rPr>
        <w:footnoteReference w:id="17"/>
      </w:r>
      <w:r w:rsidR="00A006E4">
        <w:rPr>
          <w:rFonts w:eastAsia="Calibri"/>
          <w:sz w:val="28"/>
          <w:szCs w:val="28"/>
          <w:lang w:val="ru-RU"/>
        </w:rPr>
        <w:t>.</w:t>
      </w:r>
    </w:p>
    <w:p w:rsidR="009C60DD" w:rsidRDefault="009C60DD" w:rsidP="009C60DD">
      <w:pPr>
        <w:spacing w:line="264" w:lineRule="auto"/>
        <w:ind w:left="142" w:right="85" w:firstLine="709"/>
        <w:jc w:val="both"/>
        <w:rPr>
          <w:rFonts w:eastAsia="Calibri"/>
          <w:sz w:val="28"/>
          <w:szCs w:val="28"/>
          <w:lang w:val="ru-RU"/>
        </w:rPr>
      </w:pPr>
      <w:r>
        <w:rPr>
          <w:rFonts w:eastAsia="Calibri"/>
          <w:sz w:val="28"/>
          <w:szCs w:val="28"/>
          <w:lang w:val="ru-RU"/>
        </w:rPr>
        <w:t>Таким образом, в силе осталось только р</w:t>
      </w:r>
      <w:r w:rsidRPr="009C60DD">
        <w:rPr>
          <w:rFonts w:eastAsia="Calibri"/>
          <w:sz w:val="28"/>
          <w:szCs w:val="28"/>
          <w:lang w:val="ru-RU"/>
        </w:rPr>
        <w:t>ешение Арбитражного суда Московской области от 11 марта 2015 года</w:t>
      </w:r>
      <w:r>
        <w:rPr>
          <w:rStyle w:val="ac"/>
          <w:rFonts w:eastAsia="Calibri"/>
          <w:sz w:val="28"/>
          <w:szCs w:val="28"/>
          <w:lang w:val="ru-RU"/>
        </w:rPr>
        <w:footnoteReference w:id="18"/>
      </w:r>
      <w:r>
        <w:rPr>
          <w:rFonts w:eastAsia="Calibri"/>
          <w:sz w:val="28"/>
          <w:szCs w:val="28"/>
          <w:lang w:val="ru-RU"/>
        </w:rPr>
        <w:t>.</w:t>
      </w:r>
      <w:r w:rsidR="00063BDE">
        <w:rPr>
          <w:rFonts w:eastAsia="Calibri"/>
          <w:sz w:val="28"/>
          <w:szCs w:val="28"/>
          <w:lang w:val="ru-RU"/>
        </w:rPr>
        <w:t xml:space="preserve"> Кроме того, данное дело продемонстрировало, что у такого публичного договора, как договор водоснабжения, есть гарантии защиты, предусмотренные самим Законом о водоснабжении.</w:t>
      </w:r>
    </w:p>
    <w:p w:rsidR="00A74E0C" w:rsidRPr="009C60DD" w:rsidRDefault="00A74E0C" w:rsidP="009C60DD">
      <w:pPr>
        <w:spacing w:line="264" w:lineRule="auto"/>
        <w:ind w:left="142" w:right="85" w:firstLine="709"/>
        <w:jc w:val="both"/>
        <w:rPr>
          <w:rFonts w:eastAsia="Calibri"/>
          <w:sz w:val="28"/>
          <w:szCs w:val="28"/>
          <w:lang w:val="ru-RU"/>
        </w:rPr>
      </w:pPr>
      <w:r>
        <w:rPr>
          <w:rFonts w:eastAsia="Calibri"/>
          <w:sz w:val="28"/>
          <w:szCs w:val="28"/>
          <w:lang w:val="ru-RU"/>
        </w:rPr>
        <w:t xml:space="preserve">Автор также считает нужным отметить, что </w:t>
      </w:r>
      <w:r w:rsidR="00815D96">
        <w:rPr>
          <w:rFonts w:eastAsia="Calibri"/>
          <w:sz w:val="28"/>
          <w:szCs w:val="28"/>
          <w:lang w:val="ru-RU"/>
        </w:rPr>
        <w:t>о публичном договоре, что, по факту, являлось существенным для рассмотрения дела, вспомнил только ВС РФ, что сигнализирует о ненадлежащем исполнении своих обязанностей (ненадлежащем рассмотрении дела) судами других инстанций.</w:t>
      </w:r>
    </w:p>
    <w:p w:rsidR="009311DD" w:rsidRDefault="009311DD" w:rsidP="00811611">
      <w:pPr>
        <w:spacing w:line="264" w:lineRule="auto"/>
        <w:ind w:left="142" w:right="85" w:firstLine="709"/>
        <w:jc w:val="both"/>
        <w:rPr>
          <w:rFonts w:eastAsia="Calibri"/>
          <w:sz w:val="28"/>
          <w:szCs w:val="28"/>
          <w:lang w:val="ru-RU"/>
        </w:rPr>
      </w:pPr>
    </w:p>
    <w:p w:rsidR="00934148" w:rsidRDefault="001C49F8" w:rsidP="00811611">
      <w:pPr>
        <w:spacing w:line="264" w:lineRule="auto"/>
        <w:ind w:left="142" w:right="85" w:firstLine="709"/>
        <w:jc w:val="both"/>
        <w:rPr>
          <w:rFonts w:eastAsia="Calibri"/>
          <w:sz w:val="28"/>
          <w:szCs w:val="28"/>
          <w:lang w:val="ru-RU"/>
        </w:rPr>
      </w:pPr>
      <w:r>
        <w:rPr>
          <w:rFonts w:eastAsia="Calibri"/>
          <w:sz w:val="28"/>
          <w:szCs w:val="28"/>
          <w:lang w:val="ru-RU"/>
        </w:rPr>
        <w:t xml:space="preserve">Рассмотрим дело </w:t>
      </w:r>
      <w:r w:rsidR="00934148" w:rsidRPr="00934148">
        <w:rPr>
          <w:rFonts w:eastAsia="Calibri"/>
          <w:sz w:val="28"/>
          <w:szCs w:val="28"/>
          <w:lang w:val="ru-RU"/>
        </w:rPr>
        <w:t>№ А40-157419/16-170-1378</w:t>
      </w:r>
      <w:r w:rsidR="00934148">
        <w:rPr>
          <w:rFonts w:eastAsia="Calibri"/>
          <w:sz w:val="28"/>
          <w:szCs w:val="28"/>
          <w:lang w:val="ru-RU"/>
        </w:rPr>
        <w:t xml:space="preserve"> от 29.12.2016 года</w:t>
      </w:r>
      <w:r w:rsidR="00025D73">
        <w:rPr>
          <w:rFonts w:eastAsia="Calibri"/>
          <w:sz w:val="28"/>
          <w:szCs w:val="28"/>
          <w:lang w:val="ru-RU"/>
        </w:rPr>
        <w:t xml:space="preserve">, представленное </w:t>
      </w:r>
      <w:r w:rsidR="00934148">
        <w:rPr>
          <w:rFonts w:eastAsia="Calibri"/>
          <w:sz w:val="28"/>
          <w:szCs w:val="28"/>
          <w:lang w:val="ru-RU"/>
        </w:rPr>
        <w:t>в Арбитражном суде города Москвы.</w:t>
      </w:r>
    </w:p>
    <w:p w:rsidR="00934148" w:rsidRDefault="00934148" w:rsidP="00811611">
      <w:pPr>
        <w:spacing w:line="264" w:lineRule="auto"/>
        <w:ind w:left="142" w:right="85" w:firstLine="709"/>
        <w:jc w:val="both"/>
        <w:rPr>
          <w:rFonts w:eastAsia="Calibri"/>
          <w:sz w:val="28"/>
          <w:szCs w:val="28"/>
          <w:lang w:val="ru-RU"/>
        </w:rPr>
      </w:pPr>
      <w:r>
        <w:rPr>
          <w:rFonts w:eastAsia="Calibri"/>
          <w:sz w:val="28"/>
          <w:szCs w:val="28"/>
          <w:lang w:val="ru-RU"/>
        </w:rPr>
        <w:t xml:space="preserve">Истец – ООО «Ремонтная </w:t>
      </w:r>
      <w:r w:rsidR="006C26CA">
        <w:rPr>
          <w:rFonts w:eastAsia="Calibri"/>
          <w:sz w:val="28"/>
          <w:szCs w:val="28"/>
          <w:lang w:val="ru-RU"/>
        </w:rPr>
        <w:t>к</w:t>
      </w:r>
      <w:r>
        <w:rPr>
          <w:rFonts w:eastAsia="Calibri"/>
          <w:sz w:val="28"/>
          <w:szCs w:val="28"/>
          <w:lang w:val="ru-RU"/>
        </w:rPr>
        <w:t>омпания «Новотранс», ответчик – ОАО «Российские железные дороги».</w:t>
      </w:r>
    </w:p>
    <w:p w:rsidR="00934148" w:rsidRDefault="00934148" w:rsidP="00811611">
      <w:pPr>
        <w:spacing w:line="264" w:lineRule="auto"/>
        <w:ind w:left="142" w:right="85" w:firstLine="709"/>
        <w:jc w:val="both"/>
        <w:rPr>
          <w:rFonts w:eastAsia="Calibri"/>
          <w:sz w:val="28"/>
          <w:szCs w:val="28"/>
          <w:lang w:val="ru-RU"/>
        </w:rPr>
      </w:pPr>
      <w:r>
        <w:rPr>
          <w:rFonts w:eastAsia="Calibri"/>
          <w:sz w:val="28"/>
          <w:szCs w:val="28"/>
          <w:lang w:val="ru-RU"/>
        </w:rPr>
        <w:t>Суть спора заключается в том, что истец хочет изменить условия договора</w:t>
      </w:r>
      <w:r w:rsidR="006C26CA">
        <w:rPr>
          <w:rFonts w:eastAsia="Calibri"/>
          <w:sz w:val="28"/>
          <w:szCs w:val="28"/>
          <w:lang w:val="ru-RU"/>
        </w:rPr>
        <w:t xml:space="preserve"> </w:t>
      </w:r>
      <w:r w:rsidR="006C26CA" w:rsidRPr="006C26CA">
        <w:rPr>
          <w:rFonts w:eastAsia="Calibri"/>
          <w:sz w:val="28"/>
          <w:szCs w:val="28"/>
          <w:lang w:val="ru-RU"/>
        </w:rPr>
        <w:t>на выполнение отцепочного ремонта грузовых вагонов</w:t>
      </w:r>
      <w:r w:rsidR="006C26CA">
        <w:rPr>
          <w:rFonts w:eastAsia="Calibri"/>
          <w:sz w:val="28"/>
          <w:szCs w:val="28"/>
          <w:lang w:val="ru-RU"/>
        </w:rPr>
        <w:t xml:space="preserve"> (договора подряда)</w:t>
      </w:r>
      <w:r>
        <w:rPr>
          <w:rFonts w:eastAsia="Calibri"/>
          <w:sz w:val="28"/>
          <w:szCs w:val="28"/>
          <w:lang w:val="ru-RU"/>
        </w:rPr>
        <w:t xml:space="preserve">, заключённого между </w:t>
      </w:r>
      <w:r w:rsidR="006C26CA">
        <w:rPr>
          <w:rFonts w:eastAsia="Calibri"/>
          <w:sz w:val="28"/>
          <w:szCs w:val="28"/>
          <w:lang w:val="ru-RU"/>
        </w:rPr>
        <w:t xml:space="preserve">ОАО «Холдинговая компания «Новотранс» </w:t>
      </w:r>
      <w:r>
        <w:rPr>
          <w:rFonts w:eastAsia="Calibri"/>
          <w:sz w:val="28"/>
          <w:szCs w:val="28"/>
          <w:lang w:val="ru-RU"/>
        </w:rPr>
        <w:t>и ответчиком, т.к. считает, что его условия являются «</w:t>
      </w:r>
      <w:r w:rsidRPr="00934148">
        <w:rPr>
          <w:rFonts w:eastAsia="Calibri"/>
          <w:sz w:val="28"/>
          <w:szCs w:val="28"/>
          <w:lang w:val="ru-RU"/>
        </w:rPr>
        <w:t>явно обременительными для ее контрагента и существенным образом нарушающие баланс интересов сторон</w:t>
      </w:r>
      <w:r w:rsidR="00777E95">
        <w:rPr>
          <w:rFonts w:eastAsia="Calibri"/>
          <w:sz w:val="28"/>
          <w:szCs w:val="28"/>
          <w:lang w:val="ru-RU"/>
        </w:rPr>
        <w:t>»</w:t>
      </w:r>
      <w:r w:rsidR="00C96276">
        <w:rPr>
          <w:rStyle w:val="ac"/>
          <w:rFonts w:eastAsia="Calibri"/>
          <w:sz w:val="28"/>
          <w:szCs w:val="28"/>
          <w:lang w:val="ru-RU"/>
        </w:rPr>
        <w:footnoteReference w:id="19"/>
      </w:r>
      <w:r>
        <w:rPr>
          <w:rFonts w:eastAsia="Calibri"/>
          <w:sz w:val="28"/>
          <w:szCs w:val="28"/>
          <w:lang w:val="ru-RU"/>
        </w:rPr>
        <w:t>.</w:t>
      </w:r>
    </w:p>
    <w:p w:rsidR="006C26CA" w:rsidRDefault="006C26CA" w:rsidP="00811611">
      <w:pPr>
        <w:spacing w:line="264" w:lineRule="auto"/>
        <w:ind w:left="142" w:right="85" w:firstLine="709"/>
        <w:jc w:val="both"/>
        <w:rPr>
          <w:rFonts w:eastAsia="Calibri"/>
          <w:sz w:val="28"/>
          <w:szCs w:val="28"/>
          <w:lang w:val="ru-RU"/>
        </w:rPr>
      </w:pPr>
      <w:r>
        <w:rPr>
          <w:rFonts w:eastAsia="Calibri"/>
          <w:sz w:val="28"/>
          <w:szCs w:val="28"/>
          <w:lang w:val="ru-RU"/>
        </w:rPr>
        <w:t xml:space="preserve">Истец также считает, </w:t>
      </w:r>
      <w:r w:rsidR="00CF47D6">
        <w:rPr>
          <w:rFonts w:eastAsia="Calibri"/>
          <w:sz w:val="28"/>
          <w:szCs w:val="28"/>
          <w:lang w:val="ru-RU"/>
        </w:rPr>
        <w:t>что,</w:t>
      </w:r>
      <w:r>
        <w:rPr>
          <w:rFonts w:eastAsia="Calibri"/>
          <w:sz w:val="28"/>
          <w:szCs w:val="28"/>
          <w:lang w:val="ru-RU"/>
        </w:rPr>
        <w:t xml:space="preserve"> если бы стороны находились в равных условиях, такой договор никогда не был бы заключён.</w:t>
      </w:r>
    </w:p>
    <w:p w:rsidR="006C26CA" w:rsidRDefault="006C26CA" w:rsidP="00811611">
      <w:pPr>
        <w:spacing w:line="264" w:lineRule="auto"/>
        <w:ind w:left="142" w:right="85" w:firstLine="709"/>
        <w:jc w:val="both"/>
        <w:rPr>
          <w:rFonts w:eastAsia="Calibri"/>
          <w:sz w:val="28"/>
          <w:szCs w:val="28"/>
          <w:lang w:val="ru-RU"/>
        </w:rPr>
      </w:pPr>
      <w:r>
        <w:rPr>
          <w:rFonts w:eastAsia="Calibri"/>
          <w:sz w:val="28"/>
          <w:szCs w:val="28"/>
          <w:lang w:val="ru-RU"/>
        </w:rPr>
        <w:t xml:space="preserve">Путем дополнительного соглашения (договора присоединения) по ст. 428 ГК РФ все права и обязанности </w:t>
      </w:r>
      <w:r w:rsidRPr="006C26CA">
        <w:rPr>
          <w:rFonts w:eastAsia="Calibri"/>
          <w:sz w:val="28"/>
          <w:szCs w:val="28"/>
          <w:lang w:val="ru-RU"/>
        </w:rPr>
        <w:t>ОАО «Холдинговая компания «Новотранс»</w:t>
      </w:r>
      <w:r>
        <w:rPr>
          <w:rFonts w:eastAsia="Calibri"/>
          <w:sz w:val="28"/>
          <w:szCs w:val="28"/>
          <w:lang w:val="ru-RU"/>
        </w:rPr>
        <w:t xml:space="preserve"> перешли к истцу</w:t>
      </w:r>
      <w:r w:rsidR="00985028">
        <w:rPr>
          <w:rFonts w:eastAsia="Calibri"/>
          <w:sz w:val="28"/>
          <w:szCs w:val="28"/>
          <w:lang w:val="ru-RU"/>
        </w:rPr>
        <w:t>, при этом такой договор был заключен без разногласий</w:t>
      </w:r>
      <w:r>
        <w:rPr>
          <w:rFonts w:eastAsia="Calibri"/>
          <w:sz w:val="28"/>
          <w:szCs w:val="28"/>
          <w:lang w:val="ru-RU"/>
        </w:rPr>
        <w:t>.</w:t>
      </w:r>
    </w:p>
    <w:p w:rsidR="006C26CA" w:rsidRDefault="006C26CA" w:rsidP="00811611">
      <w:pPr>
        <w:spacing w:line="264" w:lineRule="auto"/>
        <w:ind w:left="142" w:right="85" w:firstLine="709"/>
        <w:jc w:val="both"/>
        <w:rPr>
          <w:rFonts w:eastAsia="Calibri"/>
          <w:sz w:val="28"/>
          <w:szCs w:val="28"/>
          <w:lang w:val="ru-RU"/>
        </w:rPr>
      </w:pPr>
      <w:r>
        <w:rPr>
          <w:rFonts w:eastAsia="Calibri"/>
          <w:sz w:val="28"/>
          <w:szCs w:val="28"/>
          <w:lang w:val="ru-RU"/>
        </w:rPr>
        <w:t xml:space="preserve">По мнению суда, договор присоединения следует признать публичным договором, а договор подряда </w:t>
      </w:r>
      <w:r w:rsidR="00172EBB">
        <w:rPr>
          <w:rFonts w:eastAsia="Calibri"/>
          <w:sz w:val="28"/>
          <w:szCs w:val="28"/>
          <w:lang w:val="ru-RU"/>
        </w:rPr>
        <w:t>и договор н</w:t>
      </w:r>
      <w:r w:rsidR="00172EBB" w:rsidRPr="00172EBB">
        <w:rPr>
          <w:rFonts w:eastAsia="Calibri"/>
          <w:sz w:val="28"/>
          <w:szCs w:val="28"/>
          <w:lang w:val="ru-RU"/>
        </w:rPr>
        <w:t xml:space="preserve">а выполнение текущего отцепочного ремонта </w:t>
      </w:r>
      <w:r>
        <w:rPr>
          <w:rFonts w:eastAsia="Calibri"/>
          <w:sz w:val="28"/>
          <w:szCs w:val="28"/>
          <w:lang w:val="ru-RU"/>
        </w:rPr>
        <w:t>– нет, т.к. суд считает, что «н</w:t>
      </w:r>
      <w:r w:rsidRPr="006C26CA">
        <w:rPr>
          <w:rFonts w:eastAsia="Calibri"/>
          <w:sz w:val="28"/>
          <w:szCs w:val="28"/>
          <w:lang w:val="ru-RU"/>
        </w:rPr>
        <w:t>ормы, устанавливающие, что вагоноремонтное предприятие обязано заключить договор на выполнение текущего отцепочного ремонта с каждым обратившимся о заключении такого договора клиентом, отсутствуют и в других правовых актах Российской Федерации</w:t>
      </w:r>
      <w:r w:rsidR="00A52C29">
        <w:rPr>
          <w:rFonts w:eastAsia="Calibri"/>
          <w:sz w:val="28"/>
          <w:szCs w:val="28"/>
          <w:lang w:val="ru-RU"/>
        </w:rPr>
        <w:t>» (помимо ГК РФ – прим. автора)</w:t>
      </w:r>
      <w:r w:rsidRPr="006C26CA">
        <w:rPr>
          <w:rFonts w:eastAsia="Calibri"/>
          <w:sz w:val="28"/>
          <w:szCs w:val="28"/>
          <w:lang w:val="ru-RU"/>
        </w:rPr>
        <w:t>.</w:t>
      </w:r>
    </w:p>
    <w:p w:rsidR="00FB2EC6" w:rsidRPr="00253739" w:rsidRDefault="00FB2EC6" w:rsidP="00811611">
      <w:pPr>
        <w:spacing w:line="264" w:lineRule="auto"/>
        <w:ind w:left="142" w:right="85" w:firstLine="709"/>
        <w:jc w:val="both"/>
        <w:rPr>
          <w:rFonts w:eastAsia="Calibri"/>
          <w:sz w:val="28"/>
          <w:szCs w:val="28"/>
          <w:lang w:val="ru-RU"/>
        </w:rPr>
      </w:pPr>
      <w:r>
        <w:rPr>
          <w:rFonts w:eastAsia="Calibri"/>
          <w:sz w:val="28"/>
          <w:szCs w:val="28"/>
          <w:lang w:val="ru-RU"/>
        </w:rPr>
        <w:t>Тем самым, суд принял решение, что в иске следует отказать.</w:t>
      </w:r>
    </w:p>
    <w:p w:rsidR="00985028" w:rsidRDefault="00985028" w:rsidP="00811611">
      <w:pPr>
        <w:spacing w:line="264" w:lineRule="auto"/>
        <w:ind w:left="142" w:right="85" w:firstLine="709"/>
        <w:jc w:val="both"/>
        <w:rPr>
          <w:rFonts w:eastAsia="Calibri"/>
          <w:sz w:val="28"/>
          <w:szCs w:val="28"/>
          <w:lang w:val="ru-RU"/>
        </w:rPr>
      </w:pPr>
      <w:r>
        <w:rPr>
          <w:rFonts w:eastAsia="Calibri"/>
          <w:sz w:val="28"/>
          <w:szCs w:val="28"/>
          <w:lang w:val="ru-RU"/>
        </w:rPr>
        <w:t>Дело дошло до кассационной жалобы (</w:t>
      </w:r>
      <w:r w:rsidRPr="00985028">
        <w:rPr>
          <w:rFonts w:eastAsia="Calibri"/>
          <w:sz w:val="28"/>
          <w:szCs w:val="28"/>
          <w:lang w:val="ru-RU"/>
        </w:rPr>
        <w:t>Постановление Арбитражного суда Московского округа от 14.06.2017 N Ф05-7858/2017</w:t>
      </w:r>
      <w:r>
        <w:rPr>
          <w:rFonts w:eastAsia="Calibri"/>
          <w:sz w:val="28"/>
          <w:szCs w:val="28"/>
          <w:lang w:val="ru-RU"/>
        </w:rPr>
        <w:t xml:space="preserve">), поскольку </w:t>
      </w:r>
      <w:r w:rsidR="00CF47D6">
        <w:rPr>
          <w:rFonts w:eastAsia="Calibri"/>
          <w:sz w:val="28"/>
          <w:szCs w:val="28"/>
          <w:lang w:val="ru-RU"/>
        </w:rPr>
        <w:t>апелляционная</w:t>
      </w:r>
      <w:r>
        <w:rPr>
          <w:rFonts w:eastAsia="Calibri"/>
          <w:sz w:val="28"/>
          <w:szCs w:val="28"/>
          <w:lang w:val="ru-RU"/>
        </w:rPr>
        <w:t xml:space="preserve"> инстанция подтвердила решение первой инстанции, но и в этом случае решение осталось без изменений.</w:t>
      </w:r>
    </w:p>
    <w:p w:rsidR="00985028" w:rsidRDefault="00985028" w:rsidP="00811611">
      <w:pPr>
        <w:spacing w:line="264" w:lineRule="auto"/>
        <w:ind w:left="142" w:right="85" w:firstLine="709"/>
        <w:jc w:val="both"/>
        <w:rPr>
          <w:rFonts w:eastAsia="Calibri"/>
          <w:sz w:val="28"/>
          <w:szCs w:val="28"/>
          <w:lang w:val="ru-RU"/>
        </w:rPr>
      </w:pPr>
      <w:r>
        <w:rPr>
          <w:rFonts w:eastAsia="Calibri"/>
          <w:sz w:val="28"/>
          <w:szCs w:val="28"/>
          <w:lang w:val="ru-RU"/>
        </w:rPr>
        <w:t>Вторая кассационная жалоба, которая на сей раз имела место в Верховном Суде Российской Федерации (</w:t>
      </w:r>
      <w:r w:rsidRPr="00985028">
        <w:rPr>
          <w:rFonts w:eastAsia="Calibri"/>
          <w:sz w:val="28"/>
          <w:szCs w:val="28"/>
          <w:lang w:val="ru-RU"/>
        </w:rPr>
        <w:t>Определение Верховного Суда РФ от 09.10.2017 N 305-ЭС17-14076 по делу N А40-157419/2016</w:t>
      </w:r>
      <w:r>
        <w:rPr>
          <w:rFonts w:eastAsia="Calibri"/>
          <w:sz w:val="28"/>
          <w:szCs w:val="28"/>
          <w:lang w:val="ru-RU"/>
        </w:rPr>
        <w:t>)</w:t>
      </w:r>
      <w:r w:rsidR="002439C8">
        <w:rPr>
          <w:rFonts w:eastAsia="Calibri"/>
          <w:sz w:val="28"/>
          <w:szCs w:val="28"/>
          <w:lang w:val="ru-RU"/>
        </w:rPr>
        <w:t xml:space="preserve"> также оставила решение первой инстанции без изменений.</w:t>
      </w:r>
    </w:p>
    <w:p w:rsidR="00985028" w:rsidRDefault="0083228E" w:rsidP="00811611">
      <w:pPr>
        <w:spacing w:line="264" w:lineRule="auto"/>
        <w:ind w:left="142" w:right="85" w:firstLine="709"/>
        <w:jc w:val="both"/>
        <w:rPr>
          <w:rFonts w:eastAsia="Calibri"/>
          <w:sz w:val="28"/>
          <w:szCs w:val="28"/>
          <w:lang w:val="ru-RU"/>
        </w:rPr>
      </w:pPr>
      <w:r>
        <w:rPr>
          <w:rFonts w:eastAsia="Calibri"/>
          <w:sz w:val="28"/>
          <w:szCs w:val="28"/>
          <w:lang w:val="ru-RU"/>
        </w:rPr>
        <w:t xml:space="preserve">Таким образом, из истории этого судебного разбирательства мы можем увидеть, что договор </w:t>
      </w:r>
      <w:r w:rsidR="00CF47D6">
        <w:rPr>
          <w:rFonts w:eastAsia="Calibri"/>
          <w:sz w:val="28"/>
          <w:szCs w:val="28"/>
          <w:lang w:val="ru-RU"/>
        </w:rPr>
        <w:t>присоединения</w:t>
      </w:r>
      <w:r>
        <w:rPr>
          <w:rFonts w:eastAsia="Calibri"/>
          <w:sz w:val="28"/>
          <w:szCs w:val="28"/>
          <w:lang w:val="ru-RU"/>
        </w:rPr>
        <w:t xml:space="preserve"> всё же является публичным договором, пусть хоть в ГК РФ нет ни единого упоминания об этом, как в иных статьях, перечисленных в первом параграфе данной работы – во всех этих статьях прямо </w:t>
      </w:r>
      <w:r w:rsidR="00CF47D6">
        <w:rPr>
          <w:rFonts w:eastAsia="Calibri"/>
          <w:sz w:val="28"/>
          <w:szCs w:val="28"/>
          <w:lang w:val="ru-RU"/>
        </w:rPr>
        <w:t>указывается</w:t>
      </w:r>
      <w:r>
        <w:rPr>
          <w:rFonts w:eastAsia="Calibri"/>
          <w:sz w:val="28"/>
          <w:szCs w:val="28"/>
          <w:lang w:val="ru-RU"/>
        </w:rPr>
        <w:t>, что такой договор является публичным</w:t>
      </w:r>
      <w:r w:rsidR="009C60DD">
        <w:rPr>
          <w:rStyle w:val="ac"/>
          <w:rFonts w:eastAsia="Calibri"/>
          <w:sz w:val="28"/>
          <w:szCs w:val="28"/>
          <w:lang w:val="ru-RU"/>
        </w:rPr>
        <w:footnoteReference w:id="20"/>
      </w:r>
      <w:r>
        <w:rPr>
          <w:rFonts w:eastAsia="Calibri"/>
          <w:sz w:val="28"/>
          <w:szCs w:val="28"/>
          <w:lang w:val="ru-RU"/>
        </w:rPr>
        <w:t>.</w:t>
      </w:r>
    </w:p>
    <w:p w:rsidR="00CD7D24" w:rsidRPr="009C60DD" w:rsidRDefault="00CD7D24" w:rsidP="00811611">
      <w:pPr>
        <w:spacing w:line="264" w:lineRule="auto"/>
        <w:ind w:left="142" w:right="85" w:firstLine="709"/>
        <w:jc w:val="both"/>
        <w:rPr>
          <w:rFonts w:eastAsia="Calibri"/>
          <w:sz w:val="28"/>
          <w:szCs w:val="28"/>
          <w:lang w:val="ru-RU"/>
        </w:rPr>
      </w:pPr>
    </w:p>
    <w:p w:rsidR="00CF3A96" w:rsidRDefault="00CF3A96" w:rsidP="00811611">
      <w:pPr>
        <w:spacing w:line="264" w:lineRule="auto"/>
        <w:ind w:left="142" w:right="85" w:firstLine="709"/>
        <w:jc w:val="both"/>
        <w:rPr>
          <w:rFonts w:eastAsia="Calibri"/>
          <w:sz w:val="28"/>
          <w:szCs w:val="28"/>
          <w:lang w:val="ru-RU"/>
        </w:rPr>
      </w:pPr>
      <w:r>
        <w:rPr>
          <w:rFonts w:eastAsia="Calibri"/>
          <w:sz w:val="28"/>
          <w:szCs w:val="28"/>
          <w:lang w:val="ru-RU"/>
        </w:rPr>
        <w:t xml:space="preserve">Далее рассмотрим дело </w:t>
      </w:r>
      <w:r w:rsidR="00A80024" w:rsidRPr="00A80024">
        <w:rPr>
          <w:rFonts w:eastAsia="Calibri"/>
          <w:sz w:val="28"/>
          <w:szCs w:val="28"/>
          <w:lang w:val="ru-RU"/>
        </w:rPr>
        <w:t>№ А09-15617/2016</w:t>
      </w:r>
      <w:r w:rsidR="00A80024">
        <w:rPr>
          <w:rFonts w:eastAsia="Calibri"/>
          <w:sz w:val="28"/>
          <w:szCs w:val="28"/>
          <w:lang w:val="ru-RU"/>
        </w:rPr>
        <w:t xml:space="preserve"> от 23.01.2017</w:t>
      </w:r>
      <w:r w:rsidR="0011018F">
        <w:rPr>
          <w:rFonts w:eastAsia="Calibri"/>
          <w:sz w:val="28"/>
          <w:szCs w:val="28"/>
          <w:lang w:val="ru-RU"/>
        </w:rPr>
        <w:t xml:space="preserve"> </w:t>
      </w:r>
      <w:r w:rsidR="00DA1E72">
        <w:rPr>
          <w:rFonts w:eastAsia="Calibri"/>
          <w:sz w:val="28"/>
          <w:szCs w:val="28"/>
          <w:lang w:val="ru-RU"/>
        </w:rPr>
        <w:t xml:space="preserve">года </w:t>
      </w:r>
      <w:r w:rsidR="00A80024">
        <w:rPr>
          <w:rFonts w:eastAsia="Calibri"/>
          <w:sz w:val="28"/>
          <w:szCs w:val="28"/>
          <w:lang w:val="ru-RU"/>
        </w:rPr>
        <w:t xml:space="preserve">в первой инстанции </w:t>
      </w:r>
      <w:r w:rsidR="0011018F">
        <w:rPr>
          <w:rFonts w:eastAsia="Calibri"/>
          <w:sz w:val="28"/>
          <w:szCs w:val="28"/>
          <w:lang w:val="ru-RU"/>
        </w:rPr>
        <w:t xml:space="preserve">– </w:t>
      </w:r>
      <w:r w:rsidR="00A80024">
        <w:rPr>
          <w:rFonts w:eastAsia="Calibri"/>
          <w:sz w:val="28"/>
          <w:szCs w:val="28"/>
          <w:lang w:val="ru-RU"/>
        </w:rPr>
        <w:t>в Арбитражном суде Брянской области.</w:t>
      </w:r>
    </w:p>
    <w:p w:rsidR="00A80024" w:rsidRDefault="00A80024" w:rsidP="00811611">
      <w:pPr>
        <w:spacing w:line="264" w:lineRule="auto"/>
        <w:ind w:left="142" w:right="85" w:firstLine="709"/>
        <w:jc w:val="both"/>
        <w:rPr>
          <w:rFonts w:eastAsia="Calibri"/>
          <w:sz w:val="28"/>
          <w:szCs w:val="28"/>
          <w:lang w:val="ru-RU"/>
        </w:rPr>
      </w:pPr>
      <w:r>
        <w:rPr>
          <w:rFonts w:eastAsia="Calibri"/>
          <w:sz w:val="28"/>
          <w:szCs w:val="28"/>
          <w:lang w:val="ru-RU"/>
        </w:rPr>
        <w:t>Истец – АО «</w:t>
      </w:r>
      <w:r w:rsidRPr="00A80024">
        <w:rPr>
          <w:rFonts w:eastAsia="Calibri"/>
          <w:sz w:val="28"/>
          <w:szCs w:val="28"/>
          <w:lang w:val="ru-RU"/>
        </w:rPr>
        <w:t>Брянский химический завод имени 50-летия СССР</w:t>
      </w:r>
      <w:r>
        <w:rPr>
          <w:rFonts w:eastAsia="Calibri"/>
          <w:sz w:val="28"/>
          <w:szCs w:val="28"/>
          <w:lang w:val="ru-RU"/>
        </w:rPr>
        <w:t xml:space="preserve">», его представитель </w:t>
      </w:r>
      <w:r w:rsidR="0011018F">
        <w:rPr>
          <w:rFonts w:eastAsia="Calibri"/>
          <w:sz w:val="28"/>
          <w:szCs w:val="28"/>
          <w:lang w:val="ru-RU"/>
        </w:rPr>
        <w:t>–</w:t>
      </w:r>
      <w:r>
        <w:rPr>
          <w:rFonts w:eastAsia="Calibri"/>
          <w:sz w:val="28"/>
          <w:szCs w:val="28"/>
          <w:lang w:val="ru-RU"/>
        </w:rPr>
        <w:t xml:space="preserve"> Харламов Т.В.; ответчик – публичное АО «Сбербанк России», представитель </w:t>
      </w:r>
      <w:r w:rsidR="0011018F">
        <w:rPr>
          <w:rFonts w:eastAsia="Calibri"/>
          <w:sz w:val="28"/>
          <w:szCs w:val="28"/>
          <w:lang w:val="ru-RU"/>
        </w:rPr>
        <w:t>–</w:t>
      </w:r>
      <w:r>
        <w:rPr>
          <w:rFonts w:eastAsia="Calibri"/>
          <w:sz w:val="28"/>
          <w:szCs w:val="28"/>
          <w:lang w:val="ru-RU"/>
        </w:rPr>
        <w:t xml:space="preserve"> Косенков О.А. </w:t>
      </w:r>
    </w:p>
    <w:p w:rsidR="00A80024" w:rsidRDefault="00A80024" w:rsidP="00811611">
      <w:pPr>
        <w:spacing w:line="264" w:lineRule="auto"/>
        <w:ind w:left="142" w:right="85" w:firstLine="709"/>
        <w:jc w:val="both"/>
        <w:rPr>
          <w:rFonts w:eastAsia="Calibri"/>
          <w:sz w:val="28"/>
          <w:szCs w:val="28"/>
          <w:lang w:val="ru-RU"/>
        </w:rPr>
      </w:pPr>
      <w:r>
        <w:rPr>
          <w:rFonts w:eastAsia="Calibri"/>
          <w:sz w:val="28"/>
          <w:szCs w:val="28"/>
          <w:lang w:val="ru-RU"/>
        </w:rPr>
        <w:t xml:space="preserve">Суть спора – </w:t>
      </w:r>
      <w:r w:rsidR="001C49F8">
        <w:rPr>
          <w:rFonts w:eastAsia="Calibri"/>
          <w:sz w:val="28"/>
          <w:szCs w:val="28"/>
          <w:lang w:val="ru-RU"/>
        </w:rPr>
        <w:t>истец хочет обязать ответчика з</w:t>
      </w:r>
      <w:r w:rsidRPr="00A80024">
        <w:rPr>
          <w:rFonts w:eastAsia="Calibri"/>
          <w:sz w:val="28"/>
          <w:szCs w:val="28"/>
          <w:lang w:val="ru-RU"/>
        </w:rPr>
        <w:t>аключить</w:t>
      </w:r>
      <w:r w:rsidR="001C49F8">
        <w:rPr>
          <w:rFonts w:eastAsia="Calibri"/>
          <w:sz w:val="28"/>
          <w:szCs w:val="28"/>
          <w:lang w:val="ru-RU"/>
        </w:rPr>
        <w:t xml:space="preserve"> с ним</w:t>
      </w:r>
      <w:r w:rsidRPr="00A80024">
        <w:rPr>
          <w:rFonts w:eastAsia="Calibri"/>
          <w:sz w:val="28"/>
          <w:szCs w:val="28"/>
          <w:lang w:val="ru-RU"/>
        </w:rPr>
        <w:t xml:space="preserve"> договор банковского сопровождения и открыть отдельный счет</w:t>
      </w:r>
      <w:r w:rsidR="00F80068">
        <w:rPr>
          <w:rFonts w:eastAsia="Calibri"/>
          <w:sz w:val="28"/>
          <w:szCs w:val="28"/>
          <w:lang w:val="ru-RU"/>
        </w:rPr>
        <w:t>, поскольку это необходимо истцу для исполнения государственного оборонного заказа.</w:t>
      </w:r>
    </w:p>
    <w:p w:rsidR="00F80068" w:rsidRDefault="00F80068" w:rsidP="00F80068">
      <w:pPr>
        <w:spacing w:line="264" w:lineRule="auto"/>
        <w:ind w:left="142" w:right="85" w:firstLine="709"/>
        <w:jc w:val="both"/>
        <w:rPr>
          <w:rFonts w:eastAsia="Calibri"/>
          <w:sz w:val="28"/>
          <w:szCs w:val="28"/>
          <w:lang w:val="ru-RU"/>
        </w:rPr>
      </w:pPr>
      <w:r>
        <w:rPr>
          <w:rFonts w:eastAsia="Calibri"/>
          <w:sz w:val="28"/>
          <w:szCs w:val="28"/>
          <w:lang w:val="ru-RU"/>
        </w:rPr>
        <w:t>Суд обратил внимание на то, что несмотря на действующие решения таможенных и налоговых органов о приостановлении операций по счетам истца, из-за наличия государственного контракта ответчик будет обязан заключить подобный договор, предусмотренный по ст. 845 ГК РФ.</w:t>
      </w:r>
    </w:p>
    <w:p w:rsidR="00F80068" w:rsidRDefault="00F80068" w:rsidP="00F80068">
      <w:pPr>
        <w:spacing w:line="264" w:lineRule="auto"/>
        <w:ind w:left="142" w:right="85" w:firstLine="709"/>
        <w:jc w:val="both"/>
        <w:rPr>
          <w:rFonts w:eastAsia="Calibri"/>
          <w:sz w:val="28"/>
          <w:szCs w:val="28"/>
          <w:lang w:val="ru-RU"/>
        </w:rPr>
      </w:pPr>
      <w:r>
        <w:rPr>
          <w:rFonts w:eastAsia="Calibri"/>
          <w:sz w:val="28"/>
          <w:szCs w:val="28"/>
          <w:lang w:val="ru-RU"/>
        </w:rPr>
        <w:t>Суд также отмечает, что такой договор является одним из видов публичного договора, а поэтому «п</w:t>
      </w:r>
      <w:r w:rsidRPr="00F80068">
        <w:rPr>
          <w:rFonts w:eastAsia="Calibri"/>
          <w:sz w:val="28"/>
          <w:szCs w:val="28"/>
          <w:lang w:val="ru-RU"/>
        </w:rPr>
        <w:t>ри необоснованном уклонении банка от заключения договора банковского счета клиент вправе на основании пункта 4 статьи 445 ГК РФ обратиться в суд с требованием о понуждении заключить договор</w:t>
      </w:r>
      <w:r w:rsidR="0011018F">
        <w:rPr>
          <w:rFonts w:eastAsia="Calibri"/>
          <w:sz w:val="28"/>
          <w:szCs w:val="28"/>
          <w:lang w:val="ru-RU"/>
        </w:rPr>
        <w:t>»</w:t>
      </w:r>
      <w:r w:rsidR="00703132">
        <w:rPr>
          <w:rStyle w:val="ac"/>
          <w:rFonts w:eastAsia="Calibri"/>
          <w:sz w:val="28"/>
          <w:szCs w:val="28"/>
          <w:lang w:val="ru-RU"/>
        </w:rPr>
        <w:footnoteReference w:id="21"/>
      </w:r>
      <w:r w:rsidR="00902D70">
        <w:rPr>
          <w:rFonts w:eastAsia="Calibri"/>
          <w:sz w:val="28"/>
          <w:szCs w:val="28"/>
          <w:lang w:val="ru-RU"/>
        </w:rPr>
        <w:t>, т.е. с иском о понуждении заключить договор может обратиться только контрагент обязанной стороны</w:t>
      </w:r>
      <w:r w:rsidRPr="00F80068">
        <w:rPr>
          <w:rFonts w:eastAsia="Calibri"/>
          <w:sz w:val="28"/>
          <w:szCs w:val="28"/>
          <w:lang w:val="ru-RU"/>
        </w:rPr>
        <w:t>.</w:t>
      </w:r>
    </w:p>
    <w:p w:rsidR="00902D70" w:rsidRDefault="00902D70" w:rsidP="00F80068">
      <w:pPr>
        <w:spacing w:line="264" w:lineRule="auto"/>
        <w:ind w:left="142" w:right="85" w:firstLine="709"/>
        <w:jc w:val="both"/>
        <w:rPr>
          <w:rFonts w:eastAsia="Calibri"/>
          <w:sz w:val="28"/>
          <w:szCs w:val="28"/>
          <w:lang w:val="ru-RU"/>
        </w:rPr>
      </w:pPr>
      <w:r>
        <w:rPr>
          <w:rFonts w:eastAsia="Calibri"/>
          <w:sz w:val="28"/>
          <w:szCs w:val="28"/>
          <w:lang w:val="ru-RU"/>
        </w:rPr>
        <w:t xml:space="preserve">Кроме того, по </w:t>
      </w:r>
      <w:r w:rsidRPr="00902D70">
        <w:rPr>
          <w:rFonts w:eastAsia="Calibri"/>
          <w:sz w:val="28"/>
          <w:szCs w:val="28"/>
          <w:lang w:val="ru-RU"/>
        </w:rPr>
        <w:t>Закон</w:t>
      </w:r>
      <w:r>
        <w:rPr>
          <w:rFonts w:eastAsia="Calibri"/>
          <w:sz w:val="28"/>
          <w:szCs w:val="28"/>
          <w:lang w:val="ru-RU"/>
        </w:rPr>
        <w:t>у</w:t>
      </w:r>
      <w:r w:rsidRPr="00902D70">
        <w:rPr>
          <w:rFonts w:eastAsia="Calibri"/>
          <w:sz w:val="28"/>
          <w:szCs w:val="28"/>
          <w:lang w:val="ru-RU"/>
        </w:rPr>
        <w:t xml:space="preserve"> № 275-ФЗ</w:t>
      </w:r>
      <w:r>
        <w:rPr>
          <w:rFonts w:eastAsia="Calibri"/>
          <w:sz w:val="28"/>
          <w:szCs w:val="28"/>
          <w:lang w:val="ru-RU"/>
        </w:rPr>
        <w:t xml:space="preserve"> предусмотрено создание отдельного банковского счёта для исполнения государственного оборонного заказа, а значит, доводы ответчика не могут быть приняты во внимание и иск должен быть удовлетворён.</w:t>
      </w:r>
    </w:p>
    <w:p w:rsidR="00AD665E" w:rsidRDefault="00B70510" w:rsidP="007D04F8">
      <w:pPr>
        <w:spacing w:line="264" w:lineRule="auto"/>
        <w:ind w:left="142" w:right="85" w:firstLine="709"/>
        <w:jc w:val="both"/>
        <w:rPr>
          <w:rFonts w:eastAsia="Calibri"/>
          <w:sz w:val="28"/>
          <w:szCs w:val="28"/>
          <w:lang w:val="ru-RU"/>
        </w:rPr>
      </w:pPr>
      <w:r>
        <w:rPr>
          <w:rFonts w:eastAsia="Calibri"/>
          <w:sz w:val="28"/>
          <w:szCs w:val="28"/>
          <w:lang w:val="ru-RU"/>
        </w:rPr>
        <w:t xml:space="preserve">В определении Верховного Суда </w:t>
      </w:r>
      <w:r w:rsidRPr="00B70510">
        <w:rPr>
          <w:rFonts w:eastAsia="Calibri"/>
          <w:sz w:val="28"/>
          <w:szCs w:val="28"/>
          <w:lang w:val="ru-RU"/>
        </w:rPr>
        <w:t>от 20 декабря 2017 г. N 310-ЭС17-19202</w:t>
      </w:r>
      <w:r>
        <w:rPr>
          <w:rFonts w:eastAsia="Calibri"/>
          <w:sz w:val="28"/>
          <w:szCs w:val="28"/>
          <w:lang w:val="ru-RU"/>
        </w:rPr>
        <w:t xml:space="preserve"> по этому же делу решение первой инстанции было оставлено без изменения, поскольку «в</w:t>
      </w:r>
      <w:r w:rsidRPr="00B70510">
        <w:rPr>
          <w:rFonts w:eastAsia="Calibri"/>
          <w:sz w:val="28"/>
          <w:szCs w:val="28"/>
          <w:lang w:val="ru-RU"/>
        </w:rPr>
        <w:t>ыводы судов не привели к принятию неправильных судебных актов с учетом положений статей 8.3 и 8.4 Федерального закона от 29.12.2012 N 275-ФЗ "О государственном оборонном заказе" и режима использования отдельного счета, допускающего списание денежных средств с отдельного счета в целях уплаты налогов и сборов, таможенных платежей, страховых взносов и исполнение исполнительных документов, предусматривающих взыскание денежных средств в доход Российской Федерации</w:t>
      </w:r>
      <w:r w:rsidR="006B0602">
        <w:rPr>
          <w:rFonts w:eastAsia="Calibri"/>
          <w:sz w:val="28"/>
          <w:szCs w:val="28"/>
          <w:lang w:val="ru-RU"/>
        </w:rPr>
        <w:t>»</w:t>
      </w:r>
      <w:r w:rsidR="007D04F8">
        <w:rPr>
          <w:rStyle w:val="ac"/>
          <w:rFonts w:eastAsia="Calibri"/>
          <w:sz w:val="28"/>
          <w:szCs w:val="28"/>
          <w:lang w:val="ru-RU"/>
        </w:rPr>
        <w:footnoteReference w:id="22"/>
      </w:r>
      <w:r w:rsidRPr="00B70510">
        <w:rPr>
          <w:rFonts w:eastAsia="Calibri"/>
          <w:sz w:val="28"/>
          <w:szCs w:val="28"/>
          <w:lang w:val="ru-RU"/>
        </w:rPr>
        <w:t>.</w:t>
      </w:r>
    </w:p>
    <w:p w:rsidR="003575FA" w:rsidRDefault="003575FA" w:rsidP="007D04F8">
      <w:pPr>
        <w:spacing w:line="264" w:lineRule="auto"/>
        <w:ind w:left="142" w:right="85" w:firstLine="709"/>
        <w:jc w:val="both"/>
        <w:rPr>
          <w:rFonts w:eastAsia="Calibri"/>
          <w:sz w:val="28"/>
          <w:szCs w:val="28"/>
          <w:lang w:val="ru-RU"/>
        </w:rPr>
      </w:pPr>
      <w:r>
        <w:rPr>
          <w:rFonts w:eastAsia="Calibri"/>
          <w:sz w:val="28"/>
          <w:szCs w:val="28"/>
          <w:lang w:val="ru-RU"/>
        </w:rPr>
        <w:t xml:space="preserve">Таким образом, из истории данного судебного разбирательства мы можем увидеть ещё один вид публичного договора, в статье о котором нет ни единой отсылки к ст. 426 ГК РФ – договор </w:t>
      </w:r>
      <w:r w:rsidR="00814F2A" w:rsidRPr="00814F2A">
        <w:rPr>
          <w:rFonts w:eastAsia="Calibri"/>
          <w:sz w:val="28"/>
          <w:szCs w:val="28"/>
          <w:lang w:val="ru-RU"/>
        </w:rPr>
        <w:t>банковского сопровождения контракта, заключенного в целях исполнения государственного оборонного заказа</w:t>
      </w:r>
      <w:r>
        <w:rPr>
          <w:rFonts w:eastAsia="Calibri"/>
          <w:sz w:val="28"/>
          <w:szCs w:val="28"/>
          <w:lang w:val="ru-RU"/>
        </w:rPr>
        <w:t>.</w:t>
      </w:r>
    </w:p>
    <w:p w:rsidR="005C7974" w:rsidRDefault="005C7974" w:rsidP="007D04F8">
      <w:pPr>
        <w:spacing w:line="264" w:lineRule="auto"/>
        <w:ind w:left="142" w:right="85" w:firstLine="709"/>
        <w:jc w:val="both"/>
        <w:rPr>
          <w:rFonts w:eastAsia="Calibri"/>
          <w:sz w:val="28"/>
          <w:szCs w:val="28"/>
          <w:lang w:val="ru-RU"/>
        </w:rPr>
      </w:pPr>
    </w:p>
    <w:p w:rsidR="005C7974" w:rsidRDefault="005C7974" w:rsidP="005C7974">
      <w:pPr>
        <w:spacing w:line="264" w:lineRule="auto"/>
        <w:ind w:left="142" w:right="85" w:firstLine="709"/>
        <w:jc w:val="both"/>
        <w:rPr>
          <w:rFonts w:eastAsia="Calibri"/>
          <w:sz w:val="28"/>
          <w:szCs w:val="28"/>
          <w:lang w:val="ru-RU"/>
        </w:rPr>
      </w:pPr>
      <w:r>
        <w:rPr>
          <w:rFonts w:eastAsia="Calibri"/>
          <w:sz w:val="28"/>
          <w:szCs w:val="28"/>
          <w:lang w:val="ru-RU"/>
        </w:rPr>
        <w:t xml:space="preserve">Последнее судебное разбирательство, которое мы рассмотрим, будет разбирательство по делу </w:t>
      </w:r>
      <w:r w:rsidRPr="005C7974">
        <w:rPr>
          <w:rFonts w:eastAsia="Calibri"/>
          <w:sz w:val="28"/>
          <w:szCs w:val="28"/>
          <w:lang w:val="ru-RU"/>
        </w:rPr>
        <w:t>№ А56-73747/2016</w:t>
      </w:r>
      <w:r>
        <w:rPr>
          <w:rFonts w:eastAsia="Calibri"/>
          <w:sz w:val="28"/>
          <w:szCs w:val="28"/>
          <w:lang w:val="ru-RU"/>
        </w:rPr>
        <w:t xml:space="preserve"> от 2</w:t>
      </w:r>
      <w:r w:rsidRPr="005C7974">
        <w:rPr>
          <w:rFonts w:eastAsia="Calibri"/>
          <w:sz w:val="28"/>
          <w:szCs w:val="28"/>
          <w:lang w:val="ru-RU"/>
        </w:rPr>
        <w:t>4 апреля 2017 года</w:t>
      </w:r>
      <w:r>
        <w:rPr>
          <w:rFonts w:eastAsia="Calibri"/>
          <w:sz w:val="28"/>
          <w:szCs w:val="28"/>
          <w:lang w:val="ru-RU"/>
        </w:rPr>
        <w:t xml:space="preserve"> в первой инстанции </w:t>
      </w:r>
      <w:r w:rsidR="00DA1E72">
        <w:rPr>
          <w:rFonts w:eastAsia="Calibri"/>
          <w:sz w:val="28"/>
          <w:szCs w:val="28"/>
          <w:lang w:val="ru-RU"/>
        </w:rPr>
        <w:t xml:space="preserve">– </w:t>
      </w:r>
      <w:r>
        <w:rPr>
          <w:rFonts w:eastAsia="Calibri"/>
          <w:sz w:val="28"/>
          <w:szCs w:val="28"/>
          <w:lang w:val="ru-RU"/>
        </w:rPr>
        <w:t xml:space="preserve">в </w:t>
      </w:r>
      <w:r w:rsidRPr="005C7974">
        <w:rPr>
          <w:rFonts w:eastAsia="Calibri"/>
          <w:sz w:val="28"/>
          <w:szCs w:val="28"/>
          <w:lang w:val="ru-RU"/>
        </w:rPr>
        <w:t>Арбитражн</w:t>
      </w:r>
      <w:r>
        <w:rPr>
          <w:rFonts w:eastAsia="Calibri"/>
          <w:sz w:val="28"/>
          <w:szCs w:val="28"/>
          <w:lang w:val="ru-RU"/>
        </w:rPr>
        <w:t>ом</w:t>
      </w:r>
      <w:r w:rsidRPr="005C7974">
        <w:rPr>
          <w:rFonts w:eastAsia="Calibri"/>
          <w:sz w:val="28"/>
          <w:szCs w:val="28"/>
          <w:lang w:val="ru-RU"/>
        </w:rPr>
        <w:t xml:space="preserve"> суд</w:t>
      </w:r>
      <w:r>
        <w:rPr>
          <w:rFonts w:eastAsia="Calibri"/>
          <w:sz w:val="28"/>
          <w:szCs w:val="28"/>
          <w:lang w:val="ru-RU"/>
        </w:rPr>
        <w:t>е</w:t>
      </w:r>
      <w:r w:rsidRPr="005C7974">
        <w:rPr>
          <w:rFonts w:eastAsia="Calibri"/>
          <w:sz w:val="28"/>
          <w:szCs w:val="28"/>
          <w:lang w:val="ru-RU"/>
        </w:rPr>
        <w:t xml:space="preserve"> города Санкт-Петербурга и Ленинградской области</w:t>
      </w:r>
      <w:r>
        <w:rPr>
          <w:rFonts w:eastAsia="Calibri"/>
          <w:sz w:val="28"/>
          <w:szCs w:val="28"/>
          <w:lang w:val="ru-RU"/>
        </w:rPr>
        <w:t>.</w:t>
      </w:r>
    </w:p>
    <w:p w:rsidR="00A80024" w:rsidRDefault="001506A2" w:rsidP="001506A2">
      <w:pPr>
        <w:spacing w:line="264" w:lineRule="auto"/>
        <w:ind w:left="142" w:right="85" w:firstLine="709"/>
        <w:jc w:val="both"/>
        <w:rPr>
          <w:rFonts w:eastAsia="Calibri"/>
          <w:sz w:val="28"/>
          <w:szCs w:val="28"/>
          <w:lang w:val="ru-RU"/>
        </w:rPr>
      </w:pPr>
      <w:r w:rsidRPr="001506A2">
        <w:rPr>
          <w:rFonts w:eastAsia="Calibri"/>
          <w:sz w:val="28"/>
          <w:szCs w:val="28"/>
          <w:lang w:val="ru-RU"/>
        </w:rPr>
        <w:t xml:space="preserve">Истец – </w:t>
      </w:r>
      <w:r>
        <w:rPr>
          <w:rFonts w:eastAsia="Calibri"/>
          <w:sz w:val="28"/>
          <w:szCs w:val="28"/>
          <w:lang w:val="ru-RU"/>
        </w:rPr>
        <w:t>Харламов А.В.</w:t>
      </w:r>
      <w:r w:rsidRPr="001506A2">
        <w:rPr>
          <w:rFonts w:eastAsia="Calibri"/>
          <w:sz w:val="28"/>
          <w:szCs w:val="28"/>
          <w:lang w:val="ru-RU"/>
        </w:rPr>
        <w:t xml:space="preserve">, </w:t>
      </w:r>
      <w:r>
        <w:rPr>
          <w:rFonts w:eastAsia="Calibri"/>
          <w:sz w:val="28"/>
          <w:szCs w:val="28"/>
          <w:lang w:val="ru-RU"/>
        </w:rPr>
        <w:t xml:space="preserve">действующий в интересах Рудаковой В.А., Пузанковой Н.А., Петровой Т.Н., Круглика С.В., Громова Р.Б., Балакшиной М.В., Кунгуровой Ю.А., ООО «О.К.» и ООО «Шарм плюс», </w:t>
      </w:r>
      <w:r w:rsidR="003F1BE3">
        <w:rPr>
          <w:rFonts w:eastAsia="Calibri"/>
          <w:sz w:val="28"/>
          <w:szCs w:val="28"/>
          <w:lang w:val="ru-RU"/>
        </w:rPr>
        <w:t>их</w:t>
      </w:r>
      <w:r w:rsidRPr="001506A2">
        <w:rPr>
          <w:rFonts w:eastAsia="Calibri"/>
          <w:sz w:val="28"/>
          <w:szCs w:val="28"/>
          <w:lang w:val="ru-RU"/>
        </w:rPr>
        <w:t xml:space="preserve"> представитель </w:t>
      </w:r>
      <w:r w:rsidR="003F1BE3">
        <w:rPr>
          <w:rFonts w:eastAsia="Calibri"/>
          <w:sz w:val="28"/>
          <w:szCs w:val="28"/>
          <w:lang w:val="ru-RU"/>
        </w:rPr>
        <w:t>–</w:t>
      </w:r>
      <w:r w:rsidRPr="001506A2">
        <w:rPr>
          <w:rFonts w:eastAsia="Calibri"/>
          <w:sz w:val="28"/>
          <w:szCs w:val="28"/>
          <w:lang w:val="ru-RU"/>
        </w:rPr>
        <w:t xml:space="preserve"> </w:t>
      </w:r>
      <w:r w:rsidR="003F1BE3">
        <w:rPr>
          <w:rFonts w:eastAsia="Calibri"/>
          <w:sz w:val="28"/>
          <w:szCs w:val="28"/>
          <w:lang w:val="ru-RU"/>
        </w:rPr>
        <w:t>Кочергин К</w:t>
      </w:r>
      <w:r w:rsidRPr="001506A2">
        <w:rPr>
          <w:rFonts w:eastAsia="Calibri"/>
          <w:sz w:val="28"/>
          <w:szCs w:val="28"/>
          <w:lang w:val="ru-RU"/>
        </w:rPr>
        <w:t xml:space="preserve">.В.; ответчик – </w:t>
      </w:r>
      <w:r w:rsidR="003F1BE3" w:rsidRPr="003F1BE3">
        <w:rPr>
          <w:rFonts w:eastAsia="Calibri"/>
          <w:sz w:val="28"/>
          <w:szCs w:val="28"/>
          <w:lang w:val="ru-RU"/>
        </w:rPr>
        <w:t>некоммерческое партнерство Управляющая компания торгового комплекса "Круиз"</w:t>
      </w:r>
      <w:r w:rsidR="0028785F">
        <w:rPr>
          <w:rFonts w:eastAsia="Calibri"/>
          <w:sz w:val="28"/>
          <w:szCs w:val="28"/>
          <w:lang w:val="ru-RU"/>
        </w:rPr>
        <w:t xml:space="preserve"> (в дальнейшем – НК УК ТК «Круиз»)</w:t>
      </w:r>
      <w:r w:rsidR="003F1BE3">
        <w:rPr>
          <w:rFonts w:eastAsia="Calibri"/>
          <w:sz w:val="28"/>
          <w:szCs w:val="28"/>
          <w:lang w:val="ru-RU"/>
        </w:rPr>
        <w:t xml:space="preserve"> и ООО «А</w:t>
      </w:r>
      <w:r w:rsidR="00DA1E72">
        <w:rPr>
          <w:rFonts w:eastAsia="Calibri"/>
          <w:sz w:val="28"/>
          <w:szCs w:val="28"/>
          <w:lang w:val="ru-RU"/>
        </w:rPr>
        <w:t>нкор</w:t>
      </w:r>
      <w:r w:rsidR="003F1BE3">
        <w:rPr>
          <w:rFonts w:eastAsia="Calibri"/>
          <w:sz w:val="28"/>
          <w:szCs w:val="28"/>
          <w:lang w:val="ru-RU"/>
        </w:rPr>
        <w:t>»</w:t>
      </w:r>
      <w:r w:rsidRPr="001506A2">
        <w:rPr>
          <w:rFonts w:eastAsia="Calibri"/>
          <w:sz w:val="28"/>
          <w:szCs w:val="28"/>
          <w:lang w:val="ru-RU"/>
        </w:rPr>
        <w:t xml:space="preserve">, </w:t>
      </w:r>
      <w:r w:rsidR="003F1BE3">
        <w:rPr>
          <w:rFonts w:eastAsia="Calibri"/>
          <w:sz w:val="28"/>
          <w:szCs w:val="28"/>
          <w:lang w:val="ru-RU"/>
        </w:rPr>
        <w:t xml:space="preserve">их </w:t>
      </w:r>
      <w:r w:rsidRPr="001506A2">
        <w:rPr>
          <w:rFonts w:eastAsia="Calibri"/>
          <w:sz w:val="28"/>
          <w:szCs w:val="28"/>
          <w:lang w:val="ru-RU"/>
        </w:rPr>
        <w:t xml:space="preserve">представитель </w:t>
      </w:r>
      <w:r w:rsidR="003F1BE3">
        <w:rPr>
          <w:rFonts w:eastAsia="Calibri"/>
          <w:sz w:val="28"/>
          <w:szCs w:val="28"/>
          <w:lang w:val="ru-RU"/>
        </w:rPr>
        <w:t>–</w:t>
      </w:r>
      <w:r w:rsidRPr="001506A2">
        <w:rPr>
          <w:rFonts w:eastAsia="Calibri"/>
          <w:sz w:val="28"/>
          <w:szCs w:val="28"/>
          <w:lang w:val="ru-RU"/>
        </w:rPr>
        <w:t xml:space="preserve"> </w:t>
      </w:r>
      <w:r w:rsidR="003F1BE3">
        <w:rPr>
          <w:rFonts w:eastAsia="Calibri"/>
          <w:sz w:val="28"/>
          <w:szCs w:val="28"/>
          <w:lang w:val="ru-RU"/>
        </w:rPr>
        <w:t>Бескоровайный К.И</w:t>
      </w:r>
      <w:r w:rsidRPr="001506A2">
        <w:rPr>
          <w:rFonts w:eastAsia="Calibri"/>
          <w:sz w:val="28"/>
          <w:szCs w:val="28"/>
          <w:lang w:val="ru-RU"/>
        </w:rPr>
        <w:t>.</w:t>
      </w:r>
    </w:p>
    <w:p w:rsidR="0028785F" w:rsidRDefault="0028785F" w:rsidP="001506A2">
      <w:pPr>
        <w:spacing w:line="264" w:lineRule="auto"/>
        <w:ind w:left="142" w:right="85" w:firstLine="709"/>
        <w:jc w:val="both"/>
        <w:rPr>
          <w:rFonts w:eastAsia="Calibri"/>
          <w:sz w:val="28"/>
          <w:szCs w:val="28"/>
          <w:lang w:val="ru-RU"/>
        </w:rPr>
      </w:pPr>
      <w:r>
        <w:rPr>
          <w:rFonts w:eastAsia="Calibri"/>
          <w:sz w:val="28"/>
          <w:szCs w:val="28"/>
          <w:lang w:val="ru-RU"/>
        </w:rPr>
        <w:t>Суть спора – истец требует признать договор субаренды недействительным.</w:t>
      </w:r>
      <w:r w:rsidR="00997839">
        <w:rPr>
          <w:rFonts w:eastAsia="Calibri"/>
          <w:sz w:val="28"/>
          <w:szCs w:val="28"/>
          <w:lang w:val="ru-RU"/>
        </w:rPr>
        <w:t xml:space="preserve"> </w:t>
      </w:r>
      <w:r>
        <w:rPr>
          <w:rFonts w:eastAsia="Calibri"/>
          <w:sz w:val="28"/>
          <w:szCs w:val="28"/>
          <w:lang w:val="ru-RU"/>
        </w:rPr>
        <w:t>По этому договору ООО «А</w:t>
      </w:r>
      <w:r w:rsidR="00DA1E72">
        <w:rPr>
          <w:rFonts w:eastAsia="Calibri"/>
          <w:sz w:val="28"/>
          <w:szCs w:val="28"/>
          <w:lang w:val="ru-RU"/>
        </w:rPr>
        <w:t>нкор</w:t>
      </w:r>
      <w:r>
        <w:rPr>
          <w:rFonts w:eastAsia="Calibri"/>
          <w:sz w:val="28"/>
          <w:szCs w:val="28"/>
          <w:lang w:val="ru-RU"/>
        </w:rPr>
        <w:t xml:space="preserve">» передает НК УК ТК «Круиз» </w:t>
      </w:r>
      <w:r w:rsidRPr="0028785F">
        <w:rPr>
          <w:rFonts w:eastAsia="Calibri"/>
          <w:sz w:val="28"/>
          <w:szCs w:val="28"/>
          <w:lang w:val="ru-RU"/>
        </w:rPr>
        <w:t xml:space="preserve">во временное владение и пользование кабельную линию для </w:t>
      </w:r>
      <w:r>
        <w:rPr>
          <w:rFonts w:eastAsia="Calibri"/>
          <w:sz w:val="28"/>
          <w:szCs w:val="28"/>
          <w:lang w:val="ru-RU"/>
        </w:rPr>
        <w:t>обеспечения электропитания</w:t>
      </w:r>
      <w:r w:rsidRPr="0028785F">
        <w:rPr>
          <w:rFonts w:eastAsia="Calibri"/>
          <w:sz w:val="28"/>
          <w:szCs w:val="28"/>
          <w:lang w:val="ru-RU"/>
        </w:rPr>
        <w:t xml:space="preserve"> </w:t>
      </w:r>
      <w:r>
        <w:rPr>
          <w:rFonts w:eastAsia="Calibri"/>
          <w:sz w:val="28"/>
          <w:szCs w:val="28"/>
          <w:lang w:val="ru-RU"/>
        </w:rPr>
        <w:t>ТК</w:t>
      </w:r>
      <w:r w:rsidRPr="0028785F">
        <w:rPr>
          <w:rFonts w:eastAsia="Calibri"/>
          <w:sz w:val="28"/>
          <w:szCs w:val="28"/>
          <w:lang w:val="ru-RU"/>
        </w:rPr>
        <w:t xml:space="preserve"> "Круиз"</w:t>
      </w:r>
      <w:r>
        <w:rPr>
          <w:rFonts w:eastAsia="Calibri"/>
          <w:sz w:val="28"/>
          <w:szCs w:val="28"/>
          <w:lang w:val="ru-RU"/>
        </w:rPr>
        <w:t>.</w:t>
      </w:r>
    </w:p>
    <w:p w:rsidR="0028785F" w:rsidRDefault="0028785F" w:rsidP="001506A2">
      <w:pPr>
        <w:spacing w:line="264" w:lineRule="auto"/>
        <w:ind w:left="142" w:right="85" w:firstLine="709"/>
        <w:jc w:val="both"/>
        <w:rPr>
          <w:rFonts w:eastAsia="Calibri"/>
          <w:sz w:val="28"/>
          <w:szCs w:val="28"/>
          <w:lang w:val="ru-RU"/>
        </w:rPr>
      </w:pPr>
      <w:r>
        <w:rPr>
          <w:rFonts w:eastAsia="Calibri"/>
          <w:sz w:val="28"/>
          <w:szCs w:val="28"/>
          <w:lang w:val="ru-RU"/>
        </w:rPr>
        <w:t>По мнению истца, данный договор заключён с нарушениями, не имеет юридической силы, противоречит законодательству об электрической энергии и является убыточным для НК УК ТК «Круиз».</w:t>
      </w:r>
    </w:p>
    <w:p w:rsidR="0028785F" w:rsidRDefault="008500E1" w:rsidP="001506A2">
      <w:pPr>
        <w:spacing w:line="264" w:lineRule="auto"/>
        <w:ind w:left="142" w:right="85" w:firstLine="709"/>
        <w:jc w:val="both"/>
        <w:rPr>
          <w:rFonts w:eastAsia="Calibri"/>
          <w:sz w:val="28"/>
          <w:szCs w:val="28"/>
          <w:lang w:val="ru-RU"/>
        </w:rPr>
      </w:pPr>
      <w:r>
        <w:rPr>
          <w:rFonts w:eastAsia="Calibri"/>
          <w:sz w:val="28"/>
          <w:szCs w:val="28"/>
          <w:lang w:val="ru-RU"/>
        </w:rPr>
        <w:t>Суд отметил, что поскольку уже имело судебное разбирательство между НК УК ТК «Круиз» и ООО «А</w:t>
      </w:r>
      <w:r w:rsidR="00DA1E72">
        <w:rPr>
          <w:rFonts w:eastAsia="Calibri"/>
          <w:sz w:val="28"/>
          <w:szCs w:val="28"/>
          <w:lang w:val="ru-RU"/>
        </w:rPr>
        <w:t>нкор</w:t>
      </w:r>
      <w:r>
        <w:rPr>
          <w:rFonts w:eastAsia="Calibri"/>
          <w:sz w:val="28"/>
          <w:szCs w:val="28"/>
          <w:lang w:val="ru-RU"/>
        </w:rPr>
        <w:t>» о действительности этого договора, а суды трёх инстанций признали его действительным и заключённым без нарушений, то «с</w:t>
      </w:r>
      <w:r w:rsidRPr="008500E1">
        <w:rPr>
          <w:rFonts w:eastAsia="Calibri"/>
          <w:sz w:val="28"/>
          <w:szCs w:val="28"/>
          <w:lang w:val="ru-RU"/>
        </w:rPr>
        <w:t>огласно части 2 статьи 69 АПК РФ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r>
        <w:rPr>
          <w:rFonts w:eastAsia="Calibri"/>
          <w:sz w:val="28"/>
          <w:szCs w:val="28"/>
          <w:lang w:val="ru-RU"/>
        </w:rPr>
        <w:t>»</w:t>
      </w:r>
      <w:r>
        <w:rPr>
          <w:rStyle w:val="ac"/>
          <w:rFonts w:eastAsia="Calibri"/>
          <w:sz w:val="28"/>
          <w:szCs w:val="28"/>
          <w:lang w:val="ru-RU"/>
        </w:rPr>
        <w:footnoteReference w:id="23"/>
      </w:r>
      <w:r w:rsidRPr="008500E1">
        <w:rPr>
          <w:rFonts w:eastAsia="Calibri"/>
          <w:sz w:val="28"/>
          <w:szCs w:val="28"/>
          <w:lang w:val="ru-RU"/>
        </w:rPr>
        <w:t>.</w:t>
      </w:r>
      <w:r w:rsidR="00836E36">
        <w:rPr>
          <w:rFonts w:eastAsia="Calibri"/>
          <w:sz w:val="28"/>
          <w:szCs w:val="28"/>
          <w:lang w:val="ru-RU"/>
        </w:rPr>
        <w:t xml:space="preserve"> Про публичный договор первая инстанция не упоминает.</w:t>
      </w:r>
    </w:p>
    <w:p w:rsidR="00C459C5" w:rsidRDefault="008026CE" w:rsidP="001506A2">
      <w:pPr>
        <w:spacing w:line="264" w:lineRule="auto"/>
        <w:ind w:left="142" w:right="85" w:firstLine="709"/>
        <w:jc w:val="both"/>
        <w:rPr>
          <w:rFonts w:eastAsia="Calibri"/>
          <w:sz w:val="28"/>
          <w:szCs w:val="28"/>
          <w:lang w:val="ru-RU"/>
        </w:rPr>
      </w:pPr>
      <w:r>
        <w:rPr>
          <w:rFonts w:eastAsia="Calibri"/>
          <w:sz w:val="28"/>
          <w:szCs w:val="28"/>
          <w:lang w:val="ru-RU"/>
        </w:rPr>
        <w:t xml:space="preserve">В </w:t>
      </w:r>
      <w:r w:rsidRPr="008026CE">
        <w:rPr>
          <w:rFonts w:eastAsia="Calibri"/>
          <w:sz w:val="28"/>
          <w:szCs w:val="28"/>
          <w:lang w:val="ru-RU"/>
        </w:rPr>
        <w:t>Постановлени</w:t>
      </w:r>
      <w:r>
        <w:rPr>
          <w:rFonts w:eastAsia="Calibri"/>
          <w:sz w:val="28"/>
          <w:szCs w:val="28"/>
          <w:lang w:val="ru-RU"/>
        </w:rPr>
        <w:t>и</w:t>
      </w:r>
      <w:r w:rsidRPr="008026CE">
        <w:rPr>
          <w:rFonts w:eastAsia="Calibri"/>
          <w:sz w:val="28"/>
          <w:szCs w:val="28"/>
          <w:lang w:val="ru-RU"/>
        </w:rPr>
        <w:t xml:space="preserve"> Тринадцатого арбитражного апелляционного суда от 12.07.2017 N 13АП-13941/2017</w:t>
      </w:r>
      <w:r>
        <w:rPr>
          <w:rFonts w:eastAsia="Calibri"/>
          <w:sz w:val="28"/>
          <w:szCs w:val="28"/>
          <w:lang w:val="ru-RU"/>
        </w:rPr>
        <w:t xml:space="preserve"> суд отметил, что по п. 2 ст. 26 Закона о</w:t>
      </w:r>
      <w:r w:rsidRPr="008026CE">
        <w:rPr>
          <w:rFonts w:eastAsia="Calibri"/>
          <w:sz w:val="28"/>
          <w:szCs w:val="28"/>
          <w:lang w:val="ru-RU"/>
        </w:rPr>
        <w:t>б электроэнергетике установлено, что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r w:rsidR="00C972E0">
        <w:rPr>
          <w:rFonts w:eastAsia="Calibri"/>
          <w:sz w:val="28"/>
          <w:szCs w:val="28"/>
          <w:lang w:val="ru-RU"/>
        </w:rPr>
        <w:t>, при этом договор субаренды публичным не является</w:t>
      </w:r>
      <w:r>
        <w:rPr>
          <w:rStyle w:val="ac"/>
          <w:rFonts w:eastAsia="Calibri"/>
          <w:sz w:val="28"/>
          <w:szCs w:val="28"/>
          <w:lang w:val="ru-RU"/>
        </w:rPr>
        <w:footnoteReference w:id="24"/>
      </w:r>
      <w:r>
        <w:rPr>
          <w:rFonts w:eastAsia="Calibri"/>
          <w:sz w:val="28"/>
          <w:szCs w:val="28"/>
          <w:lang w:val="ru-RU"/>
        </w:rPr>
        <w:t>.</w:t>
      </w:r>
    </w:p>
    <w:p w:rsidR="00185EA9" w:rsidRPr="001506A2" w:rsidRDefault="00185EA9" w:rsidP="001506A2">
      <w:pPr>
        <w:spacing w:line="264" w:lineRule="auto"/>
        <w:ind w:left="142" w:right="85" w:firstLine="709"/>
        <w:jc w:val="both"/>
        <w:rPr>
          <w:rFonts w:eastAsia="Calibri"/>
          <w:sz w:val="28"/>
          <w:szCs w:val="28"/>
          <w:lang w:val="ru-RU"/>
        </w:rPr>
      </w:pPr>
      <w:r w:rsidRPr="00185EA9">
        <w:rPr>
          <w:rFonts w:eastAsia="Calibri"/>
          <w:sz w:val="28"/>
          <w:szCs w:val="28"/>
          <w:lang w:val="ru-RU"/>
        </w:rPr>
        <w:t>Постановление Арбитражного суда Северо-Западного округа от 04.10.2017 N Ф07-9799/2017 по делу N А56-73747/2016</w:t>
      </w:r>
      <w:r>
        <w:rPr>
          <w:rFonts w:eastAsia="Calibri"/>
          <w:sz w:val="28"/>
          <w:szCs w:val="28"/>
          <w:lang w:val="ru-RU"/>
        </w:rPr>
        <w:t xml:space="preserve"> также ссылалось на эту же норму закона</w:t>
      </w:r>
      <w:r w:rsidR="008B7097">
        <w:rPr>
          <w:rStyle w:val="ac"/>
          <w:rFonts w:eastAsia="Calibri"/>
          <w:sz w:val="28"/>
          <w:szCs w:val="28"/>
          <w:lang w:val="ru-RU"/>
        </w:rPr>
        <w:footnoteReference w:id="25"/>
      </w:r>
      <w:r>
        <w:rPr>
          <w:rFonts w:eastAsia="Calibri"/>
          <w:sz w:val="28"/>
          <w:szCs w:val="28"/>
          <w:lang w:val="ru-RU"/>
        </w:rPr>
        <w:t>.</w:t>
      </w:r>
    </w:p>
    <w:p w:rsidR="00985028" w:rsidRDefault="00A74E0C" w:rsidP="00811611">
      <w:pPr>
        <w:spacing w:line="264" w:lineRule="auto"/>
        <w:ind w:left="142" w:right="85" w:firstLine="709"/>
        <w:jc w:val="both"/>
        <w:rPr>
          <w:rFonts w:eastAsia="Calibri"/>
          <w:sz w:val="28"/>
          <w:szCs w:val="28"/>
          <w:lang w:val="ru-RU"/>
        </w:rPr>
      </w:pPr>
      <w:r w:rsidRPr="00A74E0C">
        <w:rPr>
          <w:rFonts w:eastAsia="Calibri"/>
          <w:sz w:val="28"/>
          <w:szCs w:val="28"/>
          <w:lang w:val="ru-RU"/>
        </w:rPr>
        <w:t>Определение Верховного Суда РФ от 26.02.2018 N 307-ЭС18-423 по делу N А56-73747/2016</w:t>
      </w:r>
      <w:r>
        <w:rPr>
          <w:rFonts w:eastAsia="Calibri"/>
          <w:sz w:val="28"/>
          <w:szCs w:val="28"/>
          <w:lang w:val="ru-RU"/>
        </w:rPr>
        <w:t xml:space="preserve"> не изменило ход дела.</w:t>
      </w:r>
    </w:p>
    <w:p w:rsidR="00A74E0C" w:rsidRDefault="00A74E0C" w:rsidP="00811611">
      <w:pPr>
        <w:spacing w:line="264" w:lineRule="auto"/>
        <w:ind w:left="142" w:right="85" w:firstLine="709"/>
        <w:jc w:val="both"/>
        <w:rPr>
          <w:rFonts w:eastAsia="Calibri"/>
          <w:sz w:val="28"/>
          <w:szCs w:val="28"/>
          <w:lang w:val="ru-RU"/>
        </w:rPr>
      </w:pPr>
      <w:r>
        <w:rPr>
          <w:rFonts w:eastAsia="Calibri"/>
          <w:sz w:val="28"/>
          <w:szCs w:val="28"/>
          <w:lang w:val="ru-RU"/>
        </w:rPr>
        <w:t>ВС РФ посчитал, что все процессуальные и материальные нормы были применены верно.</w:t>
      </w:r>
    </w:p>
    <w:p w:rsidR="00144852" w:rsidRDefault="00144852" w:rsidP="00811611">
      <w:pPr>
        <w:spacing w:line="264" w:lineRule="auto"/>
        <w:ind w:left="142" w:right="85" w:firstLine="709"/>
        <w:jc w:val="both"/>
        <w:rPr>
          <w:rFonts w:eastAsia="Calibri"/>
          <w:sz w:val="28"/>
          <w:szCs w:val="28"/>
          <w:lang w:val="ru-RU"/>
        </w:rPr>
      </w:pPr>
      <w:r>
        <w:rPr>
          <w:rFonts w:eastAsia="Calibri"/>
          <w:sz w:val="28"/>
          <w:szCs w:val="28"/>
          <w:lang w:val="ru-RU"/>
        </w:rPr>
        <w:t>Таким образом, с помощью данного судебного разбирательства мы обнаружили ещё один вид публичного договора – договор возмездного оказания услуг.</w:t>
      </w:r>
    </w:p>
    <w:p w:rsidR="008B0C27" w:rsidRDefault="008B0C27" w:rsidP="00811611">
      <w:pPr>
        <w:spacing w:line="264" w:lineRule="auto"/>
        <w:ind w:left="142" w:right="85" w:firstLine="709"/>
        <w:jc w:val="both"/>
        <w:rPr>
          <w:rFonts w:eastAsia="Calibri"/>
          <w:sz w:val="28"/>
          <w:szCs w:val="28"/>
          <w:lang w:val="ru-RU"/>
        </w:rPr>
      </w:pPr>
    </w:p>
    <w:p w:rsidR="008B0C27" w:rsidRDefault="008B0C27" w:rsidP="00811611">
      <w:pPr>
        <w:spacing w:line="264" w:lineRule="auto"/>
        <w:ind w:left="142" w:right="85" w:firstLine="709"/>
        <w:jc w:val="both"/>
        <w:rPr>
          <w:rFonts w:eastAsia="Calibri"/>
          <w:sz w:val="28"/>
          <w:szCs w:val="28"/>
          <w:lang w:val="ru-RU"/>
        </w:rPr>
      </w:pPr>
      <w:r>
        <w:rPr>
          <w:rFonts w:eastAsia="Calibri"/>
          <w:sz w:val="28"/>
          <w:szCs w:val="28"/>
          <w:lang w:val="ru-RU"/>
        </w:rPr>
        <w:t xml:space="preserve">Проанализировав судебные акты, можно сделать вывод, что судебные разбирательства, связанные с применением положений о публичном договоре, </w:t>
      </w:r>
      <w:r w:rsidR="007F4BD0">
        <w:rPr>
          <w:rFonts w:eastAsia="Calibri"/>
          <w:sz w:val="28"/>
          <w:szCs w:val="28"/>
          <w:lang w:val="ru-RU"/>
        </w:rPr>
        <w:br/>
      </w:r>
      <w:r>
        <w:rPr>
          <w:rFonts w:eastAsia="Calibri"/>
          <w:sz w:val="28"/>
          <w:szCs w:val="28"/>
          <w:lang w:val="ru-RU"/>
        </w:rPr>
        <w:t>всегда доходят до кассационной инстанции в Верховном суде Российской Федерации, а противоречащих закону, юридически не верных решений не так уж и мно</w:t>
      </w:r>
      <w:r w:rsidR="00836E36">
        <w:rPr>
          <w:rFonts w:eastAsia="Calibri"/>
          <w:sz w:val="28"/>
          <w:szCs w:val="28"/>
          <w:lang w:val="ru-RU"/>
        </w:rPr>
        <w:t>го.</w:t>
      </w:r>
    </w:p>
    <w:p w:rsidR="00836E36" w:rsidRDefault="00836E36" w:rsidP="00811611">
      <w:pPr>
        <w:spacing w:line="264" w:lineRule="auto"/>
        <w:ind w:left="142" w:right="85" w:firstLine="709"/>
        <w:jc w:val="both"/>
        <w:rPr>
          <w:rFonts w:eastAsia="Calibri"/>
          <w:sz w:val="28"/>
          <w:szCs w:val="28"/>
          <w:lang w:val="ru-RU"/>
        </w:rPr>
      </w:pPr>
      <w:r>
        <w:rPr>
          <w:rFonts w:eastAsia="Calibri"/>
          <w:sz w:val="28"/>
          <w:szCs w:val="28"/>
          <w:lang w:val="ru-RU"/>
        </w:rPr>
        <w:t xml:space="preserve">Чаще всего (в нашем </w:t>
      </w:r>
      <w:r w:rsidR="00E87071">
        <w:rPr>
          <w:rFonts w:eastAsia="Calibri"/>
          <w:sz w:val="28"/>
          <w:szCs w:val="28"/>
          <w:lang w:val="ru-RU"/>
        </w:rPr>
        <w:t>анализе</w:t>
      </w:r>
      <w:r>
        <w:rPr>
          <w:rFonts w:eastAsia="Calibri"/>
          <w:sz w:val="28"/>
          <w:szCs w:val="28"/>
          <w:lang w:val="ru-RU"/>
        </w:rPr>
        <w:t xml:space="preserve"> – в 50% случаев) суд </w:t>
      </w:r>
      <w:r w:rsidR="0053043F">
        <w:rPr>
          <w:rFonts w:eastAsia="Calibri"/>
          <w:sz w:val="28"/>
          <w:szCs w:val="28"/>
          <w:lang w:val="ru-RU"/>
        </w:rPr>
        <w:t xml:space="preserve">отмечает то, что предыдущие инстанции не обратили внимание на то, что договора, заключённые между истцом и </w:t>
      </w:r>
      <w:r w:rsidR="005923A5">
        <w:rPr>
          <w:rFonts w:eastAsia="Calibri"/>
          <w:sz w:val="28"/>
          <w:szCs w:val="28"/>
          <w:lang w:val="ru-RU"/>
        </w:rPr>
        <w:t>ответчиком, являются публичными.</w:t>
      </w:r>
    </w:p>
    <w:p w:rsidR="00C6261C" w:rsidRPr="00985028" w:rsidRDefault="00C6261C" w:rsidP="00811611">
      <w:pPr>
        <w:spacing w:line="264" w:lineRule="auto"/>
        <w:ind w:left="142" w:right="85" w:firstLine="709"/>
        <w:jc w:val="both"/>
        <w:rPr>
          <w:rFonts w:eastAsia="Calibri"/>
          <w:sz w:val="28"/>
          <w:szCs w:val="28"/>
          <w:lang w:val="ru-RU"/>
        </w:rPr>
      </w:pPr>
      <w:r>
        <w:rPr>
          <w:rFonts w:eastAsia="Calibri"/>
          <w:sz w:val="28"/>
          <w:szCs w:val="28"/>
          <w:lang w:val="ru-RU"/>
        </w:rPr>
        <w:t>Также чаще всего суды отказывают в исках о публичном договоре.</w:t>
      </w:r>
    </w:p>
    <w:p w:rsidR="00556963" w:rsidRDefault="00556963" w:rsidP="00811611">
      <w:pPr>
        <w:spacing w:line="264" w:lineRule="auto"/>
        <w:ind w:left="142" w:right="85" w:firstLine="709"/>
        <w:jc w:val="both"/>
        <w:rPr>
          <w:rFonts w:eastAsia="Calibri"/>
          <w:sz w:val="28"/>
          <w:szCs w:val="28"/>
          <w:lang w:val="ru-RU"/>
        </w:rPr>
      </w:pPr>
    </w:p>
    <w:p w:rsidR="00556963" w:rsidRPr="00134F5C" w:rsidRDefault="00556963" w:rsidP="00811611">
      <w:pPr>
        <w:spacing w:line="264" w:lineRule="auto"/>
        <w:ind w:left="142" w:right="85" w:firstLine="709"/>
        <w:jc w:val="both"/>
        <w:rPr>
          <w:rFonts w:eastAsia="Calibri"/>
          <w:sz w:val="28"/>
          <w:szCs w:val="28"/>
          <w:lang w:val="ru-RU"/>
        </w:rPr>
      </w:pPr>
    </w:p>
    <w:p w:rsidR="004C0D44" w:rsidRPr="00134F5C" w:rsidRDefault="004C0D44" w:rsidP="00811611">
      <w:pPr>
        <w:spacing w:line="264" w:lineRule="auto"/>
        <w:ind w:firstLine="709"/>
        <w:rPr>
          <w:sz w:val="28"/>
          <w:szCs w:val="28"/>
          <w:lang w:val="ru-RU"/>
        </w:rPr>
      </w:pPr>
      <w:r w:rsidRPr="00134F5C">
        <w:rPr>
          <w:sz w:val="28"/>
          <w:szCs w:val="28"/>
          <w:lang w:val="ru-RU"/>
        </w:rPr>
        <w:br w:type="page"/>
      </w:r>
    </w:p>
    <w:p w:rsidR="009C0695" w:rsidRPr="00134F5C" w:rsidRDefault="004C0D44" w:rsidP="00811611">
      <w:pPr>
        <w:spacing w:line="264" w:lineRule="auto"/>
        <w:ind w:firstLine="709"/>
        <w:jc w:val="center"/>
        <w:rPr>
          <w:b/>
          <w:sz w:val="28"/>
          <w:szCs w:val="28"/>
          <w:lang w:val="ru-RU"/>
        </w:rPr>
      </w:pPr>
      <w:r w:rsidRPr="00134F5C">
        <w:rPr>
          <w:b/>
          <w:sz w:val="28"/>
          <w:szCs w:val="28"/>
          <w:lang w:val="ru-RU"/>
        </w:rPr>
        <w:t>Заключение</w:t>
      </w:r>
    </w:p>
    <w:p w:rsidR="001E131E" w:rsidRDefault="001E131E" w:rsidP="00811611">
      <w:pPr>
        <w:spacing w:line="264" w:lineRule="auto"/>
        <w:ind w:firstLine="709"/>
        <w:jc w:val="center"/>
        <w:rPr>
          <w:b/>
          <w:sz w:val="28"/>
          <w:szCs w:val="28"/>
          <w:lang w:val="ru-RU"/>
        </w:rPr>
      </w:pPr>
    </w:p>
    <w:p w:rsidR="00EA4023" w:rsidRDefault="00EA4023" w:rsidP="00EA4023">
      <w:pPr>
        <w:spacing w:line="264" w:lineRule="auto"/>
        <w:ind w:firstLine="709"/>
        <w:jc w:val="both"/>
        <w:rPr>
          <w:sz w:val="28"/>
          <w:szCs w:val="28"/>
          <w:lang w:val="ru-RU"/>
        </w:rPr>
      </w:pPr>
      <w:r w:rsidRPr="00EA4023">
        <w:rPr>
          <w:sz w:val="28"/>
          <w:szCs w:val="28"/>
          <w:lang w:val="ru-RU"/>
        </w:rPr>
        <w:t>Итак</w:t>
      </w:r>
      <w:r>
        <w:rPr>
          <w:sz w:val="28"/>
          <w:szCs w:val="28"/>
          <w:lang w:val="ru-RU"/>
        </w:rPr>
        <w:t>, подводя итог всей нашей работе, хочется отметить следующее.</w:t>
      </w:r>
    </w:p>
    <w:p w:rsidR="00EA4023" w:rsidRDefault="00EA4023" w:rsidP="00EA4023">
      <w:pPr>
        <w:spacing w:line="264" w:lineRule="auto"/>
        <w:ind w:firstLine="709"/>
        <w:jc w:val="both"/>
        <w:rPr>
          <w:sz w:val="28"/>
          <w:szCs w:val="28"/>
          <w:lang w:val="ru-RU"/>
        </w:rPr>
      </w:pPr>
      <w:r>
        <w:rPr>
          <w:sz w:val="28"/>
          <w:szCs w:val="28"/>
          <w:lang w:val="ru-RU"/>
        </w:rPr>
        <w:t xml:space="preserve">Во-первых, как мы выяснили, публичный договор не ограничивается теми НПА, где напрямую есть ссылка на статью </w:t>
      </w:r>
      <w:r w:rsidR="007F4BD0">
        <w:rPr>
          <w:sz w:val="28"/>
          <w:szCs w:val="28"/>
          <w:lang w:val="ru-RU"/>
        </w:rPr>
        <w:t xml:space="preserve">426 </w:t>
      </w:r>
      <w:r>
        <w:rPr>
          <w:sz w:val="28"/>
          <w:szCs w:val="28"/>
          <w:lang w:val="ru-RU"/>
        </w:rPr>
        <w:t>ГК РФ. Он выходит за рамки этого, и непосредственно в самом ГК есть статьи, в которых нет отсылки на статью</w:t>
      </w:r>
      <w:r w:rsidR="00DF6D6E">
        <w:rPr>
          <w:sz w:val="28"/>
          <w:szCs w:val="28"/>
          <w:lang w:val="ru-RU"/>
        </w:rPr>
        <w:t xml:space="preserve"> 426</w:t>
      </w:r>
      <w:r>
        <w:rPr>
          <w:sz w:val="28"/>
          <w:szCs w:val="28"/>
          <w:lang w:val="ru-RU"/>
        </w:rPr>
        <w:t>, но тем не менее договора, относящиеся к этим статьям, являются публичными.</w:t>
      </w:r>
      <w:r w:rsidR="00457C62">
        <w:rPr>
          <w:sz w:val="28"/>
          <w:szCs w:val="28"/>
          <w:lang w:val="ru-RU"/>
        </w:rPr>
        <w:t xml:space="preserve"> Публичный договор – это не просто статья в разделе «Обязательственное право», помещённом в ГК РФ, а, по сути, отдельный институт права, регулируемый различными НПА.</w:t>
      </w:r>
    </w:p>
    <w:p w:rsidR="00EA4023" w:rsidRDefault="0042154A" w:rsidP="00EA4023">
      <w:pPr>
        <w:spacing w:line="264" w:lineRule="auto"/>
        <w:ind w:firstLine="709"/>
        <w:jc w:val="both"/>
        <w:rPr>
          <w:sz w:val="28"/>
          <w:szCs w:val="28"/>
          <w:lang w:val="ru-RU"/>
        </w:rPr>
      </w:pPr>
      <w:r>
        <w:rPr>
          <w:sz w:val="28"/>
          <w:szCs w:val="28"/>
          <w:lang w:val="ru-RU"/>
        </w:rPr>
        <w:t xml:space="preserve">Во-вторых, решения судов косвенно </w:t>
      </w:r>
      <w:r w:rsidR="00D31538">
        <w:rPr>
          <w:sz w:val="28"/>
          <w:szCs w:val="28"/>
          <w:lang w:val="ru-RU"/>
        </w:rPr>
        <w:t>подтвердили нашу</w:t>
      </w:r>
      <w:r>
        <w:rPr>
          <w:sz w:val="28"/>
          <w:szCs w:val="28"/>
          <w:lang w:val="ru-RU"/>
        </w:rPr>
        <w:t xml:space="preserve"> же теорию о том, что публичный договор </w:t>
      </w:r>
      <w:r w:rsidR="0007053A">
        <w:rPr>
          <w:sz w:val="28"/>
          <w:szCs w:val="28"/>
          <w:lang w:val="ru-RU"/>
        </w:rPr>
        <w:t>–</w:t>
      </w:r>
      <w:r w:rsidR="00CF47D6">
        <w:rPr>
          <w:sz w:val="28"/>
          <w:szCs w:val="28"/>
          <w:lang w:val="ru-RU"/>
        </w:rPr>
        <w:t xml:space="preserve"> это</w:t>
      </w:r>
      <w:r w:rsidR="003D0ED1" w:rsidRPr="003D0ED1">
        <w:rPr>
          <w:lang w:val="ru-RU"/>
        </w:rPr>
        <w:t xml:space="preserve"> </w:t>
      </w:r>
      <w:r w:rsidR="003D0ED1" w:rsidRPr="003D0ED1">
        <w:rPr>
          <w:sz w:val="28"/>
          <w:szCs w:val="28"/>
          <w:lang w:val="ru-RU"/>
        </w:rPr>
        <w:t>договор в форме двусторонней сделки, выраженный в простой письменной форме</w:t>
      </w:r>
      <w:r w:rsidR="003D0ED1">
        <w:rPr>
          <w:sz w:val="28"/>
          <w:szCs w:val="28"/>
          <w:lang w:val="ru-RU"/>
        </w:rPr>
        <w:t>.</w:t>
      </w:r>
    </w:p>
    <w:p w:rsidR="003D0ED1" w:rsidRPr="002F6580" w:rsidRDefault="003D0ED1" w:rsidP="00EA4023">
      <w:pPr>
        <w:spacing w:line="264" w:lineRule="auto"/>
        <w:ind w:firstLine="709"/>
        <w:jc w:val="both"/>
        <w:rPr>
          <w:sz w:val="28"/>
          <w:szCs w:val="28"/>
          <w:lang w:val="ru-RU"/>
        </w:rPr>
      </w:pPr>
      <w:r>
        <w:rPr>
          <w:sz w:val="28"/>
          <w:szCs w:val="28"/>
          <w:lang w:val="ru-RU"/>
        </w:rPr>
        <w:t>В-третьих, мы также увидели некоторые проблемы в судебной практике, связанной тем или иным образом с публичным договором. Некоторые суды просто не замечают или игнорируют положения о публичном договоре, из-за чего возникают юридически неверные, незаконные решения.</w:t>
      </w:r>
      <w:r w:rsidR="00042CE3" w:rsidRPr="00042CE3">
        <w:rPr>
          <w:sz w:val="28"/>
          <w:szCs w:val="28"/>
          <w:lang w:val="ru-RU"/>
        </w:rPr>
        <w:t xml:space="preserve"> А</w:t>
      </w:r>
      <w:r w:rsidR="00042CE3">
        <w:rPr>
          <w:sz w:val="28"/>
          <w:szCs w:val="28"/>
          <w:lang w:val="ru-RU"/>
        </w:rPr>
        <w:t>втор считает, что судам следует быть внимательнее при разрешении судебных споров, т.к. ненадлежащее рассмотрение дел</w:t>
      </w:r>
      <w:r w:rsidR="0007053A">
        <w:rPr>
          <w:sz w:val="28"/>
          <w:szCs w:val="28"/>
          <w:lang w:val="ru-RU"/>
        </w:rPr>
        <w:t xml:space="preserve"> </w:t>
      </w:r>
      <w:r w:rsidR="00042CE3">
        <w:rPr>
          <w:sz w:val="28"/>
          <w:szCs w:val="28"/>
          <w:lang w:val="ru-RU"/>
        </w:rPr>
        <w:t>сказывается на репутации суда и судебной системы в целом</w:t>
      </w:r>
      <w:r w:rsidR="0007053A">
        <w:rPr>
          <w:sz w:val="28"/>
          <w:szCs w:val="28"/>
          <w:lang w:val="ru-RU"/>
        </w:rPr>
        <w:t xml:space="preserve"> и к тому же</w:t>
      </w:r>
      <w:r w:rsidR="00042CE3">
        <w:rPr>
          <w:sz w:val="28"/>
          <w:szCs w:val="28"/>
          <w:lang w:val="ru-RU"/>
        </w:rPr>
        <w:t xml:space="preserve"> только затягивает и без того не самые приятные споры.</w:t>
      </w:r>
    </w:p>
    <w:p w:rsidR="003D0ED1" w:rsidRDefault="003D0ED1" w:rsidP="00EA4023">
      <w:pPr>
        <w:spacing w:line="264" w:lineRule="auto"/>
        <w:ind w:firstLine="709"/>
        <w:jc w:val="both"/>
        <w:rPr>
          <w:sz w:val="28"/>
          <w:szCs w:val="28"/>
          <w:lang w:val="ru-RU"/>
        </w:rPr>
      </w:pPr>
      <w:r>
        <w:rPr>
          <w:sz w:val="28"/>
          <w:szCs w:val="28"/>
          <w:lang w:val="ru-RU"/>
        </w:rPr>
        <w:t xml:space="preserve">В-четвёртых, </w:t>
      </w:r>
      <w:r w:rsidR="00457C62">
        <w:rPr>
          <w:sz w:val="28"/>
          <w:szCs w:val="28"/>
          <w:lang w:val="ru-RU"/>
        </w:rPr>
        <w:t>п</w:t>
      </w:r>
      <w:r w:rsidR="00457C62" w:rsidRPr="00457C62">
        <w:rPr>
          <w:sz w:val="28"/>
          <w:szCs w:val="28"/>
          <w:lang w:val="ru-RU"/>
        </w:rPr>
        <w:t>убличный договор защищён законодательством, и для его защиты существуют специальные гарантии</w:t>
      </w:r>
      <w:r w:rsidR="00457C62">
        <w:rPr>
          <w:sz w:val="28"/>
          <w:szCs w:val="28"/>
          <w:lang w:val="ru-RU"/>
        </w:rPr>
        <w:t>. Кроме того, как мы выяснили в ходе анализа судебных актов, ответственность на нарушение некоторых видов публичного договора предусмотрена самими же публичными договорами.</w:t>
      </w:r>
    </w:p>
    <w:p w:rsidR="00457C62" w:rsidRDefault="00457C62" w:rsidP="00EA4023">
      <w:pPr>
        <w:spacing w:line="264" w:lineRule="auto"/>
        <w:ind w:firstLine="709"/>
        <w:jc w:val="both"/>
        <w:rPr>
          <w:sz w:val="28"/>
          <w:szCs w:val="28"/>
          <w:lang w:val="ru-RU"/>
        </w:rPr>
      </w:pPr>
      <w:r>
        <w:rPr>
          <w:sz w:val="28"/>
          <w:szCs w:val="28"/>
          <w:lang w:val="ru-RU"/>
        </w:rPr>
        <w:t>В-пятых, но не в последнюю очередь, публичный договор в какой-то степени объединяет цивилистов, т.к. в диссертациях, учебной литературе, легальных актах позиции по этому вопросу очень схожи. Частично это можно объяснить новизной этого понятия.</w:t>
      </w:r>
    </w:p>
    <w:p w:rsidR="00457C62" w:rsidRPr="00457C62" w:rsidRDefault="00457C62" w:rsidP="00EA4023">
      <w:pPr>
        <w:spacing w:line="264" w:lineRule="auto"/>
        <w:ind w:firstLine="709"/>
        <w:jc w:val="both"/>
        <w:rPr>
          <w:sz w:val="28"/>
          <w:szCs w:val="28"/>
          <w:lang w:val="ru-RU"/>
        </w:rPr>
      </w:pPr>
      <w:r>
        <w:rPr>
          <w:sz w:val="28"/>
          <w:szCs w:val="28"/>
          <w:lang w:val="ru-RU"/>
        </w:rPr>
        <w:t>Наконец, в-шестых,</w:t>
      </w:r>
      <w:r w:rsidR="00F22936">
        <w:rPr>
          <w:sz w:val="28"/>
          <w:szCs w:val="28"/>
          <w:lang w:val="ru-RU"/>
        </w:rPr>
        <w:t xml:space="preserve"> вопросы, связанные с публичным договором, очень часто имеют место в ходе судебных разбирательств.</w:t>
      </w:r>
    </w:p>
    <w:p w:rsidR="00A97757" w:rsidRPr="00134F5C" w:rsidRDefault="006455CB" w:rsidP="00811611">
      <w:pPr>
        <w:spacing w:line="264" w:lineRule="auto"/>
        <w:ind w:left="142" w:right="85" w:firstLine="709"/>
        <w:jc w:val="both"/>
        <w:rPr>
          <w:rFonts w:eastAsia="Calibri"/>
          <w:sz w:val="28"/>
          <w:szCs w:val="28"/>
          <w:lang w:val="ru-RU"/>
        </w:rPr>
      </w:pPr>
      <w:r w:rsidRPr="00134F5C">
        <w:rPr>
          <w:rFonts w:eastAsia="Calibri"/>
          <w:sz w:val="28"/>
          <w:szCs w:val="28"/>
          <w:lang w:val="ru-RU"/>
        </w:rPr>
        <w:br w:type="page"/>
      </w:r>
    </w:p>
    <w:p w:rsidR="006F6D1F" w:rsidRPr="00134F5C" w:rsidRDefault="006F6D1F" w:rsidP="007F4F89">
      <w:pPr>
        <w:widowControl/>
        <w:ind w:left="142" w:right="85" w:firstLine="709"/>
        <w:contextualSpacing/>
        <w:jc w:val="center"/>
        <w:rPr>
          <w:rFonts w:eastAsia="Calibri"/>
          <w:b/>
          <w:sz w:val="28"/>
          <w:szCs w:val="28"/>
          <w:lang w:val="ru-RU"/>
        </w:rPr>
      </w:pPr>
      <w:r w:rsidRPr="00134F5C">
        <w:rPr>
          <w:rFonts w:eastAsia="Calibri"/>
          <w:b/>
          <w:sz w:val="28"/>
          <w:szCs w:val="28"/>
          <w:lang w:val="ru-RU"/>
        </w:rPr>
        <w:t>Список литературы к курсовой работе</w:t>
      </w:r>
    </w:p>
    <w:p w:rsidR="006F6D1F" w:rsidRPr="00134F5C" w:rsidRDefault="006F6D1F" w:rsidP="007F4F89">
      <w:pPr>
        <w:widowControl/>
        <w:ind w:left="142" w:right="85" w:firstLine="709"/>
        <w:contextualSpacing/>
        <w:jc w:val="center"/>
        <w:rPr>
          <w:rFonts w:eastAsia="Calibri"/>
          <w:sz w:val="28"/>
          <w:szCs w:val="28"/>
          <w:lang w:val="ru-RU"/>
        </w:rPr>
      </w:pPr>
    </w:p>
    <w:p w:rsidR="00B357CD" w:rsidRPr="00812261" w:rsidRDefault="00B357CD" w:rsidP="007F4F89">
      <w:pPr>
        <w:widowControl/>
        <w:ind w:right="85"/>
        <w:contextualSpacing/>
        <w:jc w:val="both"/>
        <w:rPr>
          <w:rFonts w:eastAsia="Calibri"/>
          <w:b/>
          <w:sz w:val="28"/>
          <w:szCs w:val="28"/>
          <w:lang w:val="ru-RU"/>
        </w:rPr>
      </w:pPr>
      <w:r w:rsidRPr="00812261">
        <w:rPr>
          <w:rFonts w:eastAsia="Calibri"/>
          <w:b/>
          <w:sz w:val="28"/>
          <w:szCs w:val="28"/>
          <w:lang w:val="ru-RU"/>
        </w:rPr>
        <w:t>Нормативно-правовые акты:</w:t>
      </w:r>
    </w:p>
    <w:p w:rsidR="007955FF" w:rsidRDefault="007955FF" w:rsidP="007F4F89">
      <w:pPr>
        <w:pStyle w:val="a4"/>
        <w:widowControl/>
        <w:numPr>
          <w:ilvl w:val="0"/>
          <w:numId w:val="8"/>
        </w:numPr>
        <w:ind w:left="0" w:right="85" w:firstLine="0"/>
        <w:contextualSpacing/>
        <w:rPr>
          <w:rFonts w:eastAsia="Calibri"/>
          <w:sz w:val="28"/>
          <w:szCs w:val="28"/>
          <w:lang w:val="ru-RU"/>
        </w:rPr>
      </w:pPr>
      <w:r w:rsidRPr="007955FF">
        <w:rPr>
          <w:rFonts w:eastAsia="Calibri"/>
          <w:sz w:val="28"/>
          <w:szCs w:val="28"/>
          <w:lang w:val="ru-RU"/>
        </w:rPr>
        <w:t>Конституция Российской Федерации: Принята всенародным голосованием 12 декабря 1993 г. // Российская газета. 1993. № 237; СЗ РФ. 2014. № 24. Ст. 445.</w:t>
      </w:r>
    </w:p>
    <w:p w:rsidR="00D82889" w:rsidRPr="00D82889" w:rsidRDefault="00D82889" w:rsidP="007F4F89">
      <w:pPr>
        <w:pStyle w:val="a4"/>
        <w:widowControl/>
        <w:numPr>
          <w:ilvl w:val="0"/>
          <w:numId w:val="8"/>
        </w:numPr>
        <w:ind w:left="0" w:right="85" w:firstLine="0"/>
        <w:contextualSpacing/>
        <w:rPr>
          <w:rFonts w:eastAsia="Calibri"/>
          <w:sz w:val="28"/>
          <w:szCs w:val="28"/>
          <w:lang w:val="ru-RU"/>
        </w:rPr>
      </w:pPr>
      <w:r w:rsidRPr="00D82889">
        <w:rPr>
          <w:rFonts w:eastAsia="Calibri"/>
          <w:sz w:val="28"/>
          <w:szCs w:val="28"/>
          <w:lang w:val="ru-RU"/>
        </w:rPr>
        <w:t>Гражданский кодекс Российской Федерации (часть первая) от 30 ноября 1994 года № 51 – ФЗ (в действующей ред.) // СЗ РФ. 1994. № 32. Ст. 3301.</w:t>
      </w:r>
    </w:p>
    <w:p w:rsidR="00D82889" w:rsidRPr="00D82889" w:rsidRDefault="00D82889" w:rsidP="007F4F89">
      <w:pPr>
        <w:pStyle w:val="a4"/>
        <w:widowControl/>
        <w:numPr>
          <w:ilvl w:val="0"/>
          <w:numId w:val="8"/>
        </w:numPr>
        <w:ind w:left="0" w:right="85" w:firstLine="0"/>
        <w:contextualSpacing/>
        <w:rPr>
          <w:rFonts w:eastAsia="Calibri"/>
          <w:sz w:val="28"/>
          <w:szCs w:val="28"/>
          <w:lang w:val="ru-RU"/>
        </w:rPr>
      </w:pPr>
      <w:r w:rsidRPr="00D82889">
        <w:rPr>
          <w:rFonts w:eastAsia="Calibri"/>
          <w:sz w:val="28"/>
          <w:szCs w:val="28"/>
          <w:lang w:val="ru-RU"/>
        </w:rPr>
        <w:t>Гражданский кодекс Российской Федерации (часть вторая) от 26 января 1996 года № 14 – ФЗ (в действующей ред.) // СЗ РФ. 1996. № 5. Ст. 410.</w:t>
      </w:r>
    </w:p>
    <w:p w:rsidR="00E9233C" w:rsidRDefault="00D82889" w:rsidP="007F4F89">
      <w:pPr>
        <w:pStyle w:val="a4"/>
        <w:widowControl/>
        <w:numPr>
          <w:ilvl w:val="0"/>
          <w:numId w:val="8"/>
        </w:numPr>
        <w:ind w:left="0" w:right="85" w:firstLine="0"/>
        <w:contextualSpacing/>
        <w:rPr>
          <w:rFonts w:eastAsia="Calibri"/>
          <w:sz w:val="28"/>
          <w:szCs w:val="28"/>
          <w:lang w:val="ru-RU"/>
        </w:rPr>
      </w:pPr>
      <w:r w:rsidRPr="00D82889">
        <w:rPr>
          <w:rFonts w:eastAsia="Calibri"/>
          <w:sz w:val="28"/>
          <w:szCs w:val="28"/>
          <w:lang w:val="ru-RU"/>
        </w:rPr>
        <w:t>Кодекс Российской Федерации об административных правонарушениях от 30.12.2001 № 195-ФЗ (в действующей ред.) // СЗ РФ. 2002. № 1. Ч. 1. Ст. 1.</w:t>
      </w:r>
    </w:p>
    <w:p w:rsidR="00906FD0" w:rsidRDefault="00906FD0" w:rsidP="007F4F89">
      <w:pPr>
        <w:pStyle w:val="a4"/>
        <w:widowControl/>
        <w:numPr>
          <w:ilvl w:val="0"/>
          <w:numId w:val="8"/>
        </w:numPr>
        <w:ind w:left="0" w:right="85" w:firstLine="0"/>
        <w:contextualSpacing/>
        <w:rPr>
          <w:rFonts w:eastAsia="Calibri"/>
          <w:sz w:val="28"/>
          <w:szCs w:val="28"/>
          <w:lang w:val="ru-RU"/>
        </w:rPr>
      </w:pPr>
      <w:r w:rsidRPr="00906FD0">
        <w:rPr>
          <w:rFonts w:eastAsia="Calibri"/>
          <w:sz w:val="28"/>
          <w:szCs w:val="28"/>
          <w:lang w:val="ru-RU"/>
        </w:rPr>
        <w:t>Федеральный закон от 07.12.2011 N 416-ФЗ (ред. от 29.07.2018) "О водоснабжении и водоотведении"</w:t>
      </w:r>
      <w:r w:rsidR="00E61222">
        <w:rPr>
          <w:rFonts w:eastAsia="Calibri"/>
          <w:sz w:val="28"/>
          <w:szCs w:val="28"/>
          <w:lang w:val="ru-RU"/>
        </w:rPr>
        <w:t xml:space="preserve"> // </w:t>
      </w:r>
      <w:r w:rsidR="00E61222" w:rsidRPr="00E61222">
        <w:rPr>
          <w:rFonts w:eastAsia="Calibri"/>
          <w:sz w:val="28"/>
          <w:szCs w:val="28"/>
          <w:lang w:val="ru-RU"/>
        </w:rPr>
        <w:t>"Российс</w:t>
      </w:r>
      <w:r w:rsidR="00E61222">
        <w:rPr>
          <w:rFonts w:eastAsia="Calibri"/>
          <w:sz w:val="28"/>
          <w:szCs w:val="28"/>
          <w:lang w:val="ru-RU"/>
        </w:rPr>
        <w:t>кая газета", N 278с, 10.12.2011.</w:t>
      </w:r>
    </w:p>
    <w:p w:rsidR="00E61222" w:rsidRDefault="00E61222" w:rsidP="007F4F89">
      <w:pPr>
        <w:pStyle w:val="a4"/>
        <w:widowControl/>
        <w:numPr>
          <w:ilvl w:val="0"/>
          <w:numId w:val="8"/>
        </w:numPr>
        <w:ind w:left="0" w:right="85" w:firstLine="0"/>
        <w:contextualSpacing/>
        <w:rPr>
          <w:rFonts w:eastAsia="Calibri"/>
          <w:sz w:val="28"/>
          <w:szCs w:val="28"/>
          <w:lang w:val="ru-RU"/>
        </w:rPr>
      </w:pPr>
      <w:r w:rsidRPr="00E61222">
        <w:rPr>
          <w:rFonts w:eastAsia="Calibri"/>
          <w:sz w:val="28"/>
          <w:szCs w:val="28"/>
          <w:lang w:val="ru-RU"/>
        </w:rPr>
        <w:t>Федеральный закон от 01.07.2011 N 170-ФЗ (ред. от 23.04.2018)</w:t>
      </w:r>
      <w:r>
        <w:rPr>
          <w:rFonts w:eastAsia="Calibri"/>
          <w:sz w:val="28"/>
          <w:szCs w:val="28"/>
          <w:lang w:val="ru-RU"/>
        </w:rPr>
        <w:t xml:space="preserve"> </w:t>
      </w:r>
      <w:r w:rsidRPr="00E61222">
        <w:rPr>
          <w:rFonts w:eastAsia="Calibri"/>
          <w:sz w:val="28"/>
          <w:szCs w:val="28"/>
          <w:lang w:val="ru-RU"/>
        </w:rPr>
        <w:t>"О техническом осмотре транспортных средств и о внесении изменений в отдельные законодательные акты Российской Федерации"</w:t>
      </w:r>
      <w:r>
        <w:rPr>
          <w:rFonts w:eastAsia="Calibri"/>
          <w:sz w:val="28"/>
          <w:szCs w:val="28"/>
          <w:lang w:val="ru-RU"/>
        </w:rPr>
        <w:t xml:space="preserve"> // </w:t>
      </w:r>
      <w:r w:rsidRPr="00E61222">
        <w:rPr>
          <w:rFonts w:eastAsia="Calibri"/>
          <w:sz w:val="28"/>
          <w:szCs w:val="28"/>
          <w:lang w:val="ru-RU"/>
        </w:rPr>
        <w:t>"Россий</w:t>
      </w:r>
      <w:r>
        <w:rPr>
          <w:rFonts w:eastAsia="Calibri"/>
          <w:sz w:val="28"/>
          <w:szCs w:val="28"/>
          <w:lang w:val="ru-RU"/>
        </w:rPr>
        <w:t>ская газета", N 142, 04.07.2011.</w:t>
      </w:r>
    </w:p>
    <w:p w:rsidR="00E61222" w:rsidRDefault="00E61222" w:rsidP="007F4F89">
      <w:pPr>
        <w:pStyle w:val="a4"/>
        <w:widowControl/>
        <w:numPr>
          <w:ilvl w:val="0"/>
          <w:numId w:val="8"/>
        </w:numPr>
        <w:ind w:left="0" w:right="85" w:firstLine="0"/>
        <w:contextualSpacing/>
        <w:rPr>
          <w:rFonts w:eastAsia="Calibri"/>
          <w:sz w:val="28"/>
          <w:szCs w:val="28"/>
          <w:lang w:val="ru-RU"/>
        </w:rPr>
      </w:pPr>
      <w:r w:rsidRPr="00E61222">
        <w:rPr>
          <w:rFonts w:eastAsia="Calibri"/>
          <w:sz w:val="28"/>
          <w:szCs w:val="28"/>
          <w:lang w:val="ru-RU"/>
        </w:rPr>
        <w:t>Федеральный закон от 27.07.2010 N 190-ФЗ (ред. от 29.07.2018) "О теплоснабжении"</w:t>
      </w:r>
      <w:r>
        <w:rPr>
          <w:rFonts w:eastAsia="Calibri"/>
          <w:sz w:val="28"/>
          <w:szCs w:val="28"/>
          <w:lang w:val="ru-RU"/>
        </w:rPr>
        <w:t xml:space="preserve"> // </w:t>
      </w:r>
      <w:r w:rsidRPr="00E61222">
        <w:rPr>
          <w:rFonts w:eastAsia="Calibri"/>
          <w:sz w:val="28"/>
          <w:szCs w:val="28"/>
          <w:lang w:val="ru-RU"/>
        </w:rPr>
        <w:t>"Российская газе</w:t>
      </w:r>
      <w:r>
        <w:rPr>
          <w:rFonts w:eastAsia="Calibri"/>
          <w:sz w:val="28"/>
          <w:szCs w:val="28"/>
          <w:lang w:val="ru-RU"/>
        </w:rPr>
        <w:t>та", N 168, 30.07.2010.</w:t>
      </w:r>
    </w:p>
    <w:p w:rsidR="00E61222" w:rsidRPr="00E61222" w:rsidRDefault="00E61222" w:rsidP="007F4F89">
      <w:pPr>
        <w:pStyle w:val="a4"/>
        <w:widowControl/>
        <w:numPr>
          <w:ilvl w:val="0"/>
          <w:numId w:val="8"/>
        </w:numPr>
        <w:ind w:left="0" w:right="85" w:firstLine="0"/>
        <w:contextualSpacing/>
        <w:rPr>
          <w:rFonts w:eastAsia="Calibri"/>
          <w:sz w:val="28"/>
          <w:szCs w:val="28"/>
          <w:lang w:val="ru-RU"/>
        </w:rPr>
      </w:pPr>
      <w:r w:rsidRPr="00E61222">
        <w:rPr>
          <w:rFonts w:eastAsia="Calibri"/>
          <w:sz w:val="28"/>
          <w:szCs w:val="28"/>
          <w:lang w:val="ru-RU"/>
        </w:rPr>
        <w:t>Закон РФ от 07.02.1992 N 2300-1 (ред. от 04.06.2018) "О защите прав потребителей"</w:t>
      </w:r>
      <w:r>
        <w:rPr>
          <w:rFonts w:eastAsia="Calibri"/>
          <w:sz w:val="28"/>
          <w:szCs w:val="28"/>
          <w:lang w:val="ru-RU"/>
        </w:rPr>
        <w:t xml:space="preserve"> // </w:t>
      </w:r>
      <w:r w:rsidRPr="00E61222">
        <w:rPr>
          <w:rFonts w:eastAsia="Calibri"/>
          <w:sz w:val="28"/>
          <w:szCs w:val="28"/>
          <w:lang w:val="ru-RU"/>
        </w:rPr>
        <w:t>"Ведомости СНД и ВС РФ", 09.04.1992, N 15, ст. 766.</w:t>
      </w:r>
    </w:p>
    <w:p w:rsidR="007955FF" w:rsidRDefault="007955FF" w:rsidP="007F4F89">
      <w:pPr>
        <w:widowControl/>
        <w:ind w:right="85"/>
        <w:contextualSpacing/>
        <w:rPr>
          <w:rFonts w:eastAsia="Calibri"/>
          <w:sz w:val="28"/>
          <w:szCs w:val="28"/>
          <w:lang w:val="ru-RU"/>
        </w:rPr>
      </w:pPr>
    </w:p>
    <w:p w:rsidR="0030213E" w:rsidRPr="00812261" w:rsidRDefault="0030213E" w:rsidP="007F4F89">
      <w:pPr>
        <w:widowControl/>
        <w:ind w:right="85"/>
        <w:contextualSpacing/>
        <w:rPr>
          <w:rFonts w:eastAsia="Calibri"/>
          <w:b/>
          <w:sz w:val="28"/>
          <w:szCs w:val="28"/>
          <w:lang w:val="ru-RU"/>
        </w:rPr>
      </w:pPr>
      <w:r w:rsidRPr="00812261">
        <w:rPr>
          <w:rFonts w:eastAsia="Calibri"/>
          <w:b/>
          <w:sz w:val="28"/>
          <w:szCs w:val="28"/>
          <w:lang w:val="ru-RU"/>
        </w:rPr>
        <w:t>Нормативно-правовые акты, утратившие юридическую силу:</w:t>
      </w:r>
    </w:p>
    <w:p w:rsidR="0030213E" w:rsidRPr="0030213E" w:rsidRDefault="0030213E" w:rsidP="007F4F89">
      <w:pPr>
        <w:pStyle w:val="a4"/>
        <w:widowControl/>
        <w:numPr>
          <w:ilvl w:val="0"/>
          <w:numId w:val="18"/>
        </w:numPr>
        <w:ind w:left="0" w:right="85" w:firstLine="0"/>
        <w:contextualSpacing/>
        <w:rPr>
          <w:rFonts w:eastAsia="Calibri"/>
          <w:sz w:val="28"/>
          <w:szCs w:val="28"/>
          <w:lang w:val="ru-RU"/>
        </w:rPr>
      </w:pPr>
      <w:r w:rsidRPr="0030213E">
        <w:rPr>
          <w:rFonts w:eastAsia="Calibri"/>
          <w:sz w:val="28"/>
          <w:szCs w:val="28"/>
          <w:lang w:val="ru-RU"/>
        </w:rPr>
        <w:t>Гражданский кодекс РСФСР (утв. ВС РСФСР 11.06.1964) (ред. от 26.11.2001)</w:t>
      </w:r>
      <w:r>
        <w:rPr>
          <w:rFonts w:eastAsia="Calibri"/>
          <w:sz w:val="28"/>
          <w:szCs w:val="28"/>
          <w:lang w:val="ru-RU"/>
        </w:rPr>
        <w:t xml:space="preserve"> (утратил силу) // </w:t>
      </w:r>
      <w:r w:rsidRPr="0030213E">
        <w:rPr>
          <w:rFonts w:eastAsia="Calibri"/>
          <w:sz w:val="28"/>
          <w:szCs w:val="28"/>
          <w:lang w:val="ru-RU"/>
        </w:rPr>
        <w:t>"Ведомости ВС РСФСР", 1964, N 24, ст. 407.</w:t>
      </w:r>
    </w:p>
    <w:p w:rsidR="00B357CD" w:rsidRPr="00134F5C" w:rsidRDefault="00B357CD" w:rsidP="007F4F89">
      <w:pPr>
        <w:widowControl/>
        <w:ind w:right="85"/>
        <w:contextualSpacing/>
        <w:jc w:val="both"/>
        <w:rPr>
          <w:rFonts w:eastAsia="Calibri"/>
          <w:sz w:val="28"/>
          <w:szCs w:val="28"/>
          <w:lang w:val="ru-RU"/>
        </w:rPr>
      </w:pPr>
    </w:p>
    <w:p w:rsidR="00A57EA0" w:rsidRPr="00812261" w:rsidRDefault="00812261" w:rsidP="007F4F89">
      <w:pPr>
        <w:widowControl/>
        <w:ind w:right="85"/>
        <w:contextualSpacing/>
        <w:jc w:val="both"/>
        <w:rPr>
          <w:rFonts w:eastAsia="Calibri"/>
          <w:b/>
          <w:sz w:val="28"/>
          <w:szCs w:val="28"/>
          <w:lang w:val="ru-RU"/>
        </w:rPr>
      </w:pPr>
      <w:r w:rsidRPr="00812261">
        <w:rPr>
          <w:rFonts w:eastAsia="Calibri"/>
          <w:b/>
          <w:sz w:val="28"/>
          <w:szCs w:val="28"/>
          <w:lang w:val="ru-RU"/>
        </w:rPr>
        <w:t>Научная, учебная и специальная литература</w:t>
      </w:r>
      <w:r w:rsidR="00B357CD" w:rsidRPr="00812261">
        <w:rPr>
          <w:rFonts w:eastAsia="Calibri"/>
          <w:b/>
          <w:sz w:val="28"/>
          <w:szCs w:val="28"/>
          <w:lang w:val="ru-RU"/>
        </w:rPr>
        <w:t>:</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Гражданское право: Краткий учебный курс / Институт частного права; Под общ. ред. С.С. Алексеева. М.: НОРМА, 2010. 432 с.</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Гражданское право. Том 1: Учебник / Г.Н. Черничкина, В.В. Бараненков, И.В. Бараненкова и др.; Под ред. Г.Н. Черничкиной</w:t>
      </w:r>
      <w:r w:rsidR="00BC6B24">
        <w:rPr>
          <w:rFonts w:eastAsia="Calibri"/>
          <w:sz w:val="28"/>
          <w:szCs w:val="28"/>
          <w:lang w:val="ru-RU"/>
        </w:rPr>
        <w:t>.</w:t>
      </w:r>
      <w:r w:rsidRPr="00D30464">
        <w:rPr>
          <w:rFonts w:eastAsia="Calibri"/>
          <w:sz w:val="28"/>
          <w:szCs w:val="28"/>
          <w:lang w:val="ru-RU"/>
        </w:rPr>
        <w:t xml:space="preserve"> М.: ИЦ РИОР: НИЦ Инфра-М, 2013</w:t>
      </w:r>
      <w:r w:rsidR="00BC6B24">
        <w:rPr>
          <w:rFonts w:eastAsia="Calibri"/>
          <w:sz w:val="28"/>
          <w:szCs w:val="28"/>
          <w:lang w:val="ru-RU"/>
        </w:rPr>
        <w:t>.</w:t>
      </w:r>
      <w:r w:rsidRPr="00D30464">
        <w:rPr>
          <w:rFonts w:eastAsia="Calibri"/>
          <w:sz w:val="28"/>
          <w:szCs w:val="28"/>
          <w:lang w:val="ru-RU"/>
        </w:rPr>
        <w:t xml:space="preserve"> 448 с.</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Гражданское право: Краткий учебный курс / Под общ. ред. проф., д.э.н. С.С. Алексеева</w:t>
      </w:r>
      <w:r w:rsidR="00BC6B24">
        <w:rPr>
          <w:rFonts w:eastAsia="Calibri"/>
          <w:sz w:val="28"/>
          <w:szCs w:val="28"/>
          <w:lang w:val="ru-RU"/>
        </w:rPr>
        <w:t>.</w:t>
      </w:r>
      <w:r w:rsidRPr="00D30464">
        <w:rPr>
          <w:rFonts w:eastAsia="Calibri"/>
          <w:sz w:val="28"/>
          <w:szCs w:val="28"/>
          <w:lang w:val="ru-RU"/>
        </w:rPr>
        <w:t xml:space="preserve"> 3-e изд., пересмотр. М.: Норма: НИЦ Инфра-М, 2012. 416 с.</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 xml:space="preserve">Гражданское </w:t>
      </w:r>
      <w:r w:rsidR="00CF47D6" w:rsidRPr="00D30464">
        <w:rPr>
          <w:rFonts w:eastAsia="Calibri"/>
          <w:sz w:val="28"/>
          <w:szCs w:val="28"/>
          <w:lang w:val="ru-RU"/>
        </w:rPr>
        <w:t>право:</w:t>
      </w:r>
      <w:r w:rsidRPr="00D30464">
        <w:rPr>
          <w:rFonts w:eastAsia="Calibri"/>
          <w:sz w:val="28"/>
          <w:szCs w:val="28"/>
          <w:lang w:val="ru-RU"/>
        </w:rPr>
        <w:t xml:space="preserve"> </w:t>
      </w:r>
      <w:r w:rsidR="00BC6B24">
        <w:rPr>
          <w:rFonts w:eastAsia="Calibri"/>
          <w:sz w:val="28"/>
          <w:szCs w:val="28"/>
          <w:lang w:val="ru-RU"/>
        </w:rPr>
        <w:t>У</w:t>
      </w:r>
      <w:r w:rsidRPr="00D30464">
        <w:rPr>
          <w:rFonts w:eastAsia="Calibri"/>
          <w:sz w:val="28"/>
          <w:szCs w:val="28"/>
          <w:lang w:val="ru-RU"/>
        </w:rPr>
        <w:t xml:space="preserve">чеб. пособие / Я.А. Юкша. 4-е изд. </w:t>
      </w:r>
      <w:r w:rsidR="00CF47D6" w:rsidRPr="00D30464">
        <w:rPr>
          <w:rFonts w:eastAsia="Calibri"/>
          <w:sz w:val="28"/>
          <w:szCs w:val="28"/>
          <w:lang w:val="ru-RU"/>
        </w:rPr>
        <w:t>М.:</w:t>
      </w:r>
      <w:r w:rsidRPr="00D30464">
        <w:rPr>
          <w:rFonts w:eastAsia="Calibri"/>
          <w:sz w:val="28"/>
          <w:szCs w:val="28"/>
          <w:lang w:val="ru-RU"/>
        </w:rPr>
        <w:t xml:space="preserve"> </w:t>
      </w:r>
      <w:r w:rsidR="00CF47D6" w:rsidRPr="00D30464">
        <w:rPr>
          <w:rFonts w:eastAsia="Calibri"/>
          <w:sz w:val="28"/>
          <w:szCs w:val="28"/>
          <w:lang w:val="ru-RU"/>
        </w:rPr>
        <w:t>РИОР:</w:t>
      </w:r>
      <w:r w:rsidRPr="00D30464">
        <w:rPr>
          <w:rFonts w:eastAsia="Calibri"/>
          <w:sz w:val="28"/>
          <w:szCs w:val="28"/>
          <w:lang w:val="ru-RU"/>
        </w:rPr>
        <w:t xml:space="preserve"> ИНФРА-М, 2017. 400 с.</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 xml:space="preserve">Гражданское право. В 2 т. Т. </w:t>
      </w:r>
      <w:r w:rsidR="00CF47D6" w:rsidRPr="00D30464">
        <w:rPr>
          <w:rFonts w:eastAsia="Calibri"/>
          <w:sz w:val="28"/>
          <w:szCs w:val="28"/>
          <w:lang w:val="ru-RU"/>
        </w:rPr>
        <w:t>1:</w:t>
      </w:r>
      <w:r w:rsidRPr="00D30464">
        <w:rPr>
          <w:rFonts w:eastAsia="Calibri"/>
          <w:sz w:val="28"/>
          <w:szCs w:val="28"/>
          <w:lang w:val="ru-RU"/>
        </w:rPr>
        <w:t xml:space="preserve"> </w:t>
      </w:r>
      <w:r w:rsidR="00BC6B24">
        <w:rPr>
          <w:rFonts w:eastAsia="Calibri"/>
          <w:sz w:val="28"/>
          <w:szCs w:val="28"/>
          <w:lang w:val="ru-RU"/>
        </w:rPr>
        <w:t>У</w:t>
      </w:r>
      <w:r w:rsidRPr="00D30464">
        <w:rPr>
          <w:rFonts w:eastAsia="Calibri"/>
          <w:sz w:val="28"/>
          <w:szCs w:val="28"/>
          <w:lang w:val="ru-RU"/>
        </w:rPr>
        <w:t xml:space="preserve">чебник / </w:t>
      </w:r>
      <w:r w:rsidR="00BC6B24">
        <w:rPr>
          <w:rFonts w:eastAsia="Calibri"/>
          <w:sz w:val="28"/>
          <w:szCs w:val="28"/>
          <w:lang w:val="ru-RU"/>
        </w:rPr>
        <w:t>П</w:t>
      </w:r>
      <w:r w:rsidRPr="00D30464">
        <w:rPr>
          <w:rFonts w:eastAsia="Calibri"/>
          <w:sz w:val="28"/>
          <w:szCs w:val="28"/>
          <w:lang w:val="ru-RU"/>
        </w:rPr>
        <w:t xml:space="preserve">од общ. ред. М.В. Карпычева, А.М. Хужина. </w:t>
      </w:r>
      <w:r w:rsidR="00CF47D6" w:rsidRPr="00D30464">
        <w:rPr>
          <w:rFonts w:eastAsia="Calibri"/>
          <w:sz w:val="28"/>
          <w:szCs w:val="28"/>
          <w:lang w:val="ru-RU"/>
        </w:rPr>
        <w:t>М.:</w:t>
      </w:r>
      <w:r w:rsidRPr="00D30464">
        <w:rPr>
          <w:rFonts w:eastAsia="Calibri"/>
          <w:sz w:val="28"/>
          <w:szCs w:val="28"/>
          <w:lang w:val="ru-RU"/>
        </w:rPr>
        <w:t xml:space="preserve"> ИД «ФОРУМ</w:t>
      </w:r>
      <w:r w:rsidR="00CF47D6" w:rsidRPr="00D30464">
        <w:rPr>
          <w:rFonts w:eastAsia="Calibri"/>
          <w:sz w:val="28"/>
          <w:szCs w:val="28"/>
          <w:lang w:val="ru-RU"/>
        </w:rPr>
        <w:t>»:</w:t>
      </w:r>
      <w:r w:rsidRPr="00D30464">
        <w:rPr>
          <w:rFonts w:eastAsia="Calibri"/>
          <w:sz w:val="28"/>
          <w:szCs w:val="28"/>
          <w:lang w:val="ru-RU"/>
        </w:rPr>
        <w:t xml:space="preserve"> </w:t>
      </w:r>
      <w:r w:rsidR="00CF47D6" w:rsidRPr="00D30464">
        <w:rPr>
          <w:rFonts w:eastAsia="Calibri"/>
          <w:sz w:val="28"/>
          <w:szCs w:val="28"/>
          <w:lang w:val="ru-RU"/>
        </w:rPr>
        <w:t>Инфра</w:t>
      </w:r>
      <w:r w:rsidRPr="00D30464">
        <w:rPr>
          <w:rFonts w:eastAsia="Calibri"/>
          <w:sz w:val="28"/>
          <w:szCs w:val="28"/>
          <w:lang w:val="ru-RU"/>
        </w:rPr>
        <w:t>-М, 2017. 400 с.</w:t>
      </w:r>
    </w:p>
    <w:p w:rsidR="00D30464"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 xml:space="preserve">Гражданское право. В 2 т. Т. </w:t>
      </w:r>
      <w:r w:rsidR="00CF47D6" w:rsidRPr="00D30464">
        <w:rPr>
          <w:rFonts w:eastAsia="Calibri"/>
          <w:sz w:val="28"/>
          <w:szCs w:val="28"/>
          <w:lang w:val="ru-RU"/>
        </w:rPr>
        <w:t>2:</w:t>
      </w:r>
      <w:r w:rsidRPr="00D30464">
        <w:rPr>
          <w:rFonts w:eastAsia="Calibri"/>
          <w:sz w:val="28"/>
          <w:szCs w:val="28"/>
          <w:lang w:val="ru-RU"/>
        </w:rPr>
        <w:t xml:space="preserve"> </w:t>
      </w:r>
      <w:r w:rsidR="00BC6B24">
        <w:rPr>
          <w:rFonts w:eastAsia="Calibri"/>
          <w:sz w:val="28"/>
          <w:szCs w:val="28"/>
          <w:lang w:val="ru-RU"/>
        </w:rPr>
        <w:t>У</w:t>
      </w:r>
      <w:r w:rsidRPr="00D30464">
        <w:rPr>
          <w:rFonts w:eastAsia="Calibri"/>
          <w:sz w:val="28"/>
          <w:szCs w:val="28"/>
          <w:lang w:val="ru-RU"/>
        </w:rPr>
        <w:t xml:space="preserve">чебник / </w:t>
      </w:r>
      <w:r w:rsidR="00BC6B24">
        <w:rPr>
          <w:rFonts w:eastAsia="Calibri"/>
          <w:sz w:val="28"/>
          <w:szCs w:val="28"/>
          <w:lang w:val="ru-RU"/>
        </w:rPr>
        <w:t>П</w:t>
      </w:r>
      <w:r w:rsidRPr="00D30464">
        <w:rPr>
          <w:rFonts w:eastAsia="Calibri"/>
          <w:sz w:val="28"/>
          <w:szCs w:val="28"/>
          <w:lang w:val="ru-RU"/>
        </w:rPr>
        <w:t xml:space="preserve">од общ. ред. М.В. Карпычева, А.М. Хужина. </w:t>
      </w:r>
      <w:r w:rsidR="00CF47D6" w:rsidRPr="00D30464">
        <w:rPr>
          <w:rFonts w:eastAsia="Calibri"/>
          <w:sz w:val="28"/>
          <w:szCs w:val="28"/>
          <w:lang w:val="ru-RU"/>
        </w:rPr>
        <w:t>М.:</w:t>
      </w:r>
      <w:r w:rsidRPr="00D30464">
        <w:rPr>
          <w:rFonts w:eastAsia="Calibri"/>
          <w:sz w:val="28"/>
          <w:szCs w:val="28"/>
          <w:lang w:val="ru-RU"/>
        </w:rPr>
        <w:t xml:space="preserve"> ИД «ФОРУМ</w:t>
      </w:r>
      <w:r w:rsidR="00CF47D6" w:rsidRPr="00D30464">
        <w:rPr>
          <w:rFonts w:eastAsia="Calibri"/>
          <w:sz w:val="28"/>
          <w:szCs w:val="28"/>
          <w:lang w:val="ru-RU"/>
        </w:rPr>
        <w:t>»:</w:t>
      </w:r>
      <w:r w:rsidRPr="00D30464">
        <w:rPr>
          <w:rFonts w:eastAsia="Calibri"/>
          <w:sz w:val="28"/>
          <w:szCs w:val="28"/>
          <w:lang w:val="ru-RU"/>
        </w:rPr>
        <w:t xml:space="preserve"> ИНФРА-М, 2017. 559 с.</w:t>
      </w:r>
    </w:p>
    <w:p w:rsidR="00812261" w:rsidRPr="00D30464" w:rsidRDefault="00D30464" w:rsidP="007F4F89">
      <w:pPr>
        <w:pStyle w:val="a4"/>
        <w:widowControl/>
        <w:numPr>
          <w:ilvl w:val="0"/>
          <w:numId w:val="19"/>
        </w:numPr>
        <w:ind w:left="0" w:right="85" w:firstLine="0"/>
        <w:contextualSpacing/>
        <w:rPr>
          <w:rFonts w:eastAsia="Calibri"/>
          <w:sz w:val="28"/>
          <w:szCs w:val="28"/>
          <w:lang w:val="ru-RU"/>
        </w:rPr>
      </w:pPr>
      <w:r w:rsidRPr="00D30464">
        <w:rPr>
          <w:rFonts w:eastAsia="Calibri"/>
          <w:sz w:val="28"/>
          <w:szCs w:val="28"/>
          <w:lang w:val="ru-RU"/>
        </w:rPr>
        <w:t xml:space="preserve">Гражданское право: Учеб. для средних специальных учебных заведений / Отв. ред. С.П. Гришаев. 3-e изд., перераб. и доп. М.: Норма: ИНФРА-М, 2018. </w:t>
      </w:r>
      <w:r w:rsidR="00BC6B24">
        <w:rPr>
          <w:rFonts w:eastAsia="Calibri"/>
          <w:sz w:val="28"/>
          <w:szCs w:val="28"/>
          <w:lang w:val="ru-RU"/>
        </w:rPr>
        <w:br/>
      </w:r>
      <w:r w:rsidRPr="00D30464">
        <w:rPr>
          <w:rFonts w:eastAsia="Calibri"/>
          <w:sz w:val="28"/>
          <w:szCs w:val="28"/>
          <w:lang w:val="ru-RU"/>
        </w:rPr>
        <w:t>608 с.</w:t>
      </w:r>
    </w:p>
    <w:p w:rsidR="00D37C35" w:rsidRPr="00D37C35" w:rsidRDefault="00D37C35" w:rsidP="007F4F89">
      <w:pPr>
        <w:pStyle w:val="a4"/>
        <w:widowControl/>
        <w:numPr>
          <w:ilvl w:val="0"/>
          <w:numId w:val="19"/>
        </w:numPr>
        <w:ind w:left="0" w:right="85" w:firstLine="0"/>
        <w:contextualSpacing/>
        <w:rPr>
          <w:rFonts w:eastAsia="Calibri"/>
          <w:sz w:val="28"/>
          <w:szCs w:val="28"/>
          <w:lang w:val="ru-RU"/>
        </w:rPr>
      </w:pPr>
      <w:r w:rsidRPr="00D37C35">
        <w:rPr>
          <w:rFonts w:eastAsia="Calibri"/>
          <w:sz w:val="28"/>
          <w:szCs w:val="28"/>
          <w:lang w:val="ru-RU"/>
        </w:rPr>
        <w:t>Мищенко Е.А. Публичный договор в российском гражданском праве. М., 2004.</w:t>
      </w:r>
    </w:p>
    <w:p w:rsidR="00D37C35" w:rsidRPr="00D37C35" w:rsidRDefault="00D37C35" w:rsidP="007F4F89">
      <w:pPr>
        <w:pStyle w:val="a4"/>
        <w:widowControl/>
        <w:numPr>
          <w:ilvl w:val="0"/>
          <w:numId w:val="19"/>
        </w:numPr>
        <w:ind w:left="0" w:right="85" w:firstLine="0"/>
        <w:contextualSpacing/>
        <w:rPr>
          <w:rFonts w:eastAsia="Calibri"/>
          <w:sz w:val="28"/>
          <w:szCs w:val="28"/>
          <w:lang w:val="ru-RU"/>
        </w:rPr>
      </w:pPr>
      <w:r w:rsidRPr="00D37C35">
        <w:rPr>
          <w:rFonts w:eastAsia="Calibri"/>
          <w:sz w:val="28"/>
          <w:szCs w:val="28"/>
          <w:lang w:val="ru-RU"/>
        </w:rPr>
        <w:t>Костикова С.Н. Публичный договор как институт гражданского права. М., 2007.</w:t>
      </w:r>
    </w:p>
    <w:p w:rsidR="00D37C35" w:rsidRDefault="00D37C35" w:rsidP="007F4F89">
      <w:pPr>
        <w:widowControl/>
        <w:ind w:right="85"/>
        <w:contextualSpacing/>
        <w:jc w:val="both"/>
        <w:rPr>
          <w:rFonts w:eastAsia="Calibri"/>
          <w:sz w:val="28"/>
          <w:szCs w:val="28"/>
          <w:lang w:val="ru-RU"/>
        </w:rPr>
      </w:pPr>
    </w:p>
    <w:p w:rsidR="00812261" w:rsidRPr="00812261" w:rsidRDefault="00812261" w:rsidP="007F4F89">
      <w:pPr>
        <w:widowControl/>
        <w:ind w:right="85"/>
        <w:contextualSpacing/>
        <w:jc w:val="both"/>
        <w:rPr>
          <w:rFonts w:eastAsia="Calibri"/>
          <w:b/>
          <w:sz w:val="28"/>
          <w:szCs w:val="28"/>
          <w:lang w:val="ru-RU"/>
        </w:rPr>
      </w:pPr>
      <w:r w:rsidRPr="00812261">
        <w:rPr>
          <w:rFonts w:eastAsia="Calibri"/>
          <w:b/>
          <w:sz w:val="28"/>
          <w:szCs w:val="28"/>
          <w:lang w:val="ru-RU"/>
        </w:rPr>
        <w:t>Правоприменительные акты и акты толкования права:</w:t>
      </w:r>
    </w:p>
    <w:p w:rsidR="00906FD0" w:rsidRPr="00906FD0" w:rsidRDefault="00906FD0" w:rsidP="007F4F89">
      <w:pPr>
        <w:pStyle w:val="a4"/>
        <w:numPr>
          <w:ilvl w:val="0"/>
          <w:numId w:val="21"/>
        </w:numPr>
        <w:ind w:left="0" w:firstLine="0"/>
        <w:rPr>
          <w:rFonts w:eastAsia="Calibri"/>
          <w:sz w:val="28"/>
          <w:szCs w:val="28"/>
          <w:lang w:val="ru-RU"/>
        </w:rPr>
      </w:pPr>
      <w:r w:rsidRPr="00906FD0">
        <w:rPr>
          <w:rFonts w:eastAsia="Calibri"/>
          <w:sz w:val="28"/>
          <w:szCs w:val="28"/>
          <w:lang w:val="ru-RU"/>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"Бюллетень Верховного Суда РФ", N 8, август, 2015</w:t>
      </w:r>
      <w:r w:rsidR="00BC6B24">
        <w:rPr>
          <w:rFonts w:eastAsia="Calibri"/>
          <w:sz w:val="28"/>
          <w:szCs w:val="28"/>
          <w:lang w:val="ru-RU"/>
        </w:rPr>
        <w:t>.</w:t>
      </w:r>
    </w:p>
    <w:p w:rsidR="00FA2BD6" w:rsidRDefault="00FA2BD6" w:rsidP="007F4F89">
      <w:pPr>
        <w:pStyle w:val="a4"/>
        <w:widowControl/>
        <w:numPr>
          <w:ilvl w:val="0"/>
          <w:numId w:val="21"/>
        </w:numPr>
        <w:ind w:left="0" w:right="85" w:firstLine="0"/>
        <w:contextualSpacing/>
        <w:rPr>
          <w:rFonts w:eastAsia="Calibri"/>
          <w:sz w:val="28"/>
          <w:szCs w:val="28"/>
          <w:lang w:val="ru-RU"/>
        </w:rPr>
      </w:pPr>
      <w:r>
        <w:rPr>
          <w:rFonts w:eastAsia="Calibri"/>
          <w:sz w:val="28"/>
          <w:szCs w:val="28"/>
          <w:lang w:val="ru-RU"/>
        </w:rPr>
        <w:t>Решение Арбитражного</w:t>
      </w:r>
      <w:r w:rsidRPr="00FA2BD6">
        <w:rPr>
          <w:rFonts w:eastAsia="Calibri"/>
          <w:sz w:val="28"/>
          <w:szCs w:val="28"/>
          <w:lang w:val="ru-RU"/>
        </w:rPr>
        <w:t xml:space="preserve"> суд</w:t>
      </w:r>
      <w:r>
        <w:rPr>
          <w:rFonts w:eastAsia="Calibri"/>
          <w:sz w:val="28"/>
          <w:szCs w:val="28"/>
          <w:lang w:val="ru-RU"/>
        </w:rPr>
        <w:t>а</w:t>
      </w:r>
      <w:r w:rsidRPr="00FA2BD6">
        <w:rPr>
          <w:rFonts w:eastAsia="Calibri"/>
          <w:sz w:val="28"/>
          <w:szCs w:val="28"/>
          <w:lang w:val="ru-RU"/>
        </w:rPr>
        <w:t xml:space="preserve"> Московской област</w:t>
      </w:r>
      <w:r>
        <w:rPr>
          <w:rFonts w:eastAsia="Calibri"/>
          <w:sz w:val="28"/>
          <w:szCs w:val="28"/>
          <w:lang w:val="ru-RU"/>
        </w:rPr>
        <w:t>и</w:t>
      </w:r>
      <w:r w:rsidRPr="00FA2BD6">
        <w:rPr>
          <w:rFonts w:eastAsia="Calibri"/>
          <w:sz w:val="28"/>
          <w:szCs w:val="28"/>
          <w:lang w:val="ru-RU"/>
        </w:rPr>
        <w:t xml:space="preserve"> </w:t>
      </w:r>
      <w:r>
        <w:rPr>
          <w:rFonts w:eastAsia="Calibri"/>
          <w:sz w:val="28"/>
          <w:szCs w:val="28"/>
          <w:lang w:val="ru-RU"/>
        </w:rPr>
        <w:t xml:space="preserve">по делу </w:t>
      </w:r>
      <w:r w:rsidRPr="00FA2BD6">
        <w:rPr>
          <w:rFonts w:eastAsia="Calibri"/>
          <w:sz w:val="28"/>
          <w:szCs w:val="28"/>
          <w:lang w:val="ru-RU"/>
        </w:rPr>
        <w:t>N А41-76129/2014 от 02</w:t>
      </w:r>
      <w:r w:rsidR="00D926C2">
        <w:rPr>
          <w:rFonts w:eastAsia="Calibri"/>
          <w:sz w:val="28"/>
          <w:szCs w:val="28"/>
          <w:lang w:val="ru-RU"/>
        </w:rPr>
        <w:t xml:space="preserve"> февраля </w:t>
      </w:r>
      <w:r w:rsidRPr="00FA2BD6">
        <w:rPr>
          <w:rFonts w:eastAsia="Calibri"/>
          <w:sz w:val="28"/>
          <w:szCs w:val="28"/>
          <w:lang w:val="ru-RU"/>
        </w:rPr>
        <w:t>2015 г</w:t>
      </w:r>
      <w:r w:rsidR="000003A8">
        <w:rPr>
          <w:rFonts w:eastAsia="Calibri"/>
          <w:sz w:val="28"/>
          <w:szCs w:val="28"/>
          <w:lang w:val="ru-RU"/>
        </w:rPr>
        <w:t>.</w:t>
      </w:r>
      <w:r>
        <w:rPr>
          <w:rFonts w:eastAsia="Calibri"/>
          <w:sz w:val="28"/>
          <w:szCs w:val="28"/>
          <w:lang w:val="ru-RU"/>
        </w:rPr>
        <w:t xml:space="preserve"> </w:t>
      </w:r>
      <w:r w:rsidR="00D926C2">
        <w:rPr>
          <w:rFonts w:eastAsia="Calibri"/>
          <w:sz w:val="28"/>
          <w:szCs w:val="28"/>
          <w:lang w:val="ru-RU"/>
        </w:rPr>
        <w:t xml:space="preserve">// </w:t>
      </w:r>
      <w:r w:rsidR="00D926C2" w:rsidRPr="00D926C2">
        <w:rPr>
          <w:rFonts w:eastAsia="Calibri"/>
          <w:sz w:val="28"/>
          <w:szCs w:val="28"/>
          <w:lang w:val="ru-RU"/>
        </w:rPr>
        <w:t>СПС «КонсультантПлюс».</w:t>
      </w:r>
    </w:p>
    <w:p w:rsidR="00FA2BD6" w:rsidRDefault="00FA2BD6" w:rsidP="007F4F89">
      <w:pPr>
        <w:pStyle w:val="a4"/>
        <w:widowControl/>
        <w:numPr>
          <w:ilvl w:val="0"/>
          <w:numId w:val="21"/>
        </w:numPr>
        <w:ind w:left="0" w:right="85" w:firstLine="0"/>
        <w:contextualSpacing/>
        <w:rPr>
          <w:rFonts w:eastAsia="Calibri"/>
          <w:sz w:val="28"/>
          <w:szCs w:val="28"/>
          <w:lang w:val="ru-RU"/>
        </w:rPr>
      </w:pPr>
      <w:r w:rsidRPr="00FA2BD6">
        <w:rPr>
          <w:rFonts w:eastAsia="Calibri"/>
          <w:sz w:val="28"/>
          <w:szCs w:val="28"/>
          <w:lang w:val="ru-RU"/>
        </w:rPr>
        <w:t>Постановление Арбитражного суда Московского округа от 23 сентября 2015 г. по делу N А41-76129/14 // СПС «КонсультантПлюс».</w:t>
      </w:r>
    </w:p>
    <w:p w:rsidR="00812261" w:rsidRDefault="00FA2BD6" w:rsidP="007F4F89">
      <w:pPr>
        <w:pStyle w:val="a4"/>
        <w:widowControl/>
        <w:numPr>
          <w:ilvl w:val="0"/>
          <w:numId w:val="21"/>
        </w:numPr>
        <w:ind w:left="0" w:right="85" w:firstLine="0"/>
        <w:contextualSpacing/>
        <w:rPr>
          <w:rFonts w:eastAsia="Calibri"/>
          <w:sz w:val="28"/>
          <w:szCs w:val="28"/>
          <w:lang w:val="ru-RU"/>
        </w:rPr>
      </w:pPr>
      <w:r w:rsidRPr="00FA2BD6">
        <w:rPr>
          <w:rFonts w:eastAsia="Calibri"/>
          <w:sz w:val="28"/>
          <w:szCs w:val="28"/>
          <w:lang w:val="ru-RU"/>
        </w:rPr>
        <w:t>Определение Верховного Суда Российской Федерации от 14 апреля 2016 г. N 305-ЭС15-16052 // СПС «КонсультантПлюс».</w:t>
      </w:r>
    </w:p>
    <w:p w:rsidR="000003A8" w:rsidRDefault="00D926C2" w:rsidP="007F4F89">
      <w:pPr>
        <w:pStyle w:val="a4"/>
        <w:widowControl/>
        <w:numPr>
          <w:ilvl w:val="0"/>
          <w:numId w:val="21"/>
        </w:numPr>
        <w:ind w:left="0" w:right="85" w:firstLine="0"/>
        <w:contextualSpacing/>
        <w:rPr>
          <w:rFonts w:eastAsia="Calibri"/>
          <w:sz w:val="28"/>
          <w:szCs w:val="28"/>
          <w:lang w:val="ru-RU"/>
        </w:rPr>
      </w:pPr>
      <w:r w:rsidRPr="00D926C2">
        <w:rPr>
          <w:rFonts w:eastAsia="Calibri"/>
          <w:sz w:val="28"/>
          <w:szCs w:val="28"/>
          <w:lang w:val="ru-RU"/>
        </w:rPr>
        <w:t xml:space="preserve">Решение Арбитражного суда </w:t>
      </w:r>
      <w:r>
        <w:rPr>
          <w:rFonts w:eastAsia="Calibri"/>
          <w:sz w:val="28"/>
          <w:szCs w:val="28"/>
          <w:lang w:val="ru-RU"/>
        </w:rPr>
        <w:t>Брянской</w:t>
      </w:r>
      <w:r w:rsidRPr="00D926C2">
        <w:rPr>
          <w:rFonts w:eastAsia="Calibri"/>
          <w:sz w:val="28"/>
          <w:szCs w:val="28"/>
          <w:lang w:val="ru-RU"/>
        </w:rPr>
        <w:t xml:space="preserve"> области по делу № А09-15617/2016</w:t>
      </w:r>
      <w:r>
        <w:rPr>
          <w:rFonts w:eastAsia="Calibri"/>
          <w:sz w:val="28"/>
          <w:szCs w:val="28"/>
          <w:lang w:val="ru-RU"/>
        </w:rPr>
        <w:t xml:space="preserve"> </w:t>
      </w:r>
      <w:r w:rsidRPr="00D926C2">
        <w:rPr>
          <w:rFonts w:eastAsia="Calibri"/>
          <w:sz w:val="28"/>
          <w:szCs w:val="28"/>
          <w:lang w:val="ru-RU"/>
        </w:rPr>
        <w:t xml:space="preserve">от </w:t>
      </w:r>
      <w:r>
        <w:rPr>
          <w:rFonts w:eastAsia="Calibri"/>
          <w:sz w:val="28"/>
          <w:szCs w:val="28"/>
          <w:lang w:val="ru-RU"/>
        </w:rPr>
        <w:t>23 января 2017</w:t>
      </w:r>
      <w:r w:rsidR="000003A8">
        <w:rPr>
          <w:rFonts w:eastAsia="Calibri"/>
          <w:sz w:val="28"/>
          <w:szCs w:val="28"/>
          <w:lang w:val="ru-RU"/>
        </w:rPr>
        <w:t xml:space="preserve"> г.</w:t>
      </w:r>
      <w:r w:rsidRPr="00D926C2">
        <w:rPr>
          <w:rFonts w:eastAsia="Calibri"/>
          <w:sz w:val="28"/>
          <w:szCs w:val="28"/>
          <w:lang w:val="ru-RU"/>
        </w:rPr>
        <w:t xml:space="preserve"> – СудАкт. [Электронный ресурс] // URL:</w:t>
      </w:r>
      <w:r w:rsidRPr="00D926C2">
        <w:rPr>
          <w:lang w:val="ru-RU"/>
        </w:rPr>
        <w:t xml:space="preserve"> </w:t>
      </w:r>
      <w:hyperlink r:id="rId8" w:history="1">
        <w:r w:rsidR="000003A8" w:rsidRPr="00CA001D">
          <w:rPr>
            <w:rStyle w:val="af2"/>
            <w:rFonts w:eastAsia="Calibri"/>
            <w:sz w:val="28"/>
            <w:szCs w:val="28"/>
            <w:lang w:val="ru-RU"/>
          </w:rPr>
          <w:t>http://sudact.ru/arbitral/doc/jdkOYf8XDTY8</w:t>
        </w:r>
      </w:hyperlink>
      <w:r w:rsidR="000003A8">
        <w:rPr>
          <w:rFonts w:eastAsia="Calibri"/>
          <w:sz w:val="28"/>
          <w:szCs w:val="28"/>
          <w:lang w:val="ru-RU"/>
        </w:rPr>
        <w:t>.</w:t>
      </w:r>
    </w:p>
    <w:p w:rsidR="00FA2BD6" w:rsidRDefault="000003A8" w:rsidP="007F4F89">
      <w:pPr>
        <w:pStyle w:val="a4"/>
        <w:widowControl/>
        <w:numPr>
          <w:ilvl w:val="0"/>
          <w:numId w:val="21"/>
        </w:numPr>
        <w:ind w:left="0" w:right="85" w:firstLine="0"/>
        <w:contextualSpacing/>
        <w:rPr>
          <w:rFonts w:eastAsia="Calibri"/>
          <w:sz w:val="28"/>
          <w:szCs w:val="28"/>
          <w:lang w:val="ru-RU"/>
        </w:rPr>
      </w:pPr>
      <w:r w:rsidRPr="000003A8">
        <w:rPr>
          <w:rFonts w:eastAsia="Calibri"/>
          <w:sz w:val="28"/>
          <w:szCs w:val="28"/>
          <w:lang w:val="ru-RU"/>
        </w:rPr>
        <w:t>Определение Верховного Суда РФ от 20</w:t>
      </w:r>
      <w:r>
        <w:rPr>
          <w:rFonts w:eastAsia="Calibri"/>
          <w:sz w:val="28"/>
          <w:szCs w:val="28"/>
          <w:lang w:val="ru-RU"/>
        </w:rPr>
        <w:t xml:space="preserve"> декабря </w:t>
      </w:r>
      <w:r w:rsidRPr="000003A8">
        <w:rPr>
          <w:rFonts w:eastAsia="Calibri"/>
          <w:sz w:val="28"/>
          <w:szCs w:val="28"/>
          <w:lang w:val="ru-RU"/>
        </w:rPr>
        <w:t>2017</w:t>
      </w:r>
      <w:r>
        <w:rPr>
          <w:rFonts w:eastAsia="Calibri"/>
          <w:sz w:val="28"/>
          <w:szCs w:val="28"/>
          <w:lang w:val="ru-RU"/>
        </w:rPr>
        <w:t xml:space="preserve"> г.</w:t>
      </w:r>
      <w:r w:rsidRPr="000003A8">
        <w:rPr>
          <w:rFonts w:eastAsia="Calibri"/>
          <w:sz w:val="28"/>
          <w:szCs w:val="28"/>
          <w:lang w:val="ru-RU"/>
        </w:rPr>
        <w:t xml:space="preserve"> N 310-ЭС17-19202 по делу N А09-15617/2016</w:t>
      </w:r>
      <w:r>
        <w:rPr>
          <w:rFonts w:eastAsia="Calibri"/>
          <w:sz w:val="28"/>
          <w:szCs w:val="28"/>
          <w:lang w:val="ru-RU"/>
        </w:rPr>
        <w:t xml:space="preserve"> // </w:t>
      </w:r>
      <w:r w:rsidRPr="000003A8">
        <w:rPr>
          <w:rFonts w:eastAsia="Calibri"/>
          <w:sz w:val="28"/>
          <w:szCs w:val="28"/>
          <w:lang w:val="ru-RU"/>
        </w:rPr>
        <w:t>СПС «КонсультантПлюс».</w:t>
      </w:r>
    </w:p>
    <w:p w:rsidR="00FA2BD6" w:rsidRDefault="000003A8" w:rsidP="007F4F89">
      <w:pPr>
        <w:pStyle w:val="a4"/>
        <w:widowControl/>
        <w:numPr>
          <w:ilvl w:val="0"/>
          <w:numId w:val="21"/>
        </w:numPr>
        <w:ind w:left="0" w:right="85" w:firstLine="0"/>
        <w:contextualSpacing/>
        <w:rPr>
          <w:rFonts w:eastAsia="Calibri"/>
          <w:sz w:val="28"/>
          <w:szCs w:val="28"/>
          <w:lang w:val="ru-RU"/>
        </w:rPr>
      </w:pPr>
      <w:r w:rsidRPr="000003A8">
        <w:rPr>
          <w:rFonts w:eastAsia="Calibri"/>
          <w:sz w:val="28"/>
          <w:szCs w:val="28"/>
          <w:lang w:val="ru-RU"/>
        </w:rPr>
        <w:t>Решение Арбитражного суда города Москвы</w:t>
      </w:r>
      <w:r w:rsidR="002F5AE0">
        <w:rPr>
          <w:rFonts w:eastAsia="Calibri"/>
          <w:sz w:val="28"/>
          <w:szCs w:val="28"/>
          <w:lang w:val="ru-RU"/>
        </w:rPr>
        <w:t xml:space="preserve"> по делу</w:t>
      </w:r>
      <w:r w:rsidRPr="000003A8">
        <w:rPr>
          <w:rFonts w:eastAsia="Calibri"/>
          <w:sz w:val="28"/>
          <w:szCs w:val="28"/>
          <w:lang w:val="ru-RU"/>
        </w:rPr>
        <w:t xml:space="preserve"> № А40-157419/2016 от 29 декабря 2016 г. – СудАкт. [Электронный ресурс] // URL: </w:t>
      </w:r>
      <w:hyperlink r:id="rId9" w:history="1">
        <w:r w:rsidRPr="00CA001D">
          <w:rPr>
            <w:rStyle w:val="af2"/>
            <w:rFonts w:eastAsia="Calibri"/>
            <w:sz w:val="28"/>
            <w:szCs w:val="28"/>
            <w:lang w:val="ru-RU"/>
          </w:rPr>
          <w:t>http://sudact.ru/arbitral/doc/gJ12kXsWMoQS</w:t>
        </w:r>
      </w:hyperlink>
      <w:r>
        <w:rPr>
          <w:rFonts w:eastAsia="Calibri"/>
          <w:sz w:val="28"/>
          <w:szCs w:val="28"/>
          <w:lang w:val="ru-RU"/>
        </w:rPr>
        <w:t>.</w:t>
      </w:r>
    </w:p>
    <w:p w:rsidR="000003A8" w:rsidRPr="000003A8" w:rsidRDefault="000003A8" w:rsidP="007F4F89">
      <w:pPr>
        <w:pStyle w:val="a4"/>
        <w:numPr>
          <w:ilvl w:val="0"/>
          <w:numId w:val="21"/>
        </w:numPr>
        <w:ind w:left="0" w:firstLine="0"/>
        <w:rPr>
          <w:rFonts w:eastAsia="Calibri"/>
          <w:sz w:val="28"/>
          <w:szCs w:val="28"/>
          <w:lang w:val="ru-RU"/>
        </w:rPr>
      </w:pPr>
      <w:r w:rsidRPr="000003A8">
        <w:rPr>
          <w:rFonts w:eastAsia="Calibri"/>
          <w:sz w:val="28"/>
          <w:szCs w:val="28"/>
          <w:lang w:val="ru-RU"/>
        </w:rPr>
        <w:t>Постановление Арбитражного суда Московского округа от 14 июня 2017 г. по делу N А40-157419/2016 // СПС «КонсультантПлюс».</w:t>
      </w:r>
    </w:p>
    <w:p w:rsidR="000003A8" w:rsidRPr="000003A8" w:rsidRDefault="000003A8" w:rsidP="007F4F89">
      <w:pPr>
        <w:pStyle w:val="a4"/>
        <w:numPr>
          <w:ilvl w:val="0"/>
          <w:numId w:val="21"/>
        </w:numPr>
        <w:ind w:left="0" w:firstLine="0"/>
        <w:rPr>
          <w:rFonts w:eastAsia="Calibri"/>
          <w:sz w:val="28"/>
          <w:szCs w:val="28"/>
          <w:lang w:val="ru-RU"/>
        </w:rPr>
      </w:pPr>
      <w:r w:rsidRPr="000003A8">
        <w:rPr>
          <w:rFonts w:eastAsia="Calibri"/>
          <w:sz w:val="28"/>
          <w:szCs w:val="28"/>
          <w:lang w:val="ru-RU"/>
        </w:rPr>
        <w:t xml:space="preserve">Определение Верховного Суда Российской Федерации от 9 октября 2017 г. </w:t>
      </w:r>
      <w:r w:rsidR="00BC6B24">
        <w:rPr>
          <w:rFonts w:eastAsia="Calibri"/>
          <w:sz w:val="28"/>
          <w:szCs w:val="28"/>
          <w:lang w:val="ru-RU"/>
        </w:rPr>
        <w:br/>
      </w:r>
      <w:r w:rsidRPr="000003A8">
        <w:rPr>
          <w:rFonts w:eastAsia="Calibri"/>
          <w:sz w:val="28"/>
          <w:szCs w:val="28"/>
          <w:lang w:val="ru-RU"/>
        </w:rPr>
        <w:t>N 305-ЭС17-14076  // СПС «КонсультантПлюс».</w:t>
      </w:r>
    </w:p>
    <w:p w:rsidR="00FA2BD6" w:rsidRDefault="002F5AE0" w:rsidP="007F4F89">
      <w:pPr>
        <w:pStyle w:val="a4"/>
        <w:numPr>
          <w:ilvl w:val="0"/>
          <w:numId w:val="21"/>
        </w:numPr>
        <w:ind w:left="0" w:firstLine="0"/>
        <w:rPr>
          <w:rFonts w:eastAsia="Calibri"/>
          <w:sz w:val="28"/>
          <w:szCs w:val="28"/>
          <w:lang w:val="ru-RU"/>
        </w:rPr>
      </w:pPr>
      <w:r w:rsidRPr="002F5AE0">
        <w:rPr>
          <w:rFonts w:eastAsia="Calibri"/>
          <w:sz w:val="28"/>
          <w:szCs w:val="28"/>
          <w:lang w:val="ru-RU"/>
        </w:rPr>
        <w:t>Решение Арбитражно</w:t>
      </w:r>
      <w:r w:rsidR="00A067B5">
        <w:rPr>
          <w:rFonts w:eastAsia="Calibri"/>
          <w:sz w:val="28"/>
          <w:szCs w:val="28"/>
          <w:lang w:val="ru-RU"/>
        </w:rPr>
        <w:t xml:space="preserve">го суда города </w:t>
      </w:r>
      <w:r w:rsidR="00A067B5" w:rsidRPr="00A067B5">
        <w:rPr>
          <w:rFonts w:eastAsia="Calibri"/>
          <w:sz w:val="28"/>
          <w:szCs w:val="28"/>
          <w:lang w:val="ru-RU"/>
        </w:rPr>
        <w:t>Санкт-Петербурга и Ленинградской области</w:t>
      </w:r>
      <w:r w:rsidR="00A067B5">
        <w:rPr>
          <w:rFonts w:eastAsia="Calibri"/>
          <w:sz w:val="28"/>
          <w:szCs w:val="28"/>
          <w:lang w:val="ru-RU"/>
        </w:rPr>
        <w:t xml:space="preserve"> по делу №</w:t>
      </w:r>
      <w:r w:rsidRPr="002F5AE0">
        <w:rPr>
          <w:rFonts w:eastAsia="Calibri"/>
          <w:sz w:val="28"/>
          <w:szCs w:val="28"/>
          <w:lang w:val="ru-RU"/>
        </w:rPr>
        <w:t xml:space="preserve"> </w:t>
      </w:r>
      <w:r w:rsidR="00A067B5" w:rsidRPr="00A067B5">
        <w:rPr>
          <w:rFonts w:eastAsia="Calibri"/>
          <w:sz w:val="28"/>
          <w:szCs w:val="28"/>
          <w:lang w:val="ru-RU"/>
        </w:rPr>
        <w:t>А56-73747/2016</w:t>
      </w:r>
      <w:r w:rsidR="00A067B5">
        <w:rPr>
          <w:rFonts w:eastAsia="Calibri"/>
          <w:sz w:val="28"/>
          <w:szCs w:val="28"/>
          <w:lang w:val="ru-RU"/>
        </w:rPr>
        <w:t xml:space="preserve"> </w:t>
      </w:r>
      <w:r w:rsidRPr="002F5AE0">
        <w:rPr>
          <w:rFonts w:eastAsia="Calibri"/>
          <w:sz w:val="28"/>
          <w:szCs w:val="28"/>
          <w:lang w:val="ru-RU"/>
        </w:rPr>
        <w:t xml:space="preserve">от </w:t>
      </w:r>
      <w:r w:rsidR="00A067B5" w:rsidRPr="00A067B5">
        <w:rPr>
          <w:rFonts w:eastAsia="Calibri"/>
          <w:sz w:val="28"/>
          <w:szCs w:val="28"/>
          <w:lang w:val="ru-RU"/>
        </w:rPr>
        <w:t>24 апреля 2017</w:t>
      </w:r>
      <w:r w:rsidR="00A067B5">
        <w:rPr>
          <w:rFonts w:eastAsia="Calibri"/>
          <w:sz w:val="28"/>
          <w:szCs w:val="28"/>
          <w:lang w:val="ru-RU"/>
        </w:rPr>
        <w:t xml:space="preserve"> </w:t>
      </w:r>
      <w:r w:rsidRPr="002F5AE0">
        <w:rPr>
          <w:rFonts w:eastAsia="Calibri"/>
          <w:sz w:val="28"/>
          <w:szCs w:val="28"/>
          <w:lang w:val="ru-RU"/>
        </w:rPr>
        <w:t xml:space="preserve">г. – СудАкт. [Электронный ресурс] // URL: </w:t>
      </w:r>
      <w:hyperlink r:id="rId10" w:history="1">
        <w:r w:rsidR="00A067B5" w:rsidRPr="00CA001D">
          <w:rPr>
            <w:rStyle w:val="af2"/>
            <w:rFonts w:eastAsia="Calibri"/>
            <w:sz w:val="28"/>
            <w:szCs w:val="28"/>
            <w:lang w:val="ru-RU"/>
          </w:rPr>
          <w:t>http://sudact.ru/arbitral/doc/SC7Quz8dO0Vx</w:t>
        </w:r>
      </w:hyperlink>
      <w:r w:rsidR="00A067B5">
        <w:rPr>
          <w:rFonts w:eastAsia="Calibri"/>
          <w:sz w:val="28"/>
          <w:szCs w:val="28"/>
          <w:lang w:val="ru-RU"/>
        </w:rPr>
        <w:t>.</w:t>
      </w:r>
    </w:p>
    <w:p w:rsidR="00C459C5" w:rsidRDefault="00C459C5" w:rsidP="007F4F89">
      <w:pPr>
        <w:pStyle w:val="a4"/>
        <w:numPr>
          <w:ilvl w:val="0"/>
          <w:numId w:val="21"/>
        </w:numPr>
        <w:ind w:left="0" w:firstLine="0"/>
        <w:rPr>
          <w:rFonts w:eastAsia="Calibri"/>
          <w:sz w:val="28"/>
          <w:szCs w:val="28"/>
          <w:lang w:val="ru-RU"/>
        </w:rPr>
      </w:pPr>
      <w:r w:rsidRPr="00C459C5">
        <w:rPr>
          <w:rFonts w:eastAsia="Calibri"/>
          <w:sz w:val="28"/>
          <w:szCs w:val="28"/>
          <w:lang w:val="ru-RU"/>
        </w:rPr>
        <w:t>Постановление Тринадцатого арбитражного апелляционного суда от 12.07.2017 N 13АП-13941/2017 по делу N А56-73747/2016</w:t>
      </w:r>
      <w:r>
        <w:rPr>
          <w:rFonts w:eastAsia="Calibri"/>
          <w:sz w:val="28"/>
          <w:szCs w:val="28"/>
          <w:lang w:val="ru-RU"/>
        </w:rPr>
        <w:t xml:space="preserve"> // </w:t>
      </w:r>
      <w:r w:rsidRPr="00C459C5">
        <w:rPr>
          <w:rFonts w:eastAsia="Calibri"/>
          <w:sz w:val="28"/>
          <w:szCs w:val="28"/>
          <w:lang w:val="ru-RU"/>
        </w:rPr>
        <w:t>СПС «КонсультантПлюс».</w:t>
      </w:r>
    </w:p>
    <w:p w:rsidR="00C459C5" w:rsidRPr="00C459C5" w:rsidRDefault="00C459C5" w:rsidP="007F4F89">
      <w:pPr>
        <w:pStyle w:val="a4"/>
        <w:numPr>
          <w:ilvl w:val="0"/>
          <w:numId w:val="21"/>
        </w:numPr>
        <w:tabs>
          <w:tab w:val="left" w:pos="142"/>
        </w:tabs>
        <w:ind w:left="0" w:firstLine="0"/>
        <w:rPr>
          <w:rFonts w:eastAsia="Calibri"/>
          <w:sz w:val="28"/>
          <w:szCs w:val="28"/>
          <w:lang w:val="ru-RU"/>
        </w:rPr>
      </w:pPr>
      <w:r w:rsidRPr="00C459C5">
        <w:rPr>
          <w:rFonts w:eastAsia="Calibri"/>
          <w:sz w:val="28"/>
          <w:szCs w:val="28"/>
          <w:lang w:val="ru-RU"/>
        </w:rPr>
        <w:t xml:space="preserve">Постановление Арбитражного суда Северо-Западного округа от 04.10.2017 </w:t>
      </w:r>
      <w:r w:rsidR="00BC6B24">
        <w:rPr>
          <w:rFonts w:eastAsia="Calibri"/>
          <w:sz w:val="28"/>
          <w:szCs w:val="28"/>
          <w:lang w:val="ru-RU"/>
        </w:rPr>
        <w:br/>
      </w:r>
      <w:r w:rsidRPr="00C459C5">
        <w:rPr>
          <w:rFonts w:eastAsia="Calibri"/>
          <w:sz w:val="28"/>
          <w:szCs w:val="28"/>
          <w:lang w:val="ru-RU"/>
        </w:rPr>
        <w:t>N Ф07-9799/2017 по делу N А56-73747/2016 // СПС «КонсультантПлюс».</w:t>
      </w:r>
    </w:p>
    <w:p w:rsidR="00267CED" w:rsidRDefault="000003A8" w:rsidP="007F4F89">
      <w:pPr>
        <w:pStyle w:val="a4"/>
        <w:numPr>
          <w:ilvl w:val="0"/>
          <w:numId w:val="21"/>
        </w:numPr>
        <w:ind w:left="0" w:firstLine="0"/>
        <w:rPr>
          <w:rFonts w:eastAsia="Calibri"/>
          <w:sz w:val="28"/>
          <w:szCs w:val="28"/>
          <w:lang w:val="ru-RU"/>
        </w:rPr>
      </w:pPr>
      <w:r w:rsidRPr="007111B9">
        <w:rPr>
          <w:rFonts w:eastAsia="Calibri"/>
          <w:sz w:val="28"/>
          <w:szCs w:val="28"/>
          <w:lang w:val="ru-RU"/>
        </w:rPr>
        <w:t xml:space="preserve"> </w:t>
      </w:r>
      <w:r w:rsidR="007111B9" w:rsidRPr="007111B9">
        <w:rPr>
          <w:rFonts w:eastAsia="Calibri"/>
          <w:sz w:val="28"/>
          <w:szCs w:val="28"/>
          <w:lang w:val="ru-RU"/>
        </w:rPr>
        <w:t xml:space="preserve">Определение Верховного Суда Российской Федерации от 4 апреля 2018 г. </w:t>
      </w:r>
      <w:r w:rsidR="00BC6B24">
        <w:rPr>
          <w:rFonts w:eastAsia="Calibri"/>
          <w:sz w:val="28"/>
          <w:szCs w:val="28"/>
          <w:lang w:val="ru-RU"/>
        </w:rPr>
        <w:br/>
      </w:r>
      <w:r w:rsidR="007111B9" w:rsidRPr="007111B9">
        <w:rPr>
          <w:rFonts w:eastAsia="Calibri"/>
          <w:sz w:val="28"/>
          <w:szCs w:val="28"/>
          <w:lang w:val="ru-RU"/>
        </w:rPr>
        <w:t>N 305-ЭС18-2248 // СПС «КонсультантПлюс».</w:t>
      </w:r>
    </w:p>
    <w:p w:rsidR="00267CED" w:rsidRDefault="00267CED" w:rsidP="007F4F89">
      <w:pPr>
        <w:rPr>
          <w:rFonts w:eastAsia="Calibri"/>
          <w:sz w:val="28"/>
          <w:szCs w:val="28"/>
          <w:lang w:val="ru-RU"/>
        </w:rPr>
      </w:pPr>
      <w:r>
        <w:rPr>
          <w:rFonts w:eastAsia="Calibri"/>
          <w:sz w:val="28"/>
          <w:szCs w:val="28"/>
          <w:lang w:val="ru-RU"/>
        </w:rPr>
        <w:br w:type="page"/>
      </w:r>
    </w:p>
    <w:p w:rsidR="007111B9" w:rsidRDefault="000D5D7A" w:rsidP="007F4F89">
      <w:pPr>
        <w:pStyle w:val="a4"/>
        <w:ind w:left="0" w:firstLine="0"/>
        <w:jc w:val="right"/>
        <w:rPr>
          <w:rFonts w:eastAsia="Calibri"/>
          <w:b/>
          <w:sz w:val="28"/>
          <w:szCs w:val="28"/>
          <w:lang w:val="ru-RU"/>
        </w:rPr>
      </w:pPr>
      <w:r w:rsidRPr="00253739">
        <w:rPr>
          <w:rFonts w:eastAsia="Calibri"/>
          <w:b/>
          <w:sz w:val="28"/>
          <w:szCs w:val="28"/>
          <w:lang w:val="ru-RU"/>
        </w:rPr>
        <w:t xml:space="preserve">Приложение </w:t>
      </w:r>
      <w:r w:rsidR="00253739" w:rsidRPr="00253739">
        <w:rPr>
          <w:rFonts w:eastAsia="Calibri"/>
          <w:b/>
          <w:sz w:val="28"/>
          <w:szCs w:val="28"/>
          <w:lang w:val="ru-RU"/>
        </w:rPr>
        <w:t>№</w:t>
      </w:r>
      <w:r w:rsidRPr="00253739">
        <w:rPr>
          <w:rFonts w:eastAsia="Calibri"/>
          <w:b/>
          <w:sz w:val="28"/>
          <w:szCs w:val="28"/>
          <w:lang w:val="ru-RU"/>
        </w:rPr>
        <w:t>1</w:t>
      </w:r>
    </w:p>
    <w:p w:rsidR="00760B9B" w:rsidRPr="00760B9B" w:rsidRDefault="00760B9B" w:rsidP="007F4F89">
      <w:pPr>
        <w:pStyle w:val="a4"/>
        <w:ind w:left="0" w:firstLine="0"/>
        <w:rPr>
          <w:rFonts w:eastAsia="Calibri"/>
          <w:sz w:val="28"/>
          <w:szCs w:val="28"/>
          <w:lang w:val="ru-RU"/>
        </w:rPr>
      </w:pPr>
    </w:p>
    <w:p w:rsidR="00760B9B" w:rsidRDefault="00406F2A" w:rsidP="007F4F89">
      <w:pPr>
        <w:pStyle w:val="a4"/>
        <w:ind w:left="0" w:firstLine="0"/>
        <w:jc w:val="center"/>
        <w:rPr>
          <w:rFonts w:eastAsia="Calibri"/>
          <w:b/>
          <w:sz w:val="28"/>
          <w:szCs w:val="28"/>
          <w:lang w:val="ru-RU"/>
        </w:rPr>
      </w:pPr>
      <w:r w:rsidRPr="00406F2A">
        <w:rPr>
          <w:rFonts w:eastAsia="Calibri"/>
          <w:b/>
          <w:sz w:val="28"/>
          <w:szCs w:val="28"/>
          <w:lang w:val="ru-RU"/>
        </w:rPr>
        <w:t>Фрагменты из материалов юридической практики (судебной практики)</w:t>
      </w:r>
    </w:p>
    <w:p w:rsidR="00406F2A" w:rsidRDefault="00406F2A" w:rsidP="007F4F89">
      <w:pPr>
        <w:pStyle w:val="a4"/>
        <w:ind w:left="0" w:firstLine="0"/>
        <w:jc w:val="center"/>
        <w:rPr>
          <w:rFonts w:eastAsia="Calibri"/>
          <w:b/>
          <w:sz w:val="28"/>
          <w:szCs w:val="28"/>
          <w:lang w:val="ru-RU"/>
        </w:rPr>
      </w:pPr>
    </w:p>
    <w:p w:rsidR="00406F2A" w:rsidRDefault="00406F2A" w:rsidP="007F4F89">
      <w:pPr>
        <w:pStyle w:val="a4"/>
        <w:ind w:left="0" w:firstLine="0"/>
        <w:rPr>
          <w:rFonts w:eastAsia="Calibri"/>
          <w:sz w:val="28"/>
          <w:szCs w:val="28"/>
          <w:lang w:val="ru-RU"/>
        </w:rPr>
      </w:pPr>
      <w:r w:rsidRPr="00406F2A">
        <w:rPr>
          <w:rFonts w:eastAsia="Calibri"/>
          <w:b/>
          <w:sz w:val="28"/>
          <w:szCs w:val="28"/>
          <w:lang w:val="ru-RU"/>
        </w:rPr>
        <w:t>Решение Арбитражного суда Московской области по делу N А41-76129/2014 от 02 февраля 2015 г. // СПС «КонсультантПлюс»</w:t>
      </w:r>
    </w:p>
    <w:p w:rsidR="00406F2A" w:rsidRDefault="00406F2A" w:rsidP="007F4F89">
      <w:pPr>
        <w:pStyle w:val="a4"/>
        <w:ind w:left="0" w:firstLine="0"/>
        <w:rPr>
          <w:rFonts w:eastAsia="Calibri"/>
          <w:sz w:val="28"/>
          <w:szCs w:val="28"/>
          <w:lang w:val="ru-RU"/>
        </w:rPr>
      </w:pPr>
    </w:p>
    <w:p w:rsidR="00CF60A6" w:rsidRPr="00CF60A6" w:rsidRDefault="00CF60A6" w:rsidP="007F4F89">
      <w:pPr>
        <w:pStyle w:val="a4"/>
        <w:ind w:left="0" w:firstLine="720"/>
        <w:rPr>
          <w:rFonts w:eastAsia="Calibri"/>
          <w:sz w:val="28"/>
          <w:szCs w:val="28"/>
          <w:lang w:val="ru-RU"/>
        </w:rPr>
      </w:pPr>
      <w:r>
        <w:rPr>
          <w:rFonts w:eastAsia="Calibri"/>
          <w:sz w:val="28"/>
          <w:szCs w:val="28"/>
          <w:lang w:val="ru-RU"/>
        </w:rPr>
        <w:t>«</w:t>
      </w:r>
      <w:r w:rsidRPr="00CF60A6">
        <w:rPr>
          <w:rFonts w:eastAsia="Calibri"/>
          <w:sz w:val="28"/>
          <w:szCs w:val="28"/>
          <w:lang w:val="ru-RU"/>
        </w:rPr>
        <w:t>В соответствии с условиями договора на водоснабжение от 25 июня 2014 года Ответчик обязался ежемесячно оплачивать услуги Истца по водоснабжению до 10 числа месяца, следующим за расчетным (п. 5.3.1 договора).</w:t>
      </w:r>
    </w:p>
    <w:p w:rsidR="00CF60A6" w:rsidRPr="00CF60A6" w:rsidRDefault="00CF60A6" w:rsidP="007F4F89">
      <w:pPr>
        <w:pStyle w:val="a4"/>
        <w:ind w:left="0" w:firstLine="720"/>
        <w:rPr>
          <w:rFonts w:eastAsia="Calibri"/>
          <w:sz w:val="28"/>
          <w:szCs w:val="28"/>
          <w:lang w:val="ru-RU"/>
        </w:rPr>
      </w:pPr>
      <w:r w:rsidRPr="00CF60A6">
        <w:rPr>
          <w:rFonts w:eastAsia="Calibri"/>
          <w:sz w:val="28"/>
          <w:szCs w:val="28"/>
          <w:lang w:val="ru-RU"/>
        </w:rPr>
        <w:t>На основании акта за октябрь 2014 года Ответчику были оказаны услуги по водоснабжению на сумму 463 992 руб. 93 коп.</w:t>
      </w:r>
    </w:p>
    <w:p w:rsidR="00CF60A6" w:rsidRPr="00CF60A6" w:rsidRDefault="00CF60A6" w:rsidP="007F4F89">
      <w:pPr>
        <w:pStyle w:val="a4"/>
        <w:ind w:left="0" w:firstLine="720"/>
        <w:rPr>
          <w:rFonts w:eastAsia="Calibri"/>
          <w:sz w:val="28"/>
          <w:szCs w:val="28"/>
          <w:lang w:val="ru-RU"/>
        </w:rPr>
      </w:pPr>
      <w:r w:rsidRPr="00CF60A6">
        <w:rPr>
          <w:rFonts w:eastAsia="Calibri"/>
          <w:sz w:val="28"/>
          <w:szCs w:val="28"/>
          <w:lang w:val="ru-RU"/>
        </w:rPr>
        <w:t>Оказанные услуги должны были быть оплачены до 10 ноября 2014 года, но оплата не была произведена.</w:t>
      </w:r>
    </w:p>
    <w:p w:rsidR="00CF60A6" w:rsidRPr="00CF60A6" w:rsidRDefault="00CF60A6" w:rsidP="007F4F89">
      <w:pPr>
        <w:pStyle w:val="a4"/>
        <w:ind w:left="0" w:firstLine="720"/>
        <w:rPr>
          <w:rFonts w:eastAsia="Calibri"/>
          <w:sz w:val="28"/>
          <w:szCs w:val="28"/>
          <w:lang w:val="ru-RU"/>
        </w:rPr>
      </w:pPr>
      <w:r w:rsidRPr="00CF60A6">
        <w:rPr>
          <w:rFonts w:eastAsia="Calibri"/>
          <w:sz w:val="28"/>
          <w:szCs w:val="28"/>
          <w:lang w:val="ru-RU"/>
        </w:rPr>
        <w:t>Как указывает истец, ответчик свои обязательства по оплате оказанных услуг надлежащим образом не исполнил, в связи с чем, образовалась задолженность в размере 463 992 руб. 93 коп. и в связи с чем, истец обратился с настоящим иском в суд.</w:t>
      </w:r>
    </w:p>
    <w:p w:rsidR="00CF60A6" w:rsidRPr="00CF60A6" w:rsidRDefault="00CF60A6" w:rsidP="007F4F89">
      <w:pPr>
        <w:pStyle w:val="a4"/>
        <w:ind w:left="0" w:firstLine="720"/>
        <w:rPr>
          <w:rFonts w:eastAsia="Calibri"/>
          <w:sz w:val="28"/>
          <w:szCs w:val="28"/>
          <w:lang w:val="ru-RU"/>
        </w:rPr>
      </w:pPr>
      <w:r w:rsidRPr="00CF60A6">
        <w:rPr>
          <w:rFonts w:eastAsia="Calibri"/>
          <w:sz w:val="28"/>
          <w:szCs w:val="28"/>
          <w:lang w:val="ru-RU"/>
        </w:rPr>
        <w:t>В силу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При этом односторонний отказ от исполнения обязательств не допускается (ст. 310 ГК РФ).</w:t>
      </w:r>
    </w:p>
    <w:p w:rsidR="00CF60A6" w:rsidRPr="00CF60A6" w:rsidRDefault="00CF60A6" w:rsidP="007F4F89">
      <w:pPr>
        <w:pStyle w:val="a4"/>
        <w:ind w:left="0" w:firstLine="720"/>
        <w:rPr>
          <w:rFonts w:eastAsia="Calibri"/>
          <w:sz w:val="28"/>
          <w:szCs w:val="28"/>
          <w:lang w:val="ru-RU"/>
        </w:rPr>
      </w:pPr>
      <w:r w:rsidRPr="00CF60A6">
        <w:rPr>
          <w:rFonts w:eastAsia="Calibri"/>
          <w:sz w:val="28"/>
          <w:szCs w:val="28"/>
          <w:lang w:val="ru-RU"/>
        </w:rPr>
        <w:t>В соответствии со ст. 544 Гражданского кодекса Российской Федерации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406F2A" w:rsidRDefault="00CF60A6" w:rsidP="007F4F89">
      <w:pPr>
        <w:pStyle w:val="a4"/>
        <w:ind w:left="0" w:firstLine="720"/>
        <w:rPr>
          <w:rFonts w:eastAsia="Calibri"/>
          <w:sz w:val="28"/>
          <w:szCs w:val="28"/>
          <w:lang w:val="ru-RU"/>
        </w:rPr>
      </w:pPr>
      <w:r w:rsidRPr="00CF60A6">
        <w:rPr>
          <w:rFonts w:eastAsia="Calibri"/>
          <w:sz w:val="28"/>
          <w:szCs w:val="28"/>
          <w:lang w:val="ru-RU"/>
        </w:rPr>
        <w:t>Указанные требования закона и договорного обязательства ответчиком были нарушены</w:t>
      </w:r>
      <w:r>
        <w:rPr>
          <w:rFonts w:eastAsia="Calibri"/>
          <w:sz w:val="28"/>
          <w:szCs w:val="28"/>
          <w:lang w:val="ru-RU"/>
        </w:rPr>
        <w:t>»</w:t>
      </w:r>
      <w:r w:rsidRPr="00CF60A6">
        <w:rPr>
          <w:rFonts w:eastAsia="Calibri"/>
          <w:sz w:val="28"/>
          <w:szCs w:val="28"/>
          <w:lang w:val="ru-RU"/>
        </w:rPr>
        <w:t>.</w:t>
      </w:r>
    </w:p>
    <w:p w:rsidR="00406F2A" w:rsidRDefault="00406F2A" w:rsidP="007F4F89">
      <w:pPr>
        <w:pStyle w:val="a4"/>
        <w:ind w:left="0" w:firstLine="0"/>
        <w:rPr>
          <w:rFonts w:eastAsia="Calibri"/>
          <w:sz w:val="28"/>
          <w:szCs w:val="28"/>
          <w:lang w:val="ru-RU"/>
        </w:rPr>
      </w:pPr>
    </w:p>
    <w:p w:rsidR="00CF60A6" w:rsidRDefault="00CF60A6" w:rsidP="007F4F89">
      <w:pPr>
        <w:pStyle w:val="a4"/>
        <w:ind w:left="0" w:firstLine="0"/>
        <w:rPr>
          <w:rFonts w:eastAsia="Calibri"/>
          <w:sz w:val="28"/>
          <w:szCs w:val="28"/>
          <w:lang w:val="ru-RU"/>
        </w:rPr>
      </w:pPr>
      <w:r>
        <w:rPr>
          <w:rFonts w:eastAsia="Calibri"/>
          <w:sz w:val="28"/>
          <w:szCs w:val="28"/>
          <w:lang w:val="ru-RU"/>
        </w:rPr>
        <w:t>Данный фрагмент свидетельствует о допущенном нарушении публичного договора.</w:t>
      </w:r>
    </w:p>
    <w:p w:rsidR="00CF60A6" w:rsidRDefault="00CF60A6" w:rsidP="007F4F89">
      <w:pPr>
        <w:pStyle w:val="a4"/>
        <w:ind w:left="0" w:firstLine="0"/>
        <w:rPr>
          <w:rFonts w:eastAsia="Calibri"/>
          <w:sz w:val="28"/>
          <w:szCs w:val="28"/>
          <w:lang w:val="ru-RU"/>
        </w:rPr>
      </w:pPr>
    </w:p>
    <w:p w:rsidR="00406F2A" w:rsidRPr="00406F2A" w:rsidRDefault="00406F2A" w:rsidP="007F4F89">
      <w:pPr>
        <w:pStyle w:val="a4"/>
        <w:ind w:left="0" w:firstLine="0"/>
        <w:rPr>
          <w:rFonts w:eastAsia="Calibri"/>
          <w:b/>
          <w:sz w:val="28"/>
          <w:szCs w:val="28"/>
          <w:lang w:val="ru-RU"/>
        </w:rPr>
      </w:pPr>
      <w:r w:rsidRPr="00406F2A">
        <w:rPr>
          <w:rFonts w:eastAsia="Calibri"/>
          <w:b/>
          <w:sz w:val="28"/>
          <w:szCs w:val="28"/>
          <w:lang w:val="ru-RU"/>
        </w:rPr>
        <w:t>Постановление Арбитражного суда Московского округа от 23 сентября 2015 г. по делу N А41-76129/14 // СПС «КонсультантПлюс»</w:t>
      </w:r>
    </w:p>
    <w:p w:rsidR="00406F2A" w:rsidRDefault="00406F2A" w:rsidP="007F4F89">
      <w:pPr>
        <w:pStyle w:val="a4"/>
        <w:ind w:left="0" w:firstLine="0"/>
        <w:rPr>
          <w:rFonts w:eastAsia="Calibri"/>
          <w:sz w:val="28"/>
          <w:szCs w:val="28"/>
          <w:lang w:val="ru-RU"/>
        </w:rPr>
      </w:pPr>
    </w:p>
    <w:p w:rsidR="00603368" w:rsidRPr="00603368" w:rsidRDefault="00603368" w:rsidP="007F4F89">
      <w:pPr>
        <w:pStyle w:val="a4"/>
        <w:rPr>
          <w:rFonts w:eastAsia="Calibri"/>
          <w:sz w:val="28"/>
          <w:szCs w:val="28"/>
          <w:lang w:val="ru-RU"/>
        </w:rPr>
      </w:pPr>
      <w:r>
        <w:rPr>
          <w:rFonts w:eastAsia="Calibri"/>
          <w:sz w:val="28"/>
          <w:szCs w:val="28"/>
          <w:lang w:val="ru-RU"/>
        </w:rPr>
        <w:t>«</w:t>
      </w:r>
      <w:r w:rsidRPr="00603368">
        <w:rPr>
          <w:rFonts w:eastAsia="Calibri"/>
          <w:sz w:val="28"/>
          <w:szCs w:val="28"/>
          <w:lang w:val="ru-RU"/>
        </w:rPr>
        <w:t>При принятии решения суд первой инстанции исходил из доказанности факта нарушения ответчиком обязательств по оплате оказанных услуг, при этом указал, что в данном споре не подлежат применению договорные нормы об определении размера неустойки, как противоречащие законной неу</w:t>
      </w:r>
      <w:r>
        <w:rPr>
          <w:rFonts w:eastAsia="Calibri"/>
          <w:sz w:val="28"/>
          <w:szCs w:val="28"/>
          <w:lang w:val="ru-RU"/>
        </w:rPr>
        <w:t>стойки и уменьшающие ее размер.</w:t>
      </w:r>
    </w:p>
    <w:p w:rsidR="00603368" w:rsidRPr="00603368" w:rsidRDefault="00603368" w:rsidP="00BC6B24">
      <w:pPr>
        <w:ind w:firstLine="709"/>
        <w:jc w:val="both"/>
        <w:rPr>
          <w:rFonts w:eastAsia="Calibri"/>
          <w:sz w:val="28"/>
          <w:szCs w:val="28"/>
          <w:lang w:val="ru-RU"/>
        </w:rPr>
      </w:pPr>
      <w:r w:rsidRPr="00603368">
        <w:rPr>
          <w:rFonts w:eastAsia="Calibri"/>
          <w:sz w:val="28"/>
          <w:szCs w:val="28"/>
          <w:lang w:val="ru-RU"/>
        </w:rPr>
        <w:t xml:space="preserve">Ответчик, оспаривая решение суда первой инстанции в апелляционной инстанции, указало, что в соответствии с пунктом 2 статьи 332 Гражданского кодекса Российской Федерации размер законной неустойки может быть лишь увеличен соглашением сторон, если закон этого не запрещает, а неустойка, согласованная сторонами в данном споре уменьшена до ставки рефинансирования. В соответствии </w:t>
      </w:r>
      <w:r w:rsidR="00BC6B24">
        <w:rPr>
          <w:rFonts w:eastAsia="Calibri"/>
          <w:sz w:val="28"/>
          <w:szCs w:val="28"/>
          <w:lang w:val="ru-RU"/>
        </w:rPr>
        <w:br/>
      </w:r>
      <w:r w:rsidRPr="00603368">
        <w:rPr>
          <w:rFonts w:eastAsia="Calibri"/>
          <w:sz w:val="28"/>
          <w:szCs w:val="28"/>
          <w:lang w:val="ru-RU"/>
        </w:rPr>
        <w:t xml:space="preserve">с пунктом 1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На основании статей 330 </w:t>
      </w:r>
      <w:r w:rsidR="00BC6B24">
        <w:rPr>
          <w:rFonts w:eastAsia="Calibri"/>
          <w:sz w:val="28"/>
          <w:szCs w:val="28"/>
          <w:lang w:val="ru-RU"/>
        </w:rPr>
        <w:t>–</w:t>
      </w:r>
      <w:r w:rsidRPr="00603368">
        <w:rPr>
          <w:rFonts w:eastAsia="Calibri"/>
          <w:sz w:val="28"/>
          <w:szCs w:val="28"/>
          <w:lang w:val="ru-RU"/>
        </w:rPr>
        <w:t xml:space="preserve"> 332 Гражданского кодекса Российской Федерации взыскание неустойки как способ защиты применяется тогда, когда такая возможность предусмотрена законом (законная неустойка) либо договором (договорная неустойка).</w:t>
      </w:r>
    </w:p>
    <w:p w:rsidR="00406F2A" w:rsidRDefault="00603368" w:rsidP="007F4F89">
      <w:pPr>
        <w:pStyle w:val="a4"/>
        <w:ind w:left="0" w:firstLine="709"/>
        <w:rPr>
          <w:rFonts w:eastAsia="Calibri"/>
          <w:sz w:val="28"/>
          <w:szCs w:val="28"/>
          <w:lang w:val="ru-RU"/>
        </w:rPr>
      </w:pPr>
      <w:r w:rsidRPr="00603368">
        <w:rPr>
          <w:rFonts w:eastAsia="Calibri"/>
          <w:sz w:val="28"/>
          <w:szCs w:val="28"/>
          <w:lang w:val="ru-RU"/>
        </w:rPr>
        <w:t xml:space="preserve">Законная неустойка может устанавливаться императивной или диспозитивной нормой права. Когда же положение о законной неустойке содержится в диспозитивной норме, неустойка применяется в указанном в законе размере только в случае, если стороны своим соглашением </w:t>
      </w:r>
      <w:r>
        <w:rPr>
          <w:rFonts w:eastAsia="Calibri"/>
          <w:sz w:val="28"/>
          <w:szCs w:val="28"/>
          <w:lang w:val="ru-RU"/>
        </w:rPr>
        <w:t>не предусмотрели иной ее размер».</w:t>
      </w:r>
    </w:p>
    <w:p w:rsidR="00406F2A" w:rsidRDefault="00406F2A" w:rsidP="007F4F89">
      <w:pPr>
        <w:pStyle w:val="a4"/>
        <w:ind w:left="0" w:firstLine="0"/>
        <w:rPr>
          <w:rFonts w:eastAsia="Calibri"/>
          <w:sz w:val="28"/>
          <w:szCs w:val="28"/>
          <w:lang w:val="ru-RU"/>
        </w:rPr>
      </w:pPr>
    </w:p>
    <w:p w:rsidR="00603368" w:rsidRDefault="00603368" w:rsidP="007F4F89">
      <w:pPr>
        <w:pStyle w:val="a4"/>
        <w:ind w:left="0" w:firstLine="0"/>
        <w:rPr>
          <w:rFonts w:eastAsia="Calibri"/>
          <w:sz w:val="28"/>
          <w:szCs w:val="28"/>
          <w:lang w:val="ru-RU"/>
        </w:rPr>
      </w:pPr>
      <w:r>
        <w:rPr>
          <w:rFonts w:eastAsia="Calibri"/>
          <w:sz w:val="28"/>
          <w:szCs w:val="28"/>
          <w:lang w:val="ru-RU"/>
        </w:rPr>
        <w:t xml:space="preserve">Данный фрагмент </w:t>
      </w:r>
      <w:r w:rsidR="00CF47D6">
        <w:rPr>
          <w:rFonts w:eastAsia="Calibri"/>
          <w:sz w:val="28"/>
          <w:szCs w:val="28"/>
          <w:lang w:val="ru-RU"/>
        </w:rPr>
        <w:t>свидетельствует</w:t>
      </w:r>
      <w:r>
        <w:rPr>
          <w:rFonts w:eastAsia="Calibri"/>
          <w:sz w:val="28"/>
          <w:szCs w:val="28"/>
          <w:lang w:val="ru-RU"/>
        </w:rPr>
        <w:t xml:space="preserve"> о виде ответственности за нарушение публичного договора.</w:t>
      </w:r>
    </w:p>
    <w:p w:rsidR="00603368" w:rsidRDefault="00603368" w:rsidP="007F4F89">
      <w:pPr>
        <w:pStyle w:val="a4"/>
        <w:ind w:left="0" w:firstLine="0"/>
        <w:rPr>
          <w:rFonts w:eastAsia="Calibri"/>
          <w:sz w:val="28"/>
          <w:szCs w:val="28"/>
          <w:lang w:val="ru-RU"/>
        </w:rPr>
      </w:pPr>
    </w:p>
    <w:p w:rsidR="00406F2A" w:rsidRPr="00406F2A" w:rsidRDefault="00406F2A" w:rsidP="007F4F89">
      <w:pPr>
        <w:pStyle w:val="a4"/>
        <w:ind w:left="0" w:firstLine="0"/>
        <w:rPr>
          <w:rFonts w:eastAsia="Calibri"/>
          <w:b/>
          <w:sz w:val="28"/>
          <w:szCs w:val="28"/>
          <w:lang w:val="ru-RU"/>
        </w:rPr>
      </w:pPr>
      <w:r w:rsidRPr="00406F2A">
        <w:rPr>
          <w:rFonts w:eastAsia="Calibri"/>
          <w:b/>
          <w:sz w:val="28"/>
          <w:szCs w:val="28"/>
          <w:lang w:val="ru-RU"/>
        </w:rPr>
        <w:t xml:space="preserve">Определение Верховного Суда Российской Федерации от 14 апреля 2016 г. </w:t>
      </w:r>
      <w:r w:rsidR="0073507F">
        <w:rPr>
          <w:rFonts w:eastAsia="Calibri"/>
          <w:b/>
          <w:sz w:val="28"/>
          <w:szCs w:val="28"/>
          <w:lang w:val="ru-RU"/>
        </w:rPr>
        <w:br/>
      </w:r>
      <w:r w:rsidRPr="00406F2A">
        <w:rPr>
          <w:rFonts w:eastAsia="Calibri"/>
          <w:b/>
          <w:sz w:val="28"/>
          <w:szCs w:val="28"/>
          <w:lang w:val="ru-RU"/>
        </w:rPr>
        <w:t>N 305-ЭС15-16052 // СПС «КонсультантПлюс»</w:t>
      </w:r>
    </w:p>
    <w:p w:rsidR="00406F2A" w:rsidRDefault="00406F2A" w:rsidP="007F4F89">
      <w:pPr>
        <w:pStyle w:val="a4"/>
        <w:ind w:left="0" w:firstLine="0"/>
        <w:rPr>
          <w:rFonts w:eastAsia="Calibri"/>
          <w:sz w:val="28"/>
          <w:szCs w:val="28"/>
          <w:lang w:val="ru-RU"/>
        </w:rPr>
      </w:pPr>
    </w:p>
    <w:p w:rsidR="00D96F71" w:rsidRPr="00D96F71" w:rsidRDefault="00D96F71" w:rsidP="0073507F">
      <w:pPr>
        <w:ind w:firstLine="720"/>
        <w:jc w:val="both"/>
        <w:rPr>
          <w:rFonts w:eastAsia="Calibri"/>
          <w:sz w:val="28"/>
          <w:szCs w:val="28"/>
          <w:lang w:val="ru-RU"/>
        </w:rPr>
      </w:pPr>
      <w:r w:rsidRPr="00D96F71">
        <w:rPr>
          <w:rFonts w:eastAsia="Calibri"/>
          <w:sz w:val="28"/>
          <w:szCs w:val="28"/>
          <w:lang w:val="ru-RU"/>
        </w:rPr>
        <w:t>«Принимая решение о взыскании неустойки в однократном размере, апелляционный и окружной суды исходили из того, что нарушение обязательства предприятием влечет применение к нему договорной неустойки (пункт 6.1 договора), поскольку при заключении договора стороны пришли к соглашению о ее размере.</w:t>
      </w:r>
    </w:p>
    <w:p w:rsidR="00D96F71" w:rsidRPr="00D96F71" w:rsidRDefault="00D96F71" w:rsidP="0073507F">
      <w:pPr>
        <w:ind w:firstLine="720"/>
        <w:jc w:val="both"/>
        <w:rPr>
          <w:rFonts w:eastAsia="Calibri"/>
          <w:sz w:val="28"/>
          <w:szCs w:val="28"/>
          <w:lang w:val="ru-RU"/>
        </w:rPr>
      </w:pPr>
      <w:r w:rsidRPr="00D96F71">
        <w:rPr>
          <w:rFonts w:eastAsia="Calibri"/>
          <w:sz w:val="28"/>
          <w:szCs w:val="28"/>
          <w:lang w:val="ru-RU"/>
        </w:rPr>
        <w:t xml:space="preserve">Между тем суды не учли следующее. Из пункта 4 статьи 421, пункта 1 статьи 422 ГК РФ следует, что условие договора может быть предписано законом или иными правовыми актами.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В соответствии с пунктами 1, 4, 5 статьи 426 ГК РФ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(в том числе по энергоснабжению) признается публичным договором. 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 Условия публичного договора, не соответствующие требованиям, установленным пунктами 2 и 4 настоящей статьи, ничтожны. Отношения в сфере водоснабжения регулируются Федеральным законом от 07.12.2011 N 416-ФЗ "О водоснабжении и водоотведении" (далее </w:t>
      </w:r>
      <w:r w:rsidR="0073507F">
        <w:rPr>
          <w:rFonts w:eastAsia="Calibri"/>
          <w:sz w:val="28"/>
          <w:szCs w:val="28"/>
          <w:lang w:val="ru-RU"/>
        </w:rPr>
        <w:t>–</w:t>
      </w:r>
      <w:r w:rsidRPr="00D96F71">
        <w:rPr>
          <w:rFonts w:eastAsia="Calibri"/>
          <w:sz w:val="28"/>
          <w:szCs w:val="28"/>
          <w:lang w:val="ru-RU"/>
        </w:rPr>
        <w:t xml:space="preserve"> Закон о водоснабжении). Согласно пунктам 1, 11 статьи 7 этого Закона водоснабжение с использованием централизованных систем холодного водоснабжения осуществляется в соответствии с правилами холодного водоснабжения на основании договоров холодного водоснабжения.</w:t>
      </w:r>
    </w:p>
    <w:p w:rsidR="00D96F71" w:rsidRPr="00D96F71" w:rsidRDefault="00D96F71" w:rsidP="0073507F">
      <w:pPr>
        <w:ind w:firstLine="720"/>
        <w:jc w:val="both"/>
        <w:rPr>
          <w:rFonts w:eastAsia="Calibri"/>
          <w:sz w:val="28"/>
          <w:szCs w:val="28"/>
          <w:lang w:val="ru-RU"/>
        </w:rPr>
      </w:pPr>
      <w:r w:rsidRPr="00D96F71">
        <w:rPr>
          <w:rFonts w:eastAsia="Calibri"/>
          <w:sz w:val="28"/>
          <w:szCs w:val="28"/>
          <w:lang w:val="ru-RU"/>
        </w:rPr>
        <w:t>По договору водоснабжения организация, осуществляющая холодное водоснабжение, обязуется подавать абоненту через присоединенную водопроводную сеть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 (пункт 1 статьи 13 Закона о водоснабжении). Договор водоснабжения является публичным (пункт 3 статьи 13 Закона о водоснабжении).</w:t>
      </w:r>
    </w:p>
    <w:p w:rsidR="00D96F71" w:rsidRPr="00D96F71" w:rsidRDefault="00D96F71" w:rsidP="0073507F">
      <w:pPr>
        <w:ind w:firstLine="720"/>
        <w:jc w:val="both"/>
        <w:rPr>
          <w:rFonts w:eastAsia="Calibri"/>
          <w:sz w:val="28"/>
          <w:szCs w:val="28"/>
          <w:lang w:val="ru-RU"/>
        </w:rPr>
      </w:pPr>
      <w:r w:rsidRPr="00D96F71">
        <w:rPr>
          <w:rFonts w:eastAsia="Calibri"/>
          <w:sz w:val="28"/>
          <w:szCs w:val="28"/>
          <w:lang w:val="ru-RU"/>
        </w:rPr>
        <w:t>Существенными условием договора водоснабжения является ответственность в случае неисполнения или ненадлежащего исполнения сторонами обязательств по этому договору (подпункт 10 пункта 5 статьи 13 Закона о водоснабжении). Договоры холодного водоснабжения заключаются в соответствии с типовым договором холодного водоснабжения, утвержденными Правительством Российской Федерации (пункт 8 статьи 13 Закона о водоснабжении). Согласно части 1 статьи 329, части 1 статьи 330 ГК РФ исполнение обязательств может обеспечиваться неустойкой, то есть денежной суммой,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Денежная сумма определяется законом или договором. Как следует из статьи 4, пункта 11 статьи 7 Закона о водоснабжении Правительство Российской Федерации наделено полномочиями по утверждению правил холодного водоснабжения и типового договора холодного водоснабжения. Правила о водоснабжении должны определять положения, предусмотренные Законом о водоснабжении.</w:t>
      </w:r>
    </w:p>
    <w:p w:rsidR="00406F2A" w:rsidRDefault="00D96F71" w:rsidP="007F4F89">
      <w:pPr>
        <w:pStyle w:val="a4"/>
        <w:ind w:left="0" w:firstLine="720"/>
        <w:rPr>
          <w:rFonts w:eastAsia="Calibri"/>
          <w:sz w:val="28"/>
          <w:szCs w:val="28"/>
          <w:lang w:val="ru-RU"/>
        </w:rPr>
      </w:pPr>
      <w:r w:rsidRPr="00D96F71">
        <w:rPr>
          <w:rFonts w:eastAsia="Calibri"/>
          <w:sz w:val="28"/>
          <w:szCs w:val="28"/>
          <w:lang w:val="ru-RU"/>
        </w:rPr>
        <w:t xml:space="preserve">Правительство Российской Федерации постановлением от 29.07.2013 N 644 утвердило Правила холодного водоснабжения и водоотведения, а постановлением от 29.07.2013 N 645 </w:t>
      </w:r>
      <w:r w:rsidR="0073507F">
        <w:rPr>
          <w:rFonts w:eastAsia="Calibri"/>
          <w:sz w:val="28"/>
          <w:szCs w:val="28"/>
          <w:lang w:val="ru-RU"/>
        </w:rPr>
        <w:t>–</w:t>
      </w:r>
      <w:r w:rsidRPr="00D96F71">
        <w:rPr>
          <w:rFonts w:eastAsia="Calibri"/>
          <w:sz w:val="28"/>
          <w:szCs w:val="28"/>
          <w:lang w:val="ru-RU"/>
        </w:rPr>
        <w:t xml:space="preserve"> типовой договор водоснабжения. В пункте 30 Правил N 644 указано, что в случае неисполнения либо ненадлежащего исполнения абонентом обязательств по оплате договора холодного водоснабжения организация водопроводно-канализационного хозяйства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Аналогичная неустойка содержится в пункте 41 типового договора</w:t>
      </w:r>
      <w:r>
        <w:rPr>
          <w:rFonts w:eastAsia="Calibri"/>
          <w:sz w:val="28"/>
          <w:szCs w:val="28"/>
          <w:lang w:val="ru-RU"/>
        </w:rPr>
        <w:t>»</w:t>
      </w:r>
      <w:r w:rsidRPr="00D96F71">
        <w:rPr>
          <w:rFonts w:eastAsia="Calibri"/>
          <w:sz w:val="28"/>
          <w:szCs w:val="28"/>
          <w:lang w:val="ru-RU"/>
        </w:rPr>
        <w:t>.</w:t>
      </w:r>
    </w:p>
    <w:p w:rsidR="00406F2A" w:rsidRDefault="00406F2A" w:rsidP="007F4F89">
      <w:pPr>
        <w:pStyle w:val="a4"/>
        <w:ind w:left="0" w:firstLine="0"/>
        <w:rPr>
          <w:rFonts w:eastAsia="Calibri"/>
          <w:sz w:val="28"/>
          <w:szCs w:val="28"/>
          <w:lang w:val="ru-RU"/>
        </w:rPr>
      </w:pPr>
    </w:p>
    <w:p w:rsidR="00D96F71" w:rsidRDefault="00D96F71" w:rsidP="007F4F89">
      <w:pPr>
        <w:pStyle w:val="a4"/>
        <w:ind w:left="0" w:firstLine="0"/>
        <w:rPr>
          <w:rFonts w:eastAsia="Calibri"/>
          <w:sz w:val="28"/>
          <w:szCs w:val="28"/>
          <w:lang w:val="ru-RU"/>
        </w:rPr>
      </w:pPr>
      <w:r>
        <w:rPr>
          <w:rFonts w:eastAsia="Calibri"/>
          <w:sz w:val="28"/>
          <w:szCs w:val="28"/>
          <w:lang w:val="ru-RU"/>
        </w:rPr>
        <w:t xml:space="preserve">Данный фрагмент свидетельствует о наличии мер ответственности за нарушение публичного договора водоснабжения в нём самом и о </w:t>
      </w:r>
      <w:r w:rsidR="00CF47D6">
        <w:rPr>
          <w:rFonts w:eastAsia="Calibri"/>
          <w:sz w:val="28"/>
          <w:szCs w:val="28"/>
          <w:lang w:val="ru-RU"/>
        </w:rPr>
        <w:t>незаконности</w:t>
      </w:r>
      <w:r>
        <w:rPr>
          <w:rFonts w:eastAsia="Calibri"/>
          <w:sz w:val="28"/>
          <w:szCs w:val="28"/>
          <w:lang w:val="ru-RU"/>
        </w:rPr>
        <w:t xml:space="preserve"> предыдущего решения - постановления</w:t>
      </w:r>
      <w:r w:rsidRPr="00D96F71">
        <w:rPr>
          <w:rFonts w:eastAsia="Calibri"/>
          <w:sz w:val="28"/>
          <w:szCs w:val="28"/>
          <w:lang w:val="ru-RU"/>
        </w:rPr>
        <w:t xml:space="preserve"> Арбитражного суда Московского округа от 23 сентября</w:t>
      </w:r>
      <w:r>
        <w:rPr>
          <w:rFonts w:eastAsia="Calibri"/>
          <w:sz w:val="28"/>
          <w:szCs w:val="28"/>
          <w:lang w:val="ru-RU"/>
        </w:rPr>
        <w:t xml:space="preserve"> 2015 г. по делу N А41-76129/14.</w:t>
      </w:r>
    </w:p>
    <w:p w:rsidR="00D96F71" w:rsidRDefault="00D96F71" w:rsidP="007F4F89">
      <w:pPr>
        <w:pStyle w:val="a4"/>
        <w:ind w:left="0" w:firstLine="0"/>
        <w:rPr>
          <w:rFonts w:eastAsia="Calibri"/>
          <w:sz w:val="28"/>
          <w:szCs w:val="28"/>
          <w:lang w:val="ru-RU"/>
        </w:rPr>
      </w:pPr>
    </w:p>
    <w:p w:rsidR="00406F2A" w:rsidRPr="00406F2A" w:rsidRDefault="00406F2A" w:rsidP="007F4F89">
      <w:pPr>
        <w:pStyle w:val="a4"/>
        <w:ind w:left="0" w:firstLine="0"/>
        <w:rPr>
          <w:rFonts w:eastAsia="Calibri"/>
          <w:b/>
          <w:sz w:val="28"/>
          <w:szCs w:val="28"/>
          <w:lang w:val="ru-RU"/>
        </w:rPr>
      </w:pPr>
      <w:r w:rsidRPr="00406F2A">
        <w:rPr>
          <w:rFonts w:eastAsia="Calibri"/>
          <w:b/>
          <w:sz w:val="28"/>
          <w:szCs w:val="28"/>
          <w:lang w:val="ru-RU"/>
        </w:rPr>
        <w:t>Решение Арбитражного суда Брянской области по делу № А09-15617/2016 от 23 января 2017 г. – СудАкт. [Электронный ресурс] // URL: http://sudact.ru/arbitral/doc/jdkOYf8XDTY8</w:t>
      </w:r>
    </w:p>
    <w:p w:rsidR="00406F2A" w:rsidRDefault="00406F2A" w:rsidP="007F4F89">
      <w:pPr>
        <w:pStyle w:val="a4"/>
        <w:ind w:left="0" w:firstLine="0"/>
        <w:rPr>
          <w:rFonts w:eastAsia="Calibri"/>
          <w:sz w:val="28"/>
          <w:szCs w:val="28"/>
          <w:lang w:val="ru-RU"/>
        </w:rPr>
      </w:pPr>
    </w:p>
    <w:p w:rsidR="007F4F89" w:rsidRPr="007F4F89" w:rsidRDefault="007F4F89" w:rsidP="007F4F89">
      <w:pPr>
        <w:pStyle w:val="a4"/>
        <w:rPr>
          <w:rFonts w:eastAsia="Calibri"/>
          <w:sz w:val="28"/>
          <w:szCs w:val="28"/>
          <w:lang w:val="ru-RU"/>
        </w:rPr>
      </w:pPr>
      <w:r>
        <w:rPr>
          <w:rFonts w:eastAsia="Calibri"/>
          <w:sz w:val="28"/>
          <w:szCs w:val="28"/>
          <w:lang w:val="ru-RU"/>
        </w:rPr>
        <w:t>«</w:t>
      </w:r>
      <w:r w:rsidRPr="007F4F89">
        <w:rPr>
          <w:rFonts w:eastAsia="Calibri"/>
          <w:sz w:val="28"/>
          <w:szCs w:val="28"/>
          <w:lang w:val="ru-RU"/>
        </w:rPr>
        <w:t xml:space="preserve">Как следует из материалов дела с истцом в обеспечение государственного контракта № 1417187326372020104009048/З/4/5/28-14-ДОГОЗ от 15.09.2014г. заключен контракт № ОСП 07/06/16-13 от 07.06.2016г. Письмами от 13.04.2016г. </w:t>
      </w:r>
      <w:r w:rsidR="0073507F">
        <w:rPr>
          <w:rFonts w:eastAsia="Calibri"/>
          <w:sz w:val="28"/>
          <w:szCs w:val="28"/>
          <w:lang w:val="ru-RU"/>
        </w:rPr>
        <w:br/>
      </w:r>
      <w:r w:rsidRPr="007F4F89">
        <w:rPr>
          <w:rFonts w:eastAsia="Calibri"/>
          <w:sz w:val="28"/>
          <w:szCs w:val="28"/>
          <w:lang w:val="ru-RU"/>
        </w:rPr>
        <w:t>№ 23/74-1711/80-4615, от 07.06.2016г. № 23/74 истцу указано на необходимость открытия отдельного счета в ПАО «Сбербанк России» в соответствии с требованиями Закона № 275-ФЗ (в ред. Федерального за</w:t>
      </w:r>
      <w:r>
        <w:rPr>
          <w:rFonts w:eastAsia="Calibri"/>
          <w:sz w:val="28"/>
          <w:szCs w:val="28"/>
          <w:lang w:val="ru-RU"/>
        </w:rPr>
        <w:t>кона от 29.06.2015г. № 159-ФЗ).</w:t>
      </w:r>
    </w:p>
    <w:p w:rsidR="007F4F89" w:rsidRPr="007F4F89" w:rsidRDefault="007F4F89" w:rsidP="007F4F89">
      <w:pPr>
        <w:pStyle w:val="a4"/>
        <w:rPr>
          <w:rFonts w:eastAsia="Calibri"/>
          <w:sz w:val="28"/>
          <w:szCs w:val="28"/>
          <w:lang w:val="ru-RU"/>
        </w:rPr>
      </w:pPr>
      <w:r w:rsidRPr="007F4F89">
        <w:rPr>
          <w:rFonts w:eastAsia="Calibri"/>
          <w:sz w:val="28"/>
          <w:szCs w:val="28"/>
          <w:lang w:val="ru-RU"/>
        </w:rPr>
        <w:t>В соответствии с п. 1 ст. 846 Гражданского кодекса Российской Федерации (далее – ГК РФ) при заключении договора банковского счета клиенту или указанному им лицу открывается счет в банке на условиях, со</w:t>
      </w:r>
      <w:r>
        <w:rPr>
          <w:rFonts w:eastAsia="Calibri"/>
          <w:sz w:val="28"/>
          <w:szCs w:val="28"/>
          <w:lang w:val="ru-RU"/>
        </w:rPr>
        <w:t>гласованных сторонами.</w:t>
      </w:r>
    </w:p>
    <w:p w:rsidR="007F4F89" w:rsidRPr="007F4F89" w:rsidRDefault="007F4F89" w:rsidP="007F4F89">
      <w:pPr>
        <w:pStyle w:val="a4"/>
        <w:rPr>
          <w:rFonts w:eastAsia="Calibri"/>
          <w:sz w:val="28"/>
          <w:szCs w:val="28"/>
          <w:lang w:val="ru-RU"/>
        </w:rPr>
      </w:pPr>
      <w:r w:rsidRPr="007F4F89">
        <w:rPr>
          <w:rFonts w:eastAsia="Calibri"/>
          <w:sz w:val="28"/>
          <w:szCs w:val="28"/>
          <w:lang w:val="ru-RU"/>
        </w:rPr>
        <w:t>Согласно п. 2 указанной нормы права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w:t>
      </w:r>
      <w:r>
        <w:rPr>
          <w:rFonts w:eastAsia="Calibri"/>
          <w:sz w:val="28"/>
          <w:szCs w:val="28"/>
          <w:lang w:val="ru-RU"/>
        </w:rPr>
        <w:t>ии с ним банковскими правилами.</w:t>
      </w:r>
    </w:p>
    <w:p w:rsidR="007F4F89" w:rsidRPr="007F4F89" w:rsidRDefault="007F4F89" w:rsidP="007F4F89">
      <w:pPr>
        <w:pStyle w:val="a4"/>
        <w:rPr>
          <w:rFonts w:eastAsia="Calibri"/>
          <w:sz w:val="28"/>
          <w:szCs w:val="28"/>
          <w:lang w:val="ru-RU"/>
        </w:rPr>
      </w:pPr>
      <w:r w:rsidRPr="007F4F89">
        <w:rPr>
          <w:rFonts w:eastAsia="Calibri"/>
          <w:sz w:val="28"/>
          <w:szCs w:val="28"/>
          <w:lang w:val="ru-RU"/>
        </w:rPr>
        <w:t>При необоснованном уклонении банка от заключения договора банковского счета клиент вправе на основании пункта 4 статьи 445 ГК РФ обратиться в суд с требованием о понужден</w:t>
      </w:r>
      <w:r>
        <w:rPr>
          <w:rFonts w:eastAsia="Calibri"/>
          <w:sz w:val="28"/>
          <w:szCs w:val="28"/>
          <w:lang w:val="ru-RU"/>
        </w:rPr>
        <w:t>ии заключить договор.</w:t>
      </w:r>
    </w:p>
    <w:p w:rsidR="007F4F89" w:rsidRPr="007F4F89" w:rsidRDefault="007F4F89" w:rsidP="007F4F89">
      <w:pPr>
        <w:pStyle w:val="a4"/>
        <w:rPr>
          <w:rFonts w:eastAsia="Calibri"/>
          <w:sz w:val="28"/>
          <w:szCs w:val="28"/>
          <w:lang w:val="ru-RU"/>
        </w:rPr>
      </w:pPr>
      <w:r w:rsidRPr="007F4F89">
        <w:rPr>
          <w:rFonts w:eastAsia="Calibri"/>
          <w:sz w:val="28"/>
          <w:szCs w:val="28"/>
          <w:lang w:val="ru-RU"/>
        </w:rPr>
        <w:t>Данный вывод соответствует пункту 2 Информационного письма Президиума Высшего Арбитражного Суда Российской Федерации от 05.05.1997г. № 14 «Обзор практики разрешения споров, связанных с заключением, изменением и расторжением договоров», согласно которому по смыслу пунктов 1 и 3 статьи 426 ГК РФ, а также пунктом 4 статьи 445 Гражданского кодекса Российской Федерации обратиться в суд с иском о понуждении заключить публичный договор может тольк</w:t>
      </w:r>
      <w:r>
        <w:rPr>
          <w:rFonts w:eastAsia="Calibri"/>
          <w:sz w:val="28"/>
          <w:szCs w:val="28"/>
          <w:lang w:val="ru-RU"/>
        </w:rPr>
        <w:t>о контрагент обязанной стороны.</w:t>
      </w:r>
    </w:p>
    <w:p w:rsidR="007F4F89" w:rsidRPr="007F4F89" w:rsidRDefault="007F4F89" w:rsidP="007F4F89">
      <w:pPr>
        <w:pStyle w:val="a4"/>
        <w:rPr>
          <w:rFonts w:eastAsia="Calibri"/>
          <w:sz w:val="28"/>
          <w:szCs w:val="28"/>
          <w:lang w:val="ru-RU"/>
        </w:rPr>
      </w:pPr>
      <w:r w:rsidRPr="007F4F89">
        <w:rPr>
          <w:rFonts w:eastAsia="Calibri"/>
          <w:sz w:val="28"/>
          <w:szCs w:val="28"/>
          <w:lang w:val="ru-RU"/>
        </w:rPr>
        <w:t>Как указал истец, проект договора банковского сопровождения контракта, заключенного в целях исполнения государственного оборонного заказа, размещен на официальном сайте ПАО «Сбербанк России», является публичным договором и общедоступным для широкого круга лиц, банком разработан и объявлен договор банковского счета, содержащий единые</w:t>
      </w:r>
      <w:r>
        <w:rPr>
          <w:rFonts w:eastAsia="Calibri"/>
          <w:sz w:val="28"/>
          <w:szCs w:val="28"/>
          <w:lang w:val="ru-RU"/>
        </w:rPr>
        <w:t xml:space="preserve"> для всех обратившихся условия.</w:t>
      </w:r>
    </w:p>
    <w:p w:rsidR="007F4F89" w:rsidRPr="007F4F89" w:rsidRDefault="007F4F89" w:rsidP="007F4F89">
      <w:pPr>
        <w:pStyle w:val="a4"/>
        <w:rPr>
          <w:rFonts w:eastAsia="Calibri"/>
          <w:sz w:val="28"/>
          <w:szCs w:val="28"/>
          <w:lang w:val="ru-RU"/>
        </w:rPr>
      </w:pPr>
      <w:r w:rsidRPr="007F4F89">
        <w:rPr>
          <w:rFonts w:eastAsia="Calibri"/>
          <w:sz w:val="28"/>
          <w:szCs w:val="28"/>
          <w:lang w:val="ru-RU"/>
        </w:rPr>
        <w:t xml:space="preserve">В соответствии с п. 4 ст. 445 ГК РФ, если сторона, для которой в соответствии с Гражданским кодексом или иными законами заключение договора обязательно, уклоняется от его заключения, другая сторона вправе обратиться в суд с требованием </w:t>
      </w:r>
      <w:r>
        <w:rPr>
          <w:rFonts w:eastAsia="Calibri"/>
          <w:sz w:val="28"/>
          <w:szCs w:val="28"/>
          <w:lang w:val="ru-RU"/>
        </w:rPr>
        <w:t>о понуждении заключить договор.</w:t>
      </w:r>
    </w:p>
    <w:p w:rsidR="007F4F89" w:rsidRPr="007F4F89" w:rsidRDefault="007F4F89" w:rsidP="007F4F89">
      <w:pPr>
        <w:pStyle w:val="a4"/>
        <w:rPr>
          <w:rFonts w:eastAsia="Calibri"/>
          <w:sz w:val="28"/>
          <w:szCs w:val="28"/>
          <w:lang w:val="ru-RU"/>
        </w:rPr>
      </w:pPr>
      <w:r w:rsidRPr="007F4F89">
        <w:rPr>
          <w:rFonts w:eastAsia="Calibri"/>
          <w:sz w:val="28"/>
          <w:szCs w:val="28"/>
          <w:lang w:val="ru-RU"/>
        </w:rPr>
        <w:t>Учитывая вышеизложенное, поскольку договор банковского счета является публичным договором, который истец обязан заключить в силу Закона № 275-ФЗ (в ред. Федерального закона от 29.06.2015г. № 159-ФЗ), ответчик не вправе отк</w:t>
      </w:r>
      <w:r>
        <w:rPr>
          <w:rFonts w:eastAsia="Calibri"/>
          <w:sz w:val="28"/>
          <w:szCs w:val="28"/>
          <w:lang w:val="ru-RU"/>
        </w:rPr>
        <w:t>азывать истцу в его заключении.</w:t>
      </w:r>
    </w:p>
    <w:p w:rsidR="00406F2A" w:rsidRDefault="007F4F89" w:rsidP="007F4F89">
      <w:pPr>
        <w:pStyle w:val="a4"/>
        <w:ind w:left="0" w:firstLine="709"/>
        <w:rPr>
          <w:rFonts w:eastAsia="Calibri"/>
          <w:sz w:val="28"/>
          <w:szCs w:val="28"/>
          <w:lang w:val="ru-RU"/>
        </w:rPr>
      </w:pPr>
      <w:r w:rsidRPr="007F4F89">
        <w:rPr>
          <w:rFonts w:eastAsia="Calibri"/>
          <w:sz w:val="28"/>
          <w:szCs w:val="28"/>
          <w:lang w:val="ru-RU"/>
        </w:rPr>
        <w:t>Открытый в соответствии с требованиями Закона № 275-ФЗ отдельный счет является специальным, предусмотренным для расчетов в рамках заключенного контракта с соблюдением режима его использования, установленного названным федеральным законом, Законом № 275-ФЗ на кредитные учреждения возложена функция контроля по использованию отдельного счета</w:t>
      </w:r>
      <w:r>
        <w:rPr>
          <w:rFonts w:eastAsia="Calibri"/>
          <w:sz w:val="28"/>
          <w:szCs w:val="28"/>
          <w:lang w:val="ru-RU"/>
        </w:rPr>
        <w:t>»</w:t>
      </w:r>
      <w:r w:rsidRPr="007F4F89">
        <w:rPr>
          <w:rFonts w:eastAsia="Calibri"/>
          <w:sz w:val="28"/>
          <w:szCs w:val="28"/>
          <w:lang w:val="ru-RU"/>
        </w:rPr>
        <w:t>.</w:t>
      </w:r>
    </w:p>
    <w:p w:rsidR="007F4F89" w:rsidRDefault="007F4F89" w:rsidP="007F4F89">
      <w:pPr>
        <w:rPr>
          <w:rFonts w:eastAsia="Calibri"/>
          <w:sz w:val="28"/>
          <w:szCs w:val="28"/>
          <w:lang w:val="ru-RU"/>
        </w:rPr>
      </w:pPr>
    </w:p>
    <w:p w:rsidR="007F4F89" w:rsidRPr="007F4F89" w:rsidRDefault="007F4F89" w:rsidP="0073507F">
      <w:pPr>
        <w:jc w:val="both"/>
        <w:rPr>
          <w:rFonts w:eastAsia="Calibri"/>
          <w:sz w:val="28"/>
          <w:szCs w:val="28"/>
          <w:lang w:val="ru-RU"/>
        </w:rPr>
      </w:pPr>
      <w:r>
        <w:rPr>
          <w:rFonts w:eastAsia="Calibri"/>
          <w:sz w:val="28"/>
          <w:szCs w:val="28"/>
          <w:lang w:val="ru-RU"/>
        </w:rPr>
        <w:t>Да</w:t>
      </w:r>
      <w:r w:rsidR="00814F2A">
        <w:rPr>
          <w:rFonts w:eastAsia="Calibri"/>
          <w:sz w:val="28"/>
          <w:szCs w:val="28"/>
          <w:lang w:val="ru-RU"/>
        </w:rPr>
        <w:t xml:space="preserve">нный фрагмент свидетельствует о том, что </w:t>
      </w:r>
      <w:r w:rsidR="009E07F9">
        <w:rPr>
          <w:rFonts w:eastAsia="Calibri"/>
          <w:sz w:val="28"/>
          <w:szCs w:val="28"/>
          <w:lang w:val="ru-RU"/>
        </w:rPr>
        <w:t xml:space="preserve">существует ещё один вид публичного договора – договор </w:t>
      </w:r>
      <w:r w:rsidR="009E07F9" w:rsidRPr="009E07F9">
        <w:rPr>
          <w:rFonts w:eastAsia="Calibri"/>
          <w:sz w:val="28"/>
          <w:szCs w:val="28"/>
          <w:lang w:val="ru-RU"/>
        </w:rPr>
        <w:t xml:space="preserve">банковского сопровождения контракта, заключенного </w:t>
      </w:r>
      <w:r w:rsidR="0073507F">
        <w:rPr>
          <w:rFonts w:eastAsia="Calibri"/>
          <w:sz w:val="28"/>
          <w:szCs w:val="28"/>
          <w:lang w:val="ru-RU"/>
        </w:rPr>
        <w:t>с</w:t>
      </w:r>
      <w:r w:rsidR="009E07F9" w:rsidRPr="009E07F9">
        <w:rPr>
          <w:rFonts w:eastAsia="Calibri"/>
          <w:sz w:val="28"/>
          <w:szCs w:val="28"/>
          <w:lang w:val="ru-RU"/>
        </w:rPr>
        <w:t xml:space="preserve"> цел</w:t>
      </w:r>
      <w:r w:rsidR="0073507F">
        <w:rPr>
          <w:rFonts w:eastAsia="Calibri"/>
          <w:sz w:val="28"/>
          <w:szCs w:val="28"/>
          <w:lang w:val="ru-RU"/>
        </w:rPr>
        <w:t>ью</w:t>
      </w:r>
      <w:r w:rsidR="009E07F9" w:rsidRPr="009E07F9">
        <w:rPr>
          <w:rFonts w:eastAsia="Calibri"/>
          <w:sz w:val="28"/>
          <w:szCs w:val="28"/>
          <w:lang w:val="ru-RU"/>
        </w:rPr>
        <w:t xml:space="preserve"> исполнения государственного оборонного заказа</w:t>
      </w:r>
      <w:r w:rsidR="009E07F9">
        <w:rPr>
          <w:rFonts w:eastAsia="Calibri"/>
          <w:sz w:val="28"/>
          <w:szCs w:val="28"/>
          <w:lang w:val="ru-RU"/>
        </w:rPr>
        <w:t>.</w:t>
      </w:r>
    </w:p>
    <w:p w:rsidR="00406F2A" w:rsidRDefault="00406F2A" w:rsidP="007F4F89">
      <w:pPr>
        <w:pStyle w:val="a4"/>
        <w:ind w:left="0" w:firstLine="0"/>
        <w:rPr>
          <w:rFonts w:eastAsia="Calibri"/>
          <w:sz w:val="28"/>
          <w:szCs w:val="28"/>
          <w:lang w:val="ru-RU"/>
        </w:rPr>
      </w:pPr>
    </w:p>
    <w:p w:rsidR="0073507F" w:rsidRDefault="0073507F" w:rsidP="007F4F89">
      <w:pPr>
        <w:pStyle w:val="a4"/>
        <w:ind w:left="0" w:firstLine="0"/>
        <w:rPr>
          <w:rFonts w:eastAsia="Calibri"/>
          <w:sz w:val="28"/>
          <w:szCs w:val="28"/>
          <w:lang w:val="ru-RU"/>
        </w:rPr>
      </w:pPr>
    </w:p>
    <w:p w:rsidR="00406F2A" w:rsidRPr="00406F2A" w:rsidRDefault="00406F2A" w:rsidP="007F4F89">
      <w:pPr>
        <w:rPr>
          <w:rFonts w:eastAsia="Calibri"/>
          <w:b/>
          <w:sz w:val="28"/>
          <w:szCs w:val="28"/>
          <w:lang w:val="ru-RU"/>
        </w:rPr>
      </w:pPr>
      <w:r w:rsidRPr="00406F2A">
        <w:rPr>
          <w:rFonts w:eastAsia="Calibri"/>
          <w:b/>
          <w:sz w:val="28"/>
          <w:szCs w:val="28"/>
          <w:lang w:val="ru-RU"/>
        </w:rPr>
        <w:t>Определение Верховного Суда РФ от 20 декабря 2017 г. N 310-ЭС17-19202 по делу N А09-15617/2016 // СПС «КонсультантПлюс»</w:t>
      </w:r>
    </w:p>
    <w:p w:rsidR="00406F2A" w:rsidRDefault="00406F2A" w:rsidP="007F4F89">
      <w:pPr>
        <w:rPr>
          <w:rFonts w:eastAsia="Calibri"/>
          <w:sz w:val="28"/>
          <w:szCs w:val="28"/>
          <w:lang w:val="ru-RU"/>
        </w:rPr>
      </w:pPr>
    </w:p>
    <w:p w:rsidR="006C6222" w:rsidRPr="006C6222" w:rsidRDefault="006C6222" w:rsidP="0073507F">
      <w:pPr>
        <w:ind w:firstLine="720"/>
        <w:jc w:val="both"/>
        <w:rPr>
          <w:rFonts w:eastAsia="Calibri"/>
          <w:sz w:val="28"/>
          <w:szCs w:val="28"/>
          <w:lang w:val="ru-RU"/>
        </w:rPr>
      </w:pPr>
      <w:r>
        <w:rPr>
          <w:rFonts w:eastAsia="Calibri"/>
          <w:sz w:val="28"/>
          <w:szCs w:val="28"/>
          <w:lang w:val="ru-RU"/>
        </w:rPr>
        <w:t>«</w:t>
      </w:r>
      <w:r w:rsidRPr="006C6222">
        <w:rPr>
          <w:rFonts w:eastAsia="Calibri"/>
          <w:sz w:val="28"/>
          <w:szCs w:val="28"/>
          <w:lang w:val="ru-RU"/>
        </w:rPr>
        <w:t>Разрешая спор, суды руководствовались положениями статей 421, 445, 846 Гражданского кодекса Российской Федерации, Федеральным законом от 31.05.1996 N 61-ФЗ "Об обороне", Федеральным законом от 29.12.2012 N 275-ФЗ "О государственном оборонном заказе" и исходили из установленной Законом "О государственном оборонном заказе" обязанности уполномоченного банка заключить договор банковского сопровождения, который является публичным договором, и открыть отдельный счет для осуществления расчетов по государственному оборонному заказу в соответствии с условиями государственного контракта.</w:t>
      </w:r>
    </w:p>
    <w:p w:rsidR="006C6222" w:rsidRPr="006C6222" w:rsidRDefault="006C6222" w:rsidP="0073507F">
      <w:pPr>
        <w:ind w:firstLine="720"/>
        <w:jc w:val="both"/>
        <w:rPr>
          <w:rFonts w:eastAsia="Calibri"/>
          <w:sz w:val="28"/>
          <w:szCs w:val="28"/>
          <w:lang w:val="ru-RU"/>
        </w:rPr>
      </w:pPr>
      <w:r w:rsidRPr="006C6222">
        <w:rPr>
          <w:rFonts w:eastAsia="Calibri"/>
          <w:sz w:val="28"/>
          <w:szCs w:val="28"/>
          <w:lang w:val="ru-RU"/>
        </w:rPr>
        <w:t>Выводы судов не привели к принятию неправильных судебных актов с учетом положений статей 8.3 и 8.4 Федерального закона от 29.12.2012 N 275-ФЗ "О государственном оборонном заказе" и режима использования отдельного счета, допускающего списание денежных средств с отдельного счета в целях уплаты налогов и сборов, таможенных платежей, страховых взносов и исполнение исполнительных документов, предусматривающих взыскание денежных средств в доход Российской Федерации.</w:t>
      </w:r>
    </w:p>
    <w:p w:rsidR="00406F2A" w:rsidRDefault="006C6222" w:rsidP="0073507F">
      <w:pPr>
        <w:ind w:firstLine="720"/>
        <w:jc w:val="both"/>
        <w:rPr>
          <w:rFonts w:eastAsia="Calibri"/>
          <w:sz w:val="28"/>
          <w:szCs w:val="28"/>
          <w:lang w:val="ru-RU"/>
        </w:rPr>
      </w:pPr>
      <w:r w:rsidRPr="006C6222">
        <w:rPr>
          <w:rFonts w:eastAsia="Calibri"/>
          <w:sz w:val="28"/>
          <w:szCs w:val="28"/>
          <w:lang w:val="ru-RU"/>
        </w:rPr>
        <w:t>Исходя из вышеизложенного, оснований для передачи кассационной жалобы для рассмотрения в судебном заседании Судебной коллегии по экономическим спорам Верховного Суда Российской Федерации не имеется</w:t>
      </w:r>
      <w:r>
        <w:rPr>
          <w:rFonts w:eastAsia="Calibri"/>
          <w:sz w:val="28"/>
          <w:szCs w:val="28"/>
          <w:lang w:val="ru-RU"/>
        </w:rPr>
        <w:t>»</w:t>
      </w:r>
      <w:r w:rsidRPr="006C6222">
        <w:rPr>
          <w:rFonts w:eastAsia="Calibri"/>
          <w:sz w:val="28"/>
          <w:szCs w:val="28"/>
          <w:lang w:val="ru-RU"/>
        </w:rPr>
        <w:t>.</w:t>
      </w:r>
    </w:p>
    <w:p w:rsidR="006C6222" w:rsidRDefault="006C6222" w:rsidP="006C6222">
      <w:pPr>
        <w:ind w:firstLine="720"/>
        <w:rPr>
          <w:rFonts w:eastAsia="Calibri"/>
          <w:sz w:val="28"/>
          <w:szCs w:val="28"/>
          <w:lang w:val="ru-RU"/>
        </w:rPr>
      </w:pPr>
    </w:p>
    <w:p w:rsidR="006C6222" w:rsidRDefault="006C6222" w:rsidP="0073507F">
      <w:pPr>
        <w:jc w:val="both"/>
        <w:rPr>
          <w:rFonts w:eastAsia="Calibri"/>
          <w:sz w:val="28"/>
          <w:szCs w:val="28"/>
          <w:lang w:val="ru-RU"/>
        </w:rPr>
      </w:pPr>
      <w:r>
        <w:rPr>
          <w:rFonts w:eastAsia="Calibri"/>
          <w:sz w:val="28"/>
          <w:szCs w:val="28"/>
          <w:lang w:val="ru-RU"/>
        </w:rPr>
        <w:t>Данный фрагмент свидетельствует о верности вынесенного первой инстанцией решения.</w:t>
      </w:r>
    </w:p>
    <w:p w:rsidR="00406F2A" w:rsidRPr="00406F2A" w:rsidRDefault="00406F2A" w:rsidP="007F4F89">
      <w:pPr>
        <w:rPr>
          <w:rFonts w:eastAsia="Calibri"/>
          <w:sz w:val="28"/>
          <w:szCs w:val="28"/>
          <w:lang w:val="ru-RU"/>
        </w:rPr>
      </w:pPr>
    </w:p>
    <w:p w:rsidR="00406F2A" w:rsidRPr="00406F2A" w:rsidRDefault="00406F2A" w:rsidP="007F4F89">
      <w:pPr>
        <w:jc w:val="both"/>
        <w:rPr>
          <w:rFonts w:eastAsia="Calibri"/>
          <w:b/>
          <w:sz w:val="28"/>
          <w:szCs w:val="28"/>
          <w:lang w:val="ru-RU"/>
        </w:rPr>
      </w:pPr>
      <w:r w:rsidRPr="00406F2A">
        <w:rPr>
          <w:rFonts w:eastAsia="Calibri"/>
          <w:b/>
          <w:sz w:val="28"/>
          <w:szCs w:val="28"/>
          <w:lang w:val="ru-RU"/>
        </w:rPr>
        <w:t>Решение Арбитражного суда города Москвы по делу № А40-157419/2016 от 29 декабря 2016 г. – СудАкт. [Электронный ресурс] // URL: http://sudact.ru/arbitral/doc/gJ12kXsWMoQS</w:t>
      </w:r>
    </w:p>
    <w:p w:rsidR="00406F2A" w:rsidRDefault="00406F2A" w:rsidP="007F4F89">
      <w:pPr>
        <w:rPr>
          <w:rFonts w:eastAsia="Calibri"/>
          <w:sz w:val="28"/>
          <w:szCs w:val="28"/>
          <w:lang w:val="ru-RU"/>
        </w:rPr>
      </w:pPr>
    </w:p>
    <w:p w:rsidR="008E618B" w:rsidRPr="008E618B" w:rsidRDefault="008E618B" w:rsidP="0073507F">
      <w:pPr>
        <w:ind w:firstLine="720"/>
        <w:jc w:val="both"/>
        <w:rPr>
          <w:rFonts w:eastAsia="Calibri"/>
          <w:sz w:val="28"/>
          <w:szCs w:val="28"/>
          <w:lang w:val="ru-RU"/>
        </w:rPr>
      </w:pPr>
      <w:r>
        <w:rPr>
          <w:rFonts w:eastAsia="Calibri"/>
          <w:sz w:val="28"/>
          <w:szCs w:val="28"/>
          <w:lang w:val="ru-RU"/>
        </w:rPr>
        <w:t>«</w:t>
      </w:r>
      <w:r w:rsidRPr="008E618B">
        <w:rPr>
          <w:rFonts w:eastAsia="Calibri"/>
          <w:sz w:val="28"/>
          <w:szCs w:val="28"/>
          <w:lang w:val="ru-RU"/>
        </w:rPr>
        <w:t xml:space="preserve">В соответствии с п. 1 ст. 428 ГК России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w:t>
      </w:r>
      <w:r>
        <w:rPr>
          <w:rFonts w:eastAsia="Calibri"/>
          <w:sz w:val="28"/>
          <w:szCs w:val="28"/>
          <w:lang w:val="ru-RU"/>
        </w:rPr>
        <w:t>предложенному договору в целом.</w:t>
      </w:r>
    </w:p>
    <w:p w:rsidR="008E618B" w:rsidRPr="008E618B" w:rsidRDefault="008E618B" w:rsidP="008E618B">
      <w:pPr>
        <w:ind w:firstLine="720"/>
        <w:rPr>
          <w:rFonts w:eastAsia="Calibri"/>
          <w:sz w:val="28"/>
          <w:szCs w:val="28"/>
          <w:lang w:val="ru-RU"/>
        </w:rPr>
      </w:pPr>
      <w:r w:rsidRPr="008E618B">
        <w:rPr>
          <w:rFonts w:eastAsia="Calibri"/>
          <w:sz w:val="28"/>
          <w:szCs w:val="28"/>
          <w:lang w:val="ru-RU"/>
        </w:rPr>
        <w:t>При этом необходимо отметить, что договор присоединени</w:t>
      </w:r>
      <w:r>
        <w:rPr>
          <w:rFonts w:eastAsia="Calibri"/>
          <w:sz w:val="28"/>
          <w:szCs w:val="28"/>
          <w:lang w:val="ru-RU"/>
        </w:rPr>
        <w:t>я является публичным договором.</w:t>
      </w:r>
    </w:p>
    <w:p w:rsidR="008E618B" w:rsidRPr="008E618B" w:rsidRDefault="008E618B" w:rsidP="0073507F">
      <w:pPr>
        <w:ind w:firstLine="720"/>
        <w:jc w:val="both"/>
        <w:rPr>
          <w:rFonts w:eastAsia="Calibri"/>
          <w:sz w:val="28"/>
          <w:szCs w:val="28"/>
          <w:lang w:val="ru-RU"/>
        </w:rPr>
      </w:pPr>
      <w:r w:rsidRPr="008E618B">
        <w:rPr>
          <w:rFonts w:eastAsia="Calibri"/>
          <w:sz w:val="28"/>
          <w:szCs w:val="28"/>
          <w:lang w:val="ru-RU"/>
        </w:rPr>
        <w:t>В соответствии с п. 1 ст. 426 ГК России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8E618B" w:rsidRPr="008E618B" w:rsidRDefault="008E618B" w:rsidP="0073507F">
      <w:pPr>
        <w:ind w:firstLine="720"/>
        <w:jc w:val="both"/>
        <w:rPr>
          <w:rFonts w:eastAsia="Calibri"/>
          <w:sz w:val="28"/>
          <w:szCs w:val="28"/>
          <w:lang w:val="ru-RU"/>
        </w:rPr>
      </w:pPr>
      <w:r w:rsidRPr="008E618B">
        <w:rPr>
          <w:rFonts w:eastAsia="Calibri"/>
          <w:sz w:val="28"/>
          <w:szCs w:val="28"/>
          <w:lang w:val="ru-RU"/>
        </w:rPr>
        <w:t>Выполнение работ по текущему отцепочному ремонту подвижного состава регулируется нормами главы 3</w:t>
      </w:r>
      <w:r>
        <w:rPr>
          <w:rFonts w:eastAsia="Calibri"/>
          <w:sz w:val="28"/>
          <w:szCs w:val="28"/>
          <w:lang w:val="ru-RU"/>
        </w:rPr>
        <w:t>7 ГК России о договоре подряда.</w:t>
      </w:r>
    </w:p>
    <w:p w:rsidR="008E618B" w:rsidRPr="008E618B" w:rsidRDefault="008E618B" w:rsidP="0073507F">
      <w:pPr>
        <w:ind w:firstLine="720"/>
        <w:jc w:val="both"/>
        <w:rPr>
          <w:rFonts w:eastAsia="Calibri"/>
          <w:sz w:val="28"/>
          <w:szCs w:val="28"/>
          <w:lang w:val="ru-RU"/>
        </w:rPr>
      </w:pPr>
      <w:r w:rsidRPr="008E618B">
        <w:rPr>
          <w:rFonts w:eastAsia="Calibri"/>
          <w:sz w:val="28"/>
          <w:szCs w:val="28"/>
          <w:lang w:val="ru-RU"/>
        </w:rPr>
        <w:t>Нормы, устанавливающие, что вагоноремонтное предприятие обязано заключить договор на выполнение текущего отцепочного ремонта с каждым обратившимся о заключении такого договора клиентом, отсутствуют и в других право</w:t>
      </w:r>
      <w:r>
        <w:rPr>
          <w:rFonts w:eastAsia="Calibri"/>
          <w:sz w:val="28"/>
          <w:szCs w:val="28"/>
          <w:lang w:val="ru-RU"/>
        </w:rPr>
        <w:t>вых актах Российской Федерации.</w:t>
      </w:r>
    </w:p>
    <w:p w:rsidR="00406F2A" w:rsidRDefault="008E618B" w:rsidP="0073507F">
      <w:pPr>
        <w:ind w:firstLine="720"/>
        <w:jc w:val="both"/>
        <w:rPr>
          <w:rFonts w:eastAsia="Calibri"/>
          <w:sz w:val="28"/>
          <w:szCs w:val="28"/>
          <w:lang w:val="ru-RU"/>
        </w:rPr>
      </w:pPr>
      <w:r w:rsidRPr="008E618B">
        <w:rPr>
          <w:rFonts w:eastAsia="Calibri"/>
          <w:sz w:val="28"/>
          <w:szCs w:val="28"/>
          <w:lang w:val="ru-RU"/>
        </w:rPr>
        <w:t>При таких обстоятельствах договор на выполнение текущего отцепочного ремонта не является публичным и положения ст. 428 ГК России к спорным правоотношениям не применимы</w:t>
      </w:r>
      <w:r>
        <w:rPr>
          <w:rFonts w:eastAsia="Calibri"/>
          <w:sz w:val="28"/>
          <w:szCs w:val="28"/>
          <w:lang w:val="ru-RU"/>
        </w:rPr>
        <w:t>»</w:t>
      </w:r>
      <w:r w:rsidRPr="008E618B">
        <w:rPr>
          <w:rFonts w:eastAsia="Calibri"/>
          <w:sz w:val="28"/>
          <w:szCs w:val="28"/>
          <w:lang w:val="ru-RU"/>
        </w:rPr>
        <w:t>.</w:t>
      </w:r>
    </w:p>
    <w:p w:rsidR="00D14803" w:rsidRDefault="00D14803" w:rsidP="00D14803">
      <w:pPr>
        <w:rPr>
          <w:rFonts w:eastAsia="Calibri"/>
          <w:sz w:val="28"/>
          <w:szCs w:val="28"/>
          <w:lang w:val="ru-RU"/>
        </w:rPr>
      </w:pPr>
    </w:p>
    <w:p w:rsidR="00D14803" w:rsidRDefault="00D14803" w:rsidP="0073507F">
      <w:pPr>
        <w:jc w:val="both"/>
        <w:rPr>
          <w:rFonts w:eastAsia="Calibri"/>
          <w:sz w:val="28"/>
          <w:szCs w:val="28"/>
          <w:lang w:val="ru-RU"/>
        </w:rPr>
      </w:pPr>
      <w:r>
        <w:rPr>
          <w:rFonts w:eastAsia="Calibri"/>
          <w:sz w:val="28"/>
          <w:szCs w:val="28"/>
          <w:lang w:val="ru-RU"/>
        </w:rPr>
        <w:t>Данный фрагмент свидетельствует о глубоком анализе судом правовых норм, и тем самым суд смог определить, что же в этих отношениях будет являться публичным договором.</w:t>
      </w:r>
    </w:p>
    <w:p w:rsidR="00406F2A" w:rsidRPr="00406F2A" w:rsidRDefault="00406F2A" w:rsidP="007F4F89">
      <w:pPr>
        <w:rPr>
          <w:rFonts w:eastAsia="Calibri"/>
          <w:sz w:val="28"/>
          <w:szCs w:val="28"/>
          <w:lang w:val="ru-RU"/>
        </w:rPr>
      </w:pPr>
    </w:p>
    <w:p w:rsidR="00406F2A" w:rsidRPr="00406F2A" w:rsidRDefault="00406F2A" w:rsidP="007F4F89">
      <w:pPr>
        <w:rPr>
          <w:rFonts w:eastAsia="Calibri"/>
          <w:b/>
          <w:sz w:val="28"/>
          <w:szCs w:val="28"/>
          <w:lang w:val="ru-RU"/>
        </w:rPr>
      </w:pPr>
      <w:r w:rsidRPr="00406F2A">
        <w:rPr>
          <w:rFonts w:eastAsia="Calibri"/>
          <w:b/>
          <w:sz w:val="28"/>
          <w:szCs w:val="28"/>
          <w:lang w:val="ru-RU"/>
        </w:rPr>
        <w:t>Постановление Арбитражного суда Московского округа от 14 июня 2017 г. по делу N А40-157419/2016 // СПС «КонсультантПлюс»</w:t>
      </w:r>
    </w:p>
    <w:p w:rsidR="00406F2A" w:rsidRPr="00406F2A" w:rsidRDefault="00406F2A" w:rsidP="007F4F89">
      <w:pPr>
        <w:rPr>
          <w:rFonts w:eastAsia="Calibri"/>
          <w:sz w:val="28"/>
          <w:szCs w:val="28"/>
          <w:lang w:val="ru-RU"/>
        </w:rPr>
      </w:pPr>
    </w:p>
    <w:p w:rsidR="0047451A" w:rsidRPr="0047451A" w:rsidRDefault="00FE7684" w:rsidP="0073507F">
      <w:pPr>
        <w:ind w:firstLine="720"/>
        <w:jc w:val="both"/>
        <w:rPr>
          <w:rFonts w:eastAsia="Calibri"/>
          <w:sz w:val="28"/>
          <w:szCs w:val="28"/>
          <w:lang w:val="ru-RU"/>
        </w:rPr>
      </w:pPr>
      <w:r>
        <w:rPr>
          <w:rFonts w:eastAsia="Calibri"/>
          <w:sz w:val="28"/>
          <w:szCs w:val="28"/>
          <w:lang w:val="ru-RU"/>
        </w:rPr>
        <w:t>«</w:t>
      </w:r>
      <w:r w:rsidR="0047451A" w:rsidRPr="0047451A">
        <w:rPr>
          <w:rFonts w:eastAsia="Calibri"/>
          <w:sz w:val="28"/>
          <w:szCs w:val="28"/>
          <w:lang w:val="ru-RU"/>
        </w:rPr>
        <w:t>При рассмотрении дела и вынесении обжалуемых судебных актов суды первой и апелляционной инстанций установили все существенные для дела обстоятельства и дали им надлежащую правовую оценку, выводы судов основаны на всестороннем и полном исследовании доказательств по делу в их совокупности, в соответствии со статьей 71 Арбитражного процессуального кодекса Российской Федерации, нормы материального права применены правильно. Нарушений норм процессуального права, которые могли явиться основанием для отмены обжалуемых судебных актов, кассационной инстанцией не установлено.</w:t>
      </w:r>
    </w:p>
    <w:p w:rsidR="00406F2A" w:rsidRDefault="0047451A" w:rsidP="0073507F">
      <w:pPr>
        <w:ind w:firstLine="720"/>
        <w:jc w:val="both"/>
        <w:rPr>
          <w:rFonts w:eastAsia="Calibri"/>
          <w:sz w:val="28"/>
          <w:szCs w:val="28"/>
          <w:lang w:val="ru-RU"/>
        </w:rPr>
      </w:pPr>
      <w:r w:rsidRPr="0047451A">
        <w:rPr>
          <w:rFonts w:eastAsia="Calibri"/>
          <w:sz w:val="28"/>
          <w:szCs w:val="28"/>
          <w:lang w:val="ru-RU"/>
        </w:rPr>
        <w:t>Поскольку выводы судов первой и апелляционной инстанций соответствуют фактическим обстоятельствам дела и имеющимся доказательствам, а нормы материального и процессуального права применены правильно, оснований для отмены принятых по делу судебных актов и удовлетворения кассационной жалобы у суда кассационной инстанции не имеется</w:t>
      </w:r>
      <w:r>
        <w:rPr>
          <w:rFonts w:eastAsia="Calibri"/>
          <w:sz w:val="28"/>
          <w:szCs w:val="28"/>
          <w:lang w:val="ru-RU"/>
        </w:rPr>
        <w:t>»</w:t>
      </w:r>
      <w:r w:rsidRPr="0047451A">
        <w:rPr>
          <w:rFonts w:eastAsia="Calibri"/>
          <w:sz w:val="28"/>
          <w:szCs w:val="28"/>
          <w:lang w:val="ru-RU"/>
        </w:rPr>
        <w:t>.</w:t>
      </w:r>
    </w:p>
    <w:p w:rsidR="0047451A" w:rsidRDefault="0047451A" w:rsidP="0047451A">
      <w:pPr>
        <w:rPr>
          <w:rFonts w:eastAsia="Calibri"/>
          <w:sz w:val="28"/>
          <w:szCs w:val="28"/>
          <w:lang w:val="ru-RU"/>
        </w:rPr>
      </w:pPr>
    </w:p>
    <w:p w:rsidR="0047451A" w:rsidRPr="00406F2A" w:rsidRDefault="0047451A" w:rsidP="0073507F">
      <w:pPr>
        <w:jc w:val="both"/>
        <w:rPr>
          <w:rFonts w:eastAsia="Calibri"/>
          <w:sz w:val="28"/>
          <w:szCs w:val="28"/>
          <w:lang w:val="ru-RU"/>
        </w:rPr>
      </w:pPr>
      <w:r w:rsidRPr="0047451A">
        <w:rPr>
          <w:rFonts w:eastAsia="Calibri"/>
          <w:sz w:val="28"/>
          <w:szCs w:val="28"/>
          <w:lang w:val="ru-RU"/>
        </w:rPr>
        <w:t xml:space="preserve">Данный фрагмент </w:t>
      </w:r>
      <w:r>
        <w:rPr>
          <w:rFonts w:eastAsia="Calibri"/>
          <w:sz w:val="28"/>
          <w:szCs w:val="28"/>
          <w:lang w:val="ru-RU"/>
        </w:rPr>
        <w:t xml:space="preserve">также </w:t>
      </w:r>
      <w:r w:rsidRPr="0047451A">
        <w:rPr>
          <w:rFonts w:eastAsia="Calibri"/>
          <w:sz w:val="28"/>
          <w:szCs w:val="28"/>
          <w:lang w:val="ru-RU"/>
        </w:rPr>
        <w:t>свидетельствует о верности вынесенн</w:t>
      </w:r>
      <w:r w:rsidR="00697658">
        <w:rPr>
          <w:rFonts w:eastAsia="Calibri"/>
          <w:sz w:val="28"/>
          <w:szCs w:val="28"/>
          <w:lang w:val="ru-RU"/>
        </w:rPr>
        <w:t>ых</w:t>
      </w:r>
      <w:r w:rsidRPr="0047451A">
        <w:rPr>
          <w:rFonts w:eastAsia="Calibri"/>
          <w:sz w:val="28"/>
          <w:szCs w:val="28"/>
          <w:lang w:val="ru-RU"/>
        </w:rPr>
        <w:t xml:space="preserve"> первой </w:t>
      </w:r>
      <w:r>
        <w:rPr>
          <w:rFonts w:eastAsia="Calibri"/>
          <w:sz w:val="28"/>
          <w:szCs w:val="28"/>
          <w:lang w:val="ru-RU"/>
        </w:rPr>
        <w:t>и апелляционной инстанциями</w:t>
      </w:r>
      <w:r w:rsidRPr="0047451A">
        <w:rPr>
          <w:rFonts w:eastAsia="Calibri"/>
          <w:sz w:val="28"/>
          <w:szCs w:val="28"/>
          <w:lang w:val="ru-RU"/>
        </w:rPr>
        <w:t xml:space="preserve"> решени</w:t>
      </w:r>
      <w:r w:rsidR="00697658">
        <w:rPr>
          <w:rFonts w:eastAsia="Calibri"/>
          <w:sz w:val="28"/>
          <w:szCs w:val="28"/>
          <w:lang w:val="ru-RU"/>
        </w:rPr>
        <w:t>й</w:t>
      </w:r>
      <w:r w:rsidRPr="0047451A">
        <w:rPr>
          <w:rFonts w:eastAsia="Calibri"/>
          <w:sz w:val="28"/>
          <w:szCs w:val="28"/>
          <w:lang w:val="ru-RU"/>
        </w:rPr>
        <w:t>.</w:t>
      </w:r>
    </w:p>
    <w:p w:rsidR="00406F2A" w:rsidRPr="00406F2A" w:rsidRDefault="00406F2A" w:rsidP="007F4F89">
      <w:pPr>
        <w:rPr>
          <w:rFonts w:eastAsia="Calibri"/>
          <w:sz w:val="28"/>
          <w:szCs w:val="28"/>
          <w:lang w:val="ru-RU"/>
        </w:rPr>
      </w:pPr>
    </w:p>
    <w:p w:rsidR="00406F2A" w:rsidRPr="00406F2A" w:rsidRDefault="00406F2A" w:rsidP="0073507F">
      <w:pPr>
        <w:jc w:val="both"/>
        <w:rPr>
          <w:rFonts w:eastAsia="Calibri"/>
          <w:b/>
          <w:sz w:val="28"/>
          <w:szCs w:val="28"/>
          <w:lang w:val="ru-RU"/>
        </w:rPr>
      </w:pPr>
      <w:r w:rsidRPr="00406F2A">
        <w:rPr>
          <w:rFonts w:eastAsia="Calibri"/>
          <w:b/>
          <w:sz w:val="28"/>
          <w:szCs w:val="28"/>
          <w:lang w:val="ru-RU"/>
        </w:rPr>
        <w:t xml:space="preserve">Определение Верховного Суда Российской Федерации от 9 октября 2017 г. </w:t>
      </w:r>
      <w:r w:rsidR="0073507F">
        <w:rPr>
          <w:rFonts w:eastAsia="Calibri"/>
          <w:b/>
          <w:sz w:val="28"/>
          <w:szCs w:val="28"/>
          <w:lang w:val="ru-RU"/>
        </w:rPr>
        <w:br/>
      </w:r>
      <w:r w:rsidRPr="00406F2A">
        <w:rPr>
          <w:rFonts w:eastAsia="Calibri"/>
          <w:b/>
          <w:sz w:val="28"/>
          <w:szCs w:val="28"/>
          <w:lang w:val="ru-RU"/>
        </w:rPr>
        <w:t>N 305-ЭС17-14076 // СПС «КонсультантПлюс»</w:t>
      </w:r>
    </w:p>
    <w:p w:rsidR="00406F2A" w:rsidRDefault="00406F2A" w:rsidP="007F4F89">
      <w:pPr>
        <w:rPr>
          <w:rFonts w:eastAsia="Calibri"/>
          <w:sz w:val="28"/>
          <w:szCs w:val="28"/>
          <w:lang w:val="ru-RU"/>
        </w:rPr>
      </w:pPr>
    </w:p>
    <w:p w:rsidR="000212A5" w:rsidRPr="000212A5" w:rsidRDefault="00FE7684" w:rsidP="0073507F">
      <w:pPr>
        <w:ind w:firstLine="720"/>
        <w:jc w:val="both"/>
        <w:rPr>
          <w:rFonts w:eastAsia="Calibri"/>
          <w:sz w:val="28"/>
          <w:szCs w:val="28"/>
          <w:lang w:val="ru-RU"/>
        </w:rPr>
      </w:pPr>
      <w:r>
        <w:rPr>
          <w:rFonts w:eastAsia="Calibri"/>
          <w:sz w:val="28"/>
          <w:szCs w:val="28"/>
          <w:lang w:val="ru-RU"/>
        </w:rPr>
        <w:t>«</w:t>
      </w:r>
      <w:r w:rsidR="000212A5" w:rsidRPr="000212A5">
        <w:rPr>
          <w:rFonts w:eastAsia="Calibri"/>
          <w:sz w:val="28"/>
          <w:szCs w:val="28"/>
          <w:lang w:val="ru-RU"/>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rsidR="0073507F" w:rsidRDefault="0073507F" w:rsidP="0073507F">
      <w:pPr>
        <w:ind w:firstLine="720"/>
        <w:jc w:val="both"/>
        <w:rPr>
          <w:rFonts w:eastAsia="Calibri"/>
          <w:sz w:val="28"/>
          <w:szCs w:val="28"/>
          <w:lang w:val="ru-RU"/>
        </w:rPr>
      </w:pP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Таких оснований для пересмотра обжалуемых судебных актов в кассационном порядке по доводам жалобы, изученным по материалам, приложенным к ней, не установлено.</w:t>
      </w: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Оценив представленные доказательства в их совокупности и взаимной связи в соответствии со статьей 71 Арбитражного процессуального кодекса Российской Федерации, в том числе условия заключенного между ОАО Холдинговая компания "Новотранс" (заказчиком) и обществом "РЖД" (подрядчиком) договора от 22.01.2014 N ТОР-ЦДИЦВ/1 на выполнение текущего отцепочного ремонта грузовых вагонов, а также дополнительного соглашения от 15.06.2016 N 6, в соответствии с которым все права и обязанности по договору переходят от ОАО Холдинговая компания "Новотранс" к ООО "РК "Новотранс", руководствуясь положениями статей 421, 426, 428 Гражданского кодекса Российской Федерации, разъяснениями Пленума Высшего Арбитражного Суда Российской Федерации, изложенными в постановлении от 14.03.2014 N 16 "О свободе договора и ее пределах", суды пришли к выводу об отсутствии оснований для удовлетворения иска об изменении условий договора как явно обременительных для истца и нарушающих баланс интересов сторон, поскольку спорный договор не является публичным, договор подписан без разногласий, ни ОАО Холдинговая компания "Новотранс" (заказчик) при заключении договора от 22.01.2014 N ТОР-ЦДИЦВ/1, ни ООО "РК "Новотранс" при заключении дополнительного соглашения от 15.06.2016 N 6 не выразили своего несогласия с какими-либо условиями договора.</w:t>
      </w: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Доводы жалобы выводы судов не опровергают, не подтверждают существенных нарушений норм материального права и норм процессуального права, повлиявших на исход дела, и не являются достаточным основанием для пересмотра судебных актов в кассационном порядке. По существу доводы жалобы направлены на переоценку установленных обстоятельств, что не входит в полномочия суда при кассационном производстве. Нарушений норм процессуального права, которые являются безусловными основаниями для отмены судебных актов, не установлено.</w:t>
      </w:r>
    </w:p>
    <w:p w:rsidR="00406F2A" w:rsidRDefault="000212A5" w:rsidP="0073507F">
      <w:pPr>
        <w:ind w:firstLine="720"/>
        <w:jc w:val="both"/>
        <w:rPr>
          <w:rFonts w:eastAsia="Calibri"/>
          <w:sz w:val="28"/>
          <w:szCs w:val="28"/>
          <w:lang w:val="ru-RU"/>
        </w:rPr>
      </w:pPr>
      <w:r w:rsidRPr="000212A5">
        <w:rPr>
          <w:rFonts w:eastAsia="Calibri"/>
          <w:sz w:val="28"/>
          <w:szCs w:val="28"/>
          <w:lang w:val="ru-RU"/>
        </w:rPr>
        <w:t>Исходя из вышеизложенного, оснований для передачи кассационной жалобы для рассмотрения в судебном заседании Судебной коллегии по экономическим спорам Верховного Суда Российской Федерации не имеется</w:t>
      </w:r>
      <w:r>
        <w:rPr>
          <w:rFonts w:eastAsia="Calibri"/>
          <w:sz w:val="28"/>
          <w:szCs w:val="28"/>
          <w:lang w:val="ru-RU"/>
        </w:rPr>
        <w:t>»</w:t>
      </w:r>
      <w:r w:rsidRPr="000212A5">
        <w:rPr>
          <w:rFonts w:eastAsia="Calibri"/>
          <w:sz w:val="28"/>
          <w:szCs w:val="28"/>
          <w:lang w:val="ru-RU"/>
        </w:rPr>
        <w:t>.</w:t>
      </w:r>
    </w:p>
    <w:p w:rsidR="000212A5" w:rsidRDefault="000212A5" w:rsidP="000212A5">
      <w:pPr>
        <w:rPr>
          <w:rFonts w:eastAsia="Calibri"/>
          <w:sz w:val="28"/>
          <w:szCs w:val="28"/>
          <w:lang w:val="ru-RU"/>
        </w:rPr>
      </w:pPr>
    </w:p>
    <w:p w:rsidR="000212A5" w:rsidRDefault="000212A5" w:rsidP="0073507F">
      <w:pPr>
        <w:jc w:val="both"/>
        <w:rPr>
          <w:rFonts w:eastAsia="Calibri"/>
          <w:sz w:val="28"/>
          <w:szCs w:val="28"/>
          <w:lang w:val="ru-RU"/>
        </w:rPr>
      </w:pPr>
      <w:r>
        <w:rPr>
          <w:rFonts w:eastAsia="Calibri"/>
          <w:sz w:val="28"/>
          <w:szCs w:val="28"/>
          <w:lang w:val="ru-RU"/>
        </w:rPr>
        <w:t xml:space="preserve">Данный фрагмент свидетельствует о поддержании Верховным судом РФ позиций предыдущих инстанций, а также о его согласии с тем выводом, что договор </w:t>
      </w:r>
      <w:r w:rsidRPr="000212A5">
        <w:rPr>
          <w:rFonts w:eastAsia="Calibri"/>
          <w:sz w:val="28"/>
          <w:szCs w:val="28"/>
          <w:lang w:val="ru-RU"/>
        </w:rPr>
        <w:t>на выполнение текущего отцепочного ремонта грузовых вагонов</w:t>
      </w:r>
      <w:r>
        <w:rPr>
          <w:rFonts w:eastAsia="Calibri"/>
          <w:sz w:val="28"/>
          <w:szCs w:val="28"/>
          <w:lang w:val="ru-RU"/>
        </w:rPr>
        <w:t xml:space="preserve"> публичным договором не является.</w:t>
      </w:r>
    </w:p>
    <w:p w:rsidR="00406F2A" w:rsidRPr="00406F2A" w:rsidRDefault="00406F2A" w:rsidP="007F4F89">
      <w:pPr>
        <w:rPr>
          <w:rFonts w:eastAsia="Calibri"/>
          <w:sz w:val="28"/>
          <w:szCs w:val="28"/>
          <w:lang w:val="ru-RU"/>
        </w:rPr>
      </w:pPr>
    </w:p>
    <w:p w:rsidR="00406F2A" w:rsidRPr="00406F2A" w:rsidRDefault="00406F2A" w:rsidP="004047FA">
      <w:pPr>
        <w:jc w:val="both"/>
        <w:rPr>
          <w:rFonts w:eastAsia="Calibri"/>
          <w:b/>
          <w:sz w:val="28"/>
          <w:szCs w:val="28"/>
          <w:lang w:val="ru-RU"/>
        </w:rPr>
      </w:pPr>
      <w:r w:rsidRPr="00406F2A">
        <w:rPr>
          <w:rFonts w:eastAsia="Calibri"/>
          <w:b/>
          <w:sz w:val="28"/>
          <w:szCs w:val="28"/>
          <w:lang w:val="ru-RU"/>
        </w:rPr>
        <w:t>Решение Арбитражного суда города Санкт-Петербурга и Ленинградской о</w:t>
      </w:r>
      <w:r w:rsidR="00CF47D6">
        <w:rPr>
          <w:rFonts w:eastAsia="Calibri"/>
          <w:b/>
          <w:sz w:val="28"/>
          <w:szCs w:val="28"/>
          <w:lang w:val="ru-RU"/>
        </w:rPr>
        <w:t>б</w:t>
      </w:r>
      <w:r w:rsidRPr="00406F2A">
        <w:rPr>
          <w:rFonts w:eastAsia="Calibri"/>
          <w:b/>
          <w:sz w:val="28"/>
          <w:szCs w:val="28"/>
          <w:lang w:val="ru-RU"/>
        </w:rPr>
        <w:t>ласти по делу № А56-73747/2016 от 24 апреля 2017 г. – СудАкт. [Электронный ресурс] // URL: http://sudact.ru/arbitral/doc/SC7Quz8dO0Vx</w:t>
      </w:r>
    </w:p>
    <w:p w:rsidR="00406F2A" w:rsidRDefault="00406F2A" w:rsidP="007F4F89">
      <w:pPr>
        <w:rPr>
          <w:rFonts w:eastAsia="Calibri"/>
          <w:sz w:val="28"/>
          <w:szCs w:val="28"/>
          <w:lang w:val="ru-RU"/>
        </w:rPr>
      </w:pPr>
    </w:p>
    <w:p w:rsidR="000212A5" w:rsidRPr="000212A5" w:rsidRDefault="00FE7684" w:rsidP="0073507F">
      <w:pPr>
        <w:ind w:firstLine="720"/>
        <w:jc w:val="both"/>
        <w:rPr>
          <w:rFonts w:eastAsia="Calibri"/>
          <w:sz w:val="28"/>
          <w:szCs w:val="28"/>
          <w:lang w:val="ru-RU"/>
        </w:rPr>
      </w:pPr>
      <w:r>
        <w:rPr>
          <w:rFonts w:eastAsia="Calibri"/>
          <w:sz w:val="28"/>
          <w:szCs w:val="28"/>
          <w:lang w:val="ru-RU"/>
        </w:rPr>
        <w:t>«</w:t>
      </w:r>
      <w:r w:rsidR="000212A5" w:rsidRPr="000212A5">
        <w:rPr>
          <w:rFonts w:eastAsia="Calibri"/>
          <w:sz w:val="28"/>
          <w:szCs w:val="28"/>
          <w:lang w:val="ru-RU"/>
        </w:rPr>
        <w:t>Как указывает истец, Договор субаренды не соответствует требованиям ст.26 Федерального закона от 26 марта 2003 года № 35-ФЗ "Об электроэнергетике", а также п.6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года № 861, кроме того, условия Договора субаренды противоречат требованиям ст. 10 Федерального закона от 26 июля 2006 года № 135-ФЗ "О защите конкуренции", в связи с чем заключенный между ответчиками Догово</w:t>
      </w:r>
      <w:r w:rsidR="000212A5">
        <w:rPr>
          <w:rFonts w:eastAsia="Calibri"/>
          <w:sz w:val="28"/>
          <w:szCs w:val="28"/>
          <w:lang w:val="ru-RU"/>
        </w:rPr>
        <w:t>р субаренды является ничтожным.</w:t>
      </w: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 xml:space="preserve">Вместе с тем положения пункта 4 статьи 26 Федерального закона от 26.03.2003 N 35-ФЗ "Об электроэнергетике" и пункта 6 Правил недискриминационного доступа к услугам по передаче электрической энергии и оказании этих услуг, утвержденных постановлением Правительства Российской Федерации от 27.12.2004 N 861 не содержат запрета на передачу объектов электросетевого хозяйства в аренду, а размер арендной платы по договору сторонами согласован и не связан с формированием тарифа на </w:t>
      </w:r>
      <w:r>
        <w:rPr>
          <w:rFonts w:eastAsia="Calibri"/>
          <w:sz w:val="28"/>
          <w:szCs w:val="28"/>
          <w:lang w:val="ru-RU"/>
        </w:rPr>
        <w:t>передачу электрической энергии.</w:t>
      </w:r>
    </w:p>
    <w:p w:rsidR="000212A5" w:rsidRPr="000212A5" w:rsidRDefault="000212A5" w:rsidP="000212A5">
      <w:pPr>
        <w:ind w:firstLine="720"/>
        <w:rPr>
          <w:rFonts w:eastAsia="Calibri"/>
          <w:sz w:val="28"/>
          <w:szCs w:val="28"/>
          <w:lang w:val="ru-RU"/>
        </w:rPr>
      </w:pPr>
      <w:r w:rsidRPr="000212A5">
        <w:rPr>
          <w:rFonts w:eastAsia="Calibri"/>
          <w:sz w:val="28"/>
          <w:szCs w:val="28"/>
          <w:lang w:val="ru-RU"/>
        </w:rPr>
        <w:t>Подписание НП УК ТК "Круиз" с ООО "Анкор" оспариваемого договора субаренды при отсутствии у НП УК ТК "Круиз" технической возможности заключить договор энергоснабжения не свид</w:t>
      </w:r>
      <w:r>
        <w:rPr>
          <w:rFonts w:eastAsia="Calibri"/>
          <w:sz w:val="28"/>
          <w:szCs w:val="28"/>
          <w:lang w:val="ru-RU"/>
        </w:rPr>
        <w:t>етельствует о его притворности.</w:t>
      </w: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Указанные обстоятельства установлены при рассмотрении встречного искового заявления НП УК ТК "Круиз" к ООО "Анкор" о признании недействительным договора субаренды от 01.03.2014 N 01-0103/2014 по делу № А56-6300/2016, по которому суды трех инстанций пришли к выводу о действительности</w:t>
      </w:r>
      <w:r>
        <w:rPr>
          <w:rFonts w:eastAsia="Calibri"/>
          <w:sz w:val="28"/>
          <w:szCs w:val="28"/>
          <w:lang w:val="ru-RU"/>
        </w:rPr>
        <w:t xml:space="preserve"> обжалуемого Договора субаренды.</w:t>
      </w:r>
    </w:p>
    <w:p w:rsidR="000212A5" w:rsidRPr="000212A5" w:rsidRDefault="000212A5" w:rsidP="0073507F">
      <w:pPr>
        <w:ind w:firstLine="720"/>
        <w:jc w:val="both"/>
        <w:rPr>
          <w:rFonts w:eastAsia="Calibri"/>
          <w:sz w:val="28"/>
          <w:szCs w:val="28"/>
          <w:lang w:val="ru-RU"/>
        </w:rPr>
      </w:pPr>
      <w:r w:rsidRPr="000212A5">
        <w:rPr>
          <w:rFonts w:eastAsia="Calibri"/>
          <w:sz w:val="28"/>
          <w:szCs w:val="28"/>
          <w:lang w:val="ru-RU"/>
        </w:rPr>
        <w:t>Согласно части 2 статьи 69 АПК РФ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sidR="00406F2A" w:rsidRDefault="000212A5" w:rsidP="0073507F">
      <w:pPr>
        <w:ind w:firstLine="720"/>
        <w:jc w:val="both"/>
        <w:rPr>
          <w:rFonts w:eastAsia="Calibri"/>
          <w:sz w:val="28"/>
          <w:szCs w:val="28"/>
          <w:lang w:val="ru-RU"/>
        </w:rPr>
      </w:pPr>
      <w:r w:rsidRPr="000212A5">
        <w:rPr>
          <w:rFonts w:eastAsia="Calibri"/>
          <w:sz w:val="28"/>
          <w:szCs w:val="28"/>
          <w:lang w:val="ru-RU"/>
        </w:rPr>
        <w:t>В связи с указанным оснований для удовлетворения заявленных исковых требований не имеется</w:t>
      </w:r>
      <w:r>
        <w:rPr>
          <w:rFonts w:eastAsia="Calibri"/>
          <w:sz w:val="28"/>
          <w:szCs w:val="28"/>
          <w:lang w:val="ru-RU"/>
        </w:rPr>
        <w:t>»</w:t>
      </w:r>
      <w:r w:rsidRPr="000212A5">
        <w:rPr>
          <w:rFonts w:eastAsia="Calibri"/>
          <w:sz w:val="28"/>
          <w:szCs w:val="28"/>
          <w:lang w:val="ru-RU"/>
        </w:rPr>
        <w:t>.</w:t>
      </w:r>
    </w:p>
    <w:p w:rsidR="000212A5" w:rsidRDefault="000212A5" w:rsidP="000212A5">
      <w:pPr>
        <w:rPr>
          <w:rFonts w:eastAsia="Calibri"/>
          <w:sz w:val="28"/>
          <w:szCs w:val="28"/>
          <w:lang w:val="ru-RU"/>
        </w:rPr>
      </w:pPr>
    </w:p>
    <w:p w:rsidR="000212A5" w:rsidRPr="000212A5" w:rsidRDefault="000212A5" w:rsidP="0073507F">
      <w:pPr>
        <w:jc w:val="both"/>
        <w:rPr>
          <w:rFonts w:eastAsia="Calibri"/>
          <w:sz w:val="28"/>
          <w:szCs w:val="28"/>
          <w:lang w:val="ru-RU"/>
        </w:rPr>
      </w:pPr>
      <w:r>
        <w:rPr>
          <w:rFonts w:eastAsia="Calibri"/>
          <w:sz w:val="28"/>
          <w:szCs w:val="28"/>
          <w:lang w:val="ru-RU"/>
        </w:rPr>
        <w:t>Данный фрагмент свидетельствует о том, что суд знал о статье, в которой сказано, что договор возмездного оказания услуг является публичным, но не учёл её.</w:t>
      </w:r>
    </w:p>
    <w:p w:rsidR="00406F2A" w:rsidRPr="00406F2A" w:rsidRDefault="00406F2A" w:rsidP="007F4F89">
      <w:pPr>
        <w:rPr>
          <w:rFonts w:eastAsia="Calibri"/>
          <w:sz w:val="28"/>
          <w:szCs w:val="28"/>
          <w:lang w:val="ru-RU"/>
        </w:rPr>
      </w:pPr>
    </w:p>
    <w:p w:rsidR="00406F2A" w:rsidRPr="00406F2A" w:rsidRDefault="00406F2A" w:rsidP="0073507F">
      <w:pPr>
        <w:jc w:val="both"/>
        <w:rPr>
          <w:rFonts w:eastAsia="Calibri"/>
          <w:b/>
          <w:sz w:val="28"/>
          <w:szCs w:val="28"/>
          <w:lang w:val="ru-RU"/>
        </w:rPr>
      </w:pPr>
      <w:r w:rsidRPr="00406F2A">
        <w:rPr>
          <w:rFonts w:eastAsia="Calibri"/>
          <w:b/>
          <w:sz w:val="28"/>
          <w:szCs w:val="28"/>
          <w:lang w:val="ru-RU"/>
        </w:rPr>
        <w:t>Постановление Тринадцатого арбитражного апелляционного суда от 12.07.2017 N 13АП-13941/2017 по делу N А56-73747/2016 // СПС «Консультант-Плюс»</w:t>
      </w:r>
    </w:p>
    <w:p w:rsidR="00406F2A" w:rsidRDefault="00406F2A" w:rsidP="007F4F89">
      <w:pPr>
        <w:rPr>
          <w:rFonts w:eastAsia="Calibri"/>
          <w:sz w:val="28"/>
          <w:szCs w:val="28"/>
          <w:lang w:val="ru-RU"/>
        </w:rPr>
      </w:pPr>
    </w:p>
    <w:p w:rsidR="000212A5" w:rsidRPr="000212A5" w:rsidRDefault="00FE7684" w:rsidP="0073507F">
      <w:pPr>
        <w:ind w:firstLine="720"/>
        <w:jc w:val="both"/>
        <w:rPr>
          <w:rFonts w:eastAsia="Calibri"/>
          <w:sz w:val="28"/>
          <w:szCs w:val="28"/>
          <w:lang w:val="ru-RU"/>
        </w:rPr>
      </w:pPr>
      <w:r>
        <w:rPr>
          <w:rFonts w:eastAsia="Calibri"/>
          <w:sz w:val="28"/>
          <w:szCs w:val="28"/>
          <w:lang w:val="ru-RU"/>
        </w:rPr>
        <w:t>«</w:t>
      </w:r>
      <w:r w:rsidR="000212A5" w:rsidRPr="000212A5">
        <w:rPr>
          <w:rFonts w:eastAsia="Calibri"/>
          <w:sz w:val="28"/>
          <w:szCs w:val="28"/>
          <w:lang w:val="ru-RU"/>
        </w:rPr>
        <w:t>Пунктом 2 статьи 26 Закона об электроэнергетике установлено, что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 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406F2A" w:rsidRDefault="000212A5" w:rsidP="0073507F">
      <w:pPr>
        <w:ind w:firstLine="720"/>
        <w:jc w:val="both"/>
        <w:rPr>
          <w:rFonts w:eastAsia="Calibri"/>
          <w:sz w:val="28"/>
          <w:szCs w:val="28"/>
          <w:lang w:val="ru-RU"/>
        </w:rPr>
      </w:pPr>
      <w:r w:rsidRPr="000212A5">
        <w:rPr>
          <w:rFonts w:eastAsia="Calibri"/>
          <w:sz w:val="28"/>
          <w:szCs w:val="28"/>
          <w:lang w:val="ru-RU"/>
        </w:rPr>
        <w:t>Договор субаренды не является договором на оказание услуг по передаче электрической энергии, а является договором использования кабельных линий как имущества ООО "Анкор". Указанный договор не является публичным</w:t>
      </w:r>
      <w:r>
        <w:rPr>
          <w:rFonts w:eastAsia="Calibri"/>
          <w:sz w:val="28"/>
          <w:szCs w:val="28"/>
          <w:lang w:val="ru-RU"/>
        </w:rPr>
        <w:t>»</w:t>
      </w:r>
      <w:r w:rsidRPr="000212A5">
        <w:rPr>
          <w:rFonts w:eastAsia="Calibri"/>
          <w:sz w:val="28"/>
          <w:szCs w:val="28"/>
          <w:lang w:val="ru-RU"/>
        </w:rPr>
        <w:t>.</w:t>
      </w:r>
    </w:p>
    <w:p w:rsidR="000212A5" w:rsidRDefault="000212A5" w:rsidP="000212A5">
      <w:pPr>
        <w:rPr>
          <w:rFonts w:eastAsia="Calibri"/>
          <w:sz w:val="28"/>
          <w:szCs w:val="28"/>
          <w:lang w:val="ru-RU"/>
        </w:rPr>
      </w:pPr>
    </w:p>
    <w:p w:rsidR="000212A5" w:rsidRDefault="000212A5" w:rsidP="0073507F">
      <w:pPr>
        <w:jc w:val="both"/>
        <w:rPr>
          <w:rFonts w:eastAsia="Calibri"/>
          <w:sz w:val="28"/>
          <w:szCs w:val="28"/>
          <w:lang w:val="ru-RU"/>
        </w:rPr>
      </w:pPr>
      <w:r>
        <w:rPr>
          <w:rFonts w:eastAsia="Calibri"/>
          <w:sz w:val="28"/>
          <w:szCs w:val="28"/>
          <w:lang w:val="ru-RU"/>
        </w:rPr>
        <w:t xml:space="preserve">Данный фрагмент свидетельствует о учёте </w:t>
      </w:r>
      <w:r w:rsidR="00CF47D6">
        <w:rPr>
          <w:rFonts w:eastAsia="Calibri"/>
          <w:sz w:val="28"/>
          <w:szCs w:val="28"/>
          <w:lang w:val="ru-RU"/>
        </w:rPr>
        <w:t>апелляционной</w:t>
      </w:r>
      <w:r>
        <w:rPr>
          <w:rFonts w:eastAsia="Calibri"/>
          <w:sz w:val="28"/>
          <w:szCs w:val="28"/>
          <w:lang w:val="ru-RU"/>
        </w:rPr>
        <w:t xml:space="preserve"> инстанцией статьи Закона об электроэнергетике, а также об определении судом вида каждого из договоров.</w:t>
      </w:r>
    </w:p>
    <w:p w:rsidR="00406F2A" w:rsidRPr="00406F2A" w:rsidRDefault="00406F2A" w:rsidP="007F4F89">
      <w:pPr>
        <w:rPr>
          <w:rFonts w:eastAsia="Calibri"/>
          <w:sz w:val="28"/>
          <w:szCs w:val="28"/>
          <w:lang w:val="ru-RU"/>
        </w:rPr>
      </w:pPr>
    </w:p>
    <w:p w:rsidR="00406F2A" w:rsidRPr="00406F2A" w:rsidRDefault="00406F2A" w:rsidP="0073507F">
      <w:pPr>
        <w:jc w:val="both"/>
        <w:rPr>
          <w:rFonts w:eastAsia="Calibri"/>
          <w:b/>
          <w:sz w:val="28"/>
          <w:szCs w:val="28"/>
          <w:lang w:val="ru-RU"/>
        </w:rPr>
      </w:pPr>
      <w:r w:rsidRPr="00406F2A">
        <w:rPr>
          <w:rFonts w:eastAsia="Calibri"/>
          <w:b/>
          <w:sz w:val="28"/>
          <w:szCs w:val="28"/>
          <w:lang w:val="ru-RU"/>
        </w:rPr>
        <w:t xml:space="preserve">Постановление Арбитражного суда Северо-Западного округа от 04.10.2017 </w:t>
      </w:r>
      <w:r w:rsidR="0073507F">
        <w:rPr>
          <w:rFonts w:eastAsia="Calibri"/>
          <w:b/>
          <w:sz w:val="28"/>
          <w:szCs w:val="28"/>
          <w:lang w:val="ru-RU"/>
        </w:rPr>
        <w:br/>
      </w:r>
      <w:r w:rsidRPr="00406F2A">
        <w:rPr>
          <w:rFonts w:eastAsia="Calibri"/>
          <w:b/>
          <w:sz w:val="28"/>
          <w:szCs w:val="28"/>
          <w:lang w:val="ru-RU"/>
        </w:rPr>
        <w:t>N Ф07-9799/2017 по делу N А56-73747/2016 // СПС «КонсультантПлюс»</w:t>
      </w:r>
    </w:p>
    <w:p w:rsidR="00406F2A" w:rsidRPr="00406F2A" w:rsidRDefault="00406F2A" w:rsidP="007F4F89">
      <w:pPr>
        <w:rPr>
          <w:rFonts w:eastAsia="Calibri"/>
          <w:sz w:val="28"/>
          <w:szCs w:val="28"/>
          <w:lang w:val="ru-RU"/>
        </w:rPr>
      </w:pPr>
    </w:p>
    <w:p w:rsidR="00AA2D1D" w:rsidRPr="00AA2D1D" w:rsidRDefault="00FE7684" w:rsidP="0073507F">
      <w:pPr>
        <w:ind w:firstLine="720"/>
        <w:jc w:val="both"/>
        <w:rPr>
          <w:rFonts w:eastAsia="Calibri"/>
          <w:sz w:val="28"/>
          <w:szCs w:val="28"/>
          <w:lang w:val="ru-RU"/>
        </w:rPr>
      </w:pPr>
      <w:r>
        <w:rPr>
          <w:rFonts w:eastAsia="Calibri"/>
          <w:sz w:val="28"/>
          <w:szCs w:val="28"/>
          <w:lang w:val="ru-RU"/>
        </w:rPr>
        <w:t>«</w:t>
      </w:r>
      <w:r w:rsidR="00AA2D1D" w:rsidRPr="00AA2D1D">
        <w:rPr>
          <w:rFonts w:eastAsia="Calibri"/>
          <w:sz w:val="28"/>
          <w:szCs w:val="28"/>
          <w:lang w:val="ru-RU"/>
        </w:rPr>
        <w:t>В силу статьи 26 Закона об электроэнергетике оказание услуг по передаче электрической энергии осуществляется на основании договора возмездного оказания услуг, который является публичным. При этом 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w:t>
      </w:r>
    </w:p>
    <w:p w:rsidR="00406F2A" w:rsidRDefault="00AA2D1D" w:rsidP="0073507F">
      <w:pPr>
        <w:ind w:firstLine="720"/>
        <w:jc w:val="both"/>
        <w:rPr>
          <w:rFonts w:eastAsia="Calibri"/>
          <w:sz w:val="28"/>
          <w:szCs w:val="28"/>
          <w:lang w:val="ru-RU"/>
        </w:rPr>
      </w:pPr>
      <w:r w:rsidRPr="00AA2D1D">
        <w:rPr>
          <w:rFonts w:eastAsia="Calibri"/>
          <w:sz w:val="28"/>
          <w:szCs w:val="28"/>
          <w:lang w:val="ru-RU"/>
        </w:rPr>
        <w:t>Договор субаренды договором на оказание услуг по передаче электрической энергии не является. В данном случае кабельные линии переданы ООО "Анкор" по договору субаренды как имущество, за пользование которым производится оплата. Публичным договор субаренды не является</w:t>
      </w:r>
      <w:r>
        <w:rPr>
          <w:rFonts w:eastAsia="Calibri"/>
          <w:sz w:val="28"/>
          <w:szCs w:val="28"/>
          <w:lang w:val="ru-RU"/>
        </w:rPr>
        <w:t>»</w:t>
      </w:r>
      <w:r w:rsidRPr="00AA2D1D">
        <w:rPr>
          <w:rFonts w:eastAsia="Calibri"/>
          <w:sz w:val="28"/>
          <w:szCs w:val="28"/>
          <w:lang w:val="ru-RU"/>
        </w:rPr>
        <w:t>.</w:t>
      </w:r>
    </w:p>
    <w:p w:rsidR="00AA2D1D" w:rsidRDefault="00AA2D1D" w:rsidP="00AA2D1D">
      <w:pPr>
        <w:ind w:firstLine="720"/>
        <w:rPr>
          <w:rFonts w:eastAsia="Calibri"/>
          <w:sz w:val="28"/>
          <w:szCs w:val="28"/>
          <w:lang w:val="ru-RU"/>
        </w:rPr>
      </w:pPr>
    </w:p>
    <w:p w:rsidR="00AA2D1D" w:rsidRDefault="00AA2D1D" w:rsidP="0073507F">
      <w:pPr>
        <w:jc w:val="both"/>
        <w:rPr>
          <w:rFonts w:eastAsia="Calibri"/>
          <w:sz w:val="28"/>
          <w:szCs w:val="28"/>
          <w:lang w:val="ru-RU"/>
        </w:rPr>
      </w:pPr>
      <w:r>
        <w:rPr>
          <w:rFonts w:eastAsia="Calibri"/>
          <w:sz w:val="28"/>
          <w:szCs w:val="28"/>
          <w:lang w:val="ru-RU"/>
        </w:rPr>
        <w:t xml:space="preserve">Данный фрагмент свидетельствует о поддержке кассацией решения </w:t>
      </w:r>
      <w:r w:rsidR="00CF47D6">
        <w:rPr>
          <w:rFonts w:eastAsia="Calibri"/>
          <w:sz w:val="28"/>
          <w:szCs w:val="28"/>
          <w:lang w:val="ru-RU"/>
        </w:rPr>
        <w:t>апелляционной</w:t>
      </w:r>
      <w:r>
        <w:rPr>
          <w:rFonts w:eastAsia="Calibri"/>
          <w:sz w:val="28"/>
          <w:szCs w:val="28"/>
          <w:lang w:val="ru-RU"/>
        </w:rPr>
        <w:t xml:space="preserve"> инстанции.</w:t>
      </w:r>
    </w:p>
    <w:p w:rsidR="00406F2A" w:rsidRPr="00406F2A" w:rsidRDefault="00406F2A" w:rsidP="007F4F89">
      <w:pPr>
        <w:rPr>
          <w:rFonts w:eastAsia="Calibri"/>
          <w:sz w:val="28"/>
          <w:szCs w:val="28"/>
          <w:lang w:val="ru-RU"/>
        </w:rPr>
      </w:pPr>
    </w:p>
    <w:p w:rsidR="00406F2A" w:rsidRDefault="00406F2A" w:rsidP="007F4F89">
      <w:pPr>
        <w:pStyle w:val="a4"/>
        <w:ind w:left="0" w:firstLine="0"/>
        <w:rPr>
          <w:rFonts w:eastAsia="Calibri"/>
          <w:b/>
          <w:sz w:val="28"/>
          <w:szCs w:val="28"/>
          <w:lang w:val="ru-RU"/>
        </w:rPr>
      </w:pPr>
      <w:r w:rsidRPr="00406F2A">
        <w:rPr>
          <w:rFonts w:eastAsia="Calibri"/>
          <w:b/>
          <w:sz w:val="28"/>
          <w:szCs w:val="28"/>
          <w:lang w:val="ru-RU"/>
        </w:rPr>
        <w:t xml:space="preserve">Определение Верховного Суда Российской Федерации от 4 апреля 2018 г. </w:t>
      </w:r>
      <w:r w:rsidR="0073507F">
        <w:rPr>
          <w:rFonts w:eastAsia="Calibri"/>
          <w:b/>
          <w:sz w:val="28"/>
          <w:szCs w:val="28"/>
          <w:lang w:val="ru-RU"/>
        </w:rPr>
        <w:br/>
      </w:r>
      <w:r w:rsidRPr="00406F2A">
        <w:rPr>
          <w:rFonts w:eastAsia="Calibri"/>
          <w:b/>
          <w:sz w:val="28"/>
          <w:szCs w:val="28"/>
          <w:lang w:val="ru-RU"/>
        </w:rPr>
        <w:t>N 305-ЭС18-2248 // СПС «КонсультантПлюс»</w:t>
      </w:r>
    </w:p>
    <w:p w:rsidR="00FE7684" w:rsidRDefault="00FE7684" w:rsidP="007F4F89">
      <w:pPr>
        <w:pStyle w:val="a4"/>
        <w:ind w:left="0" w:firstLine="0"/>
        <w:rPr>
          <w:rFonts w:eastAsia="Calibri"/>
          <w:b/>
          <w:sz w:val="28"/>
          <w:szCs w:val="28"/>
          <w:lang w:val="ru-RU"/>
        </w:rPr>
      </w:pPr>
    </w:p>
    <w:p w:rsidR="00AA2D1D" w:rsidRPr="00AA2D1D" w:rsidRDefault="00FE7684" w:rsidP="00AA2D1D">
      <w:pPr>
        <w:pStyle w:val="a4"/>
        <w:rPr>
          <w:rFonts w:eastAsia="Calibri"/>
          <w:sz w:val="28"/>
          <w:szCs w:val="28"/>
          <w:lang w:val="ru-RU"/>
        </w:rPr>
      </w:pPr>
      <w:r>
        <w:rPr>
          <w:rFonts w:eastAsia="Calibri"/>
          <w:sz w:val="28"/>
          <w:szCs w:val="28"/>
          <w:lang w:val="ru-RU"/>
        </w:rPr>
        <w:t>«</w:t>
      </w:r>
      <w:r w:rsidR="00AA2D1D" w:rsidRPr="00AA2D1D">
        <w:rPr>
          <w:rFonts w:eastAsia="Calibri"/>
          <w:sz w:val="28"/>
          <w:szCs w:val="28"/>
          <w:lang w:val="ru-RU"/>
        </w:rPr>
        <w:t xml:space="preserve">Разрешая заявленные требования, суды, руководствуясь положениями статей 166, 168 Гражданского кодекса Российской Федерации, пункта 1 части 1, 5 статьи 5, пункта 1 статьи 10 Федерального закона от 26.07.2006 N 135-ФЗ "О защите конкуренции", пункта 1 статьи 4 Федерального закона от 17.08.1995 N 147-ФЗ "О естественных монополиях", статьи 3, 26 Федерального закона от 26.03.2003 N 35-ФЗ "Об электроэнергетике", пункта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w:t>
      </w:r>
      <w:r w:rsidR="0073507F">
        <w:rPr>
          <w:rFonts w:eastAsia="Calibri"/>
          <w:sz w:val="28"/>
          <w:szCs w:val="28"/>
          <w:lang w:val="ru-RU"/>
        </w:rPr>
        <w:br/>
      </w:r>
      <w:r w:rsidR="00AA2D1D" w:rsidRPr="00AA2D1D">
        <w:rPr>
          <w:rFonts w:eastAsia="Calibri"/>
          <w:sz w:val="28"/>
          <w:szCs w:val="28"/>
          <w:lang w:val="ru-RU"/>
        </w:rPr>
        <w:t>N 861, разъяснениями, данными в пункте 73 постановления Пленума Верховного Суда Российской Федерации "О применении судами некоторых положений раздела I части первой Гражданского кодекса Российской Федерации" от 23.06.2015 N 25, установив, что в данном случае кабельные линии переданы ООО "Анкор" по договору субаренды как имущество, за пользование которым производится оплата, публичным договор субаренды не является, закон об электроэнергетике запрета на передачу объектов электросетевого хозяйства в аренду не содержит, размер арендной платы по договору сторонами согласован и не связан с формированием тарифа на передачу электрической энергии, приняв во внимание результаты рассмотрения дела N А56-6300/2016, пришли к выводу об отказе в иске.</w:t>
      </w:r>
    </w:p>
    <w:p w:rsidR="00AA2D1D" w:rsidRPr="00AA2D1D" w:rsidRDefault="00AA2D1D" w:rsidP="00AA2D1D">
      <w:pPr>
        <w:pStyle w:val="a4"/>
        <w:rPr>
          <w:rFonts w:eastAsia="Calibri"/>
          <w:sz w:val="28"/>
          <w:szCs w:val="28"/>
          <w:lang w:val="ru-RU"/>
        </w:rPr>
      </w:pPr>
      <w:r w:rsidRPr="00AA2D1D">
        <w:rPr>
          <w:rFonts w:eastAsia="Calibri"/>
          <w:sz w:val="28"/>
          <w:szCs w:val="28"/>
          <w:lang w:val="ru-RU"/>
        </w:rPr>
        <w:t>Нормы права применены судами правильно.</w:t>
      </w:r>
    </w:p>
    <w:p w:rsidR="00FE7684" w:rsidRDefault="00AA2D1D" w:rsidP="00AA2D1D">
      <w:pPr>
        <w:pStyle w:val="a4"/>
        <w:ind w:left="0" w:firstLine="709"/>
        <w:rPr>
          <w:rFonts w:eastAsia="Calibri"/>
          <w:sz w:val="28"/>
          <w:szCs w:val="28"/>
          <w:lang w:val="ru-RU"/>
        </w:rPr>
      </w:pPr>
      <w:r w:rsidRPr="00AA2D1D">
        <w:rPr>
          <w:rFonts w:eastAsia="Calibri"/>
          <w:sz w:val="28"/>
          <w:szCs w:val="28"/>
          <w:lang w:val="ru-RU"/>
        </w:rPr>
        <w:t>Изложенные заявителем доводы в кассационной жалобе не содержат обстоятельств, которые не были проверены и учтены судами при рассмотрении дела и могли повлиять на обоснованность и законность судебных актов, либо опровергнуть выводы судов, вследствие чего не могут служить поводом для пересмотра обжалуемых судебных актов в Судебной коллегии по экономическим спорам Верховного Суда Российской Федерации</w:t>
      </w:r>
      <w:r>
        <w:rPr>
          <w:rFonts w:eastAsia="Calibri"/>
          <w:sz w:val="28"/>
          <w:szCs w:val="28"/>
          <w:lang w:val="ru-RU"/>
        </w:rPr>
        <w:t>»</w:t>
      </w:r>
      <w:r w:rsidRPr="00AA2D1D">
        <w:rPr>
          <w:rFonts w:eastAsia="Calibri"/>
          <w:sz w:val="28"/>
          <w:szCs w:val="28"/>
          <w:lang w:val="ru-RU"/>
        </w:rPr>
        <w:t>.</w:t>
      </w:r>
    </w:p>
    <w:p w:rsidR="00AA2D1D" w:rsidRDefault="00AA2D1D" w:rsidP="00AA2D1D">
      <w:pPr>
        <w:pStyle w:val="a4"/>
        <w:ind w:left="0" w:firstLine="709"/>
        <w:rPr>
          <w:rFonts w:eastAsia="Calibri"/>
          <w:sz w:val="28"/>
          <w:szCs w:val="28"/>
          <w:lang w:val="ru-RU"/>
        </w:rPr>
      </w:pPr>
    </w:p>
    <w:p w:rsidR="00AA2D1D" w:rsidRPr="00FE7684" w:rsidRDefault="00AA2D1D" w:rsidP="0073507F">
      <w:pPr>
        <w:pStyle w:val="a4"/>
        <w:ind w:left="0" w:firstLine="0"/>
        <w:rPr>
          <w:rFonts w:eastAsia="Calibri"/>
          <w:sz w:val="28"/>
          <w:szCs w:val="28"/>
          <w:lang w:val="ru-RU"/>
        </w:rPr>
      </w:pPr>
      <w:r>
        <w:rPr>
          <w:rFonts w:eastAsia="Calibri"/>
          <w:sz w:val="28"/>
          <w:szCs w:val="28"/>
          <w:lang w:val="ru-RU"/>
        </w:rPr>
        <w:t>Данный фрагмент свидетельствует об окончательном установлении факта наличия публичного договора по передаче электроэнергии, а также об отсутствии признаков публичного договора у договора субаренды.</w:t>
      </w:r>
    </w:p>
    <w:sectPr w:rsidR="00AA2D1D" w:rsidRPr="00FE7684" w:rsidSect="00303C1E">
      <w:footerReference w:type="even" r:id="rId11"/>
      <w:footerReference w:type="default" r:id="rId12"/>
      <w:footnotePr>
        <w:numRestart w:val="eachPage"/>
      </w:footnotePr>
      <w:pgSz w:w="11910" w:h="16840"/>
      <w:pgMar w:top="851" w:right="851"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AE" w:rsidRDefault="002A05AE" w:rsidP="006A4DB8">
      <w:r>
        <w:separator/>
      </w:r>
    </w:p>
  </w:endnote>
  <w:endnote w:type="continuationSeparator" w:id="0">
    <w:p w:rsidR="002A05AE" w:rsidRDefault="002A05AE" w:rsidP="006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336761"/>
      <w:docPartObj>
        <w:docPartGallery w:val="Page Numbers (Bottom of Page)"/>
        <w:docPartUnique/>
      </w:docPartObj>
    </w:sdtPr>
    <w:sdtEndPr/>
    <w:sdtContent>
      <w:p w:rsidR="00DB48E0" w:rsidRDefault="00DB48E0">
        <w:pPr>
          <w:pStyle w:val="a7"/>
          <w:jc w:val="right"/>
        </w:pPr>
        <w:r>
          <w:fldChar w:fldCharType="begin"/>
        </w:r>
        <w:r>
          <w:instrText>PAGE   \* MERGEFORMAT</w:instrText>
        </w:r>
        <w:r>
          <w:fldChar w:fldCharType="separate"/>
        </w:r>
        <w:r w:rsidR="00715B90" w:rsidRPr="00715B90">
          <w:rPr>
            <w:noProof/>
            <w:lang w:val="ru-RU"/>
          </w:rPr>
          <w:t>2</w:t>
        </w:r>
        <w:r>
          <w:fldChar w:fldCharType="end"/>
        </w:r>
      </w:p>
    </w:sdtContent>
  </w:sdt>
  <w:p w:rsidR="00DB48E0" w:rsidRDefault="00DB48E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054535"/>
      <w:docPartObj>
        <w:docPartGallery w:val="Page Numbers (Bottom of Page)"/>
        <w:docPartUnique/>
      </w:docPartObj>
    </w:sdtPr>
    <w:sdtEndPr/>
    <w:sdtContent>
      <w:p w:rsidR="00DB48E0" w:rsidRDefault="00DB48E0">
        <w:pPr>
          <w:pStyle w:val="a7"/>
          <w:jc w:val="right"/>
        </w:pPr>
        <w:r>
          <w:fldChar w:fldCharType="begin"/>
        </w:r>
        <w:r>
          <w:instrText>PAGE   \* MERGEFORMAT</w:instrText>
        </w:r>
        <w:r>
          <w:fldChar w:fldCharType="separate"/>
        </w:r>
        <w:r w:rsidR="00715B90" w:rsidRPr="00715B90">
          <w:rPr>
            <w:noProof/>
            <w:lang w:val="ru-RU"/>
          </w:rPr>
          <w:t>3</w:t>
        </w:r>
        <w:r>
          <w:fldChar w:fldCharType="end"/>
        </w:r>
      </w:p>
    </w:sdtContent>
  </w:sdt>
  <w:p w:rsidR="00DB48E0" w:rsidRPr="006A4DB8" w:rsidRDefault="00DB48E0">
    <w:pPr>
      <w:pStyle w:val="a7"/>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AE" w:rsidRDefault="002A05AE" w:rsidP="006A4DB8">
      <w:r>
        <w:separator/>
      </w:r>
    </w:p>
  </w:footnote>
  <w:footnote w:type="continuationSeparator" w:id="0">
    <w:p w:rsidR="002A05AE" w:rsidRDefault="002A05AE" w:rsidP="006A4DB8">
      <w:r>
        <w:continuationSeparator/>
      </w:r>
    </w:p>
  </w:footnote>
  <w:footnote w:id="1">
    <w:p w:rsidR="00DB48E0" w:rsidRPr="0092087F" w:rsidRDefault="00DB48E0" w:rsidP="00EC5860">
      <w:pPr>
        <w:pStyle w:val="aa"/>
        <w:jc w:val="both"/>
        <w:rPr>
          <w:sz w:val="24"/>
          <w:lang w:val="ru-RU"/>
        </w:rPr>
      </w:pPr>
      <w:r w:rsidRPr="0092087F">
        <w:rPr>
          <w:rStyle w:val="ac"/>
          <w:sz w:val="24"/>
        </w:rPr>
        <w:footnoteRef/>
      </w:r>
      <w:r w:rsidRPr="0092087F">
        <w:rPr>
          <w:sz w:val="24"/>
          <w:lang w:val="ru-RU"/>
        </w:rPr>
        <w:t xml:space="preserve"> См. ст. 1 данного ФЗ.</w:t>
      </w:r>
    </w:p>
  </w:footnote>
  <w:footnote w:id="2">
    <w:p w:rsidR="00DB48E0" w:rsidRPr="00F04170" w:rsidRDefault="00DB48E0" w:rsidP="00EC5860">
      <w:pPr>
        <w:pStyle w:val="aa"/>
        <w:jc w:val="both"/>
        <w:rPr>
          <w:lang w:val="ru-RU"/>
        </w:rPr>
      </w:pPr>
      <w:r w:rsidRPr="0092087F">
        <w:rPr>
          <w:rStyle w:val="ac"/>
          <w:sz w:val="24"/>
        </w:rPr>
        <w:footnoteRef/>
      </w:r>
      <w:r w:rsidRPr="0092087F">
        <w:rPr>
          <w:sz w:val="24"/>
          <w:lang w:val="ru-RU"/>
        </w:rPr>
        <w:t xml:space="preserve"> </w:t>
      </w:r>
      <w:r w:rsidR="005E10FF" w:rsidRPr="005E10FF">
        <w:rPr>
          <w:sz w:val="24"/>
          <w:lang w:val="ru-RU"/>
        </w:rPr>
        <w:t>Гражданский кодекс Российской Федерации (часть первая) от 30 ноября 1994 года № 51 – ФЗ (в действующей ред.) // СЗ РФ.  1994.  № 32.  Ст. 3301.</w:t>
      </w:r>
    </w:p>
  </w:footnote>
  <w:footnote w:id="3">
    <w:p w:rsidR="00DB48E0" w:rsidRPr="006E44AE" w:rsidRDefault="00DB48E0" w:rsidP="00EC5860">
      <w:pPr>
        <w:pStyle w:val="aa"/>
        <w:jc w:val="both"/>
        <w:rPr>
          <w:sz w:val="24"/>
          <w:szCs w:val="24"/>
          <w:lang w:val="ru-RU"/>
        </w:rPr>
      </w:pPr>
      <w:r w:rsidRPr="006E44AE">
        <w:rPr>
          <w:rStyle w:val="ac"/>
          <w:sz w:val="24"/>
          <w:szCs w:val="24"/>
        </w:rPr>
        <w:footnoteRef/>
      </w:r>
      <w:r w:rsidRPr="006E44AE">
        <w:rPr>
          <w:sz w:val="24"/>
          <w:szCs w:val="24"/>
          <w:lang w:val="ru-RU"/>
        </w:rPr>
        <w:t xml:space="preserve"> Гражданское право. Том 1: Учебник / Г.Н. Черничкина, В.В. Бараненков, И.В. Бараненкова и др.; Под ред. Г.Н. Черничкиной</w:t>
      </w:r>
      <w:r w:rsidR="00C7407B">
        <w:rPr>
          <w:sz w:val="24"/>
          <w:szCs w:val="24"/>
          <w:lang w:val="ru-RU"/>
        </w:rPr>
        <w:t xml:space="preserve">. </w:t>
      </w:r>
      <w:r w:rsidRPr="006E44AE">
        <w:rPr>
          <w:sz w:val="24"/>
          <w:szCs w:val="24"/>
          <w:lang w:val="ru-RU"/>
        </w:rPr>
        <w:t>М.: ИЦ РИОР: НИЦ Инфра-М, 2013</w:t>
      </w:r>
      <w:r w:rsidR="00C7407B">
        <w:rPr>
          <w:sz w:val="24"/>
          <w:szCs w:val="24"/>
          <w:lang w:val="ru-RU"/>
        </w:rPr>
        <w:t>.</w:t>
      </w:r>
      <w:r w:rsidRPr="006E44AE">
        <w:rPr>
          <w:sz w:val="24"/>
          <w:szCs w:val="24"/>
          <w:lang w:val="ru-RU"/>
        </w:rPr>
        <w:t xml:space="preserve"> </w:t>
      </w:r>
      <w:r w:rsidR="00C7407B">
        <w:rPr>
          <w:sz w:val="24"/>
          <w:szCs w:val="24"/>
          <w:lang w:val="ru-RU"/>
        </w:rPr>
        <w:t>С</w:t>
      </w:r>
      <w:r w:rsidRPr="006E44AE">
        <w:rPr>
          <w:sz w:val="24"/>
          <w:szCs w:val="24"/>
          <w:lang w:val="ru-RU"/>
        </w:rPr>
        <w:t>. 400.</w:t>
      </w:r>
    </w:p>
  </w:footnote>
  <w:footnote w:id="4">
    <w:p w:rsidR="00DB48E0" w:rsidRPr="006E44AE" w:rsidRDefault="00DB48E0" w:rsidP="00EC5860">
      <w:pPr>
        <w:pStyle w:val="aa"/>
        <w:jc w:val="both"/>
        <w:rPr>
          <w:sz w:val="24"/>
          <w:szCs w:val="24"/>
          <w:lang w:val="ru-RU"/>
        </w:rPr>
      </w:pPr>
      <w:r w:rsidRPr="006E44AE">
        <w:rPr>
          <w:rStyle w:val="ac"/>
          <w:sz w:val="24"/>
          <w:szCs w:val="24"/>
        </w:rPr>
        <w:footnoteRef/>
      </w:r>
      <w:r w:rsidRPr="006E44AE">
        <w:rPr>
          <w:sz w:val="24"/>
          <w:szCs w:val="24"/>
          <w:lang w:val="ru-RU"/>
        </w:rPr>
        <w:t xml:space="preserve"> Гражданское право: учеб. пособие / Я.А. Юкша.  4-е изд.  М.: РИОР: ИНФРА-М, 2017. </w:t>
      </w:r>
      <w:r w:rsidR="00C7407B">
        <w:rPr>
          <w:sz w:val="24"/>
          <w:szCs w:val="24"/>
          <w:lang w:val="ru-RU"/>
        </w:rPr>
        <w:t>С</w:t>
      </w:r>
      <w:r w:rsidRPr="006E44AE">
        <w:rPr>
          <w:sz w:val="24"/>
          <w:szCs w:val="24"/>
          <w:lang w:val="ru-RU"/>
        </w:rPr>
        <w:t>. 200.</w:t>
      </w:r>
    </w:p>
  </w:footnote>
  <w:footnote w:id="5">
    <w:p w:rsidR="00DB48E0" w:rsidRPr="006E44AE" w:rsidRDefault="00DB48E0" w:rsidP="00EC5860">
      <w:pPr>
        <w:pStyle w:val="aa"/>
        <w:jc w:val="both"/>
        <w:rPr>
          <w:sz w:val="24"/>
          <w:szCs w:val="24"/>
          <w:lang w:val="ru-RU"/>
        </w:rPr>
      </w:pPr>
      <w:r w:rsidRPr="006E44AE">
        <w:rPr>
          <w:rStyle w:val="ac"/>
          <w:sz w:val="24"/>
          <w:szCs w:val="24"/>
        </w:rPr>
        <w:footnoteRef/>
      </w:r>
      <w:r w:rsidRPr="006E44AE">
        <w:rPr>
          <w:sz w:val="24"/>
          <w:szCs w:val="24"/>
          <w:lang w:val="ru-RU"/>
        </w:rPr>
        <w:t xml:space="preserve"> См. выше.</w:t>
      </w:r>
    </w:p>
  </w:footnote>
  <w:footnote w:id="6">
    <w:p w:rsidR="00DB48E0" w:rsidRPr="00F460C7" w:rsidRDefault="00DB48E0" w:rsidP="00EC5860">
      <w:pPr>
        <w:pStyle w:val="aa"/>
        <w:jc w:val="both"/>
        <w:rPr>
          <w:lang w:val="ru-RU"/>
        </w:rPr>
      </w:pPr>
      <w:r w:rsidRPr="006E44AE">
        <w:rPr>
          <w:rStyle w:val="ac"/>
          <w:sz w:val="24"/>
          <w:szCs w:val="24"/>
        </w:rPr>
        <w:footnoteRef/>
      </w:r>
      <w:r w:rsidRPr="006E44AE">
        <w:rPr>
          <w:sz w:val="24"/>
          <w:szCs w:val="24"/>
          <w:lang w:val="ru-RU"/>
        </w:rPr>
        <w:t xml:space="preserve"> </w:t>
      </w:r>
      <w:r w:rsidR="00B61744" w:rsidRPr="00B61744">
        <w:rPr>
          <w:sz w:val="24"/>
          <w:szCs w:val="24"/>
          <w:lang w:val="ru-RU"/>
        </w:rPr>
        <w:t>Гражданский кодекс Российской Федерации (часть первая) от 30 ноября 1994 года № 51 – ФЗ (в действующей ред.) // СЗ РФ.  1994.  № 32.  Ст. 3301.</w:t>
      </w:r>
    </w:p>
  </w:footnote>
  <w:footnote w:id="7">
    <w:p w:rsidR="00DB48E0" w:rsidRPr="0092087F" w:rsidRDefault="00DB48E0" w:rsidP="00EC5860">
      <w:pPr>
        <w:pStyle w:val="aa"/>
        <w:jc w:val="both"/>
        <w:rPr>
          <w:sz w:val="24"/>
          <w:szCs w:val="24"/>
          <w:lang w:val="ru-RU"/>
        </w:rPr>
      </w:pPr>
      <w:r w:rsidRPr="0092087F">
        <w:rPr>
          <w:rStyle w:val="ac"/>
          <w:sz w:val="24"/>
          <w:szCs w:val="24"/>
        </w:rPr>
        <w:footnoteRef/>
      </w:r>
      <w:r w:rsidRPr="0092087F">
        <w:rPr>
          <w:sz w:val="24"/>
          <w:szCs w:val="24"/>
          <w:lang w:val="ru-RU"/>
        </w:rPr>
        <w:t xml:space="preserve"> Постановление Пленума Верховного Суда РФ от 23.06.2015 </w:t>
      </w:r>
      <w:r w:rsidRPr="0092087F">
        <w:rPr>
          <w:sz w:val="24"/>
          <w:szCs w:val="24"/>
        </w:rPr>
        <w:t>N</w:t>
      </w:r>
      <w:r w:rsidRPr="0092087F">
        <w:rPr>
          <w:sz w:val="24"/>
          <w:szCs w:val="24"/>
          <w:lang w:val="ru-RU"/>
        </w:rPr>
        <w:t xml:space="preserve"> 25 "О применении судами некоторых положений раздела </w:t>
      </w:r>
      <w:r w:rsidRPr="0092087F">
        <w:rPr>
          <w:sz w:val="24"/>
          <w:szCs w:val="24"/>
        </w:rPr>
        <w:t>I</w:t>
      </w:r>
      <w:r w:rsidRPr="0092087F">
        <w:rPr>
          <w:sz w:val="24"/>
          <w:szCs w:val="24"/>
          <w:lang w:val="ru-RU"/>
        </w:rPr>
        <w:t xml:space="preserve"> части первой Гражданского кодекса Российской Федерации" / "Бюллетень Верховного Суда РФ", </w:t>
      </w:r>
      <w:r w:rsidRPr="0092087F">
        <w:rPr>
          <w:sz w:val="24"/>
          <w:szCs w:val="24"/>
        </w:rPr>
        <w:t>N</w:t>
      </w:r>
      <w:r w:rsidRPr="0092087F">
        <w:rPr>
          <w:sz w:val="24"/>
          <w:szCs w:val="24"/>
          <w:lang w:val="ru-RU"/>
        </w:rPr>
        <w:t xml:space="preserve"> 8, август, 2015</w:t>
      </w:r>
      <w:r w:rsidR="00C7407B">
        <w:rPr>
          <w:sz w:val="24"/>
          <w:szCs w:val="24"/>
          <w:lang w:val="ru-RU"/>
        </w:rPr>
        <w:t>.</w:t>
      </w:r>
    </w:p>
  </w:footnote>
  <w:footnote w:id="8">
    <w:p w:rsidR="00DB48E0" w:rsidRPr="0092087F" w:rsidRDefault="00DB48E0" w:rsidP="00EC5860">
      <w:pPr>
        <w:pStyle w:val="aa"/>
        <w:jc w:val="both"/>
        <w:rPr>
          <w:sz w:val="24"/>
          <w:szCs w:val="24"/>
          <w:lang w:val="ru-RU"/>
        </w:rPr>
      </w:pPr>
      <w:r w:rsidRPr="0092087F">
        <w:rPr>
          <w:rStyle w:val="ac"/>
          <w:sz w:val="24"/>
          <w:szCs w:val="24"/>
        </w:rPr>
        <w:footnoteRef/>
      </w:r>
      <w:r w:rsidRPr="0092087F">
        <w:rPr>
          <w:sz w:val="24"/>
          <w:szCs w:val="24"/>
          <w:lang w:val="ru-RU"/>
        </w:rPr>
        <w:t xml:space="preserve"> Мищенко Е.А. Публичный договор в российском гражданском праве. М</w:t>
      </w:r>
      <w:r w:rsidR="00C7407B">
        <w:rPr>
          <w:sz w:val="24"/>
          <w:szCs w:val="24"/>
          <w:lang w:val="ru-RU"/>
        </w:rPr>
        <w:t>.</w:t>
      </w:r>
      <w:r w:rsidRPr="0092087F">
        <w:rPr>
          <w:sz w:val="24"/>
          <w:szCs w:val="24"/>
          <w:lang w:val="ru-RU"/>
        </w:rPr>
        <w:t>, 2004.</w:t>
      </w:r>
    </w:p>
  </w:footnote>
  <w:footnote w:id="9">
    <w:p w:rsidR="00DB48E0" w:rsidRPr="0092087F" w:rsidRDefault="00DB48E0" w:rsidP="00EC5860">
      <w:pPr>
        <w:pStyle w:val="aa"/>
        <w:jc w:val="both"/>
        <w:rPr>
          <w:sz w:val="24"/>
          <w:szCs w:val="24"/>
          <w:lang w:val="ru-RU"/>
        </w:rPr>
      </w:pPr>
      <w:r w:rsidRPr="0092087F">
        <w:rPr>
          <w:rStyle w:val="ac"/>
          <w:sz w:val="24"/>
          <w:szCs w:val="24"/>
        </w:rPr>
        <w:footnoteRef/>
      </w:r>
      <w:r w:rsidRPr="0092087F">
        <w:rPr>
          <w:sz w:val="24"/>
          <w:szCs w:val="24"/>
          <w:lang w:val="ru-RU"/>
        </w:rPr>
        <w:t xml:space="preserve"> Костикова С.Н. Публичный договор как институт гражданского права.  М</w:t>
      </w:r>
      <w:r w:rsidR="00C7407B">
        <w:rPr>
          <w:sz w:val="24"/>
          <w:szCs w:val="24"/>
          <w:lang w:val="ru-RU"/>
        </w:rPr>
        <w:t>.</w:t>
      </w:r>
      <w:r w:rsidRPr="0092087F">
        <w:rPr>
          <w:sz w:val="24"/>
          <w:szCs w:val="24"/>
          <w:lang w:val="ru-RU"/>
        </w:rPr>
        <w:t>, 2007.</w:t>
      </w:r>
    </w:p>
  </w:footnote>
  <w:footnote w:id="10">
    <w:p w:rsidR="00DB48E0" w:rsidRPr="0092087F" w:rsidRDefault="00DB48E0" w:rsidP="00EC5860">
      <w:pPr>
        <w:pStyle w:val="aa"/>
        <w:jc w:val="both"/>
        <w:rPr>
          <w:sz w:val="24"/>
          <w:szCs w:val="24"/>
          <w:lang w:val="ru-RU"/>
        </w:rPr>
      </w:pPr>
      <w:r w:rsidRPr="0092087F">
        <w:rPr>
          <w:rStyle w:val="ac"/>
          <w:sz w:val="24"/>
          <w:szCs w:val="24"/>
        </w:rPr>
        <w:footnoteRef/>
      </w:r>
      <w:r w:rsidRPr="0092087F">
        <w:rPr>
          <w:sz w:val="24"/>
          <w:szCs w:val="24"/>
          <w:lang w:val="ru-RU"/>
        </w:rPr>
        <w:t xml:space="preserve"> Гражданское право. В 2 т. Т. 1: учебник / </w:t>
      </w:r>
      <w:r w:rsidR="00811611">
        <w:rPr>
          <w:sz w:val="24"/>
          <w:szCs w:val="24"/>
          <w:lang w:val="ru-RU"/>
        </w:rPr>
        <w:t>П</w:t>
      </w:r>
      <w:r w:rsidRPr="0092087F">
        <w:rPr>
          <w:sz w:val="24"/>
          <w:szCs w:val="24"/>
          <w:lang w:val="ru-RU"/>
        </w:rPr>
        <w:t xml:space="preserve">од общ. ред. М.В. Карпычева, А.М. Хужина.  М.: ИД «ФОРУМ»: ИНФРА-М, 2017. </w:t>
      </w:r>
      <w:r w:rsidR="00C7407B">
        <w:rPr>
          <w:sz w:val="24"/>
          <w:szCs w:val="24"/>
          <w:lang w:val="ru-RU"/>
        </w:rPr>
        <w:t>С</w:t>
      </w:r>
      <w:r w:rsidRPr="0092087F">
        <w:rPr>
          <w:sz w:val="24"/>
          <w:szCs w:val="24"/>
          <w:lang w:val="ru-RU"/>
        </w:rPr>
        <w:t>. 363.</w:t>
      </w:r>
    </w:p>
  </w:footnote>
  <w:footnote w:id="11">
    <w:p w:rsidR="00DB48E0" w:rsidRPr="0092087F" w:rsidRDefault="00DB48E0" w:rsidP="00EC5860">
      <w:pPr>
        <w:pStyle w:val="aa"/>
        <w:jc w:val="both"/>
        <w:rPr>
          <w:sz w:val="24"/>
          <w:szCs w:val="24"/>
          <w:lang w:val="ru-RU"/>
        </w:rPr>
      </w:pPr>
      <w:r w:rsidRPr="0092087F">
        <w:rPr>
          <w:rStyle w:val="ac"/>
          <w:sz w:val="24"/>
          <w:szCs w:val="24"/>
        </w:rPr>
        <w:footnoteRef/>
      </w:r>
      <w:r w:rsidRPr="00A03C03">
        <w:rPr>
          <w:sz w:val="24"/>
          <w:szCs w:val="24"/>
          <w:lang w:val="ru-RU"/>
        </w:rPr>
        <w:t xml:space="preserve"> </w:t>
      </w:r>
      <w:r w:rsidRPr="0092087F">
        <w:rPr>
          <w:sz w:val="24"/>
          <w:szCs w:val="24"/>
          <w:lang w:val="ru-RU"/>
        </w:rPr>
        <w:t>См. выше</w:t>
      </w:r>
    </w:p>
  </w:footnote>
  <w:footnote w:id="12">
    <w:p w:rsidR="00DB48E0" w:rsidRPr="0092087F" w:rsidRDefault="00DB48E0" w:rsidP="00EC5860">
      <w:pPr>
        <w:pStyle w:val="aa"/>
        <w:jc w:val="both"/>
        <w:rPr>
          <w:sz w:val="24"/>
          <w:szCs w:val="24"/>
          <w:lang w:val="ru-RU"/>
        </w:rPr>
      </w:pPr>
      <w:r w:rsidRPr="0092087F">
        <w:rPr>
          <w:rStyle w:val="ac"/>
          <w:sz w:val="24"/>
          <w:szCs w:val="24"/>
        </w:rPr>
        <w:footnoteRef/>
      </w:r>
      <w:r w:rsidRPr="0092087F">
        <w:rPr>
          <w:sz w:val="24"/>
          <w:szCs w:val="24"/>
          <w:lang w:val="ru-RU"/>
        </w:rPr>
        <w:t xml:space="preserve"> См. выше.</w:t>
      </w:r>
    </w:p>
  </w:footnote>
  <w:footnote w:id="13">
    <w:p w:rsidR="00DB48E0" w:rsidRPr="00B1053A" w:rsidRDefault="00DB48E0" w:rsidP="00EC5860">
      <w:pPr>
        <w:pStyle w:val="aa"/>
        <w:jc w:val="both"/>
        <w:rPr>
          <w:sz w:val="24"/>
          <w:szCs w:val="24"/>
          <w:lang w:val="ru-RU"/>
        </w:rPr>
      </w:pPr>
      <w:r w:rsidRPr="00B1053A">
        <w:rPr>
          <w:rStyle w:val="ac"/>
          <w:sz w:val="24"/>
          <w:szCs w:val="24"/>
        </w:rPr>
        <w:footnoteRef/>
      </w:r>
      <w:r w:rsidRPr="00B1053A">
        <w:rPr>
          <w:sz w:val="24"/>
          <w:szCs w:val="24"/>
          <w:lang w:val="ru-RU"/>
        </w:rPr>
        <w:t xml:space="preserve"> Гражданское право. В 2 т. Т. 1: учебник / </w:t>
      </w:r>
      <w:r w:rsidR="00811611">
        <w:rPr>
          <w:sz w:val="24"/>
          <w:szCs w:val="24"/>
          <w:lang w:val="ru-RU"/>
        </w:rPr>
        <w:t>П</w:t>
      </w:r>
      <w:r w:rsidRPr="00B1053A">
        <w:rPr>
          <w:sz w:val="24"/>
          <w:szCs w:val="24"/>
          <w:lang w:val="ru-RU"/>
        </w:rPr>
        <w:t>од общ. ред. М.В. Карпычева, А.М. Хужина.  М.: ИД «ФОРУМ»: ИНФРА-М, 2017.</w:t>
      </w:r>
      <w:r w:rsidR="00811611">
        <w:rPr>
          <w:sz w:val="24"/>
          <w:szCs w:val="24"/>
          <w:lang w:val="ru-RU"/>
        </w:rPr>
        <w:t xml:space="preserve"> С</w:t>
      </w:r>
      <w:r w:rsidRPr="00B1053A">
        <w:rPr>
          <w:sz w:val="24"/>
          <w:szCs w:val="24"/>
          <w:lang w:val="ru-RU"/>
        </w:rPr>
        <w:t>. 363.</w:t>
      </w:r>
    </w:p>
  </w:footnote>
  <w:footnote w:id="14">
    <w:p w:rsidR="00DB48E0" w:rsidRPr="00B1053A" w:rsidRDefault="00DB48E0" w:rsidP="00EC5860">
      <w:pPr>
        <w:pStyle w:val="aa"/>
        <w:jc w:val="both"/>
        <w:rPr>
          <w:lang w:val="ru-RU"/>
        </w:rPr>
      </w:pPr>
      <w:r w:rsidRPr="00B1053A">
        <w:rPr>
          <w:rStyle w:val="ac"/>
          <w:sz w:val="24"/>
          <w:szCs w:val="24"/>
        </w:rPr>
        <w:footnoteRef/>
      </w:r>
      <w:r w:rsidRPr="00B1053A">
        <w:rPr>
          <w:sz w:val="24"/>
          <w:szCs w:val="24"/>
          <w:lang w:val="ru-RU"/>
        </w:rPr>
        <w:t xml:space="preserve"> Гражданское право: Краткий учебный курс / Под общ. ред. проф., д.э.н. С.С. Алексеева</w:t>
      </w:r>
      <w:r w:rsidR="00811611">
        <w:rPr>
          <w:sz w:val="24"/>
          <w:szCs w:val="24"/>
          <w:lang w:val="ru-RU"/>
        </w:rPr>
        <w:t>.</w:t>
      </w:r>
      <w:r w:rsidRPr="00B1053A">
        <w:rPr>
          <w:sz w:val="24"/>
          <w:szCs w:val="24"/>
          <w:lang w:val="ru-RU"/>
        </w:rPr>
        <w:t xml:space="preserve"> 3-</w:t>
      </w:r>
      <w:r w:rsidRPr="00B1053A">
        <w:rPr>
          <w:sz w:val="24"/>
          <w:szCs w:val="24"/>
        </w:rPr>
        <w:t>e</w:t>
      </w:r>
      <w:r w:rsidRPr="00B1053A">
        <w:rPr>
          <w:sz w:val="24"/>
          <w:szCs w:val="24"/>
          <w:lang w:val="ru-RU"/>
        </w:rPr>
        <w:t xml:space="preserve"> изд., пересмотр.  М.: Норма: НИЦ Инфра-М, 2012.  </w:t>
      </w:r>
      <w:r w:rsidR="00811611">
        <w:rPr>
          <w:sz w:val="24"/>
          <w:szCs w:val="24"/>
          <w:lang w:val="ru-RU"/>
        </w:rPr>
        <w:t>С</w:t>
      </w:r>
      <w:r w:rsidRPr="00B1053A">
        <w:rPr>
          <w:sz w:val="24"/>
          <w:szCs w:val="24"/>
          <w:lang w:val="ru-RU"/>
        </w:rPr>
        <w:t>. 198.</w:t>
      </w:r>
    </w:p>
  </w:footnote>
  <w:footnote w:id="15">
    <w:p w:rsidR="00C25DBC" w:rsidRPr="007C7549" w:rsidRDefault="00C25DBC" w:rsidP="00C25DBC">
      <w:pPr>
        <w:pStyle w:val="aa"/>
        <w:rPr>
          <w:sz w:val="24"/>
          <w:lang w:val="ru-RU"/>
        </w:rPr>
      </w:pPr>
      <w:r w:rsidRPr="007C7549">
        <w:rPr>
          <w:rStyle w:val="ac"/>
          <w:sz w:val="24"/>
        </w:rPr>
        <w:footnoteRef/>
      </w:r>
      <w:r w:rsidRPr="007C7549">
        <w:rPr>
          <w:sz w:val="24"/>
          <w:lang w:val="ru-RU"/>
        </w:rPr>
        <w:t xml:space="preserve"> Постановление Арбитражного суда Московского округа от 23 сентября 2015 г. по делу N А41-76129/14 // СПС «КонсультантПлюс».</w:t>
      </w:r>
    </w:p>
  </w:footnote>
  <w:footnote w:id="16">
    <w:p w:rsidR="007C7549" w:rsidRPr="007C7549" w:rsidRDefault="007C7549">
      <w:pPr>
        <w:pStyle w:val="aa"/>
        <w:rPr>
          <w:lang w:val="ru-RU"/>
        </w:rPr>
      </w:pPr>
      <w:r w:rsidRPr="007C7549">
        <w:rPr>
          <w:rStyle w:val="ac"/>
          <w:sz w:val="24"/>
        </w:rPr>
        <w:footnoteRef/>
      </w:r>
      <w:r w:rsidRPr="00253739">
        <w:rPr>
          <w:sz w:val="24"/>
          <w:lang w:val="ru-RU"/>
        </w:rPr>
        <w:t xml:space="preserve"> </w:t>
      </w:r>
      <w:r w:rsidRPr="007C7549">
        <w:rPr>
          <w:sz w:val="24"/>
          <w:lang w:val="ru-RU"/>
        </w:rPr>
        <w:t>См. выше.</w:t>
      </w:r>
    </w:p>
  </w:footnote>
  <w:footnote w:id="17">
    <w:p w:rsidR="009311DD" w:rsidRPr="009311DD" w:rsidRDefault="009311DD">
      <w:pPr>
        <w:pStyle w:val="aa"/>
        <w:rPr>
          <w:sz w:val="24"/>
          <w:lang w:val="ru-RU"/>
        </w:rPr>
      </w:pPr>
      <w:r w:rsidRPr="009311DD">
        <w:rPr>
          <w:rStyle w:val="ac"/>
          <w:sz w:val="24"/>
        </w:rPr>
        <w:footnoteRef/>
      </w:r>
      <w:r w:rsidRPr="009311DD">
        <w:rPr>
          <w:sz w:val="24"/>
          <w:lang w:val="ru-RU"/>
        </w:rPr>
        <w:t xml:space="preserve"> </w:t>
      </w:r>
      <w:r w:rsidR="00FE109E">
        <w:rPr>
          <w:sz w:val="24"/>
          <w:lang w:val="ru-RU"/>
        </w:rPr>
        <w:t>О</w:t>
      </w:r>
      <w:r w:rsidR="00FE109E" w:rsidRPr="00FE109E">
        <w:rPr>
          <w:sz w:val="24"/>
          <w:lang w:val="ru-RU"/>
        </w:rPr>
        <w:t>пределение</w:t>
      </w:r>
      <w:r w:rsidR="00FE109E">
        <w:rPr>
          <w:sz w:val="24"/>
          <w:lang w:val="ru-RU"/>
        </w:rPr>
        <w:t xml:space="preserve"> Верховного Суда Российской Федерации</w:t>
      </w:r>
      <w:r w:rsidR="00FE109E" w:rsidRPr="00FE109E">
        <w:rPr>
          <w:sz w:val="24"/>
          <w:lang w:val="ru-RU"/>
        </w:rPr>
        <w:t xml:space="preserve"> от 14 апреля 2016 г. N 305-ЭС15-16052 </w:t>
      </w:r>
      <w:r w:rsidRPr="009311DD">
        <w:rPr>
          <w:sz w:val="24"/>
          <w:lang w:val="ru-RU"/>
        </w:rPr>
        <w:t xml:space="preserve"> // СПС «КонсультантПлюс».</w:t>
      </w:r>
    </w:p>
  </w:footnote>
  <w:footnote w:id="18">
    <w:p w:rsidR="009C60DD" w:rsidRPr="009C60DD" w:rsidRDefault="009C60DD">
      <w:pPr>
        <w:pStyle w:val="aa"/>
        <w:rPr>
          <w:lang w:val="ru-RU"/>
        </w:rPr>
      </w:pPr>
      <w:r w:rsidRPr="009C60DD">
        <w:rPr>
          <w:rStyle w:val="ac"/>
          <w:sz w:val="24"/>
        </w:rPr>
        <w:footnoteRef/>
      </w:r>
      <w:r w:rsidRPr="00C96276">
        <w:rPr>
          <w:sz w:val="24"/>
          <w:lang w:val="ru-RU"/>
        </w:rPr>
        <w:t xml:space="preserve"> </w:t>
      </w:r>
      <w:r w:rsidRPr="009C60DD">
        <w:rPr>
          <w:sz w:val="24"/>
          <w:lang w:val="ru-RU"/>
        </w:rPr>
        <w:t>См. приложение №1.</w:t>
      </w:r>
    </w:p>
  </w:footnote>
  <w:footnote w:id="19">
    <w:p w:rsidR="00C96276" w:rsidRPr="00C96276" w:rsidRDefault="00C96276">
      <w:pPr>
        <w:pStyle w:val="aa"/>
        <w:rPr>
          <w:sz w:val="24"/>
          <w:lang w:val="ru-RU"/>
        </w:rPr>
      </w:pPr>
      <w:r>
        <w:rPr>
          <w:rStyle w:val="ac"/>
        </w:rPr>
        <w:footnoteRef/>
      </w:r>
      <w:r>
        <w:rPr>
          <w:lang w:val="ru-RU"/>
        </w:rPr>
        <w:t xml:space="preserve"> </w:t>
      </w:r>
      <w:r w:rsidRPr="00C96276">
        <w:rPr>
          <w:sz w:val="24"/>
          <w:lang w:val="ru-RU"/>
        </w:rPr>
        <w:t xml:space="preserve">Решение Арбитражного суда города Москвы по делу № А40-157419/2016 от 29 декабря 2016 г. – СудАкт. [Электронный ресурс] // </w:t>
      </w:r>
      <w:r w:rsidRPr="00C96276">
        <w:rPr>
          <w:sz w:val="24"/>
        </w:rPr>
        <w:t>URL</w:t>
      </w:r>
      <w:r w:rsidRPr="00C96276">
        <w:rPr>
          <w:sz w:val="24"/>
          <w:lang w:val="ru-RU"/>
        </w:rPr>
        <w:t xml:space="preserve">: </w:t>
      </w:r>
      <w:r w:rsidRPr="00C96276">
        <w:rPr>
          <w:sz w:val="24"/>
        </w:rPr>
        <w:t>http</w:t>
      </w:r>
      <w:r w:rsidRPr="00C96276">
        <w:rPr>
          <w:sz w:val="24"/>
          <w:lang w:val="ru-RU"/>
        </w:rPr>
        <w:t>://</w:t>
      </w:r>
      <w:r w:rsidRPr="00C96276">
        <w:rPr>
          <w:sz w:val="24"/>
        </w:rPr>
        <w:t>sudact</w:t>
      </w:r>
      <w:r w:rsidRPr="00C96276">
        <w:rPr>
          <w:sz w:val="24"/>
          <w:lang w:val="ru-RU"/>
        </w:rPr>
        <w:t>.</w:t>
      </w:r>
      <w:r w:rsidRPr="00C96276">
        <w:rPr>
          <w:sz w:val="24"/>
        </w:rPr>
        <w:t>ru</w:t>
      </w:r>
      <w:r w:rsidRPr="00C96276">
        <w:rPr>
          <w:sz w:val="24"/>
          <w:lang w:val="ru-RU"/>
        </w:rPr>
        <w:t>/</w:t>
      </w:r>
      <w:r w:rsidRPr="00C96276">
        <w:rPr>
          <w:sz w:val="24"/>
        </w:rPr>
        <w:t>arbitral</w:t>
      </w:r>
      <w:r w:rsidRPr="00C96276">
        <w:rPr>
          <w:sz w:val="24"/>
          <w:lang w:val="ru-RU"/>
        </w:rPr>
        <w:t>/</w:t>
      </w:r>
      <w:r w:rsidRPr="00C96276">
        <w:rPr>
          <w:sz w:val="24"/>
        </w:rPr>
        <w:t>doc</w:t>
      </w:r>
      <w:r w:rsidRPr="00C96276">
        <w:rPr>
          <w:sz w:val="24"/>
          <w:lang w:val="ru-RU"/>
        </w:rPr>
        <w:t>/</w:t>
      </w:r>
      <w:r w:rsidRPr="00C96276">
        <w:rPr>
          <w:sz w:val="24"/>
        </w:rPr>
        <w:t>gJ</w:t>
      </w:r>
      <w:r w:rsidRPr="00C96276">
        <w:rPr>
          <w:sz w:val="24"/>
          <w:lang w:val="ru-RU"/>
        </w:rPr>
        <w:t>12</w:t>
      </w:r>
      <w:r w:rsidRPr="00C96276">
        <w:rPr>
          <w:sz w:val="24"/>
        </w:rPr>
        <w:t>kXsWMoQS</w:t>
      </w:r>
      <w:r w:rsidRPr="00C96276">
        <w:rPr>
          <w:sz w:val="24"/>
          <w:lang w:val="ru-RU"/>
        </w:rPr>
        <w:t>.</w:t>
      </w:r>
    </w:p>
  </w:footnote>
  <w:footnote w:id="20">
    <w:p w:rsidR="009C60DD" w:rsidRPr="009C60DD" w:rsidRDefault="009C60DD">
      <w:pPr>
        <w:pStyle w:val="aa"/>
        <w:rPr>
          <w:lang w:val="ru-RU"/>
        </w:rPr>
      </w:pPr>
      <w:r w:rsidRPr="00604D08">
        <w:rPr>
          <w:rStyle w:val="ac"/>
          <w:sz w:val="24"/>
        </w:rPr>
        <w:footnoteRef/>
      </w:r>
      <w:r w:rsidRPr="00C96276">
        <w:rPr>
          <w:sz w:val="24"/>
          <w:lang w:val="ru-RU"/>
        </w:rPr>
        <w:t xml:space="preserve"> </w:t>
      </w:r>
      <w:r w:rsidRPr="00604D08">
        <w:rPr>
          <w:sz w:val="24"/>
          <w:lang w:val="ru-RU"/>
        </w:rPr>
        <w:t>См. приложение №1.</w:t>
      </w:r>
    </w:p>
  </w:footnote>
  <w:footnote w:id="21">
    <w:p w:rsidR="00703132" w:rsidRPr="00703132" w:rsidRDefault="00703132">
      <w:pPr>
        <w:pStyle w:val="aa"/>
        <w:rPr>
          <w:sz w:val="24"/>
          <w:lang w:val="ru-RU"/>
        </w:rPr>
      </w:pPr>
      <w:r>
        <w:rPr>
          <w:rStyle w:val="ac"/>
        </w:rPr>
        <w:footnoteRef/>
      </w:r>
      <w:r w:rsidRPr="00406F2A">
        <w:rPr>
          <w:lang w:val="ru-RU"/>
        </w:rPr>
        <w:t xml:space="preserve"> </w:t>
      </w:r>
      <w:r>
        <w:rPr>
          <w:sz w:val="24"/>
          <w:lang w:val="ru-RU"/>
        </w:rPr>
        <w:t>См. приложение №1.</w:t>
      </w:r>
    </w:p>
  </w:footnote>
  <w:footnote w:id="22">
    <w:p w:rsidR="007D04F8" w:rsidRPr="007D04F8" w:rsidRDefault="007D04F8">
      <w:pPr>
        <w:pStyle w:val="aa"/>
        <w:rPr>
          <w:lang w:val="ru-RU"/>
        </w:rPr>
      </w:pPr>
      <w:r w:rsidRPr="007D04F8">
        <w:rPr>
          <w:rStyle w:val="ac"/>
          <w:sz w:val="24"/>
        </w:rPr>
        <w:footnoteRef/>
      </w:r>
      <w:r w:rsidRPr="007D04F8">
        <w:rPr>
          <w:sz w:val="24"/>
          <w:lang w:val="ru-RU"/>
        </w:rPr>
        <w:t xml:space="preserve"> Определение Верховного Суда РФ от 20 декабря 2017 г. </w:t>
      </w:r>
      <w:r w:rsidRPr="007D04F8">
        <w:rPr>
          <w:sz w:val="24"/>
        </w:rPr>
        <w:t>N</w:t>
      </w:r>
      <w:r w:rsidRPr="007D04F8">
        <w:rPr>
          <w:sz w:val="24"/>
          <w:lang w:val="ru-RU"/>
        </w:rPr>
        <w:t xml:space="preserve"> 310-ЭС17-19202 по делу </w:t>
      </w:r>
      <w:r w:rsidRPr="007D04F8">
        <w:rPr>
          <w:sz w:val="24"/>
        </w:rPr>
        <w:t>N</w:t>
      </w:r>
      <w:r w:rsidRPr="007D04F8">
        <w:rPr>
          <w:sz w:val="24"/>
          <w:lang w:val="ru-RU"/>
        </w:rPr>
        <w:t xml:space="preserve"> А09-15617/2016 // СПС «КонсультантПлюс».</w:t>
      </w:r>
    </w:p>
  </w:footnote>
  <w:footnote w:id="23">
    <w:p w:rsidR="008500E1" w:rsidRPr="00997839" w:rsidRDefault="008500E1">
      <w:pPr>
        <w:pStyle w:val="aa"/>
        <w:rPr>
          <w:lang w:val="ru-RU"/>
        </w:rPr>
      </w:pPr>
      <w:r>
        <w:rPr>
          <w:rStyle w:val="ac"/>
        </w:rPr>
        <w:footnoteRef/>
      </w:r>
      <w:r w:rsidRPr="00997839">
        <w:rPr>
          <w:lang w:val="ru-RU"/>
        </w:rPr>
        <w:t xml:space="preserve"> </w:t>
      </w:r>
      <w:r w:rsidR="00997839" w:rsidRPr="00997839">
        <w:rPr>
          <w:sz w:val="24"/>
          <w:lang w:val="ru-RU"/>
        </w:rPr>
        <w:t>Решение Арбитражного суда города Санкт-Петербурга и Ленинградской области по делу № А56-73747/2016 от 24 апр</w:t>
      </w:r>
      <w:r w:rsidR="00B276AA">
        <w:rPr>
          <w:sz w:val="24"/>
          <w:lang w:val="ru-RU"/>
        </w:rPr>
        <w:t>еля 2017 г. – СудАкт. [Электрон</w:t>
      </w:r>
      <w:r w:rsidR="00997839" w:rsidRPr="00997839">
        <w:rPr>
          <w:sz w:val="24"/>
          <w:lang w:val="ru-RU"/>
        </w:rPr>
        <w:t xml:space="preserve">ный ресурс] // </w:t>
      </w:r>
      <w:r w:rsidR="00997839" w:rsidRPr="00997839">
        <w:rPr>
          <w:sz w:val="24"/>
        </w:rPr>
        <w:t>URL</w:t>
      </w:r>
      <w:r w:rsidR="00997839" w:rsidRPr="00997839">
        <w:rPr>
          <w:sz w:val="24"/>
          <w:lang w:val="ru-RU"/>
        </w:rPr>
        <w:t xml:space="preserve">: </w:t>
      </w:r>
      <w:r w:rsidR="00997839" w:rsidRPr="00997839">
        <w:rPr>
          <w:sz w:val="24"/>
        </w:rPr>
        <w:t>http</w:t>
      </w:r>
      <w:r w:rsidR="00997839" w:rsidRPr="00997839">
        <w:rPr>
          <w:sz w:val="24"/>
          <w:lang w:val="ru-RU"/>
        </w:rPr>
        <w:t>://</w:t>
      </w:r>
      <w:r w:rsidR="00997839" w:rsidRPr="00997839">
        <w:rPr>
          <w:sz w:val="24"/>
        </w:rPr>
        <w:t>sudact</w:t>
      </w:r>
      <w:r w:rsidR="00997839" w:rsidRPr="00997839">
        <w:rPr>
          <w:sz w:val="24"/>
          <w:lang w:val="ru-RU"/>
        </w:rPr>
        <w:t>.</w:t>
      </w:r>
      <w:r w:rsidR="00997839" w:rsidRPr="00997839">
        <w:rPr>
          <w:sz w:val="24"/>
        </w:rPr>
        <w:t>ru</w:t>
      </w:r>
      <w:r w:rsidR="00997839" w:rsidRPr="00997839">
        <w:rPr>
          <w:sz w:val="24"/>
          <w:lang w:val="ru-RU"/>
        </w:rPr>
        <w:t>/</w:t>
      </w:r>
      <w:r w:rsidR="00997839" w:rsidRPr="00997839">
        <w:rPr>
          <w:sz w:val="24"/>
        </w:rPr>
        <w:t>arbitral</w:t>
      </w:r>
      <w:r w:rsidR="00997839" w:rsidRPr="00997839">
        <w:rPr>
          <w:sz w:val="24"/>
          <w:lang w:val="ru-RU"/>
        </w:rPr>
        <w:t>/</w:t>
      </w:r>
      <w:r w:rsidR="00997839" w:rsidRPr="00997839">
        <w:rPr>
          <w:sz w:val="24"/>
        </w:rPr>
        <w:t>doc</w:t>
      </w:r>
      <w:r w:rsidR="00997839" w:rsidRPr="00997839">
        <w:rPr>
          <w:sz w:val="24"/>
          <w:lang w:val="ru-RU"/>
        </w:rPr>
        <w:t>/</w:t>
      </w:r>
      <w:r w:rsidR="00997839" w:rsidRPr="00997839">
        <w:rPr>
          <w:sz w:val="24"/>
        </w:rPr>
        <w:t>SC</w:t>
      </w:r>
      <w:r w:rsidR="00997839" w:rsidRPr="00997839">
        <w:rPr>
          <w:sz w:val="24"/>
          <w:lang w:val="ru-RU"/>
        </w:rPr>
        <w:t>7</w:t>
      </w:r>
      <w:r w:rsidR="00997839" w:rsidRPr="00997839">
        <w:rPr>
          <w:sz w:val="24"/>
        </w:rPr>
        <w:t>Quz</w:t>
      </w:r>
      <w:r w:rsidR="00997839" w:rsidRPr="00997839">
        <w:rPr>
          <w:sz w:val="24"/>
          <w:lang w:val="ru-RU"/>
        </w:rPr>
        <w:t>8</w:t>
      </w:r>
      <w:r w:rsidR="00997839" w:rsidRPr="00997839">
        <w:rPr>
          <w:sz w:val="24"/>
        </w:rPr>
        <w:t>dO</w:t>
      </w:r>
      <w:r w:rsidR="00997839" w:rsidRPr="00997839">
        <w:rPr>
          <w:sz w:val="24"/>
          <w:lang w:val="ru-RU"/>
        </w:rPr>
        <w:t>0</w:t>
      </w:r>
      <w:r w:rsidR="00997839" w:rsidRPr="00997839">
        <w:rPr>
          <w:sz w:val="24"/>
        </w:rPr>
        <w:t>Vx</w:t>
      </w:r>
      <w:r w:rsidR="00997839" w:rsidRPr="00997839">
        <w:rPr>
          <w:sz w:val="24"/>
          <w:lang w:val="ru-RU"/>
        </w:rPr>
        <w:t>.</w:t>
      </w:r>
    </w:p>
  </w:footnote>
  <w:footnote w:id="24">
    <w:p w:rsidR="008026CE" w:rsidRPr="008026CE" w:rsidRDefault="008026CE">
      <w:pPr>
        <w:pStyle w:val="aa"/>
        <w:rPr>
          <w:sz w:val="24"/>
          <w:lang w:val="ru-RU"/>
        </w:rPr>
      </w:pPr>
      <w:r>
        <w:rPr>
          <w:rStyle w:val="ac"/>
        </w:rPr>
        <w:footnoteRef/>
      </w:r>
      <w:r w:rsidRPr="00406F2A">
        <w:rPr>
          <w:lang w:val="ru-RU"/>
        </w:rPr>
        <w:t xml:space="preserve"> </w:t>
      </w:r>
      <w:r>
        <w:rPr>
          <w:sz w:val="24"/>
          <w:lang w:val="ru-RU"/>
        </w:rPr>
        <w:t>См. приложение №1.</w:t>
      </w:r>
    </w:p>
  </w:footnote>
  <w:footnote w:id="25">
    <w:p w:rsidR="008B7097" w:rsidRPr="008B7097" w:rsidRDefault="008B7097">
      <w:pPr>
        <w:pStyle w:val="aa"/>
        <w:rPr>
          <w:sz w:val="24"/>
          <w:lang w:val="ru-RU"/>
        </w:rPr>
      </w:pPr>
      <w:r>
        <w:rPr>
          <w:rStyle w:val="ac"/>
        </w:rPr>
        <w:footnoteRef/>
      </w:r>
      <w:r>
        <w:t xml:space="preserve"> </w:t>
      </w:r>
      <w:r>
        <w:rPr>
          <w:sz w:val="24"/>
          <w:lang w:val="ru-RU"/>
        </w:rPr>
        <w:t>См. приложение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6695"/>
    <w:multiLevelType w:val="hybridMultilevel"/>
    <w:tmpl w:val="1A2EB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820890"/>
    <w:multiLevelType w:val="hybridMultilevel"/>
    <w:tmpl w:val="BBC87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68B593E"/>
    <w:multiLevelType w:val="hybridMultilevel"/>
    <w:tmpl w:val="E47E6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3B2916"/>
    <w:multiLevelType w:val="hybridMultilevel"/>
    <w:tmpl w:val="029678D6"/>
    <w:lvl w:ilvl="0" w:tplc="352E934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2D7A4B0C"/>
    <w:multiLevelType w:val="multilevel"/>
    <w:tmpl w:val="5BB484EC"/>
    <w:lvl w:ilvl="0">
      <w:start w:val="1"/>
      <w:numFmt w:val="decimal"/>
      <w:lvlText w:val="%1."/>
      <w:lvlJc w:val="left"/>
      <w:pPr>
        <w:ind w:left="100" w:hanging="480"/>
      </w:pPr>
      <w:rPr>
        <w:rFonts w:ascii="Times New Roman" w:eastAsia="Times New Roman" w:hAnsi="Times New Roman" w:cs="Times New Roman" w:hint="default"/>
        <w:spacing w:val="-33"/>
        <w:w w:val="99"/>
        <w:sz w:val="26"/>
        <w:szCs w:val="26"/>
      </w:rPr>
    </w:lvl>
    <w:lvl w:ilvl="1">
      <w:start w:val="1"/>
      <w:numFmt w:val="decimal"/>
      <w:lvlText w:val="%1.%2."/>
      <w:lvlJc w:val="left"/>
      <w:pPr>
        <w:ind w:left="100" w:hanging="455"/>
      </w:pPr>
      <w:rPr>
        <w:rFonts w:ascii="Times New Roman" w:eastAsia="Times New Roman" w:hAnsi="Times New Roman" w:cs="Times New Roman" w:hint="default"/>
        <w:spacing w:val="-10"/>
        <w:w w:val="99"/>
        <w:sz w:val="26"/>
        <w:szCs w:val="26"/>
      </w:rPr>
    </w:lvl>
    <w:lvl w:ilvl="2">
      <w:start w:val="1"/>
      <w:numFmt w:val="decimal"/>
      <w:lvlText w:val="%1.%2.%3."/>
      <w:lvlJc w:val="left"/>
      <w:pPr>
        <w:ind w:left="100" w:hanging="740"/>
      </w:pPr>
      <w:rPr>
        <w:rFonts w:ascii="Times New Roman" w:eastAsia="Times New Roman" w:hAnsi="Times New Roman" w:cs="Times New Roman" w:hint="default"/>
        <w:spacing w:val="-16"/>
        <w:w w:val="99"/>
        <w:sz w:val="26"/>
        <w:szCs w:val="26"/>
      </w:rPr>
    </w:lvl>
    <w:lvl w:ilvl="3">
      <w:numFmt w:val="bullet"/>
      <w:lvlText w:val="•"/>
      <w:lvlJc w:val="left"/>
      <w:pPr>
        <w:ind w:left="3090" w:hanging="740"/>
      </w:pPr>
      <w:rPr>
        <w:rFonts w:hint="default"/>
      </w:rPr>
    </w:lvl>
    <w:lvl w:ilvl="4">
      <w:numFmt w:val="bullet"/>
      <w:lvlText w:val="•"/>
      <w:lvlJc w:val="left"/>
      <w:pPr>
        <w:ind w:left="4015" w:hanging="740"/>
      </w:pPr>
      <w:rPr>
        <w:rFonts w:hint="default"/>
      </w:rPr>
    </w:lvl>
    <w:lvl w:ilvl="5">
      <w:numFmt w:val="bullet"/>
      <w:lvlText w:val="•"/>
      <w:lvlJc w:val="left"/>
      <w:pPr>
        <w:ind w:left="4940" w:hanging="740"/>
      </w:pPr>
      <w:rPr>
        <w:rFonts w:hint="default"/>
      </w:rPr>
    </w:lvl>
    <w:lvl w:ilvl="6">
      <w:numFmt w:val="bullet"/>
      <w:lvlText w:val="•"/>
      <w:lvlJc w:val="left"/>
      <w:pPr>
        <w:ind w:left="5865" w:hanging="740"/>
      </w:pPr>
      <w:rPr>
        <w:rFonts w:hint="default"/>
      </w:rPr>
    </w:lvl>
    <w:lvl w:ilvl="7">
      <w:numFmt w:val="bullet"/>
      <w:lvlText w:val="•"/>
      <w:lvlJc w:val="left"/>
      <w:pPr>
        <w:ind w:left="6790" w:hanging="740"/>
      </w:pPr>
      <w:rPr>
        <w:rFonts w:hint="default"/>
      </w:rPr>
    </w:lvl>
    <w:lvl w:ilvl="8">
      <w:numFmt w:val="bullet"/>
      <w:lvlText w:val="•"/>
      <w:lvlJc w:val="left"/>
      <w:pPr>
        <w:ind w:left="7715" w:hanging="740"/>
      </w:pPr>
      <w:rPr>
        <w:rFonts w:hint="default"/>
      </w:rPr>
    </w:lvl>
  </w:abstractNum>
  <w:abstractNum w:abstractNumId="5">
    <w:nsid w:val="366E631C"/>
    <w:multiLevelType w:val="hybridMultilevel"/>
    <w:tmpl w:val="EBA6E19A"/>
    <w:lvl w:ilvl="0" w:tplc="82F8D4FA">
      <w:numFmt w:val="bullet"/>
      <w:lvlText w:val="-"/>
      <w:lvlJc w:val="left"/>
      <w:pPr>
        <w:ind w:left="100" w:hanging="260"/>
      </w:pPr>
      <w:rPr>
        <w:rFonts w:ascii="Times New Roman" w:eastAsia="Times New Roman" w:hAnsi="Times New Roman" w:cs="Times New Roman" w:hint="default"/>
        <w:spacing w:val="-31"/>
        <w:w w:val="99"/>
        <w:sz w:val="26"/>
        <w:szCs w:val="26"/>
      </w:rPr>
    </w:lvl>
    <w:lvl w:ilvl="1" w:tplc="14E4B634">
      <w:numFmt w:val="bullet"/>
      <w:lvlText w:val="•"/>
      <w:lvlJc w:val="left"/>
      <w:pPr>
        <w:ind w:left="1048" w:hanging="260"/>
      </w:pPr>
      <w:rPr>
        <w:rFonts w:hint="default"/>
      </w:rPr>
    </w:lvl>
    <w:lvl w:ilvl="2" w:tplc="7FE4E462">
      <w:numFmt w:val="bullet"/>
      <w:lvlText w:val="•"/>
      <w:lvlJc w:val="left"/>
      <w:pPr>
        <w:ind w:left="1997" w:hanging="260"/>
      </w:pPr>
      <w:rPr>
        <w:rFonts w:hint="default"/>
      </w:rPr>
    </w:lvl>
    <w:lvl w:ilvl="3" w:tplc="3078CC1C">
      <w:numFmt w:val="bullet"/>
      <w:lvlText w:val="•"/>
      <w:lvlJc w:val="left"/>
      <w:pPr>
        <w:ind w:left="2945" w:hanging="260"/>
      </w:pPr>
      <w:rPr>
        <w:rFonts w:hint="default"/>
      </w:rPr>
    </w:lvl>
    <w:lvl w:ilvl="4" w:tplc="F3BAB6F6">
      <w:numFmt w:val="bullet"/>
      <w:lvlText w:val="•"/>
      <w:lvlJc w:val="left"/>
      <w:pPr>
        <w:ind w:left="3894" w:hanging="260"/>
      </w:pPr>
      <w:rPr>
        <w:rFonts w:hint="default"/>
      </w:rPr>
    </w:lvl>
    <w:lvl w:ilvl="5" w:tplc="B09E53FE">
      <w:numFmt w:val="bullet"/>
      <w:lvlText w:val="•"/>
      <w:lvlJc w:val="left"/>
      <w:pPr>
        <w:ind w:left="4842" w:hanging="260"/>
      </w:pPr>
      <w:rPr>
        <w:rFonts w:hint="default"/>
      </w:rPr>
    </w:lvl>
    <w:lvl w:ilvl="6" w:tplc="B24EDC8E">
      <w:numFmt w:val="bullet"/>
      <w:lvlText w:val="•"/>
      <w:lvlJc w:val="left"/>
      <w:pPr>
        <w:ind w:left="5791" w:hanging="260"/>
      </w:pPr>
      <w:rPr>
        <w:rFonts w:hint="default"/>
      </w:rPr>
    </w:lvl>
    <w:lvl w:ilvl="7" w:tplc="B218B154">
      <w:numFmt w:val="bullet"/>
      <w:lvlText w:val="•"/>
      <w:lvlJc w:val="left"/>
      <w:pPr>
        <w:ind w:left="6739" w:hanging="260"/>
      </w:pPr>
      <w:rPr>
        <w:rFonts w:hint="default"/>
      </w:rPr>
    </w:lvl>
    <w:lvl w:ilvl="8" w:tplc="6B7E6208">
      <w:numFmt w:val="bullet"/>
      <w:lvlText w:val="•"/>
      <w:lvlJc w:val="left"/>
      <w:pPr>
        <w:ind w:left="7688" w:hanging="260"/>
      </w:pPr>
      <w:rPr>
        <w:rFonts w:hint="default"/>
      </w:rPr>
    </w:lvl>
  </w:abstractNum>
  <w:abstractNum w:abstractNumId="6">
    <w:nsid w:val="368E2A88"/>
    <w:multiLevelType w:val="hybridMultilevel"/>
    <w:tmpl w:val="1B643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04722C"/>
    <w:multiLevelType w:val="hybridMultilevel"/>
    <w:tmpl w:val="8558F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1A4A47"/>
    <w:multiLevelType w:val="hybridMultilevel"/>
    <w:tmpl w:val="9DF09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E70265"/>
    <w:multiLevelType w:val="hybridMultilevel"/>
    <w:tmpl w:val="1E7A922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63343EA"/>
    <w:multiLevelType w:val="hybridMultilevel"/>
    <w:tmpl w:val="2780A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9993FF2"/>
    <w:multiLevelType w:val="hybridMultilevel"/>
    <w:tmpl w:val="CDB898E0"/>
    <w:lvl w:ilvl="0" w:tplc="5FDE4DE2">
      <w:numFmt w:val="bullet"/>
      <w:lvlText w:val="–"/>
      <w:lvlJc w:val="left"/>
      <w:pPr>
        <w:ind w:left="100" w:hanging="261"/>
      </w:pPr>
      <w:rPr>
        <w:rFonts w:ascii="Times New Roman" w:eastAsia="Times New Roman" w:hAnsi="Times New Roman" w:cs="Times New Roman" w:hint="default"/>
        <w:spacing w:val="-16"/>
        <w:w w:val="99"/>
        <w:sz w:val="26"/>
        <w:szCs w:val="26"/>
      </w:rPr>
    </w:lvl>
    <w:lvl w:ilvl="1" w:tplc="4ECA2622">
      <w:numFmt w:val="bullet"/>
      <w:lvlText w:val=""/>
      <w:lvlJc w:val="left"/>
      <w:pPr>
        <w:ind w:left="1516" w:hanging="736"/>
      </w:pPr>
      <w:rPr>
        <w:rFonts w:ascii="Symbol" w:eastAsia="Symbol" w:hAnsi="Symbol" w:cs="Symbol" w:hint="default"/>
        <w:w w:val="100"/>
        <w:sz w:val="26"/>
        <w:szCs w:val="26"/>
      </w:rPr>
    </w:lvl>
    <w:lvl w:ilvl="2" w:tplc="7110E64C">
      <w:numFmt w:val="bullet"/>
      <w:lvlText w:val="•"/>
      <w:lvlJc w:val="left"/>
      <w:pPr>
        <w:ind w:left="2413" w:hanging="736"/>
      </w:pPr>
      <w:rPr>
        <w:rFonts w:hint="default"/>
      </w:rPr>
    </w:lvl>
    <w:lvl w:ilvl="3" w:tplc="A0BE0846">
      <w:numFmt w:val="bullet"/>
      <w:lvlText w:val="•"/>
      <w:lvlJc w:val="left"/>
      <w:pPr>
        <w:ind w:left="3307" w:hanging="736"/>
      </w:pPr>
      <w:rPr>
        <w:rFonts w:hint="default"/>
      </w:rPr>
    </w:lvl>
    <w:lvl w:ilvl="4" w:tplc="DB76C222">
      <w:numFmt w:val="bullet"/>
      <w:lvlText w:val="•"/>
      <w:lvlJc w:val="left"/>
      <w:pPr>
        <w:ind w:left="4201" w:hanging="736"/>
      </w:pPr>
      <w:rPr>
        <w:rFonts w:hint="default"/>
      </w:rPr>
    </w:lvl>
    <w:lvl w:ilvl="5" w:tplc="216EC46A">
      <w:numFmt w:val="bullet"/>
      <w:lvlText w:val="•"/>
      <w:lvlJc w:val="left"/>
      <w:pPr>
        <w:ind w:left="5095" w:hanging="736"/>
      </w:pPr>
      <w:rPr>
        <w:rFonts w:hint="default"/>
      </w:rPr>
    </w:lvl>
    <w:lvl w:ilvl="6" w:tplc="C15A2D1E">
      <w:numFmt w:val="bullet"/>
      <w:lvlText w:val="•"/>
      <w:lvlJc w:val="left"/>
      <w:pPr>
        <w:ind w:left="5989" w:hanging="736"/>
      </w:pPr>
      <w:rPr>
        <w:rFonts w:hint="default"/>
      </w:rPr>
    </w:lvl>
    <w:lvl w:ilvl="7" w:tplc="31B68FD4">
      <w:numFmt w:val="bullet"/>
      <w:lvlText w:val="•"/>
      <w:lvlJc w:val="left"/>
      <w:pPr>
        <w:ind w:left="6883" w:hanging="736"/>
      </w:pPr>
      <w:rPr>
        <w:rFonts w:hint="default"/>
      </w:rPr>
    </w:lvl>
    <w:lvl w:ilvl="8" w:tplc="27A42666">
      <w:numFmt w:val="bullet"/>
      <w:lvlText w:val="•"/>
      <w:lvlJc w:val="left"/>
      <w:pPr>
        <w:ind w:left="7777" w:hanging="736"/>
      </w:pPr>
      <w:rPr>
        <w:rFonts w:hint="default"/>
      </w:rPr>
    </w:lvl>
  </w:abstractNum>
  <w:abstractNum w:abstractNumId="12">
    <w:nsid w:val="4C953CCE"/>
    <w:multiLevelType w:val="multilevel"/>
    <w:tmpl w:val="E7AEC2EC"/>
    <w:lvl w:ilvl="0">
      <w:start w:val="2"/>
      <w:numFmt w:val="decimal"/>
      <w:lvlText w:val="%1"/>
      <w:lvlJc w:val="left"/>
      <w:pPr>
        <w:ind w:left="1236" w:hanging="455"/>
      </w:pPr>
      <w:rPr>
        <w:rFonts w:hint="default"/>
      </w:rPr>
    </w:lvl>
    <w:lvl w:ilvl="1">
      <w:start w:val="2"/>
      <w:numFmt w:val="decimal"/>
      <w:lvlText w:val="%1.%2."/>
      <w:lvlJc w:val="left"/>
      <w:pPr>
        <w:ind w:left="100" w:hanging="455"/>
      </w:pPr>
      <w:rPr>
        <w:rFonts w:ascii="Times New Roman" w:eastAsia="Times New Roman" w:hAnsi="Times New Roman" w:cs="Times New Roman" w:hint="default"/>
        <w:spacing w:val="-10"/>
        <w:w w:val="99"/>
        <w:sz w:val="26"/>
        <w:szCs w:val="26"/>
      </w:rPr>
    </w:lvl>
    <w:lvl w:ilvl="2">
      <w:start w:val="1"/>
      <w:numFmt w:val="decimal"/>
      <w:lvlText w:val="%1.%2.%3."/>
      <w:lvlJc w:val="left"/>
      <w:pPr>
        <w:ind w:left="100" w:hanging="700"/>
      </w:pPr>
      <w:rPr>
        <w:rFonts w:ascii="Times New Roman" w:eastAsia="Times New Roman" w:hAnsi="Times New Roman" w:cs="Times New Roman" w:hint="default"/>
        <w:spacing w:val="-16"/>
        <w:w w:val="99"/>
        <w:sz w:val="26"/>
        <w:szCs w:val="26"/>
      </w:rPr>
    </w:lvl>
    <w:lvl w:ilvl="3">
      <w:numFmt w:val="bullet"/>
      <w:lvlText w:val="•"/>
      <w:lvlJc w:val="left"/>
      <w:pPr>
        <w:ind w:left="3090" w:hanging="700"/>
      </w:pPr>
      <w:rPr>
        <w:rFonts w:hint="default"/>
      </w:rPr>
    </w:lvl>
    <w:lvl w:ilvl="4">
      <w:numFmt w:val="bullet"/>
      <w:lvlText w:val="•"/>
      <w:lvlJc w:val="left"/>
      <w:pPr>
        <w:ind w:left="4015" w:hanging="700"/>
      </w:pPr>
      <w:rPr>
        <w:rFonts w:hint="default"/>
      </w:rPr>
    </w:lvl>
    <w:lvl w:ilvl="5">
      <w:numFmt w:val="bullet"/>
      <w:lvlText w:val="•"/>
      <w:lvlJc w:val="left"/>
      <w:pPr>
        <w:ind w:left="4940" w:hanging="700"/>
      </w:pPr>
      <w:rPr>
        <w:rFonts w:hint="default"/>
      </w:rPr>
    </w:lvl>
    <w:lvl w:ilvl="6">
      <w:numFmt w:val="bullet"/>
      <w:lvlText w:val="•"/>
      <w:lvlJc w:val="left"/>
      <w:pPr>
        <w:ind w:left="5865" w:hanging="700"/>
      </w:pPr>
      <w:rPr>
        <w:rFonts w:hint="default"/>
      </w:rPr>
    </w:lvl>
    <w:lvl w:ilvl="7">
      <w:numFmt w:val="bullet"/>
      <w:lvlText w:val="•"/>
      <w:lvlJc w:val="left"/>
      <w:pPr>
        <w:ind w:left="6790" w:hanging="700"/>
      </w:pPr>
      <w:rPr>
        <w:rFonts w:hint="default"/>
      </w:rPr>
    </w:lvl>
    <w:lvl w:ilvl="8">
      <w:numFmt w:val="bullet"/>
      <w:lvlText w:val="•"/>
      <w:lvlJc w:val="left"/>
      <w:pPr>
        <w:ind w:left="7715" w:hanging="700"/>
      </w:pPr>
      <w:rPr>
        <w:rFonts w:hint="default"/>
      </w:rPr>
    </w:lvl>
  </w:abstractNum>
  <w:abstractNum w:abstractNumId="13">
    <w:nsid w:val="557E085D"/>
    <w:multiLevelType w:val="hybridMultilevel"/>
    <w:tmpl w:val="E47E6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2F053C"/>
    <w:multiLevelType w:val="hybridMultilevel"/>
    <w:tmpl w:val="39D4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234D9"/>
    <w:multiLevelType w:val="hybridMultilevel"/>
    <w:tmpl w:val="39D4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E3D593A"/>
    <w:multiLevelType w:val="multilevel"/>
    <w:tmpl w:val="48D806C4"/>
    <w:lvl w:ilvl="0">
      <w:start w:val="2"/>
      <w:numFmt w:val="decimal"/>
      <w:lvlText w:val="%1"/>
      <w:lvlJc w:val="left"/>
      <w:pPr>
        <w:ind w:left="100" w:hanging="705"/>
      </w:pPr>
      <w:rPr>
        <w:rFonts w:hint="default"/>
      </w:rPr>
    </w:lvl>
    <w:lvl w:ilvl="1">
      <w:start w:val="1"/>
      <w:numFmt w:val="decimal"/>
      <w:lvlText w:val="%1.%2"/>
      <w:lvlJc w:val="left"/>
      <w:pPr>
        <w:ind w:left="100" w:hanging="705"/>
      </w:pPr>
      <w:rPr>
        <w:rFonts w:hint="default"/>
      </w:rPr>
    </w:lvl>
    <w:lvl w:ilvl="2">
      <w:start w:val="3"/>
      <w:numFmt w:val="decimal"/>
      <w:lvlText w:val="%1.%2.%3."/>
      <w:lvlJc w:val="left"/>
      <w:pPr>
        <w:ind w:left="100" w:hanging="705"/>
        <w:jc w:val="right"/>
      </w:pPr>
      <w:rPr>
        <w:rFonts w:ascii="Times New Roman" w:eastAsia="Times New Roman" w:hAnsi="Times New Roman" w:cs="Times New Roman" w:hint="default"/>
        <w:spacing w:val="-16"/>
        <w:w w:val="99"/>
        <w:sz w:val="26"/>
        <w:szCs w:val="26"/>
      </w:rPr>
    </w:lvl>
    <w:lvl w:ilvl="3">
      <w:numFmt w:val="bullet"/>
      <w:lvlText w:val="•"/>
      <w:lvlJc w:val="left"/>
      <w:pPr>
        <w:ind w:left="2939" w:hanging="705"/>
      </w:pPr>
      <w:rPr>
        <w:rFonts w:hint="default"/>
      </w:rPr>
    </w:lvl>
    <w:lvl w:ilvl="4">
      <w:numFmt w:val="bullet"/>
      <w:lvlText w:val="•"/>
      <w:lvlJc w:val="left"/>
      <w:pPr>
        <w:ind w:left="3886" w:hanging="705"/>
      </w:pPr>
      <w:rPr>
        <w:rFonts w:hint="default"/>
      </w:rPr>
    </w:lvl>
    <w:lvl w:ilvl="5">
      <w:numFmt w:val="bullet"/>
      <w:lvlText w:val="•"/>
      <w:lvlJc w:val="left"/>
      <w:pPr>
        <w:ind w:left="4832" w:hanging="705"/>
      </w:pPr>
      <w:rPr>
        <w:rFonts w:hint="default"/>
      </w:rPr>
    </w:lvl>
    <w:lvl w:ilvl="6">
      <w:numFmt w:val="bullet"/>
      <w:lvlText w:val="•"/>
      <w:lvlJc w:val="left"/>
      <w:pPr>
        <w:ind w:left="5779" w:hanging="705"/>
      </w:pPr>
      <w:rPr>
        <w:rFonts w:hint="default"/>
      </w:rPr>
    </w:lvl>
    <w:lvl w:ilvl="7">
      <w:numFmt w:val="bullet"/>
      <w:lvlText w:val="•"/>
      <w:lvlJc w:val="left"/>
      <w:pPr>
        <w:ind w:left="6725" w:hanging="705"/>
      </w:pPr>
      <w:rPr>
        <w:rFonts w:hint="default"/>
      </w:rPr>
    </w:lvl>
    <w:lvl w:ilvl="8">
      <w:numFmt w:val="bullet"/>
      <w:lvlText w:val="•"/>
      <w:lvlJc w:val="left"/>
      <w:pPr>
        <w:ind w:left="7672" w:hanging="705"/>
      </w:pPr>
      <w:rPr>
        <w:rFonts w:hint="default"/>
      </w:rPr>
    </w:lvl>
  </w:abstractNum>
  <w:abstractNum w:abstractNumId="17">
    <w:nsid w:val="76FE455E"/>
    <w:multiLevelType w:val="hybridMultilevel"/>
    <w:tmpl w:val="2E9A4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8063ED5"/>
    <w:multiLevelType w:val="hybridMultilevel"/>
    <w:tmpl w:val="461E7C4C"/>
    <w:lvl w:ilvl="0" w:tplc="122098F6">
      <w:numFmt w:val="bullet"/>
      <w:lvlText w:val="▪"/>
      <w:lvlJc w:val="left"/>
      <w:pPr>
        <w:ind w:left="1516" w:hanging="736"/>
      </w:pPr>
      <w:rPr>
        <w:rFonts w:ascii="Microsoft Sans Serif" w:eastAsia="Microsoft Sans Serif" w:hAnsi="Microsoft Sans Serif" w:cs="Microsoft Sans Serif" w:hint="default"/>
        <w:w w:val="129"/>
        <w:sz w:val="26"/>
        <w:szCs w:val="26"/>
      </w:rPr>
    </w:lvl>
    <w:lvl w:ilvl="1" w:tplc="92AA0A6C">
      <w:numFmt w:val="bullet"/>
      <w:lvlText w:val="•"/>
      <w:lvlJc w:val="left"/>
      <w:pPr>
        <w:ind w:left="2324" w:hanging="736"/>
      </w:pPr>
      <w:rPr>
        <w:rFonts w:hint="default"/>
      </w:rPr>
    </w:lvl>
    <w:lvl w:ilvl="2" w:tplc="451C96C4">
      <w:numFmt w:val="bullet"/>
      <w:lvlText w:val="•"/>
      <w:lvlJc w:val="left"/>
      <w:pPr>
        <w:ind w:left="3129" w:hanging="736"/>
      </w:pPr>
      <w:rPr>
        <w:rFonts w:hint="default"/>
      </w:rPr>
    </w:lvl>
    <w:lvl w:ilvl="3" w:tplc="7388B9DC">
      <w:numFmt w:val="bullet"/>
      <w:lvlText w:val="•"/>
      <w:lvlJc w:val="left"/>
      <w:pPr>
        <w:ind w:left="3933" w:hanging="736"/>
      </w:pPr>
      <w:rPr>
        <w:rFonts w:hint="default"/>
      </w:rPr>
    </w:lvl>
    <w:lvl w:ilvl="4" w:tplc="ADB454CC">
      <w:numFmt w:val="bullet"/>
      <w:lvlText w:val="•"/>
      <w:lvlJc w:val="left"/>
      <w:pPr>
        <w:ind w:left="4738" w:hanging="736"/>
      </w:pPr>
      <w:rPr>
        <w:rFonts w:hint="default"/>
      </w:rPr>
    </w:lvl>
    <w:lvl w:ilvl="5" w:tplc="679A078C">
      <w:numFmt w:val="bullet"/>
      <w:lvlText w:val="•"/>
      <w:lvlJc w:val="left"/>
      <w:pPr>
        <w:ind w:left="5542" w:hanging="736"/>
      </w:pPr>
      <w:rPr>
        <w:rFonts w:hint="default"/>
      </w:rPr>
    </w:lvl>
    <w:lvl w:ilvl="6" w:tplc="DBFA892C">
      <w:numFmt w:val="bullet"/>
      <w:lvlText w:val="•"/>
      <w:lvlJc w:val="left"/>
      <w:pPr>
        <w:ind w:left="6347" w:hanging="736"/>
      </w:pPr>
      <w:rPr>
        <w:rFonts w:hint="default"/>
      </w:rPr>
    </w:lvl>
    <w:lvl w:ilvl="7" w:tplc="05DE865C">
      <w:numFmt w:val="bullet"/>
      <w:lvlText w:val="•"/>
      <w:lvlJc w:val="left"/>
      <w:pPr>
        <w:ind w:left="7151" w:hanging="736"/>
      </w:pPr>
      <w:rPr>
        <w:rFonts w:hint="default"/>
      </w:rPr>
    </w:lvl>
    <w:lvl w:ilvl="8" w:tplc="1E6207B4">
      <w:numFmt w:val="bullet"/>
      <w:lvlText w:val="•"/>
      <w:lvlJc w:val="left"/>
      <w:pPr>
        <w:ind w:left="7956" w:hanging="736"/>
      </w:pPr>
      <w:rPr>
        <w:rFonts w:hint="default"/>
      </w:rPr>
    </w:lvl>
  </w:abstractNum>
  <w:abstractNum w:abstractNumId="19">
    <w:nsid w:val="7B4727B4"/>
    <w:multiLevelType w:val="hybridMultilevel"/>
    <w:tmpl w:val="029678D6"/>
    <w:lvl w:ilvl="0" w:tplc="352E934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7ECA7199"/>
    <w:multiLevelType w:val="hybridMultilevel"/>
    <w:tmpl w:val="89F4E284"/>
    <w:lvl w:ilvl="0" w:tplc="7F7400D0">
      <w:numFmt w:val="bullet"/>
      <w:lvlText w:val=""/>
      <w:lvlJc w:val="left"/>
      <w:pPr>
        <w:ind w:left="100" w:hanging="736"/>
      </w:pPr>
      <w:rPr>
        <w:rFonts w:ascii="Symbol" w:eastAsia="Symbol" w:hAnsi="Symbol" w:cs="Symbol" w:hint="default"/>
        <w:w w:val="100"/>
        <w:sz w:val="26"/>
        <w:szCs w:val="26"/>
      </w:rPr>
    </w:lvl>
    <w:lvl w:ilvl="1" w:tplc="7E6A299E">
      <w:numFmt w:val="bullet"/>
      <w:lvlText w:val="•"/>
      <w:lvlJc w:val="left"/>
      <w:pPr>
        <w:ind w:left="1046" w:hanging="736"/>
      </w:pPr>
      <w:rPr>
        <w:rFonts w:hint="default"/>
      </w:rPr>
    </w:lvl>
    <w:lvl w:ilvl="2" w:tplc="0C9AD488">
      <w:numFmt w:val="bullet"/>
      <w:lvlText w:val="•"/>
      <w:lvlJc w:val="left"/>
      <w:pPr>
        <w:ind w:left="1993" w:hanging="736"/>
      </w:pPr>
      <w:rPr>
        <w:rFonts w:hint="default"/>
      </w:rPr>
    </w:lvl>
    <w:lvl w:ilvl="3" w:tplc="0A0CEDA6">
      <w:numFmt w:val="bullet"/>
      <w:lvlText w:val="•"/>
      <w:lvlJc w:val="left"/>
      <w:pPr>
        <w:ind w:left="2939" w:hanging="736"/>
      </w:pPr>
      <w:rPr>
        <w:rFonts w:hint="default"/>
      </w:rPr>
    </w:lvl>
    <w:lvl w:ilvl="4" w:tplc="7ADE1CA0">
      <w:numFmt w:val="bullet"/>
      <w:lvlText w:val="•"/>
      <w:lvlJc w:val="left"/>
      <w:pPr>
        <w:ind w:left="3886" w:hanging="736"/>
      </w:pPr>
      <w:rPr>
        <w:rFonts w:hint="default"/>
      </w:rPr>
    </w:lvl>
    <w:lvl w:ilvl="5" w:tplc="736A0720">
      <w:numFmt w:val="bullet"/>
      <w:lvlText w:val="•"/>
      <w:lvlJc w:val="left"/>
      <w:pPr>
        <w:ind w:left="4832" w:hanging="736"/>
      </w:pPr>
      <w:rPr>
        <w:rFonts w:hint="default"/>
      </w:rPr>
    </w:lvl>
    <w:lvl w:ilvl="6" w:tplc="BA5AA4DA">
      <w:numFmt w:val="bullet"/>
      <w:lvlText w:val="•"/>
      <w:lvlJc w:val="left"/>
      <w:pPr>
        <w:ind w:left="5779" w:hanging="736"/>
      </w:pPr>
      <w:rPr>
        <w:rFonts w:hint="default"/>
      </w:rPr>
    </w:lvl>
    <w:lvl w:ilvl="7" w:tplc="C31C9F2A">
      <w:numFmt w:val="bullet"/>
      <w:lvlText w:val="•"/>
      <w:lvlJc w:val="left"/>
      <w:pPr>
        <w:ind w:left="6725" w:hanging="736"/>
      </w:pPr>
      <w:rPr>
        <w:rFonts w:hint="default"/>
      </w:rPr>
    </w:lvl>
    <w:lvl w:ilvl="8" w:tplc="778EF97A">
      <w:numFmt w:val="bullet"/>
      <w:lvlText w:val="•"/>
      <w:lvlJc w:val="left"/>
      <w:pPr>
        <w:ind w:left="7672" w:hanging="736"/>
      </w:pPr>
      <w:rPr>
        <w:rFonts w:hint="default"/>
      </w:rPr>
    </w:lvl>
  </w:abstractNum>
  <w:num w:numId="1">
    <w:abstractNumId w:val="11"/>
  </w:num>
  <w:num w:numId="2">
    <w:abstractNumId w:val="12"/>
  </w:num>
  <w:num w:numId="3">
    <w:abstractNumId w:val="16"/>
  </w:num>
  <w:num w:numId="4">
    <w:abstractNumId w:val="18"/>
  </w:num>
  <w:num w:numId="5">
    <w:abstractNumId w:val="20"/>
  </w:num>
  <w:num w:numId="6">
    <w:abstractNumId w:val="5"/>
  </w:num>
  <w:num w:numId="7">
    <w:abstractNumId w:val="4"/>
  </w:num>
  <w:num w:numId="8">
    <w:abstractNumId w:val="17"/>
  </w:num>
  <w:num w:numId="9">
    <w:abstractNumId w:val="17"/>
  </w:num>
  <w:num w:numId="10">
    <w:abstractNumId w:val="13"/>
  </w:num>
  <w:num w:numId="11">
    <w:abstractNumId w:val="6"/>
  </w:num>
  <w:num w:numId="12">
    <w:abstractNumId w:val="2"/>
  </w:num>
  <w:num w:numId="13">
    <w:abstractNumId w:val="8"/>
  </w:num>
  <w:num w:numId="14">
    <w:abstractNumId w:val="19"/>
  </w:num>
  <w:num w:numId="15">
    <w:abstractNumId w:val="7"/>
  </w:num>
  <w:num w:numId="16">
    <w:abstractNumId w:val="3"/>
  </w:num>
  <w:num w:numId="17">
    <w:abstractNumId w:val="9"/>
  </w:num>
  <w:num w:numId="18">
    <w:abstractNumId w:val="1"/>
  </w:num>
  <w:num w:numId="19">
    <w:abstractNumId w:val="15"/>
  </w:num>
  <w:num w:numId="20">
    <w:abstractNumId w:val="1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defaultTabStop w:val="720"/>
  <w:autoHyphenation/>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8"/>
    <w:rsid w:val="000003A8"/>
    <w:rsid w:val="00000B06"/>
    <w:rsid w:val="00010774"/>
    <w:rsid w:val="0001426F"/>
    <w:rsid w:val="00017757"/>
    <w:rsid w:val="000212A5"/>
    <w:rsid w:val="00021961"/>
    <w:rsid w:val="00025D73"/>
    <w:rsid w:val="000347F8"/>
    <w:rsid w:val="00042CE3"/>
    <w:rsid w:val="00060313"/>
    <w:rsid w:val="00063BDE"/>
    <w:rsid w:val="0007053A"/>
    <w:rsid w:val="00070930"/>
    <w:rsid w:val="00070CEB"/>
    <w:rsid w:val="00084D8A"/>
    <w:rsid w:val="00093025"/>
    <w:rsid w:val="00094071"/>
    <w:rsid w:val="0009596F"/>
    <w:rsid w:val="00096AD3"/>
    <w:rsid w:val="000A04C3"/>
    <w:rsid w:val="000B3B2E"/>
    <w:rsid w:val="000C2108"/>
    <w:rsid w:val="000C2250"/>
    <w:rsid w:val="000D08DA"/>
    <w:rsid w:val="000D18B1"/>
    <w:rsid w:val="000D25FA"/>
    <w:rsid w:val="000D555A"/>
    <w:rsid w:val="000D5D7A"/>
    <w:rsid w:val="000D703D"/>
    <w:rsid w:val="000E0C7B"/>
    <w:rsid w:val="000E250E"/>
    <w:rsid w:val="000E2CB7"/>
    <w:rsid w:val="000E3121"/>
    <w:rsid w:val="000E73EE"/>
    <w:rsid w:val="000F0160"/>
    <w:rsid w:val="00106060"/>
    <w:rsid w:val="0010786D"/>
    <w:rsid w:val="00107D2F"/>
    <w:rsid w:val="0011018F"/>
    <w:rsid w:val="00111290"/>
    <w:rsid w:val="0011243E"/>
    <w:rsid w:val="00114427"/>
    <w:rsid w:val="0012027D"/>
    <w:rsid w:val="00120518"/>
    <w:rsid w:val="001209AA"/>
    <w:rsid w:val="001316B3"/>
    <w:rsid w:val="00134F5C"/>
    <w:rsid w:val="00144852"/>
    <w:rsid w:val="001506A2"/>
    <w:rsid w:val="0016457F"/>
    <w:rsid w:val="00172EBB"/>
    <w:rsid w:val="00185DD4"/>
    <w:rsid w:val="00185EA9"/>
    <w:rsid w:val="00186481"/>
    <w:rsid w:val="001918B3"/>
    <w:rsid w:val="00193C80"/>
    <w:rsid w:val="001A22BE"/>
    <w:rsid w:val="001A454E"/>
    <w:rsid w:val="001B1B3F"/>
    <w:rsid w:val="001B403F"/>
    <w:rsid w:val="001B7E8D"/>
    <w:rsid w:val="001C2A1D"/>
    <w:rsid w:val="001C2A43"/>
    <w:rsid w:val="001C49F8"/>
    <w:rsid w:val="001D00ED"/>
    <w:rsid w:val="001D2C12"/>
    <w:rsid w:val="001D540F"/>
    <w:rsid w:val="001D5AE9"/>
    <w:rsid w:val="001D63B6"/>
    <w:rsid w:val="001D6438"/>
    <w:rsid w:val="001E131E"/>
    <w:rsid w:val="001E590E"/>
    <w:rsid w:val="001E6CE1"/>
    <w:rsid w:val="001F4BA1"/>
    <w:rsid w:val="002044C9"/>
    <w:rsid w:val="00211216"/>
    <w:rsid w:val="00215259"/>
    <w:rsid w:val="0022128D"/>
    <w:rsid w:val="00222447"/>
    <w:rsid w:val="0023312B"/>
    <w:rsid w:val="00237467"/>
    <w:rsid w:val="002439C8"/>
    <w:rsid w:val="00245B81"/>
    <w:rsid w:val="00253739"/>
    <w:rsid w:val="00255440"/>
    <w:rsid w:val="00262449"/>
    <w:rsid w:val="002654BD"/>
    <w:rsid w:val="00267CED"/>
    <w:rsid w:val="00271063"/>
    <w:rsid w:val="00281EDA"/>
    <w:rsid w:val="00282387"/>
    <w:rsid w:val="00285845"/>
    <w:rsid w:val="0028785F"/>
    <w:rsid w:val="00291A9E"/>
    <w:rsid w:val="00295CB7"/>
    <w:rsid w:val="002A05AE"/>
    <w:rsid w:val="002A2739"/>
    <w:rsid w:val="002A2DDA"/>
    <w:rsid w:val="002B01A2"/>
    <w:rsid w:val="002B25C9"/>
    <w:rsid w:val="002D7E98"/>
    <w:rsid w:val="002E3F91"/>
    <w:rsid w:val="002F3029"/>
    <w:rsid w:val="002F5AE0"/>
    <w:rsid w:val="002F6580"/>
    <w:rsid w:val="002F679A"/>
    <w:rsid w:val="0030213E"/>
    <w:rsid w:val="00302357"/>
    <w:rsid w:val="00303C1E"/>
    <w:rsid w:val="00310B54"/>
    <w:rsid w:val="003143D2"/>
    <w:rsid w:val="003147CD"/>
    <w:rsid w:val="00314B5E"/>
    <w:rsid w:val="0031623E"/>
    <w:rsid w:val="00322191"/>
    <w:rsid w:val="00323745"/>
    <w:rsid w:val="00336B3F"/>
    <w:rsid w:val="00341771"/>
    <w:rsid w:val="00347D6F"/>
    <w:rsid w:val="00356BB3"/>
    <w:rsid w:val="003575FA"/>
    <w:rsid w:val="00365DAD"/>
    <w:rsid w:val="00382A30"/>
    <w:rsid w:val="00383DC4"/>
    <w:rsid w:val="003848CF"/>
    <w:rsid w:val="00384C74"/>
    <w:rsid w:val="00385218"/>
    <w:rsid w:val="0038592A"/>
    <w:rsid w:val="003922EE"/>
    <w:rsid w:val="003929FF"/>
    <w:rsid w:val="003957F1"/>
    <w:rsid w:val="003A0A94"/>
    <w:rsid w:val="003A2329"/>
    <w:rsid w:val="003A64FE"/>
    <w:rsid w:val="003A6D54"/>
    <w:rsid w:val="003B3B55"/>
    <w:rsid w:val="003B42CB"/>
    <w:rsid w:val="003C3442"/>
    <w:rsid w:val="003C47A1"/>
    <w:rsid w:val="003C6355"/>
    <w:rsid w:val="003D0ED1"/>
    <w:rsid w:val="003E6397"/>
    <w:rsid w:val="003E761D"/>
    <w:rsid w:val="003F1BE3"/>
    <w:rsid w:val="00402627"/>
    <w:rsid w:val="004047FA"/>
    <w:rsid w:val="00406F2A"/>
    <w:rsid w:val="0041539B"/>
    <w:rsid w:val="00416095"/>
    <w:rsid w:val="004163DE"/>
    <w:rsid w:val="00416DCF"/>
    <w:rsid w:val="00420651"/>
    <w:rsid w:val="0042154A"/>
    <w:rsid w:val="00423039"/>
    <w:rsid w:val="00430286"/>
    <w:rsid w:val="0044520C"/>
    <w:rsid w:val="00445DF8"/>
    <w:rsid w:val="00451EE2"/>
    <w:rsid w:val="00454F09"/>
    <w:rsid w:val="00455542"/>
    <w:rsid w:val="00457C62"/>
    <w:rsid w:val="00461E30"/>
    <w:rsid w:val="00464A39"/>
    <w:rsid w:val="00471B1F"/>
    <w:rsid w:val="0047451A"/>
    <w:rsid w:val="00483BF2"/>
    <w:rsid w:val="004862A5"/>
    <w:rsid w:val="00486AC6"/>
    <w:rsid w:val="0049052F"/>
    <w:rsid w:val="004A04CC"/>
    <w:rsid w:val="004A08B7"/>
    <w:rsid w:val="004A19DE"/>
    <w:rsid w:val="004A513C"/>
    <w:rsid w:val="004A57BD"/>
    <w:rsid w:val="004A5F29"/>
    <w:rsid w:val="004A7D8E"/>
    <w:rsid w:val="004B3758"/>
    <w:rsid w:val="004B41C8"/>
    <w:rsid w:val="004B503D"/>
    <w:rsid w:val="004B5A40"/>
    <w:rsid w:val="004C0D44"/>
    <w:rsid w:val="004C1384"/>
    <w:rsid w:val="004C3FF6"/>
    <w:rsid w:val="004C4D8F"/>
    <w:rsid w:val="004D1ADB"/>
    <w:rsid w:val="004E0553"/>
    <w:rsid w:val="004E5F91"/>
    <w:rsid w:val="004E7A4D"/>
    <w:rsid w:val="004E7B31"/>
    <w:rsid w:val="004F0B82"/>
    <w:rsid w:val="004F2AD9"/>
    <w:rsid w:val="004F3958"/>
    <w:rsid w:val="004F4048"/>
    <w:rsid w:val="0050509A"/>
    <w:rsid w:val="005126EB"/>
    <w:rsid w:val="00520164"/>
    <w:rsid w:val="00521C41"/>
    <w:rsid w:val="00521C52"/>
    <w:rsid w:val="00525585"/>
    <w:rsid w:val="0053043F"/>
    <w:rsid w:val="00532676"/>
    <w:rsid w:val="00535F03"/>
    <w:rsid w:val="0054316C"/>
    <w:rsid w:val="005448F4"/>
    <w:rsid w:val="005452CC"/>
    <w:rsid w:val="005455F3"/>
    <w:rsid w:val="00545F7A"/>
    <w:rsid w:val="00552E59"/>
    <w:rsid w:val="00554B39"/>
    <w:rsid w:val="00556963"/>
    <w:rsid w:val="0055731F"/>
    <w:rsid w:val="00563458"/>
    <w:rsid w:val="005652C3"/>
    <w:rsid w:val="005747D5"/>
    <w:rsid w:val="00583E30"/>
    <w:rsid w:val="00587174"/>
    <w:rsid w:val="00590F37"/>
    <w:rsid w:val="00591545"/>
    <w:rsid w:val="005923A5"/>
    <w:rsid w:val="005934D7"/>
    <w:rsid w:val="00594EAF"/>
    <w:rsid w:val="00597F2A"/>
    <w:rsid w:val="005A016A"/>
    <w:rsid w:val="005A04CB"/>
    <w:rsid w:val="005B05EA"/>
    <w:rsid w:val="005B0BA5"/>
    <w:rsid w:val="005B3FFC"/>
    <w:rsid w:val="005C17F3"/>
    <w:rsid w:val="005C2178"/>
    <w:rsid w:val="005C7974"/>
    <w:rsid w:val="005D00EE"/>
    <w:rsid w:val="005E10FF"/>
    <w:rsid w:val="005E5342"/>
    <w:rsid w:val="005E6500"/>
    <w:rsid w:val="005F00CD"/>
    <w:rsid w:val="00601BC3"/>
    <w:rsid w:val="00603368"/>
    <w:rsid w:val="00603DD0"/>
    <w:rsid w:val="00604D08"/>
    <w:rsid w:val="006054A3"/>
    <w:rsid w:val="00624551"/>
    <w:rsid w:val="00627B35"/>
    <w:rsid w:val="00627DEC"/>
    <w:rsid w:val="006340D2"/>
    <w:rsid w:val="006371DE"/>
    <w:rsid w:val="00643A27"/>
    <w:rsid w:val="006455CB"/>
    <w:rsid w:val="00653551"/>
    <w:rsid w:val="00656B43"/>
    <w:rsid w:val="00660643"/>
    <w:rsid w:val="00660656"/>
    <w:rsid w:val="006621E8"/>
    <w:rsid w:val="00663FD8"/>
    <w:rsid w:val="006676BE"/>
    <w:rsid w:val="0067479F"/>
    <w:rsid w:val="006773EC"/>
    <w:rsid w:val="00692A0D"/>
    <w:rsid w:val="00697658"/>
    <w:rsid w:val="006A31E6"/>
    <w:rsid w:val="006A4DB8"/>
    <w:rsid w:val="006A5320"/>
    <w:rsid w:val="006A6F86"/>
    <w:rsid w:val="006B0602"/>
    <w:rsid w:val="006B422E"/>
    <w:rsid w:val="006B7222"/>
    <w:rsid w:val="006C16FD"/>
    <w:rsid w:val="006C19F4"/>
    <w:rsid w:val="006C26CA"/>
    <w:rsid w:val="006C4CAC"/>
    <w:rsid w:val="006C6222"/>
    <w:rsid w:val="006D57B7"/>
    <w:rsid w:val="006E234C"/>
    <w:rsid w:val="006E39CF"/>
    <w:rsid w:val="006E3DFC"/>
    <w:rsid w:val="006E44AE"/>
    <w:rsid w:val="006E5506"/>
    <w:rsid w:val="006E6148"/>
    <w:rsid w:val="006E76B9"/>
    <w:rsid w:val="006F360E"/>
    <w:rsid w:val="006F3D6E"/>
    <w:rsid w:val="006F6073"/>
    <w:rsid w:val="006F6D1F"/>
    <w:rsid w:val="0070255D"/>
    <w:rsid w:val="007030CB"/>
    <w:rsid w:val="00703132"/>
    <w:rsid w:val="00705D5D"/>
    <w:rsid w:val="007107EF"/>
    <w:rsid w:val="007111B9"/>
    <w:rsid w:val="00715B90"/>
    <w:rsid w:val="007161E6"/>
    <w:rsid w:val="00717372"/>
    <w:rsid w:val="00720F85"/>
    <w:rsid w:val="00721A4E"/>
    <w:rsid w:val="00721DF4"/>
    <w:rsid w:val="00723ED5"/>
    <w:rsid w:val="00734E0A"/>
    <w:rsid w:val="0073507F"/>
    <w:rsid w:val="007350F0"/>
    <w:rsid w:val="007357C3"/>
    <w:rsid w:val="00736737"/>
    <w:rsid w:val="0074566A"/>
    <w:rsid w:val="00760977"/>
    <w:rsid w:val="00760B9B"/>
    <w:rsid w:val="00760F4F"/>
    <w:rsid w:val="00762DA2"/>
    <w:rsid w:val="00777E95"/>
    <w:rsid w:val="00780623"/>
    <w:rsid w:val="00782586"/>
    <w:rsid w:val="007955FF"/>
    <w:rsid w:val="007A3342"/>
    <w:rsid w:val="007A5135"/>
    <w:rsid w:val="007A54CD"/>
    <w:rsid w:val="007B155A"/>
    <w:rsid w:val="007B3705"/>
    <w:rsid w:val="007B5A3D"/>
    <w:rsid w:val="007C18BD"/>
    <w:rsid w:val="007C7549"/>
    <w:rsid w:val="007D04F8"/>
    <w:rsid w:val="007D4BA9"/>
    <w:rsid w:val="007E1401"/>
    <w:rsid w:val="007E2FF2"/>
    <w:rsid w:val="007F146B"/>
    <w:rsid w:val="007F4201"/>
    <w:rsid w:val="007F4A0A"/>
    <w:rsid w:val="007F4BD0"/>
    <w:rsid w:val="007F4F89"/>
    <w:rsid w:val="007F76E7"/>
    <w:rsid w:val="0080010E"/>
    <w:rsid w:val="00801E7F"/>
    <w:rsid w:val="008026CE"/>
    <w:rsid w:val="0080726C"/>
    <w:rsid w:val="008073C0"/>
    <w:rsid w:val="00811151"/>
    <w:rsid w:val="00811335"/>
    <w:rsid w:val="00811611"/>
    <w:rsid w:val="00812261"/>
    <w:rsid w:val="00814F2A"/>
    <w:rsid w:val="00815360"/>
    <w:rsid w:val="00815D96"/>
    <w:rsid w:val="0081604A"/>
    <w:rsid w:val="0081679C"/>
    <w:rsid w:val="00821D11"/>
    <w:rsid w:val="00825003"/>
    <w:rsid w:val="0082605F"/>
    <w:rsid w:val="00831F58"/>
    <w:rsid w:val="0083228A"/>
    <w:rsid w:val="0083228E"/>
    <w:rsid w:val="00834E5C"/>
    <w:rsid w:val="00835A11"/>
    <w:rsid w:val="00836E36"/>
    <w:rsid w:val="00844111"/>
    <w:rsid w:val="0084587D"/>
    <w:rsid w:val="008500E1"/>
    <w:rsid w:val="00850742"/>
    <w:rsid w:val="00853693"/>
    <w:rsid w:val="0086494E"/>
    <w:rsid w:val="00876123"/>
    <w:rsid w:val="008811D9"/>
    <w:rsid w:val="00884E17"/>
    <w:rsid w:val="00887742"/>
    <w:rsid w:val="00891C23"/>
    <w:rsid w:val="00892EF8"/>
    <w:rsid w:val="00897BF1"/>
    <w:rsid w:val="008A2147"/>
    <w:rsid w:val="008A58DE"/>
    <w:rsid w:val="008B0C27"/>
    <w:rsid w:val="008B293D"/>
    <w:rsid w:val="008B2A84"/>
    <w:rsid w:val="008B356B"/>
    <w:rsid w:val="008B7097"/>
    <w:rsid w:val="008C72A7"/>
    <w:rsid w:val="008C731E"/>
    <w:rsid w:val="008D39C1"/>
    <w:rsid w:val="008D5AFA"/>
    <w:rsid w:val="008D5DDF"/>
    <w:rsid w:val="008E09C6"/>
    <w:rsid w:val="008E3791"/>
    <w:rsid w:val="008E618B"/>
    <w:rsid w:val="00902D70"/>
    <w:rsid w:val="00906FD0"/>
    <w:rsid w:val="00914FD0"/>
    <w:rsid w:val="00915826"/>
    <w:rsid w:val="00915D48"/>
    <w:rsid w:val="00915F69"/>
    <w:rsid w:val="00916593"/>
    <w:rsid w:val="0092087F"/>
    <w:rsid w:val="00923B29"/>
    <w:rsid w:val="00923F5C"/>
    <w:rsid w:val="00924EA7"/>
    <w:rsid w:val="009311DD"/>
    <w:rsid w:val="00932465"/>
    <w:rsid w:val="00934148"/>
    <w:rsid w:val="0094129B"/>
    <w:rsid w:val="009423A0"/>
    <w:rsid w:val="009426D3"/>
    <w:rsid w:val="009434A0"/>
    <w:rsid w:val="00945128"/>
    <w:rsid w:val="009467B2"/>
    <w:rsid w:val="0094697D"/>
    <w:rsid w:val="009529D3"/>
    <w:rsid w:val="00952A3F"/>
    <w:rsid w:val="00972CBF"/>
    <w:rsid w:val="00974E65"/>
    <w:rsid w:val="00985028"/>
    <w:rsid w:val="009923E9"/>
    <w:rsid w:val="00996F05"/>
    <w:rsid w:val="00997839"/>
    <w:rsid w:val="009A0D88"/>
    <w:rsid w:val="009A563B"/>
    <w:rsid w:val="009B0FDA"/>
    <w:rsid w:val="009B14B2"/>
    <w:rsid w:val="009B30D4"/>
    <w:rsid w:val="009C0695"/>
    <w:rsid w:val="009C56D1"/>
    <w:rsid w:val="009C60DD"/>
    <w:rsid w:val="009D6CCB"/>
    <w:rsid w:val="009D79E1"/>
    <w:rsid w:val="009E07F9"/>
    <w:rsid w:val="009E0DE4"/>
    <w:rsid w:val="009E62A5"/>
    <w:rsid w:val="009F39C7"/>
    <w:rsid w:val="009F57E2"/>
    <w:rsid w:val="009F5D5F"/>
    <w:rsid w:val="00A006E4"/>
    <w:rsid w:val="00A03C03"/>
    <w:rsid w:val="00A03FBE"/>
    <w:rsid w:val="00A067B5"/>
    <w:rsid w:val="00A114EC"/>
    <w:rsid w:val="00A1182E"/>
    <w:rsid w:val="00A11934"/>
    <w:rsid w:val="00A127A4"/>
    <w:rsid w:val="00A166C5"/>
    <w:rsid w:val="00A249A9"/>
    <w:rsid w:val="00A2638B"/>
    <w:rsid w:val="00A271B8"/>
    <w:rsid w:val="00A275C7"/>
    <w:rsid w:val="00A30639"/>
    <w:rsid w:val="00A34B68"/>
    <w:rsid w:val="00A34FE8"/>
    <w:rsid w:val="00A37282"/>
    <w:rsid w:val="00A37E25"/>
    <w:rsid w:val="00A44CE7"/>
    <w:rsid w:val="00A47BCB"/>
    <w:rsid w:val="00A52C29"/>
    <w:rsid w:val="00A55100"/>
    <w:rsid w:val="00A5586E"/>
    <w:rsid w:val="00A57EA0"/>
    <w:rsid w:val="00A61CAA"/>
    <w:rsid w:val="00A632EB"/>
    <w:rsid w:val="00A6515A"/>
    <w:rsid w:val="00A705DF"/>
    <w:rsid w:val="00A74400"/>
    <w:rsid w:val="00A74E0C"/>
    <w:rsid w:val="00A80024"/>
    <w:rsid w:val="00A82D23"/>
    <w:rsid w:val="00A92F0E"/>
    <w:rsid w:val="00A96FFE"/>
    <w:rsid w:val="00A97023"/>
    <w:rsid w:val="00A97757"/>
    <w:rsid w:val="00AA0352"/>
    <w:rsid w:val="00AA0515"/>
    <w:rsid w:val="00AA05F2"/>
    <w:rsid w:val="00AA098D"/>
    <w:rsid w:val="00AA26C0"/>
    <w:rsid w:val="00AA2D1D"/>
    <w:rsid w:val="00AA3A5F"/>
    <w:rsid w:val="00AA4892"/>
    <w:rsid w:val="00AA5AAC"/>
    <w:rsid w:val="00AB21CE"/>
    <w:rsid w:val="00AB3CFC"/>
    <w:rsid w:val="00AB67EB"/>
    <w:rsid w:val="00AC3B75"/>
    <w:rsid w:val="00AC4093"/>
    <w:rsid w:val="00AC7039"/>
    <w:rsid w:val="00AC7A6C"/>
    <w:rsid w:val="00AD665E"/>
    <w:rsid w:val="00AE3097"/>
    <w:rsid w:val="00AE635D"/>
    <w:rsid w:val="00AF0C5B"/>
    <w:rsid w:val="00AF70B3"/>
    <w:rsid w:val="00B04AA5"/>
    <w:rsid w:val="00B066D8"/>
    <w:rsid w:val="00B1053A"/>
    <w:rsid w:val="00B17070"/>
    <w:rsid w:val="00B179E0"/>
    <w:rsid w:val="00B17C1A"/>
    <w:rsid w:val="00B213A3"/>
    <w:rsid w:val="00B22103"/>
    <w:rsid w:val="00B25645"/>
    <w:rsid w:val="00B276AA"/>
    <w:rsid w:val="00B34EFD"/>
    <w:rsid w:val="00B35248"/>
    <w:rsid w:val="00B357CD"/>
    <w:rsid w:val="00B35A43"/>
    <w:rsid w:val="00B425BB"/>
    <w:rsid w:val="00B43730"/>
    <w:rsid w:val="00B476D5"/>
    <w:rsid w:val="00B51E55"/>
    <w:rsid w:val="00B570F9"/>
    <w:rsid w:val="00B61744"/>
    <w:rsid w:val="00B67714"/>
    <w:rsid w:val="00B70510"/>
    <w:rsid w:val="00B75EA9"/>
    <w:rsid w:val="00B856F4"/>
    <w:rsid w:val="00B96C89"/>
    <w:rsid w:val="00BA59E2"/>
    <w:rsid w:val="00BB2625"/>
    <w:rsid w:val="00BB36FC"/>
    <w:rsid w:val="00BB5C9F"/>
    <w:rsid w:val="00BC1D94"/>
    <w:rsid w:val="00BC690C"/>
    <w:rsid w:val="00BC6B24"/>
    <w:rsid w:val="00BD235D"/>
    <w:rsid w:val="00BD6B4F"/>
    <w:rsid w:val="00BD75C8"/>
    <w:rsid w:val="00BE3212"/>
    <w:rsid w:val="00BF142D"/>
    <w:rsid w:val="00C00514"/>
    <w:rsid w:val="00C16CD5"/>
    <w:rsid w:val="00C2499C"/>
    <w:rsid w:val="00C25DBC"/>
    <w:rsid w:val="00C2779C"/>
    <w:rsid w:val="00C329E7"/>
    <w:rsid w:val="00C32E57"/>
    <w:rsid w:val="00C335EC"/>
    <w:rsid w:val="00C33807"/>
    <w:rsid w:val="00C43233"/>
    <w:rsid w:val="00C459C5"/>
    <w:rsid w:val="00C5054E"/>
    <w:rsid w:val="00C5057A"/>
    <w:rsid w:val="00C51DD2"/>
    <w:rsid w:val="00C53F12"/>
    <w:rsid w:val="00C576B2"/>
    <w:rsid w:val="00C6261C"/>
    <w:rsid w:val="00C64FAF"/>
    <w:rsid w:val="00C73B22"/>
    <w:rsid w:val="00C7407B"/>
    <w:rsid w:val="00C77297"/>
    <w:rsid w:val="00C77560"/>
    <w:rsid w:val="00C818E5"/>
    <w:rsid w:val="00C83864"/>
    <w:rsid w:val="00C85895"/>
    <w:rsid w:val="00C91D7F"/>
    <w:rsid w:val="00C95DDC"/>
    <w:rsid w:val="00C96276"/>
    <w:rsid w:val="00C96409"/>
    <w:rsid w:val="00C96C8D"/>
    <w:rsid w:val="00C972E0"/>
    <w:rsid w:val="00CA1728"/>
    <w:rsid w:val="00CA2C9D"/>
    <w:rsid w:val="00CB1C2F"/>
    <w:rsid w:val="00CB4AB3"/>
    <w:rsid w:val="00CB669C"/>
    <w:rsid w:val="00CD28FD"/>
    <w:rsid w:val="00CD5BFB"/>
    <w:rsid w:val="00CD7D24"/>
    <w:rsid w:val="00CE2AFF"/>
    <w:rsid w:val="00CF3A43"/>
    <w:rsid w:val="00CF3A96"/>
    <w:rsid w:val="00CF47D6"/>
    <w:rsid w:val="00CF60A6"/>
    <w:rsid w:val="00CF7A15"/>
    <w:rsid w:val="00D0341B"/>
    <w:rsid w:val="00D07D24"/>
    <w:rsid w:val="00D122F5"/>
    <w:rsid w:val="00D14803"/>
    <w:rsid w:val="00D16B83"/>
    <w:rsid w:val="00D22335"/>
    <w:rsid w:val="00D2356E"/>
    <w:rsid w:val="00D30464"/>
    <w:rsid w:val="00D31538"/>
    <w:rsid w:val="00D36216"/>
    <w:rsid w:val="00D36E3D"/>
    <w:rsid w:val="00D36FD8"/>
    <w:rsid w:val="00D37C35"/>
    <w:rsid w:val="00D40006"/>
    <w:rsid w:val="00D45555"/>
    <w:rsid w:val="00D46336"/>
    <w:rsid w:val="00D474B1"/>
    <w:rsid w:val="00D52E60"/>
    <w:rsid w:val="00D57F8E"/>
    <w:rsid w:val="00D64C0A"/>
    <w:rsid w:val="00D66422"/>
    <w:rsid w:val="00D71E1B"/>
    <w:rsid w:val="00D724AA"/>
    <w:rsid w:val="00D82889"/>
    <w:rsid w:val="00D91FE5"/>
    <w:rsid w:val="00D926C2"/>
    <w:rsid w:val="00D95643"/>
    <w:rsid w:val="00D95DA1"/>
    <w:rsid w:val="00D96F71"/>
    <w:rsid w:val="00DA1E72"/>
    <w:rsid w:val="00DB07DB"/>
    <w:rsid w:val="00DB48E0"/>
    <w:rsid w:val="00DD35D1"/>
    <w:rsid w:val="00DD5394"/>
    <w:rsid w:val="00DD7B35"/>
    <w:rsid w:val="00DE20E6"/>
    <w:rsid w:val="00DF5A8D"/>
    <w:rsid w:val="00DF6D6E"/>
    <w:rsid w:val="00E00EA0"/>
    <w:rsid w:val="00E01550"/>
    <w:rsid w:val="00E03149"/>
    <w:rsid w:val="00E06FF1"/>
    <w:rsid w:val="00E167F5"/>
    <w:rsid w:val="00E2277C"/>
    <w:rsid w:val="00E23C4B"/>
    <w:rsid w:val="00E26666"/>
    <w:rsid w:val="00E27352"/>
    <w:rsid w:val="00E315D7"/>
    <w:rsid w:val="00E33E26"/>
    <w:rsid w:val="00E35600"/>
    <w:rsid w:val="00E35611"/>
    <w:rsid w:val="00E3631D"/>
    <w:rsid w:val="00E37F4E"/>
    <w:rsid w:val="00E451F1"/>
    <w:rsid w:val="00E52994"/>
    <w:rsid w:val="00E55766"/>
    <w:rsid w:val="00E61222"/>
    <w:rsid w:val="00E63216"/>
    <w:rsid w:val="00E66464"/>
    <w:rsid w:val="00E70162"/>
    <w:rsid w:val="00E74616"/>
    <w:rsid w:val="00E81AF7"/>
    <w:rsid w:val="00E859D0"/>
    <w:rsid w:val="00E87071"/>
    <w:rsid w:val="00E874FA"/>
    <w:rsid w:val="00E8794C"/>
    <w:rsid w:val="00E9233C"/>
    <w:rsid w:val="00E975A8"/>
    <w:rsid w:val="00EA3391"/>
    <w:rsid w:val="00EA4023"/>
    <w:rsid w:val="00EB0FE3"/>
    <w:rsid w:val="00EB5159"/>
    <w:rsid w:val="00EB6155"/>
    <w:rsid w:val="00EB6632"/>
    <w:rsid w:val="00EB6D33"/>
    <w:rsid w:val="00EC19D5"/>
    <w:rsid w:val="00EC5860"/>
    <w:rsid w:val="00ED7B1B"/>
    <w:rsid w:val="00EE4F56"/>
    <w:rsid w:val="00EF0167"/>
    <w:rsid w:val="00EF3003"/>
    <w:rsid w:val="00EF6FA5"/>
    <w:rsid w:val="00EF7900"/>
    <w:rsid w:val="00F0366C"/>
    <w:rsid w:val="00F04170"/>
    <w:rsid w:val="00F04346"/>
    <w:rsid w:val="00F16115"/>
    <w:rsid w:val="00F22936"/>
    <w:rsid w:val="00F23442"/>
    <w:rsid w:val="00F253FF"/>
    <w:rsid w:val="00F324E8"/>
    <w:rsid w:val="00F37BE9"/>
    <w:rsid w:val="00F43480"/>
    <w:rsid w:val="00F43720"/>
    <w:rsid w:val="00F43CE8"/>
    <w:rsid w:val="00F460C7"/>
    <w:rsid w:val="00F47F4E"/>
    <w:rsid w:val="00F50756"/>
    <w:rsid w:val="00F670CE"/>
    <w:rsid w:val="00F70B31"/>
    <w:rsid w:val="00F765FF"/>
    <w:rsid w:val="00F80068"/>
    <w:rsid w:val="00F8198C"/>
    <w:rsid w:val="00F876B7"/>
    <w:rsid w:val="00F91DEE"/>
    <w:rsid w:val="00F9205D"/>
    <w:rsid w:val="00F92C24"/>
    <w:rsid w:val="00FA2BD6"/>
    <w:rsid w:val="00FB2EC6"/>
    <w:rsid w:val="00FC0EC8"/>
    <w:rsid w:val="00FC2EC2"/>
    <w:rsid w:val="00FC3FB0"/>
    <w:rsid w:val="00FC4E27"/>
    <w:rsid w:val="00FC752A"/>
    <w:rsid w:val="00FD1289"/>
    <w:rsid w:val="00FD1B00"/>
    <w:rsid w:val="00FD2B1C"/>
    <w:rsid w:val="00FD4E8E"/>
    <w:rsid w:val="00FD5B84"/>
    <w:rsid w:val="00FD762A"/>
    <w:rsid w:val="00FE109E"/>
    <w:rsid w:val="00FE3154"/>
    <w:rsid w:val="00FE5E49"/>
    <w:rsid w:val="00FE6B97"/>
    <w:rsid w:val="00FE7684"/>
    <w:rsid w:val="00FE7A7A"/>
    <w:rsid w:val="00FF1270"/>
    <w:rsid w:val="00FF4856"/>
    <w:rsid w:val="00F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35D19-8D7A-48A6-8667-0EA54A9F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9"/>
    <w:qFormat/>
    <w:pPr>
      <w:ind w:left="230" w:right="318"/>
      <w:jc w:val="center"/>
      <w:outlineLvl w:val="0"/>
    </w:pPr>
    <w:rPr>
      <w:b/>
      <w:bCs/>
      <w:sz w:val="28"/>
      <w:szCs w:val="28"/>
    </w:rPr>
  </w:style>
  <w:style w:type="paragraph" w:styleId="2">
    <w:name w:val="heading 2"/>
    <w:basedOn w:val="a"/>
    <w:uiPriority w:val="1"/>
    <w:qFormat/>
    <w:pPr>
      <w:ind w:left="2141"/>
      <w:jc w:val="center"/>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100" w:firstLine="68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A4DB8"/>
    <w:pPr>
      <w:tabs>
        <w:tab w:val="center" w:pos="4677"/>
        <w:tab w:val="right" w:pos="9355"/>
      </w:tabs>
    </w:pPr>
  </w:style>
  <w:style w:type="character" w:customStyle="1" w:styleId="a6">
    <w:name w:val="Верхний колонтитул Знак"/>
    <w:basedOn w:val="a0"/>
    <w:link w:val="a5"/>
    <w:uiPriority w:val="99"/>
    <w:rsid w:val="006A4DB8"/>
    <w:rPr>
      <w:rFonts w:ascii="Times New Roman" w:eastAsia="Times New Roman" w:hAnsi="Times New Roman" w:cs="Times New Roman"/>
    </w:rPr>
  </w:style>
  <w:style w:type="paragraph" w:styleId="a7">
    <w:name w:val="footer"/>
    <w:basedOn w:val="a"/>
    <w:link w:val="a8"/>
    <w:uiPriority w:val="99"/>
    <w:unhideWhenUsed/>
    <w:rsid w:val="006A4DB8"/>
    <w:pPr>
      <w:tabs>
        <w:tab w:val="center" w:pos="4677"/>
        <w:tab w:val="right" w:pos="9355"/>
      </w:tabs>
    </w:pPr>
  </w:style>
  <w:style w:type="character" w:customStyle="1" w:styleId="a8">
    <w:name w:val="Нижний колонтитул Знак"/>
    <w:basedOn w:val="a0"/>
    <w:link w:val="a7"/>
    <w:uiPriority w:val="99"/>
    <w:rsid w:val="006A4DB8"/>
    <w:rPr>
      <w:rFonts w:ascii="Times New Roman" w:eastAsia="Times New Roman" w:hAnsi="Times New Roman" w:cs="Times New Roman"/>
    </w:rPr>
  </w:style>
  <w:style w:type="paragraph" w:styleId="a9">
    <w:name w:val="TOC Heading"/>
    <w:basedOn w:val="1"/>
    <w:next w:val="a"/>
    <w:uiPriority w:val="39"/>
    <w:unhideWhenUsed/>
    <w:qFormat/>
    <w:rsid w:val="006621E8"/>
    <w:pPr>
      <w:keepNext/>
      <w:keepLines/>
      <w:widowControl/>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20">
    <w:name w:val="toc 2"/>
    <w:basedOn w:val="a"/>
    <w:next w:val="a"/>
    <w:autoRedefine/>
    <w:uiPriority w:val="39"/>
    <w:unhideWhenUsed/>
    <w:rsid w:val="006621E8"/>
    <w:pPr>
      <w:widowControl/>
      <w:spacing w:after="100" w:line="259" w:lineRule="auto"/>
      <w:ind w:left="220"/>
    </w:pPr>
    <w:rPr>
      <w:rFonts w:asciiTheme="minorHAnsi" w:eastAsiaTheme="minorEastAsia" w:hAnsiTheme="minorHAnsi"/>
      <w:lang w:val="ru-RU" w:eastAsia="ru-RU"/>
    </w:rPr>
  </w:style>
  <w:style w:type="paragraph" w:styleId="11">
    <w:name w:val="toc 1"/>
    <w:basedOn w:val="a"/>
    <w:next w:val="a"/>
    <w:autoRedefine/>
    <w:uiPriority w:val="39"/>
    <w:unhideWhenUsed/>
    <w:rsid w:val="003957F1"/>
    <w:pPr>
      <w:widowControl/>
      <w:spacing w:line="360" w:lineRule="auto"/>
      <w:ind w:right="85"/>
      <w:jc w:val="both"/>
    </w:pPr>
    <w:rPr>
      <w:rFonts w:asciiTheme="minorHAnsi" w:eastAsiaTheme="minorEastAsia" w:hAnsiTheme="minorHAnsi"/>
      <w:lang w:val="ru-RU" w:eastAsia="ru-RU"/>
    </w:rPr>
  </w:style>
  <w:style w:type="paragraph" w:styleId="3">
    <w:name w:val="toc 3"/>
    <w:basedOn w:val="a"/>
    <w:next w:val="a"/>
    <w:autoRedefine/>
    <w:uiPriority w:val="39"/>
    <w:unhideWhenUsed/>
    <w:rsid w:val="006621E8"/>
    <w:pPr>
      <w:widowControl/>
      <w:spacing w:after="100" w:line="259" w:lineRule="auto"/>
      <w:ind w:left="440"/>
    </w:pPr>
    <w:rPr>
      <w:rFonts w:asciiTheme="minorHAnsi" w:eastAsiaTheme="minorEastAsia" w:hAnsiTheme="minorHAnsi"/>
      <w:lang w:val="ru-RU" w:eastAsia="ru-RU"/>
    </w:rPr>
  </w:style>
  <w:style w:type="paragraph" w:styleId="aa">
    <w:name w:val="footnote text"/>
    <w:basedOn w:val="a"/>
    <w:link w:val="ab"/>
    <w:uiPriority w:val="99"/>
    <w:semiHidden/>
    <w:unhideWhenUsed/>
    <w:rsid w:val="008B2A84"/>
    <w:rPr>
      <w:sz w:val="20"/>
      <w:szCs w:val="20"/>
    </w:rPr>
  </w:style>
  <w:style w:type="character" w:customStyle="1" w:styleId="ab">
    <w:name w:val="Текст сноски Знак"/>
    <w:basedOn w:val="a0"/>
    <w:link w:val="aa"/>
    <w:uiPriority w:val="99"/>
    <w:semiHidden/>
    <w:rsid w:val="008B2A84"/>
    <w:rPr>
      <w:rFonts w:ascii="Times New Roman" w:eastAsia="Times New Roman" w:hAnsi="Times New Roman" w:cs="Times New Roman"/>
      <w:sz w:val="20"/>
      <w:szCs w:val="20"/>
    </w:rPr>
  </w:style>
  <w:style w:type="character" w:styleId="ac">
    <w:name w:val="footnote reference"/>
    <w:basedOn w:val="a0"/>
    <w:uiPriority w:val="99"/>
    <w:semiHidden/>
    <w:unhideWhenUsed/>
    <w:rsid w:val="008B2A84"/>
    <w:rPr>
      <w:vertAlign w:val="superscript"/>
    </w:rPr>
  </w:style>
  <w:style w:type="paragraph" w:styleId="ad">
    <w:name w:val="Balloon Text"/>
    <w:basedOn w:val="a"/>
    <w:link w:val="ae"/>
    <w:uiPriority w:val="99"/>
    <w:semiHidden/>
    <w:unhideWhenUsed/>
    <w:rsid w:val="00B17C1A"/>
    <w:rPr>
      <w:rFonts w:ascii="Segoe UI" w:hAnsi="Segoe UI" w:cs="Segoe UI"/>
      <w:sz w:val="18"/>
      <w:szCs w:val="18"/>
    </w:rPr>
  </w:style>
  <w:style w:type="character" w:customStyle="1" w:styleId="ae">
    <w:name w:val="Текст выноски Знак"/>
    <w:basedOn w:val="a0"/>
    <w:link w:val="ad"/>
    <w:uiPriority w:val="99"/>
    <w:semiHidden/>
    <w:rsid w:val="00B17C1A"/>
    <w:rPr>
      <w:rFonts w:ascii="Segoe UI" w:eastAsia="Times New Roman" w:hAnsi="Segoe UI" w:cs="Segoe UI"/>
      <w:sz w:val="18"/>
      <w:szCs w:val="18"/>
    </w:rPr>
  </w:style>
  <w:style w:type="paragraph" w:styleId="af">
    <w:name w:val="endnote text"/>
    <w:basedOn w:val="a"/>
    <w:link w:val="af0"/>
    <w:uiPriority w:val="99"/>
    <w:semiHidden/>
    <w:unhideWhenUsed/>
    <w:rsid w:val="00D0341B"/>
    <w:rPr>
      <w:sz w:val="20"/>
      <w:szCs w:val="20"/>
    </w:rPr>
  </w:style>
  <w:style w:type="character" w:customStyle="1" w:styleId="af0">
    <w:name w:val="Текст концевой сноски Знак"/>
    <w:basedOn w:val="a0"/>
    <w:link w:val="af"/>
    <w:uiPriority w:val="99"/>
    <w:semiHidden/>
    <w:rsid w:val="00D0341B"/>
    <w:rPr>
      <w:rFonts w:ascii="Times New Roman" w:eastAsia="Times New Roman" w:hAnsi="Times New Roman" w:cs="Times New Roman"/>
      <w:sz w:val="20"/>
      <w:szCs w:val="20"/>
    </w:rPr>
  </w:style>
  <w:style w:type="character" w:styleId="af1">
    <w:name w:val="endnote reference"/>
    <w:basedOn w:val="a0"/>
    <w:uiPriority w:val="99"/>
    <w:semiHidden/>
    <w:unhideWhenUsed/>
    <w:rsid w:val="00D0341B"/>
    <w:rPr>
      <w:vertAlign w:val="superscript"/>
    </w:rPr>
  </w:style>
  <w:style w:type="character" w:customStyle="1" w:styleId="10">
    <w:name w:val="Заголовок 1 Знак"/>
    <w:basedOn w:val="a0"/>
    <w:link w:val="1"/>
    <w:uiPriority w:val="9"/>
    <w:rsid w:val="00D0341B"/>
    <w:rPr>
      <w:rFonts w:ascii="Times New Roman" w:eastAsia="Times New Roman" w:hAnsi="Times New Roman" w:cs="Times New Roman"/>
      <w:b/>
      <w:bCs/>
      <w:sz w:val="28"/>
      <w:szCs w:val="28"/>
    </w:rPr>
  </w:style>
  <w:style w:type="character" w:styleId="af2">
    <w:name w:val="Hyperlink"/>
    <w:basedOn w:val="a0"/>
    <w:uiPriority w:val="99"/>
    <w:unhideWhenUsed/>
    <w:rsid w:val="00760977"/>
    <w:rPr>
      <w:color w:val="0000FF" w:themeColor="hyperlink"/>
      <w:u w:val="single"/>
    </w:rPr>
  </w:style>
  <w:style w:type="character" w:styleId="af3">
    <w:name w:val="FollowedHyperlink"/>
    <w:basedOn w:val="a0"/>
    <w:uiPriority w:val="99"/>
    <w:semiHidden/>
    <w:unhideWhenUsed/>
    <w:rsid w:val="00760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0845">
      <w:bodyDiv w:val="1"/>
      <w:marLeft w:val="0"/>
      <w:marRight w:val="0"/>
      <w:marTop w:val="0"/>
      <w:marBottom w:val="0"/>
      <w:divBdr>
        <w:top w:val="none" w:sz="0" w:space="0" w:color="auto"/>
        <w:left w:val="none" w:sz="0" w:space="0" w:color="auto"/>
        <w:bottom w:val="none" w:sz="0" w:space="0" w:color="auto"/>
        <w:right w:val="none" w:sz="0" w:space="0" w:color="auto"/>
      </w:divBdr>
    </w:div>
    <w:div w:id="1468400474">
      <w:bodyDiv w:val="1"/>
      <w:marLeft w:val="0"/>
      <w:marRight w:val="0"/>
      <w:marTop w:val="0"/>
      <w:marBottom w:val="0"/>
      <w:divBdr>
        <w:top w:val="none" w:sz="0" w:space="0" w:color="auto"/>
        <w:left w:val="none" w:sz="0" w:space="0" w:color="auto"/>
        <w:bottom w:val="none" w:sz="0" w:space="0" w:color="auto"/>
        <w:right w:val="none" w:sz="0" w:space="0" w:color="auto"/>
      </w:divBdr>
      <w:divsChild>
        <w:div w:id="748699041">
          <w:marLeft w:val="0"/>
          <w:marRight w:val="0"/>
          <w:marTop w:val="240"/>
          <w:marBottom w:val="240"/>
          <w:divBdr>
            <w:top w:val="none" w:sz="0" w:space="0" w:color="auto"/>
            <w:left w:val="none" w:sz="0" w:space="0" w:color="auto"/>
            <w:bottom w:val="none" w:sz="0" w:space="0" w:color="auto"/>
            <w:right w:val="none" w:sz="0" w:space="0" w:color="auto"/>
          </w:divBdr>
        </w:div>
        <w:div w:id="1256207172">
          <w:marLeft w:val="0"/>
          <w:marRight w:val="0"/>
          <w:marTop w:val="0"/>
          <w:marBottom w:val="0"/>
          <w:divBdr>
            <w:top w:val="none" w:sz="0" w:space="0" w:color="auto"/>
            <w:left w:val="none" w:sz="0" w:space="0" w:color="auto"/>
            <w:bottom w:val="none" w:sz="0" w:space="0" w:color="auto"/>
            <w:right w:val="none" w:sz="0" w:space="0" w:color="auto"/>
          </w:divBdr>
          <w:divsChild>
            <w:div w:id="1904440056">
              <w:marLeft w:val="0"/>
              <w:marRight w:val="0"/>
              <w:marTop w:val="240"/>
              <w:marBottom w:val="240"/>
              <w:divBdr>
                <w:top w:val="none" w:sz="0" w:space="0" w:color="auto"/>
                <w:left w:val="none" w:sz="0" w:space="0" w:color="auto"/>
                <w:bottom w:val="none" w:sz="0" w:space="0" w:color="auto"/>
                <w:right w:val="none" w:sz="0" w:space="0" w:color="auto"/>
              </w:divBdr>
            </w:div>
          </w:divsChild>
        </w:div>
        <w:div w:id="1140540809">
          <w:marLeft w:val="0"/>
          <w:marRight w:val="0"/>
          <w:marTop w:val="0"/>
          <w:marBottom w:val="0"/>
          <w:divBdr>
            <w:top w:val="none" w:sz="0" w:space="0" w:color="auto"/>
            <w:left w:val="none" w:sz="0" w:space="0" w:color="auto"/>
            <w:bottom w:val="none" w:sz="0" w:space="0" w:color="auto"/>
            <w:right w:val="none" w:sz="0" w:space="0" w:color="auto"/>
          </w:divBdr>
        </w:div>
        <w:div w:id="829246846">
          <w:marLeft w:val="0"/>
          <w:marRight w:val="0"/>
          <w:marTop w:val="0"/>
          <w:marBottom w:val="0"/>
          <w:divBdr>
            <w:top w:val="none" w:sz="0" w:space="0" w:color="auto"/>
            <w:left w:val="none" w:sz="0" w:space="0" w:color="auto"/>
            <w:bottom w:val="none" w:sz="0" w:space="0" w:color="auto"/>
            <w:right w:val="none" w:sz="0" w:space="0" w:color="auto"/>
          </w:divBdr>
          <w:divsChild>
            <w:div w:id="1196969120">
              <w:marLeft w:val="0"/>
              <w:marRight w:val="0"/>
              <w:marTop w:val="240"/>
              <w:marBottom w:val="240"/>
              <w:divBdr>
                <w:top w:val="none" w:sz="0" w:space="0" w:color="auto"/>
                <w:left w:val="none" w:sz="0" w:space="0" w:color="auto"/>
                <w:bottom w:val="none" w:sz="0" w:space="0" w:color="auto"/>
                <w:right w:val="none" w:sz="0" w:space="0" w:color="auto"/>
              </w:divBdr>
            </w:div>
          </w:divsChild>
        </w:div>
        <w:div w:id="1731994810">
          <w:marLeft w:val="0"/>
          <w:marRight w:val="0"/>
          <w:marTop w:val="0"/>
          <w:marBottom w:val="0"/>
          <w:divBdr>
            <w:top w:val="none" w:sz="0" w:space="0" w:color="auto"/>
            <w:left w:val="none" w:sz="0" w:space="0" w:color="auto"/>
            <w:bottom w:val="none" w:sz="0" w:space="0" w:color="auto"/>
            <w:right w:val="none" w:sz="0" w:space="0" w:color="auto"/>
          </w:divBdr>
          <w:divsChild>
            <w:div w:id="190531321">
              <w:marLeft w:val="0"/>
              <w:marRight w:val="0"/>
              <w:marTop w:val="240"/>
              <w:marBottom w:val="240"/>
              <w:divBdr>
                <w:top w:val="none" w:sz="0" w:space="0" w:color="auto"/>
                <w:left w:val="none" w:sz="0" w:space="0" w:color="auto"/>
                <w:bottom w:val="none" w:sz="0" w:space="0" w:color="auto"/>
                <w:right w:val="none" w:sz="0" w:space="0" w:color="auto"/>
              </w:divBdr>
            </w:div>
          </w:divsChild>
        </w:div>
        <w:div w:id="2142454824">
          <w:marLeft w:val="0"/>
          <w:marRight w:val="0"/>
          <w:marTop w:val="240"/>
          <w:marBottom w:val="240"/>
          <w:divBdr>
            <w:top w:val="none" w:sz="0" w:space="0" w:color="auto"/>
            <w:left w:val="none" w:sz="0" w:space="0" w:color="auto"/>
            <w:bottom w:val="none" w:sz="0" w:space="0" w:color="auto"/>
            <w:right w:val="none" w:sz="0" w:space="0" w:color="auto"/>
          </w:divBdr>
        </w:div>
        <w:div w:id="1296372212">
          <w:marLeft w:val="0"/>
          <w:marRight w:val="0"/>
          <w:marTop w:val="0"/>
          <w:marBottom w:val="0"/>
          <w:divBdr>
            <w:top w:val="none" w:sz="0" w:space="0" w:color="auto"/>
            <w:left w:val="none" w:sz="0" w:space="0" w:color="auto"/>
            <w:bottom w:val="none" w:sz="0" w:space="0" w:color="auto"/>
            <w:right w:val="none" w:sz="0" w:space="0" w:color="auto"/>
          </w:divBdr>
        </w:div>
        <w:div w:id="1452674199">
          <w:marLeft w:val="0"/>
          <w:marRight w:val="0"/>
          <w:marTop w:val="0"/>
          <w:marBottom w:val="0"/>
          <w:divBdr>
            <w:top w:val="none" w:sz="0" w:space="0" w:color="auto"/>
            <w:left w:val="none" w:sz="0" w:space="0" w:color="auto"/>
            <w:bottom w:val="none" w:sz="0" w:space="0" w:color="auto"/>
            <w:right w:val="none" w:sz="0" w:space="0" w:color="auto"/>
          </w:divBdr>
        </w:div>
        <w:div w:id="1974360359">
          <w:marLeft w:val="0"/>
          <w:marRight w:val="0"/>
          <w:marTop w:val="0"/>
          <w:marBottom w:val="0"/>
          <w:divBdr>
            <w:top w:val="none" w:sz="0" w:space="0" w:color="auto"/>
            <w:left w:val="none" w:sz="0" w:space="0" w:color="auto"/>
            <w:bottom w:val="none" w:sz="0" w:space="0" w:color="auto"/>
            <w:right w:val="none" w:sz="0" w:space="0" w:color="auto"/>
          </w:divBdr>
        </w:div>
      </w:divsChild>
    </w:div>
    <w:div w:id="1564024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arbitral/doc/jdkOYf8XDTY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dact.ru/arbitral/doc/SC7Quz8dO0Vx" TargetMode="External"/><Relationship Id="rId4" Type="http://schemas.openxmlformats.org/officeDocument/2006/relationships/settings" Target="settings.xml"/><Relationship Id="rId9" Type="http://schemas.openxmlformats.org/officeDocument/2006/relationships/hyperlink" Target="http://sudact.ru/arbitral/doc/gJ12kXsWMoQ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56EA-CAAB-428E-AC74-9BC3198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8217</Words>
  <Characters>46843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Шунков Андрей Валерьевич</dc:creator>
  <cp:lastModifiedBy>stolpovskih</cp:lastModifiedBy>
  <cp:revision>2</cp:revision>
  <cp:lastPrinted>2018-11-17T18:36:00Z</cp:lastPrinted>
  <dcterms:created xsi:type="dcterms:W3CDTF">2018-12-18T01:49:00Z</dcterms:created>
  <dcterms:modified xsi:type="dcterms:W3CDTF">2018-12-18T01:49:00Z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vt:lpwstr>
  </property>
  <property fmtid="{D5CDD505-2E9C-101B-9397-08002B2CF9AE}" pid="4" name="LastSaved">
    <vt:filetime>2017-09-27T00:00:00Z</vt:filetime>
  </property>
</Properties>
</file>