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64C" w:rsidRPr="00D615F3" w:rsidRDefault="0029164C" w:rsidP="0029164C">
      <w:pPr>
        <w:spacing w:after="0"/>
        <w:jc w:val="center"/>
        <w:rPr>
          <w:rFonts w:ascii="Times New Roman" w:eastAsia="Calibri" w:hAnsi="Times New Roman" w:cs="Times New Roman"/>
          <w:sz w:val="24"/>
          <w:szCs w:val="24"/>
        </w:rPr>
      </w:pPr>
      <w:r w:rsidRPr="00D615F3">
        <w:rPr>
          <w:rFonts w:ascii="Times New Roman" w:eastAsia="Calibri" w:hAnsi="Times New Roman" w:cs="Times New Roman"/>
          <w:sz w:val="24"/>
          <w:szCs w:val="24"/>
        </w:rPr>
        <w:t>Министерство  науки и высшего образования</w:t>
      </w:r>
    </w:p>
    <w:p w:rsidR="0029164C" w:rsidRPr="00D615F3" w:rsidRDefault="0029164C" w:rsidP="0029164C">
      <w:pPr>
        <w:spacing w:after="0"/>
        <w:jc w:val="center"/>
        <w:rPr>
          <w:rFonts w:ascii="Times New Roman" w:eastAsia="Calibri" w:hAnsi="Times New Roman" w:cs="Times New Roman"/>
          <w:sz w:val="24"/>
          <w:szCs w:val="24"/>
        </w:rPr>
      </w:pPr>
      <w:r w:rsidRPr="00D615F3">
        <w:rPr>
          <w:rFonts w:ascii="Times New Roman" w:eastAsia="Calibri" w:hAnsi="Times New Roman" w:cs="Times New Roman"/>
          <w:sz w:val="24"/>
          <w:szCs w:val="24"/>
        </w:rPr>
        <w:t>ФГБОУ ВО «Уральский государственный педагогический университет»</w:t>
      </w:r>
    </w:p>
    <w:p w:rsidR="0029164C" w:rsidRPr="00D615F3" w:rsidRDefault="0029164C" w:rsidP="0029164C">
      <w:pPr>
        <w:adjustRightInd w:val="0"/>
        <w:spacing w:after="0"/>
        <w:jc w:val="center"/>
        <w:rPr>
          <w:rFonts w:ascii="Times New Roman" w:eastAsia="Calibri" w:hAnsi="Times New Roman" w:cs="Times New Roman"/>
          <w:sz w:val="24"/>
          <w:szCs w:val="24"/>
        </w:rPr>
      </w:pPr>
      <w:r w:rsidRPr="00D615F3">
        <w:rPr>
          <w:rFonts w:ascii="Times New Roman" w:eastAsia="Calibri" w:hAnsi="Times New Roman" w:cs="Times New Roman"/>
          <w:sz w:val="24"/>
          <w:szCs w:val="24"/>
        </w:rPr>
        <w:t>Институт общественных наук</w:t>
      </w:r>
    </w:p>
    <w:p w:rsidR="0029164C" w:rsidRPr="00D615F3" w:rsidRDefault="0029164C" w:rsidP="0029164C">
      <w:pPr>
        <w:spacing w:after="0"/>
        <w:jc w:val="center"/>
        <w:rPr>
          <w:rFonts w:ascii="Times New Roman" w:eastAsia="Calibri" w:hAnsi="Times New Roman" w:cs="Times New Roman"/>
          <w:sz w:val="24"/>
          <w:szCs w:val="24"/>
        </w:rPr>
      </w:pPr>
      <w:r w:rsidRPr="00D615F3">
        <w:rPr>
          <w:rFonts w:ascii="Times New Roman" w:eastAsia="Calibri" w:hAnsi="Times New Roman" w:cs="Times New Roman"/>
          <w:sz w:val="24"/>
          <w:szCs w:val="24"/>
        </w:rPr>
        <w:t xml:space="preserve">  Кафедра  права и методики его преподавания</w:t>
      </w:r>
    </w:p>
    <w:p w:rsidR="0080163C" w:rsidRDefault="0080163C" w:rsidP="0080163C">
      <w:pPr>
        <w:pStyle w:val="a3"/>
        <w:shd w:val="clear" w:color="auto" w:fill="FFFFFF"/>
        <w:spacing w:before="0" w:beforeAutospacing="0" w:after="0" w:afterAutospacing="0" w:line="360" w:lineRule="auto"/>
        <w:jc w:val="both"/>
        <w:rPr>
          <w:sz w:val="28"/>
          <w:szCs w:val="28"/>
          <w:shd w:val="clear" w:color="auto" w:fill="FFFFFF"/>
        </w:rPr>
      </w:pPr>
    </w:p>
    <w:p w:rsidR="0029164C" w:rsidRDefault="0029164C" w:rsidP="0080163C">
      <w:pPr>
        <w:pStyle w:val="a3"/>
        <w:shd w:val="clear" w:color="auto" w:fill="FFFFFF"/>
        <w:spacing w:before="0" w:beforeAutospacing="0" w:after="0" w:afterAutospacing="0" w:line="360" w:lineRule="auto"/>
        <w:jc w:val="both"/>
        <w:rPr>
          <w:sz w:val="28"/>
          <w:szCs w:val="28"/>
          <w:shd w:val="clear" w:color="auto" w:fill="FFFFFF"/>
        </w:rPr>
      </w:pPr>
    </w:p>
    <w:p w:rsidR="0029164C" w:rsidRDefault="0029164C" w:rsidP="0080163C">
      <w:pPr>
        <w:pStyle w:val="a3"/>
        <w:shd w:val="clear" w:color="auto" w:fill="FFFFFF"/>
        <w:spacing w:before="0" w:beforeAutospacing="0" w:after="0" w:afterAutospacing="0" w:line="360" w:lineRule="auto"/>
        <w:jc w:val="both"/>
        <w:rPr>
          <w:sz w:val="28"/>
          <w:szCs w:val="28"/>
          <w:shd w:val="clear" w:color="auto" w:fill="FFFFFF"/>
        </w:rPr>
      </w:pPr>
    </w:p>
    <w:p w:rsidR="0029164C" w:rsidRDefault="0029164C" w:rsidP="0080163C">
      <w:pPr>
        <w:pStyle w:val="a3"/>
        <w:shd w:val="clear" w:color="auto" w:fill="FFFFFF"/>
        <w:spacing w:before="0" w:beforeAutospacing="0" w:after="0" w:afterAutospacing="0" w:line="360" w:lineRule="auto"/>
        <w:jc w:val="both"/>
        <w:rPr>
          <w:sz w:val="28"/>
          <w:szCs w:val="28"/>
          <w:shd w:val="clear" w:color="auto" w:fill="FFFFFF"/>
        </w:rPr>
      </w:pPr>
    </w:p>
    <w:p w:rsidR="0029164C" w:rsidRPr="0029164C" w:rsidRDefault="0029164C" w:rsidP="0029164C">
      <w:pPr>
        <w:pStyle w:val="a3"/>
        <w:shd w:val="clear" w:color="auto" w:fill="FFFFFF"/>
        <w:spacing w:before="0" w:beforeAutospacing="0" w:after="0" w:afterAutospacing="0" w:line="360" w:lineRule="auto"/>
        <w:jc w:val="center"/>
        <w:rPr>
          <w:b/>
          <w:sz w:val="28"/>
          <w:szCs w:val="28"/>
          <w:shd w:val="clear" w:color="auto" w:fill="FFFFFF"/>
        </w:rPr>
      </w:pPr>
      <w:bookmarkStart w:id="0" w:name="_GoBack"/>
      <w:r w:rsidRPr="0029164C">
        <w:rPr>
          <w:b/>
          <w:sz w:val="28"/>
          <w:szCs w:val="28"/>
        </w:rPr>
        <w:t>Принятие наследства и отказ от наследства</w:t>
      </w:r>
      <w:bookmarkEnd w:id="0"/>
    </w:p>
    <w:p w:rsidR="0029164C" w:rsidRDefault="0029164C" w:rsidP="0080163C">
      <w:pPr>
        <w:pStyle w:val="a3"/>
        <w:shd w:val="clear" w:color="auto" w:fill="FFFFFF"/>
        <w:spacing w:before="0" w:beforeAutospacing="0" w:after="0" w:afterAutospacing="0" w:line="360" w:lineRule="auto"/>
        <w:jc w:val="both"/>
        <w:rPr>
          <w:sz w:val="28"/>
          <w:szCs w:val="28"/>
          <w:shd w:val="clear" w:color="auto" w:fill="FFFFFF"/>
        </w:rPr>
      </w:pPr>
    </w:p>
    <w:p w:rsidR="0029164C" w:rsidRDefault="0029164C" w:rsidP="0080163C">
      <w:pPr>
        <w:pStyle w:val="a3"/>
        <w:shd w:val="clear" w:color="auto" w:fill="FFFFFF"/>
        <w:spacing w:before="0" w:beforeAutospacing="0" w:after="0" w:afterAutospacing="0" w:line="360" w:lineRule="auto"/>
        <w:jc w:val="both"/>
        <w:rPr>
          <w:sz w:val="28"/>
          <w:szCs w:val="28"/>
          <w:shd w:val="clear" w:color="auto" w:fill="FFFFFF"/>
        </w:rPr>
      </w:pPr>
    </w:p>
    <w:p w:rsidR="00507501" w:rsidRDefault="00507501" w:rsidP="0080163C">
      <w:pPr>
        <w:pStyle w:val="a3"/>
        <w:shd w:val="clear" w:color="auto" w:fill="FFFFFF"/>
        <w:spacing w:before="0" w:beforeAutospacing="0" w:after="0" w:afterAutospacing="0" w:line="360" w:lineRule="auto"/>
        <w:jc w:val="both"/>
        <w:rPr>
          <w:sz w:val="28"/>
          <w:szCs w:val="28"/>
          <w:shd w:val="clear" w:color="auto" w:fill="FFFFFF"/>
        </w:rPr>
      </w:pPr>
    </w:p>
    <w:p w:rsidR="00507501" w:rsidRDefault="00507501" w:rsidP="0080163C">
      <w:pPr>
        <w:pStyle w:val="a3"/>
        <w:shd w:val="clear" w:color="auto" w:fill="FFFFFF"/>
        <w:spacing w:before="0" w:beforeAutospacing="0" w:after="0" w:afterAutospacing="0" w:line="360" w:lineRule="auto"/>
        <w:jc w:val="both"/>
        <w:rPr>
          <w:sz w:val="28"/>
          <w:szCs w:val="28"/>
          <w:shd w:val="clear" w:color="auto" w:fill="FFFFFF"/>
        </w:rPr>
      </w:pPr>
    </w:p>
    <w:tbl>
      <w:tblPr>
        <w:tblW w:w="9321" w:type="dxa"/>
        <w:jc w:val="right"/>
        <w:tblInd w:w="-3387" w:type="dxa"/>
        <w:tblLook w:val="01E0" w:firstRow="1" w:lastRow="1" w:firstColumn="1" w:lastColumn="1" w:noHBand="0" w:noVBand="0"/>
      </w:tblPr>
      <w:tblGrid>
        <w:gridCol w:w="5628"/>
        <w:gridCol w:w="3693"/>
      </w:tblGrid>
      <w:tr w:rsidR="0029164C" w:rsidRPr="00D615F3" w:rsidTr="0084068F">
        <w:trPr>
          <w:trHeight w:val="1871"/>
          <w:jc w:val="right"/>
        </w:trPr>
        <w:tc>
          <w:tcPr>
            <w:tcW w:w="5628" w:type="dxa"/>
          </w:tcPr>
          <w:p w:rsidR="0029164C" w:rsidRDefault="0029164C" w:rsidP="0084068F">
            <w:pPr>
              <w:spacing w:after="0"/>
              <w:rPr>
                <w:rFonts w:ascii="Times New Roman" w:eastAsia="Calibri" w:hAnsi="Times New Roman" w:cs="Times New Roman"/>
                <w:sz w:val="24"/>
                <w:szCs w:val="24"/>
              </w:rPr>
            </w:pPr>
          </w:p>
          <w:p w:rsidR="0029164C" w:rsidRDefault="0029164C" w:rsidP="0084068F">
            <w:pPr>
              <w:spacing w:after="0"/>
              <w:rPr>
                <w:rFonts w:ascii="Times New Roman" w:eastAsia="Calibri" w:hAnsi="Times New Roman" w:cs="Times New Roman"/>
                <w:sz w:val="24"/>
                <w:szCs w:val="24"/>
              </w:rPr>
            </w:pPr>
          </w:p>
          <w:p w:rsidR="0029164C" w:rsidRPr="00D615F3" w:rsidRDefault="0029164C" w:rsidP="0084068F">
            <w:pPr>
              <w:spacing w:after="0"/>
              <w:rPr>
                <w:rFonts w:ascii="Times New Roman" w:eastAsia="Calibri" w:hAnsi="Times New Roman" w:cs="Times New Roman"/>
                <w:sz w:val="24"/>
                <w:szCs w:val="24"/>
              </w:rPr>
            </w:pPr>
            <w:r>
              <w:rPr>
                <w:rFonts w:ascii="Times New Roman" w:eastAsia="Calibri" w:hAnsi="Times New Roman" w:cs="Times New Roman"/>
                <w:sz w:val="24"/>
                <w:szCs w:val="24"/>
              </w:rPr>
              <w:t>Курсовая работа</w:t>
            </w:r>
          </w:p>
          <w:p w:rsidR="0029164C" w:rsidRPr="00D615F3" w:rsidRDefault="0029164C" w:rsidP="0084068F">
            <w:pPr>
              <w:spacing w:after="0"/>
              <w:rPr>
                <w:rFonts w:ascii="Times New Roman" w:eastAsia="Calibri" w:hAnsi="Times New Roman" w:cs="Times New Roman"/>
                <w:sz w:val="24"/>
                <w:szCs w:val="24"/>
              </w:rPr>
            </w:pPr>
            <w:r>
              <w:rPr>
                <w:rFonts w:ascii="Times New Roman" w:eastAsia="Calibri" w:hAnsi="Times New Roman" w:cs="Times New Roman"/>
                <w:sz w:val="24"/>
                <w:szCs w:val="24"/>
              </w:rPr>
              <w:t>допущен</w:t>
            </w:r>
            <w:r w:rsidRPr="00D615F3">
              <w:rPr>
                <w:rFonts w:ascii="Times New Roman" w:eastAsia="Calibri" w:hAnsi="Times New Roman" w:cs="Times New Roman"/>
                <w:sz w:val="24"/>
                <w:szCs w:val="24"/>
              </w:rPr>
              <w:t xml:space="preserve"> к защите</w:t>
            </w:r>
          </w:p>
          <w:p w:rsidR="0029164C" w:rsidRPr="00D615F3" w:rsidRDefault="0029164C" w:rsidP="0084068F">
            <w:pPr>
              <w:spacing w:after="0"/>
              <w:rPr>
                <w:rFonts w:ascii="Times New Roman" w:eastAsia="Calibri" w:hAnsi="Times New Roman" w:cs="Times New Roman"/>
                <w:sz w:val="24"/>
                <w:szCs w:val="24"/>
              </w:rPr>
            </w:pPr>
            <w:r w:rsidRPr="00D615F3">
              <w:rPr>
                <w:rFonts w:ascii="Times New Roman" w:eastAsia="Calibri" w:hAnsi="Times New Roman" w:cs="Times New Roman"/>
                <w:sz w:val="24"/>
                <w:szCs w:val="24"/>
              </w:rPr>
              <w:t>Зав. кафедрой  Ильченко В.Н</w:t>
            </w:r>
          </w:p>
          <w:p w:rsidR="0029164C" w:rsidRPr="00D615F3" w:rsidRDefault="0029164C" w:rsidP="0084068F">
            <w:pPr>
              <w:spacing w:after="0"/>
              <w:rPr>
                <w:rFonts w:ascii="Times New Roman" w:eastAsia="Calibri" w:hAnsi="Times New Roman" w:cs="Times New Roman"/>
                <w:sz w:val="24"/>
                <w:szCs w:val="24"/>
              </w:rPr>
            </w:pPr>
          </w:p>
          <w:p w:rsidR="0029164C" w:rsidRPr="00D615F3" w:rsidRDefault="0029164C" w:rsidP="0084068F">
            <w:pPr>
              <w:spacing w:after="0"/>
              <w:rPr>
                <w:rFonts w:ascii="Times New Roman" w:eastAsia="Calibri" w:hAnsi="Times New Roman" w:cs="Times New Roman"/>
                <w:sz w:val="24"/>
                <w:szCs w:val="24"/>
              </w:rPr>
            </w:pPr>
            <w:r w:rsidRPr="00D615F3">
              <w:rPr>
                <w:rFonts w:ascii="Times New Roman" w:eastAsia="Calibri" w:hAnsi="Times New Roman" w:cs="Times New Roman"/>
                <w:sz w:val="24"/>
                <w:szCs w:val="24"/>
              </w:rPr>
              <w:t>______   ______________</w:t>
            </w:r>
          </w:p>
          <w:p w:rsidR="0029164C" w:rsidRPr="00D615F3" w:rsidRDefault="0029164C" w:rsidP="0084068F">
            <w:pPr>
              <w:spacing w:after="0"/>
              <w:rPr>
                <w:rFonts w:ascii="Times New Roman" w:eastAsia="Calibri" w:hAnsi="Times New Roman" w:cs="Times New Roman"/>
                <w:sz w:val="24"/>
                <w:szCs w:val="24"/>
              </w:rPr>
            </w:pPr>
            <w:r w:rsidRPr="00D615F3">
              <w:rPr>
                <w:rFonts w:ascii="Times New Roman" w:eastAsia="Calibri" w:hAnsi="Times New Roman" w:cs="Times New Roman"/>
                <w:sz w:val="24"/>
                <w:szCs w:val="24"/>
              </w:rPr>
              <w:t xml:space="preserve">   дата             подпись</w:t>
            </w:r>
          </w:p>
          <w:p w:rsidR="0029164C" w:rsidRPr="00D615F3" w:rsidRDefault="0029164C" w:rsidP="0084068F">
            <w:pPr>
              <w:spacing w:after="0"/>
              <w:rPr>
                <w:rFonts w:ascii="Times New Roman" w:eastAsia="Calibri" w:hAnsi="Times New Roman" w:cs="Times New Roman"/>
                <w:sz w:val="24"/>
                <w:szCs w:val="24"/>
              </w:rPr>
            </w:pPr>
          </w:p>
          <w:p w:rsidR="0029164C" w:rsidRPr="00D615F3" w:rsidRDefault="0029164C" w:rsidP="0084068F">
            <w:pPr>
              <w:spacing w:after="0"/>
              <w:rPr>
                <w:rFonts w:ascii="Times New Roman" w:eastAsia="Calibri" w:hAnsi="Times New Roman" w:cs="Times New Roman"/>
                <w:sz w:val="24"/>
                <w:szCs w:val="24"/>
              </w:rPr>
            </w:pPr>
          </w:p>
          <w:p w:rsidR="0029164C" w:rsidRPr="00D615F3" w:rsidRDefault="0029164C" w:rsidP="0084068F">
            <w:pPr>
              <w:spacing w:after="0"/>
              <w:rPr>
                <w:rFonts w:ascii="Times New Roman" w:eastAsia="Calibri" w:hAnsi="Times New Roman" w:cs="Times New Roman"/>
                <w:sz w:val="24"/>
                <w:szCs w:val="24"/>
              </w:rPr>
            </w:pPr>
          </w:p>
        </w:tc>
        <w:tc>
          <w:tcPr>
            <w:tcW w:w="3693" w:type="dxa"/>
          </w:tcPr>
          <w:p w:rsidR="0029164C" w:rsidRDefault="0029164C" w:rsidP="0084068F">
            <w:pPr>
              <w:spacing w:after="0"/>
              <w:ind w:left="217"/>
              <w:jc w:val="both"/>
              <w:rPr>
                <w:rFonts w:ascii="Times New Roman" w:eastAsia="Calibri" w:hAnsi="Times New Roman" w:cs="Times New Roman"/>
                <w:sz w:val="24"/>
                <w:szCs w:val="24"/>
              </w:rPr>
            </w:pPr>
          </w:p>
          <w:p w:rsidR="0029164C" w:rsidRDefault="0029164C" w:rsidP="0084068F">
            <w:pPr>
              <w:spacing w:after="0"/>
              <w:ind w:left="217"/>
              <w:jc w:val="both"/>
              <w:rPr>
                <w:rFonts w:ascii="Times New Roman" w:eastAsia="Calibri" w:hAnsi="Times New Roman" w:cs="Times New Roman"/>
                <w:sz w:val="24"/>
                <w:szCs w:val="24"/>
              </w:rPr>
            </w:pPr>
          </w:p>
          <w:p w:rsidR="0029164C" w:rsidRPr="00D615F3" w:rsidRDefault="0029164C" w:rsidP="0084068F">
            <w:pPr>
              <w:spacing w:after="0"/>
              <w:ind w:left="217"/>
              <w:rPr>
                <w:rFonts w:ascii="Times New Roman" w:eastAsia="Calibri" w:hAnsi="Times New Roman" w:cs="Times New Roman"/>
                <w:sz w:val="24"/>
                <w:szCs w:val="24"/>
              </w:rPr>
            </w:pPr>
            <w:r w:rsidRPr="00D615F3">
              <w:rPr>
                <w:rFonts w:ascii="Times New Roman" w:eastAsia="Calibri" w:hAnsi="Times New Roman" w:cs="Times New Roman"/>
                <w:sz w:val="24"/>
                <w:szCs w:val="24"/>
              </w:rPr>
              <w:t>Исполнитель:</w:t>
            </w:r>
          </w:p>
          <w:p w:rsidR="0029164C" w:rsidRPr="00D615F3" w:rsidRDefault="0029164C" w:rsidP="0084068F">
            <w:pPr>
              <w:spacing w:after="0"/>
              <w:ind w:left="217"/>
              <w:rPr>
                <w:rFonts w:ascii="Times New Roman" w:eastAsia="Calibri" w:hAnsi="Times New Roman" w:cs="Times New Roman"/>
                <w:sz w:val="24"/>
                <w:szCs w:val="24"/>
              </w:rPr>
            </w:pPr>
            <w:r>
              <w:rPr>
                <w:rFonts w:ascii="Times New Roman" w:eastAsia="Calibri" w:hAnsi="Times New Roman" w:cs="Times New Roman"/>
                <w:sz w:val="24"/>
                <w:szCs w:val="24"/>
              </w:rPr>
              <w:t>Зарецкий Алексей Павлович</w:t>
            </w:r>
            <w:r w:rsidRPr="00D615F3">
              <w:rPr>
                <w:rFonts w:ascii="Times New Roman" w:eastAsia="Calibri" w:hAnsi="Times New Roman" w:cs="Times New Roman"/>
                <w:sz w:val="24"/>
                <w:szCs w:val="24"/>
              </w:rPr>
              <w:t>,</w:t>
            </w:r>
          </w:p>
          <w:p w:rsidR="0029164C" w:rsidRPr="00533DCB" w:rsidRDefault="0029164C" w:rsidP="0084068F">
            <w:pPr>
              <w:spacing w:after="0"/>
              <w:ind w:left="217"/>
              <w:rPr>
                <w:rFonts w:ascii="Times New Roman" w:eastAsia="Calibri" w:hAnsi="Times New Roman" w:cs="Times New Roman"/>
                <w:sz w:val="24"/>
                <w:szCs w:val="24"/>
              </w:rPr>
            </w:pPr>
            <w:r w:rsidRPr="00533DCB">
              <w:rPr>
                <w:rFonts w:ascii="Times New Roman" w:eastAsia="Calibri" w:hAnsi="Times New Roman" w:cs="Times New Roman"/>
                <w:sz w:val="24"/>
                <w:szCs w:val="24"/>
              </w:rPr>
              <w:t>Обучающийся</w:t>
            </w:r>
            <w:r>
              <w:rPr>
                <w:rFonts w:ascii="Times New Roman" w:eastAsia="Calibri" w:hAnsi="Times New Roman" w:cs="Times New Roman"/>
                <w:sz w:val="24"/>
                <w:szCs w:val="24"/>
              </w:rPr>
              <w:t>:</w:t>
            </w:r>
            <w:r w:rsidRPr="00533DCB">
              <w:rPr>
                <w:rFonts w:ascii="Times New Roman" w:eastAsia="Calibri" w:hAnsi="Times New Roman" w:cs="Times New Roman"/>
                <w:sz w:val="24"/>
                <w:szCs w:val="24"/>
              </w:rPr>
              <w:t xml:space="preserve"> Прав1801z</w:t>
            </w:r>
            <w:r w:rsidRPr="00533DCB">
              <w:rPr>
                <w:rFonts w:ascii="Times New Roman" w:eastAsia="Calibri" w:hAnsi="Times New Roman" w:cs="Times New Roman"/>
                <w:sz w:val="24"/>
                <w:szCs w:val="24"/>
                <w:u w:val="single"/>
              </w:rPr>
              <w:t xml:space="preserve"> </w:t>
            </w:r>
            <w:r w:rsidRPr="00533DCB">
              <w:rPr>
                <w:rFonts w:ascii="Times New Roman" w:eastAsia="Calibri" w:hAnsi="Times New Roman" w:cs="Times New Roman"/>
                <w:sz w:val="24"/>
                <w:szCs w:val="24"/>
              </w:rPr>
              <w:t xml:space="preserve">группы </w:t>
            </w:r>
          </w:p>
          <w:p w:rsidR="0029164C" w:rsidRPr="00D615F3" w:rsidRDefault="0029164C" w:rsidP="0084068F">
            <w:pPr>
              <w:spacing w:after="0"/>
              <w:ind w:left="217"/>
              <w:jc w:val="both"/>
              <w:rPr>
                <w:rFonts w:ascii="Times New Roman" w:eastAsia="Calibri" w:hAnsi="Times New Roman" w:cs="Times New Roman"/>
                <w:sz w:val="24"/>
                <w:szCs w:val="24"/>
              </w:rPr>
            </w:pPr>
          </w:p>
          <w:p w:rsidR="0029164C" w:rsidRPr="00D615F3" w:rsidRDefault="0029164C" w:rsidP="0084068F">
            <w:pPr>
              <w:spacing w:after="0"/>
              <w:ind w:left="217"/>
              <w:jc w:val="both"/>
              <w:rPr>
                <w:rFonts w:ascii="Times New Roman" w:eastAsia="Calibri" w:hAnsi="Times New Roman" w:cs="Times New Roman"/>
                <w:sz w:val="24"/>
                <w:szCs w:val="24"/>
              </w:rPr>
            </w:pPr>
            <w:r w:rsidRPr="00D615F3">
              <w:rPr>
                <w:rFonts w:ascii="Times New Roman" w:eastAsia="Calibri" w:hAnsi="Times New Roman" w:cs="Times New Roman"/>
                <w:sz w:val="24"/>
                <w:szCs w:val="24"/>
              </w:rPr>
              <w:t xml:space="preserve"> ______________________</w:t>
            </w:r>
          </w:p>
          <w:p w:rsidR="0029164C" w:rsidRPr="00D615F3" w:rsidRDefault="0029164C" w:rsidP="0084068F">
            <w:pPr>
              <w:spacing w:after="0"/>
              <w:ind w:left="217"/>
              <w:jc w:val="both"/>
              <w:rPr>
                <w:rFonts w:ascii="Times New Roman" w:eastAsia="Calibri" w:hAnsi="Times New Roman" w:cs="Times New Roman"/>
                <w:sz w:val="24"/>
                <w:szCs w:val="24"/>
              </w:rPr>
            </w:pPr>
            <w:r w:rsidRPr="00D615F3">
              <w:rPr>
                <w:rFonts w:ascii="Times New Roman" w:eastAsia="Calibri" w:hAnsi="Times New Roman" w:cs="Times New Roman"/>
                <w:sz w:val="24"/>
                <w:szCs w:val="24"/>
              </w:rPr>
              <w:t xml:space="preserve">                           подпись</w:t>
            </w:r>
          </w:p>
          <w:p w:rsidR="0029164C" w:rsidRPr="00D615F3" w:rsidRDefault="0029164C" w:rsidP="0084068F">
            <w:pPr>
              <w:spacing w:after="0"/>
              <w:jc w:val="right"/>
              <w:rPr>
                <w:rFonts w:ascii="Times New Roman" w:eastAsia="Calibri" w:hAnsi="Times New Roman" w:cs="Times New Roman"/>
                <w:sz w:val="24"/>
                <w:szCs w:val="24"/>
              </w:rPr>
            </w:pPr>
          </w:p>
          <w:p w:rsidR="0029164C" w:rsidRPr="00D615F3" w:rsidRDefault="0029164C" w:rsidP="0084068F">
            <w:pPr>
              <w:spacing w:after="0"/>
              <w:jc w:val="right"/>
              <w:rPr>
                <w:rFonts w:ascii="Times New Roman" w:eastAsia="Calibri" w:hAnsi="Times New Roman" w:cs="Times New Roman"/>
                <w:sz w:val="24"/>
                <w:szCs w:val="24"/>
              </w:rPr>
            </w:pPr>
          </w:p>
        </w:tc>
      </w:tr>
      <w:tr w:rsidR="0029164C" w:rsidRPr="00D615F3" w:rsidTr="0084068F">
        <w:trPr>
          <w:jc w:val="right"/>
        </w:trPr>
        <w:tc>
          <w:tcPr>
            <w:tcW w:w="5628" w:type="dxa"/>
          </w:tcPr>
          <w:p w:rsidR="0029164C" w:rsidRPr="00D615F3" w:rsidRDefault="0029164C" w:rsidP="0084068F">
            <w:pPr>
              <w:spacing w:after="0"/>
              <w:rPr>
                <w:rFonts w:ascii="Times New Roman" w:eastAsia="Calibri" w:hAnsi="Times New Roman" w:cs="Times New Roman"/>
                <w:sz w:val="24"/>
                <w:szCs w:val="24"/>
              </w:rPr>
            </w:pPr>
          </w:p>
        </w:tc>
        <w:tc>
          <w:tcPr>
            <w:tcW w:w="3693" w:type="dxa"/>
          </w:tcPr>
          <w:p w:rsidR="0029164C" w:rsidRPr="00D615F3" w:rsidRDefault="0029164C" w:rsidP="0084068F">
            <w:pPr>
              <w:tabs>
                <w:tab w:val="left" w:pos="217"/>
              </w:tabs>
              <w:spacing w:after="0"/>
              <w:ind w:left="217"/>
              <w:rPr>
                <w:rFonts w:ascii="Times New Roman" w:eastAsia="Calibri" w:hAnsi="Times New Roman" w:cs="Times New Roman"/>
                <w:sz w:val="24"/>
                <w:szCs w:val="24"/>
              </w:rPr>
            </w:pPr>
            <w:r w:rsidRPr="00D615F3">
              <w:rPr>
                <w:rFonts w:ascii="Times New Roman" w:eastAsia="Calibri" w:hAnsi="Times New Roman" w:cs="Times New Roman"/>
                <w:sz w:val="24"/>
                <w:szCs w:val="24"/>
              </w:rPr>
              <w:t>Руководитель:</w:t>
            </w:r>
          </w:p>
          <w:p w:rsidR="0029164C" w:rsidRDefault="0029164C" w:rsidP="0084068F">
            <w:pPr>
              <w:tabs>
                <w:tab w:val="left" w:pos="217"/>
                <w:tab w:val="left" w:pos="2316"/>
              </w:tabs>
              <w:spacing w:after="0"/>
              <w:ind w:left="217"/>
              <w:rPr>
                <w:rFonts w:ascii="Times New Roman" w:eastAsia="Calibri" w:hAnsi="Times New Roman" w:cs="Times New Roman"/>
                <w:sz w:val="24"/>
                <w:szCs w:val="24"/>
              </w:rPr>
            </w:pPr>
            <w:r>
              <w:rPr>
                <w:rFonts w:ascii="Times New Roman" w:eastAsia="Calibri" w:hAnsi="Times New Roman" w:cs="Times New Roman"/>
                <w:sz w:val="24"/>
                <w:szCs w:val="24"/>
              </w:rPr>
              <w:t>Ильченко В.Н</w:t>
            </w:r>
            <w:r w:rsidRPr="00D615F3">
              <w:rPr>
                <w:rFonts w:ascii="Times New Roman" w:eastAsia="Calibri" w:hAnsi="Times New Roman" w:cs="Times New Roman"/>
                <w:sz w:val="24"/>
                <w:szCs w:val="24"/>
              </w:rPr>
              <w:t xml:space="preserve">., </w:t>
            </w:r>
            <w:r>
              <w:rPr>
                <w:rFonts w:ascii="Times New Roman" w:eastAsia="Calibri" w:hAnsi="Times New Roman" w:cs="Times New Roman"/>
                <w:sz w:val="24"/>
                <w:szCs w:val="24"/>
              </w:rPr>
              <w:t>К.И.Н</w:t>
            </w:r>
            <w:r w:rsidRPr="00D615F3">
              <w:rPr>
                <w:rFonts w:ascii="Times New Roman" w:eastAsia="Calibri" w:hAnsi="Times New Roman" w:cs="Times New Roman"/>
                <w:sz w:val="24"/>
                <w:szCs w:val="24"/>
              </w:rPr>
              <w:t>,</w:t>
            </w:r>
            <w:r>
              <w:rPr>
                <w:rFonts w:ascii="Times New Roman" w:eastAsia="Calibri" w:hAnsi="Times New Roman" w:cs="Times New Roman"/>
                <w:sz w:val="24"/>
                <w:szCs w:val="24"/>
              </w:rPr>
              <w:t xml:space="preserve"> Доцент </w:t>
            </w:r>
          </w:p>
          <w:p w:rsidR="0029164C" w:rsidRPr="00D615F3" w:rsidRDefault="0029164C" w:rsidP="0084068F">
            <w:pPr>
              <w:tabs>
                <w:tab w:val="left" w:pos="217"/>
                <w:tab w:val="left" w:pos="2316"/>
              </w:tabs>
              <w:spacing w:after="0"/>
              <w:ind w:left="217"/>
              <w:rPr>
                <w:rFonts w:ascii="Times New Roman" w:eastAsia="Calibri" w:hAnsi="Times New Roman" w:cs="Times New Roman"/>
                <w:sz w:val="24"/>
                <w:szCs w:val="24"/>
              </w:rPr>
            </w:pPr>
            <w:r>
              <w:rPr>
                <w:rFonts w:ascii="Times New Roman" w:eastAsia="Calibri" w:hAnsi="Times New Roman" w:cs="Times New Roman"/>
                <w:sz w:val="24"/>
                <w:szCs w:val="24"/>
              </w:rPr>
              <w:t>Зав. Кафедрой права и методики его преподавания</w:t>
            </w:r>
          </w:p>
          <w:p w:rsidR="0029164C" w:rsidRPr="00D615F3" w:rsidRDefault="0029164C" w:rsidP="0084068F">
            <w:pPr>
              <w:tabs>
                <w:tab w:val="left" w:pos="217"/>
                <w:tab w:val="left" w:pos="2316"/>
              </w:tabs>
              <w:spacing w:after="0"/>
              <w:ind w:left="217"/>
              <w:jc w:val="both"/>
              <w:rPr>
                <w:rFonts w:ascii="Times New Roman" w:eastAsia="Calibri" w:hAnsi="Times New Roman" w:cs="Times New Roman"/>
                <w:sz w:val="24"/>
                <w:szCs w:val="24"/>
              </w:rPr>
            </w:pPr>
          </w:p>
          <w:p w:rsidR="0029164C" w:rsidRPr="00D615F3" w:rsidRDefault="0029164C" w:rsidP="0084068F">
            <w:pPr>
              <w:spacing w:after="0"/>
              <w:ind w:firstLine="75"/>
              <w:jc w:val="both"/>
              <w:rPr>
                <w:rFonts w:ascii="Times New Roman" w:eastAsia="Calibri" w:hAnsi="Times New Roman" w:cs="Times New Roman"/>
                <w:sz w:val="24"/>
                <w:szCs w:val="24"/>
              </w:rPr>
            </w:pPr>
            <w:r w:rsidRPr="00D615F3">
              <w:rPr>
                <w:rFonts w:ascii="Times New Roman" w:eastAsia="Calibri" w:hAnsi="Times New Roman" w:cs="Times New Roman"/>
                <w:sz w:val="24"/>
                <w:szCs w:val="24"/>
              </w:rPr>
              <w:t xml:space="preserve"> ___________________</w:t>
            </w:r>
          </w:p>
          <w:p w:rsidR="0029164C" w:rsidRPr="00D615F3" w:rsidRDefault="0029164C" w:rsidP="0084068F">
            <w:pPr>
              <w:spacing w:after="0"/>
              <w:ind w:firstLine="75"/>
              <w:jc w:val="both"/>
              <w:rPr>
                <w:rFonts w:ascii="Times New Roman" w:eastAsia="Calibri" w:hAnsi="Times New Roman" w:cs="Times New Roman"/>
                <w:sz w:val="24"/>
                <w:szCs w:val="24"/>
              </w:rPr>
            </w:pPr>
            <w:r w:rsidRPr="00D615F3">
              <w:rPr>
                <w:rFonts w:ascii="Times New Roman" w:eastAsia="Calibri" w:hAnsi="Times New Roman" w:cs="Times New Roman"/>
                <w:sz w:val="24"/>
                <w:szCs w:val="24"/>
              </w:rPr>
              <w:t xml:space="preserve">              подпись</w:t>
            </w:r>
          </w:p>
          <w:p w:rsidR="0029164C" w:rsidRPr="00D615F3" w:rsidRDefault="0029164C" w:rsidP="0084068F">
            <w:pPr>
              <w:spacing w:after="0"/>
              <w:jc w:val="right"/>
              <w:rPr>
                <w:rFonts w:ascii="Times New Roman" w:eastAsia="Calibri" w:hAnsi="Times New Roman" w:cs="Times New Roman"/>
                <w:sz w:val="24"/>
                <w:szCs w:val="24"/>
              </w:rPr>
            </w:pPr>
          </w:p>
        </w:tc>
      </w:tr>
    </w:tbl>
    <w:p w:rsidR="0029164C" w:rsidRDefault="0029164C" w:rsidP="0029164C">
      <w:pPr>
        <w:pStyle w:val="9"/>
        <w:spacing w:after="0"/>
        <w:jc w:val="center"/>
        <w:rPr>
          <w:rFonts w:ascii="Times New Roman" w:hAnsi="Times New Roman"/>
          <w:sz w:val="28"/>
          <w:szCs w:val="28"/>
          <w:shd w:val="clear" w:color="auto" w:fill="FFFFFF"/>
        </w:rPr>
      </w:pPr>
    </w:p>
    <w:p w:rsidR="0029164C" w:rsidRDefault="0029164C" w:rsidP="0029164C">
      <w:pPr>
        <w:pStyle w:val="9"/>
        <w:spacing w:after="0"/>
        <w:jc w:val="center"/>
        <w:rPr>
          <w:rFonts w:ascii="Times New Roman" w:hAnsi="Times New Roman"/>
          <w:sz w:val="28"/>
          <w:szCs w:val="28"/>
          <w:shd w:val="clear" w:color="auto" w:fill="FFFFFF"/>
        </w:rPr>
      </w:pPr>
    </w:p>
    <w:p w:rsidR="0029164C" w:rsidRDefault="0029164C" w:rsidP="0029164C">
      <w:pPr>
        <w:pStyle w:val="9"/>
        <w:spacing w:after="0"/>
        <w:jc w:val="center"/>
        <w:rPr>
          <w:rFonts w:ascii="Times New Roman" w:hAnsi="Times New Roman"/>
          <w:sz w:val="28"/>
          <w:szCs w:val="28"/>
          <w:shd w:val="clear" w:color="auto" w:fill="FFFFFF"/>
        </w:rPr>
      </w:pPr>
    </w:p>
    <w:p w:rsidR="00ED45CD" w:rsidRPr="00ED45CD" w:rsidRDefault="00ED45CD" w:rsidP="00ED45CD"/>
    <w:p w:rsidR="0080163C" w:rsidRPr="0029164C" w:rsidRDefault="0029164C" w:rsidP="0029164C">
      <w:pPr>
        <w:pStyle w:val="9"/>
        <w:spacing w:after="0"/>
        <w:jc w:val="center"/>
        <w:rPr>
          <w:rFonts w:ascii="Times New Roman" w:hAnsi="Times New Roman"/>
          <w:sz w:val="24"/>
          <w:szCs w:val="24"/>
        </w:rPr>
      </w:pPr>
      <w:r>
        <w:rPr>
          <w:rFonts w:ascii="Times New Roman" w:hAnsi="Times New Roman"/>
          <w:sz w:val="24"/>
          <w:szCs w:val="24"/>
        </w:rPr>
        <w:t>Екатеринбург, 2020</w:t>
      </w:r>
    </w:p>
    <w:sdt>
      <w:sdtPr>
        <w:rPr>
          <w:rFonts w:asciiTheme="minorHAnsi" w:eastAsiaTheme="minorHAnsi" w:hAnsiTheme="minorHAnsi" w:cstheme="minorBidi"/>
          <w:b w:val="0"/>
          <w:bCs w:val="0"/>
          <w:color w:val="auto"/>
          <w:sz w:val="22"/>
          <w:szCs w:val="22"/>
        </w:rPr>
        <w:id w:val="9456994"/>
        <w:docPartObj>
          <w:docPartGallery w:val="Table of Contents"/>
          <w:docPartUnique/>
        </w:docPartObj>
      </w:sdtPr>
      <w:sdtEndPr>
        <w:rPr>
          <w:rFonts w:eastAsiaTheme="minorEastAsia"/>
        </w:rPr>
      </w:sdtEndPr>
      <w:sdtContent>
        <w:p w:rsidR="00C25D19" w:rsidRPr="00C25D19" w:rsidRDefault="00C25D19" w:rsidP="00C25D19">
          <w:pPr>
            <w:pStyle w:val="ab"/>
            <w:jc w:val="center"/>
            <w:rPr>
              <w:rFonts w:ascii="Times New Roman" w:hAnsi="Times New Roman" w:cs="Times New Roman"/>
              <w:color w:val="000000" w:themeColor="text1"/>
            </w:rPr>
          </w:pPr>
          <w:r w:rsidRPr="00C25D19">
            <w:rPr>
              <w:rFonts w:ascii="Times New Roman" w:hAnsi="Times New Roman" w:cs="Times New Roman"/>
              <w:color w:val="000000" w:themeColor="text1"/>
            </w:rPr>
            <w:t>Оглавление</w:t>
          </w:r>
        </w:p>
        <w:p w:rsidR="00744180" w:rsidRDefault="003512CC" w:rsidP="006B0948">
          <w:pPr>
            <w:pStyle w:val="11"/>
            <w:tabs>
              <w:tab w:val="right" w:leader="dot" w:pos="9628"/>
            </w:tabs>
            <w:spacing w:line="360" w:lineRule="auto"/>
            <w:rPr>
              <w:rFonts w:asciiTheme="minorHAnsi" w:hAnsiTheme="minorHAnsi"/>
              <w:noProof/>
              <w:color w:val="auto"/>
              <w:sz w:val="22"/>
            </w:rPr>
          </w:pPr>
          <w:r>
            <w:fldChar w:fldCharType="begin"/>
          </w:r>
          <w:r w:rsidR="00C25D19">
            <w:instrText xml:space="preserve"> TOC \o "1-3" \h \z \u </w:instrText>
          </w:r>
          <w:r>
            <w:fldChar w:fldCharType="separate"/>
          </w:r>
          <w:hyperlink w:anchor="_Toc53592813" w:history="1">
            <w:r w:rsidR="00744180" w:rsidRPr="0084670E">
              <w:rPr>
                <w:rStyle w:val="ac"/>
                <w:noProof/>
              </w:rPr>
              <w:t>Введение.</w:t>
            </w:r>
            <w:r w:rsidR="00744180">
              <w:rPr>
                <w:noProof/>
                <w:webHidden/>
              </w:rPr>
              <w:tab/>
            </w:r>
            <w:r>
              <w:rPr>
                <w:noProof/>
                <w:webHidden/>
              </w:rPr>
              <w:fldChar w:fldCharType="begin"/>
            </w:r>
            <w:r w:rsidR="00744180">
              <w:rPr>
                <w:noProof/>
                <w:webHidden/>
              </w:rPr>
              <w:instrText xml:space="preserve"> PAGEREF _Toc53592813 \h </w:instrText>
            </w:r>
            <w:r>
              <w:rPr>
                <w:noProof/>
                <w:webHidden/>
              </w:rPr>
            </w:r>
            <w:r>
              <w:rPr>
                <w:noProof/>
                <w:webHidden/>
              </w:rPr>
              <w:fldChar w:fldCharType="separate"/>
            </w:r>
            <w:r w:rsidR="00744180">
              <w:rPr>
                <w:noProof/>
                <w:webHidden/>
              </w:rPr>
              <w:t>3</w:t>
            </w:r>
            <w:r>
              <w:rPr>
                <w:noProof/>
                <w:webHidden/>
              </w:rPr>
              <w:fldChar w:fldCharType="end"/>
            </w:r>
          </w:hyperlink>
        </w:p>
        <w:p w:rsidR="00744180" w:rsidRDefault="00827E98" w:rsidP="006B0948">
          <w:pPr>
            <w:pStyle w:val="11"/>
            <w:tabs>
              <w:tab w:val="right" w:leader="dot" w:pos="9628"/>
            </w:tabs>
            <w:spacing w:line="360" w:lineRule="auto"/>
            <w:rPr>
              <w:rFonts w:asciiTheme="minorHAnsi" w:hAnsiTheme="minorHAnsi"/>
              <w:noProof/>
              <w:color w:val="auto"/>
              <w:sz w:val="22"/>
            </w:rPr>
          </w:pPr>
          <w:hyperlink w:anchor="_Toc53592814" w:history="1">
            <w:r w:rsidR="00744180" w:rsidRPr="0084670E">
              <w:rPr>
                <w:rStyle w:val="ac"/>
                <w:noProof/>
              </w:rPr>
              <w:t>ГЛАВА 1. ПРИНЯТИЕ НАСЛЕДСТВА</w:t>
            </w:r>
            <w:r w:rsidR="00744180">
              <w:rPr>
                <w:noProof/>
                <w:webHidden/>
              </w:rPr>
              <w:tab/>
            </w:r>
            <w:r w:rsidR="003512CC">
              <w:rPr>
                <w:noProof/>
                <w:webHidden/>
              </w:rPr>
              <w:fldChar w:fldCharType="begin"/>
            </w:r>
            <w:r w:rsidR="00744180">
              <w:rPr>
                <w:noProof/>
                <w:webHidden/>
              </w:rPr>
              <w:instrText xml:space="preserve"> PAGEREF _Toc53592814 \h </w:instrText>
            </w:r>
            <w:r w:rsidR="003512CC">
              <w:rPr>
                <w:noProof/>
                <w:webHidden/>
              </w:rPr>
            </w:r>
            <w:r w:rsidR="003512CC">
              <w:rPr>
                <w:noProof/>
                <w:webHidden/>
              </w:rPr>
              <w:fldChar w:fldCharType="separate"/>
            </w:r>
            <w:r w:rsidR="00744180">
              <w:rPr>
                <w:noProof/>
                <w:webHidden/>
              </w:rPr>
              <w:t>5</w:t>
            </w:r>
            <w:r w:rsidR="003512CC">
              <w:rPr>
                <w:noProof/>
                <w:webHidden/>
              </w:rPr>
              <w:fldChar w:fldCharType="end"/>
            </w:r>
          </w:hyperlink>
        </w:p>
        <w:p w:rsidR="00744180" w:rsidRDefault="00827E98" w:rsidP="006B0948">
          <w:pPr>
            <w:pStyle w:val="21"/>
            <w:tabs>
              <w:tab w:val="right" w:leader="dot" w:pos="9628"/>
            </w:tabs>
            <w:spacing w:line="360" w:lineRule="auto"/>
            <w:rPr>
              <w:rFonts w:asciiTheme="minorHAnsi" w:hAnsiTheme="minorHAnsi"/>
              <w:noProof/>
              <w:color w:val="auto"/>
              <w:sz w:val="22"/>
            </w:rPr>
          </w:pPr>
          <w:hyperlink w:anchor="_Toc53592815" w:history="1">
            <w:r w:rsidR="00744180" w:rsidRPr="0084670E">
              <w:rPr>
                <w:rStyle w:val="ac"/>
                <w:noProof/>
              </w:rPr>
              <w:t>1.1 Право на принятие наследства</w:t>
            </w:r>
            <w:r w:rsidR="00744180">
              <w:rPr>
                <w:noProof/>
                <w:webHidden/>
              </w:rPr>
              <w:tab/>
            </w:r>
            <w:r w:rsidR="003512CC">
              <w:rPr>
                <w:noProof/>
                <w:webHidden/>
              </w:rPr>
              <w:fldChar w:fldCharType="begin"/>
            </w:r>
            <w:r w:rsidR="00744180">
              <w:rPr>
                <w:noProof/>
                <w:webHidden/>
              </w:rPr>
              <w:instrText xml:space="preserve"> PAGEREF _Toc53592815 \h </w:instrText>
            </w:r>
            <w:r w:rsidR="003512CC">
              <w:rPr>
                <w:noProof/>
                <w:webHidden/>
              </w:rPr>
            </w:r>
            <w:r w:rsidR="003512CC">
              <w:rPr>
                <w:noProof/>
                <w:webHidden/>
              </w:rPr>
              <w:fldChar w:fldCharType="separate"/>
            </w:r>
            <w:r w:rsidR="00744180">
              <w:rPr>
                <w:noProof/>
                <w:webHidden/>
              </w:rPr>
              <w:t>5</w:t>
            </w:r>
            <w:r w:rsidR="003512CC">
              <w:rPr>
                <w:noProof/>
                <w:webHidden/>
              </w:rPr>
              <w:fldChar w:fldCharType="end"/>
            </w:r>
          </w:hyperlink>
        </w:p>
        <w:p w:rsidR="00744180" w:rsidRDefault="00827E98" w:rsidP="006B0948">
          <w:pPr>
            <w:pStyle w:val="21"/>
            <w:tabs>
              <w:tab w:val="right" w:leader="dot" w:pos="9628"/>
            </w:tabs>
            <w:spacing w:line="360" w:lineRule="auto"/>
            <w:rPr>
              <w:rFonts w:asciiTheme="minorHAnsi" w:hAnsiTheme="minorHAnsi"/>
              <w:noProof/>
              <w:color w:val="auto"/>
              <w:sz w:val="22"/>
            </w:rPr>
          </w:pPr>
          <w:hyperlink w:anchor="_Toc53592816" w:history="1">
            <w:r w:rsidR="00744180" w:rsidRPr="0084670E">
              <w:rPr>
                <w:rStyle w:val="ac"/>
                <w:noProof/>
              </w:rPr>
              <w:t>1.2 Способы принятия наследства</w:t>
            </w:r>
            <w:r w:rsidR="00744180">
              <w:rPr>
                <w:noProof/>
                <w:webHidden/>
              </w:rPr>
              <w:tab/>
            </w:r>
            <w:r w:rsidR="003512CC">
              <w:rPr>
                <w:noProof/>
                <w:webHidden/>
              </w:rPr>
              <w:fldChar w:fldCharType="begin"/>
            </w:r>
            <w:r w:rsidR="00744180">
              <w:rPr>
                <w:noProof/>
                <w:webHidden/>
              </w:rPr>
              <w:instrText xml:space="preserve"> PAGEREF _Toc53592816 \h </w:instrText>
            </w:r>
            <w:r w:rsidR="003512CC">
              <w:rPr>
                <w:noProof/>
                <w:webHidden/>
              </w:rPr>
            </w:r>
            <w:r w:rsidR="003512CC">
              <w:rPr>
                <w:noProof/>
                <w:webHidden/>
              </w:rPr>
              <w:fldChar w:fldCharType="separate"/>
            </w:r>
            <w:r w:rsidR="00744180">
              <w:rPr>
                <w:noProof/>
                <w:webHidden/>
              </w:rPr>
              <w:t>7</w:t>
            </w:r>
            <w:r w:rsidR="003512CC">
              <w:rPr>
                <w:noProof/>
                <w:webHidden/>
              </w:rPr>
              <w:fldChar w:fldCharType="end"/>
            </w:r>
          </w:hyperlink>
        </w:p>
        <w:p w:rsidR="00744180" w:rsidRDefault="00827E98" w:rsidP="006B0948">
          <w:pPr>
            <w:pStyle w:val="21"/>
            <w:tabs>
              <w:tab w:val="right" w:leader="dot" w:pos="9628"/>
            </w:tabs>
            <w:spacing w:line="360" w:lineRule="auto"/>
            <w:rPr>
              <w:rFonts w:asciiTheme="minorHAnsi" w:hAnsiTheme="minorHAnsi"/>
              <w:noProof/>
              <w:color w:val="auto"/>
              <w:sz w:val="22"/>
            </w:rPr>
          </w:pPr>
          <w:hyperlink w:anchor="_Toc53592817" w:history="1">
            <w:r w:rsidR="00744180" w:rsidRPr="0084670E">
              <w:rPr>
                <w:rStyle w:val="ac"/>
                <w:noProof/>
              </w:rPr>
              <w:t>1.3 Сроки принятия наследства</w:t>
            </w:r>
            <w:r w:rsidR="00744180">
              <w:rPr>
                <w:noProof/>
                <w:webHidden/>
              </w:rPr>
              <w:tab/>
            </w:r>
            <w:r w:rsidR="003512CC">
              <w:rPr>
                <w:noProof/>
                <w:webHidden/>
              </w:rPr>
              <w:fldChar w:fldCharType="begin"/>
            </w:r>
            <w:r w:rsidR="00744180">
              <w:rPr>
                <w:noProof/>
                <w:webHidden/>
              </w:rPr>
              <w:instrText xml:space="preserve"> PAGEREF _Toc53592817 \h </w:instrText>
            </w:r>
            <w:r w:rsidR="003512CC">
              <w:rPr>
                <w:noProof/>
                <w:webHidden/>
              </w:rPr>
            </w:r>
            <w:r w:rsidR="003512CC">
              <w:rPr>
                <w:noProof/>
                <w:webHidden/>
              </w:rPr>
              <w:fldChar w:fldCharType="separate"/>
            </w:r>
            <w:r w:rsidR="00744180">
              <w:rPr>
                <w:noProof/>
                <w:webHidden/>
              </w:rPr>
              <w:t>10</w:t>
            </w:r>
            <w:r w:rsidR="003512CC">
              <w:rPr>
                <w:noProof/>
                <w:webHidden/>
              </w:rPr>
              <w:fldChar w:fldCharType="end"/>
            </w:r>
          </w:hyperlink>
        </w:p>
        <w:p w:rsidR="00744180" w:rsidRDefault="00827E98" w:rsidP="006B0948">
          <w:pPr>
            <w:pStyle w:val="11"/>
            <w:tabs>
              <w:tab w:val="right" w:leader="dot" w:pos="9628"/>
            </w:tabs>
            <w:spacing w:line="360" w:lineRule="auto"/>
            <w:rPr>
              <w:rFonts w:asciiTheme="minorHAnsi" w:hAnsiTheme="minorHAnsi"/>
              <w:noProof/>
              <w:color w:val="auto"/>
              <w:sz w:val="22"/>
            </w:rPr>
          </w:pPr>
          <w:hyperlink w:anchor="_Toc53592818" w:history="1">
            <w:r w:rsidR="00744180" w:rsidRPr="0084670E">
              <w:rPr>
                <w:rStyle w:val="ac"/>
                <w:noProof/>
              </w:rPr>
              <w:t>ГЛАВА 2. ОТКАЗ ОТ НАСЛЕДСТВА И ЕГО ВИДЫ</w:t>
            </w:r>
            <w:r w:rsidR="00744180">
              <w:rPr>
                <w:noProof/>
                <w:webHidden/>
              </w:rPr>
              <w:tab/>
            </w:r>
            <w:r w:rsidR="003512CC">
              <w:rPr>
                <w:noProof/>
                <w:webHidden/>
              </w:rPr>
              <w:fldChar w:fldCharType="begin"/>
            </w:r>
            <w:r w:rsidR="00744180">
              <w:rPr>
                <w:noProof/>
                <w:webHidden/>
              </w:rPr>
              <w:instrText xml:space="preserve"> PAGEREF _Toc53592818 \h </w:instrText>
            </w:r>
            <w:r w:rsidR="003512CC">
              <w:rPr>
                <w:noProof/>
                <w:webHidden/>
              </w:rPr>
            </w:r>
            <w:r w:rsidR="003512CC">
              <w:rPr>
                <w:noProof/>
                <w:webHidden/>
              </w:rPr>
              <w:fldChar w:fldCharType="separate"/>
            </w:r>
            <w:r w:rsidR="00744180">
              <w:rPr>
                <w:noProof/>
                <w:webHidden/>
              </w:rPr>
              <w:t>14</w:t>
            </w:r>
            <w:r w:rsidR="003512CC">
              <w:rPr>
                <w:noProof/>
                <w:webHidden/>
              </w:rPr>
              <w:fldChar w:fldCharType="end"/>
            </w:r>
          </w:hyperlink>
        </w:p>
        <w:p w:rsidR="00744180" w:rsidRDefault="00827E98" w:rsidP="006B0948">
          <w:pPr>
            <w:pStyle w:val="21"/>
            <w:tabs>
              <w:tab w:val="right" w:leader="dot" w:pos="9628"/>
            </w:tabs>
            <w:spacing w:line="360" w:lineRule="auto"/>
            <w:rPr>
              <w:rFonts w:asciiTheme="minorHAnsi" w:hAnsiTheme="minorHAnsi"/>
              <w:noProof/>
              <w:color w:val="auto"/>
              <w:sz w:val="22"/>
            </w:rPr>
          </w:pPr>
          <w:hyperlink w:anchor="_Toc53592819" w:history="1">
            <w:r w:rsidR="00744180" w:rsidRPr="0084670E">
              <w:rPr>
                <w:rStyle w:val="ac"/>
                <w:noProof/>
              </w:rPr>
              <w:t>2.1 Приращение наследственных долей</w:t>
            </w:r>
            <w:r w:rsidR="00744180">
              <w:rPr>
                <w:noProof/>
                <w:webHidden/>
              </w:rPr>
              <w:tab/>
            </w:r>
            <w:r w:rsidR="003512CC">
              <w:rPr>
                <w:noProof/>
                <w:webHidden/>
              </w:rPr>
              <w:fldChar w:fldCharType="begin"/>
            </w:r>
            <w:r w:rsidR="00744180">
              <w:rPr>
                <w:noProof/>
                <w:webHidden/>
              </w:rPr>
              <w:instrText xml:space="preserve"> PAGEREF _Toc53592819 \h </w:instrText>
            </w:r>
            <w:r w:rsidR="003512CC">
              <w:rPr>
                <w:noProof/>
                <w:webHidden/>
              </w:rPr>
            </w:r>
            <w:r w:rsidR="003512CC">
              <w:rPr>
                <w:noProof/>
                <w:webHidden/>
              </w:rPr>
              <w:fldChar w:fldCharType="separate"/>
            </w:r>
            <w:r w:rsidR="00744180">
              <w:rPr>
                <w:noProof/>
                <w:webHidden/>
              </w:rPr>
              <w:t>14</w:t>
            </w:r>
            <w:r w:rsidR="003512CC">
              <w:rPr>
                <w:noProof/>
                <w:webHidden/>
              </w:rPr>
              <w:fldChar w:fldCharType="end"/>
            </w:r>
          </w:hyperlink>
        </w:p>
        <w:p w:rsidR="00744180" w:rsidRDefault="00827E98" w:rsidP="006B0948">
          <w:pPr>
            <w:pStyle w:val="21"/>
            <w:tabs>
              <w:tab w:val="right" w:leader="dot" w:pos="9628"/>
            </w:tabs>
            <w:spacing w:line="360" w:lineRule="auto"/>
            <w:rPr>
              <w:rFonts w:asciiTheme="minorHAnsi" w:hAnsiTheme="minorHAnsi"/>
              <w:noProof/>
              <w:color w:val="auto"/>
              <w:sz w:val="22"/>
            </w:rPr>
          </w:pPr>
          <w:hyperlink w:anchor="_Toc53592820" w:history="1">
            <w:r w:rsidR="00744180" w:rsidRPr="0084670E">
              <w:rPr>
                <w:rStyle w:val="ac"/>
                <w:noProof/>
              </w:rPr>
              <w:t>2.2 Виды отказа от наследства</w:t>
            </w:r>
            <w:r w:rsidR="00744180">
              <w:rPr>
                <w:noProof/>
                <w:webHidden/>
              </w:rPr>
              <w:tab/>
            </w:r>
            <w:r w:rsidR="003512CC">
              <w:rPr>
                <w:noProof/>
                <w:webHidden/>
              </w:rPr>
              <w:fldChar w:fldCharType="begin"/>
            </w:r>
            <w:r w:rsidR="00744180">
              <w:rPr>
                <w:noProof/>
                <w:webHidden/>
              </w:rPr>
              <w:instrText xml:space="preserve"> PAGEREF _Toc53592820 \h </w:instrText>
            </w:r>
            <w:r w:rsidR="003512CC">
              <w:rPr>
                <w:noProof/>
                <w:webHidden/>
              </w:rPr>
            </w:r>
            <w:r w:rsidR="003512CC">
              <w:rPr>
                <w:noProof/>
                <w:webHidden/>
              </w:rPr>
              <w:fldChar w:fldCharType="separate"/>
            </w:r>
            <w:r w:rsidR="00744180">
              <w:rPr>
                <w:noProof/>
                <w:webHidden/>
              </w:rPr>
              <w:t>16</w:t>
            </w:r>
            <w:r w:rsidR="003512CC">
              <w:rPr>
                <w:noProof/>
                <w:webHidden/>
              </w:rPr>
              <w:fldChar w:fldCharType="end"/>
            </w:r>
          </w:hyperlink>
        </w:p>
        <w:p w:rsidR="00744180" w:rsidRDefault="00827E98" w:rsidP="006B0948">
          <w:pPr>
            <w:pStyle w:val="21"/>
            <w:tabs>
              <w:tab w:val="right" w:leader="dot" w:pos="9628"/>
            </w:tabs>
            <w:spacing w:line="360" w:lineRule="auto"/>
            <w:rPr>
              <w:rFonts w:asciiTheme="minorHAnsi" w:hAnsiTheme="minorHAnsi"/>
              <w:noProof/>
              <w:color w:val="auto"/>
              <w:sz w:val="22"/>
            </w:rPr>
          </w:pPr>
          <w:hyperlink w:anchor="_Toc53592821" w:history="1">
            <w:r w:rsidR="00744180" w:rsidRPr="0084670E">
              <w:rPr>
                <w:rStyle w:val="ac"/>
                <w:noProof/>
              </w:rPr>
              <w:t>2.3 Споры по поводу срока принятия наследства</w:t>
            </w:r>
            <w:r w:rsidR="00744180">
              <w:rPr>
                <w:noProof/>
                <w:webHidden/>
              </w:rPr>
              <w:tab/>
            </w:r>
            <w:r w:rsidR="003512CC">
              <w:rPr>
                <w:noProof/>
                <w:webHidden/>
              </w:rPr>
              <w:fldChar w:fldCharType="begin"/>
            </w:r>
            <w:r w:rsidR="00744180">
              <w:rPr>
                <w:noProof/>
                <w:webHidden/>
              </w:rPr>
              <w:instrText xml:space="preserve"> PAGEREF _Toc53592821 \h </w:instrText>
            </w:r>
            <w:r w:rsidR="003512CC">
              <w:rPr>
                <w:noProof/>
                <w:webHidden/>
              </w:rPr>
            </w:r>
            <w:r w:rsidR="003512CC">
              <w:rPr>
                <w:noProof/>
                <w:webHidden/>
              </w:rPr>
              <w:fldChar w:fldCharType="separate"/>
            </w:r>
            <w:r w:rsidR="00744180">
              <w:rPr>
                <w:noProof/>
                <w:webHidden/>
              </w:rPr>
              <w:t>18</w:t>
            </w:r>
            <w:r w:rsidR="003512CC">
              <w:rPr>
                <w:noProof/>
                <w:webHidden/>
              </w:rPr>
              <w:fldChar w:fldCharType="end"/>
            </w:r>
          </w:hyperlink>
        </w:p>
        <w:p w:rsidR="00744180" w:rsidRDefault="00827E98" w:rsidP="006B0948">
          <w:pPr>
            <w:pStyle w:val="11"/>
            <w:tabs>
              <w:tab w:val="right" w:leader="dot" w:pos="9628"/>
            </w:tabs>
            <w:spacing w:line="360" w:lineRule="auto"/>
            <w:rPr>
              <w:rFonts w:asciiTheme="minorHAnsi" w:hAnsiTheme="minorHAnsi"/>
              <w:noProof/>
              <w:color w:val="auto"/>
              <w:sz w:val="22"/>
            </w:rPr>
          </w:pPr>
          <w:hyperlink w:anchor="_Toc53592822" w:history="1">
            <w:r w:rsidR="00744180" w:rsidRPr="0084670E">
              <w:rPr>
                <w:rStyle w:val="ac"/>
                <w:noProof/>
              </w:rPr>
              <w:t>ЗАКЛЮЧЕНИЕ</w:t>
            </w:r>
            <w:r w:rsidR="00744180">
              <w:rPr>
                <w:noProof/>
                <w:webHidden/>
              </w:rPr>
              <w:tab/>
            </w:r>
            <w:r w:rsidR="003512CC">
              <w:rPr>
                <w:noProof/>
                <w:webHidden/>
              </w:rPr>
              <w:fldChar w:fldCharType="begin"/>
            </w:r>
            <w:r w:rsidR="00744180">
              <w:rPr>
                <w:noProof/>
                <w:webHidden/>
              </w:rPr>
              <w:instrText xml:space="preserve"> PAGEREF _Toc53592822 \h </w:instrText>
            </w:r>
            <w:r w:rsidR="003512CC">
              <w:rPr>
                <w:noProof/>
                <w:webHidden/>
              </w:rPr>
            </w:r>
            <w:r w:rsidR="003512CC">
              <w:rPr>
                <w:noProof/>
                <w:webHidden/>
              </w:rPr>
              <w:fldChar w:fldCharType="separate"/>
            </w:r>
            <w:r w:rsidR="00744180">
              <w:rPr>
                <w:noProof/>
                <w:webHidden/>
              </w:rPr>
              <w:t>23</w:t>
            </w:r>
            <w:r w:rsidR="003512CC">
              <w:rPr>
                <w:noProof/>
                <w:webHidden/>
              </w:rPr>
              <w:fldChar w:fldCharType="end"/>
            </w:r>
          </w:hyperlink>
        </w:p>
        <w:p w:rsidR="00744180" w:rsidRDefault="00827E98" w:rsidP="006B0948">
          <w:pPr>
            <w:pStyle w:val="11"/>
            <w:tabs>
              <w:tab w:val="right" w:leader="dot" w:pos="9628"/>
            </w:tabs>
            <w:spacing w:line="360" w:lineRule="auto"/>
            <w:rPr>
              <w:rFonts w:asciiTheme="minorHAnsi" w:hAnsiTheme="minorHAnsi"/>
              <w:noProof/>
              <w:color w:val="auto"/>
              <w:sz w:val="22"/>
            </w:rPr>
          </w:pPr>
          <w:hyperlink w:anchor="_Toc53592823" w:history="1">
            <w:r w:rsidR="00744180" w:rsidRPr="0084670E">
              <w:rPr>
                <w:rStyle w:val="ac"/>
                <w:noProof/>
              </w:rPr>
              <w:t>СПИСОК ЛИТЕРАТУРЫ</w:t>
            </w:r>
            <w:r w:rsidR="00744180">
              <w:rPr>
                <w:noProof/>
                <w:webHidden/>
              </w:rPr>
              <w:tab/>
            </w:r>
            <w:r w:rsidR="003512CC">
              <w:rPr>
                <w:noProof/>
                <w:webHidden/>
              </w:rPr>
              <w:fldChar w:fldCharType="begin"/>
            </w:r>
            <w:r w:rsidR="00744180">
              <w:rPr>
                <w:noProof/>
                <w:webHidden/>
              </w:rPr>
              <w:instrText xml:space="preserve"> PAGEREF _Toc53592823 \h </w:instrText>
            </w:r>
            <w:r w:rsidR="003512CC">
              <w:rPr>
                <w:noProof/>
                <w:webHidden/>
              </w:rPr>
            </w:r>
            <w:r w:rsidR="003512CC">
              <w:rPr>
                <w:noProof/>
                <w:webHidden/>
              </w:rPr>
              <w:fldChar w:fldCharType="separate"/>
            </w:r>
            <w:r w:rsidR="00744180">
              <w:rPr>
                <w:noProof/>
                <w:webHidden/>
              </w:rPr>
              <w:t>24</w:t>
            </w:r>
            <w:r w:rsidR="003512CC">
              <w:rPr>
                <w:noProof/>
                <w:webHidden/>
              </w:rPr>
              <w:fldChar w:fldCharType="end"/>
            </w:r>
          </w:hyperlink>
        </w:p>
        <w:p w:rsidR="00C25D19" w:rsidRDefault="003512CC" w:rsidP="008F6C0F">
          <w:pPr>
            <w:spacing w:line="360" w:lineRule="auto"/>
          </w:pPr>
          <w:r>
            <w:rPr>
              <w:rFonts w:ascii="Times New Roman" w:hAnsi="Times New Roman"/>
              <w:color w:val="000000" w:themeColor="text1"/>
              <w:sz w:val="28"/>
            </w:rPr>
            <w:fldChar w:fldCharType="end"/>
          </w:r>
        </w:p>
      </w:sdtContent>
    </w:sdt>
    <w:p w:rsidR="00C25D19" w:rsidRDefault="00C25D19">
      <w:pPr>
        <w:rPr>
          <w:rFonts w:ascii="Times New Roman" w:eastAsiaTheme="majorEastAsia" w:hAnsi="Times New Roman" w:cstheme="majorBidi"/>
          <w:bCs/>
          <w:sz w:val="28"/>
          <w:szCs w:val="28"/>
          <w:shd w:val="clear" w:color="auto" w:fill="FFFFFF"/>
        </w:rPr>
      </w:pPr>
      <w:r>
        <w:rPr>
          <w:shd w:val="clear" w:color="auto" w:fill="FFFFFF"/>
        </w:rPr>
        <w:br w:type="page"/>
      </w:r>
    </w:p>
    <w:p w:rsidR="00ED45CD" w:rsidRPr="00ED45CD" w:rsidRDefault="00ED45CD" w:rsidP="00507501">
      <w:pPr>
        <w:pStyle w:val="1"/>
      </w:pPr>
      <w:bookmarkStart w:id="1" w:name="_Toc53592813"/>
      <w:r w:rsidRPr="00ED45CD">
        <w:lastRenderedPageBreak/>
        <w:t>Введение.</w:t>
      </w:r>
      <w:bookmarkEnd w:id="1"/>
    </w:p>
    <w:p w:rsidR="00ED45CD" w:rsidRPr="00ED45CD" w:rsidRDefault="00ED45CD" w:rsidP="00ED45C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D45CD">
        <w:rPr>
          <w:rFonts w:ascii="Times New Roman" w:hAnsi="Times New Roman" w:cs="Times New Roman"/>
          <w:sz w:val="28"/>
          <w:szCs w:val="28"/>
        </w:rPr>
        <w:t>Вопросам наследственного права в настоящее время уделяется большое внимание.</w:t>
      </w:r>
      <w:r>
        <w:rPr>
          <w:rFonts w:ascii="Times New Roman" w:hAnsi="Times New Roman" w:cs="Times New Roman"/>
          <w:sz w:val="28"/>
          <w:szCs w:val="28"/>
        </w:rPr>
        <w:t xml:space="preserve"> </w:t>
      </w:r>
      <w:r w:rsidRPr="00ED45CD">
        <w:rPr>
          <w:rFonts w:ascii="Times New Roman" w:hAnsi="Times New Roman" w:cs="Times New Roman"/>
          <w:sz w:val="28"/>
          <w:szCs w:val="28"/>
        </w:rPr>
        <w:t>Принятие и введение в действие с 1 марта 2002 г. части третьей Гражданского кодекса Российской Федерации, содержащей раздел V «Наследственное право», кардинальным образом реформировало механизмы распоряжения имуществом на случай смерти, перехода и распределения наследственного имущества. При этом не следует забывать, что нормы наследственного права целиком и полностью основаны на нормах, содержащихся в частях первой и второй Гражданского кодекса Российской Федерации, регулирующих, в частности, правовой режим объектов гражданских прав, учитывать который необходимо в отношениях, возникающих в сфере наследственного правопреемства.</w:t>
      </w:r>
    </w:p>
    <w:p w:rsidR="00ED45CD" w:rsidRPr="00ED45CD" w:rsidRDefault="00ED45CD" w:rsidP="00ED45C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D45CD">
        <w:rPr>
          <w:rFonts w:ascii="Times New Roman" w:hAnsi="Times New Roman" w:cs="Times New Roman"/>
          <w:sz w:val="28"/>
          <w:szCs w:val="28"/>
        </w:rPr>
        <w:t>Данная тема, бесспорно</w:t>
      </w:r>
      <w:r w:rsidR="00507501">
        <w:rPr>
          <w:rFonts w:ascii="Times New Roman" w:hAnsi="Times New Roman" w:cs="Times New Roman"/>
          <w:sz w:val="28"/>
          <w:szCs w:val="28"/>
        </w:rPr>
        <w:t>,</w:t>
      </w:r>
      <w:r w:rsidRPr="00ED45CD">
        <w:rPr>
          <w:rFonts w:ascii="Times New Roman" w:hAnsi="Times New Roman" w:cs="Times New Roman"/>
          <w:sz w:val="28"/>
          <w:szCs w:val="28"/>
        </w:rPr>
        <w:t xml:space="preserve"> является актуальной</w:t>
      </w:r>
      <w:r w:rsidR="00507501">
        <w:rPr>
          <w:rFonts w:ascii="Times New Roman" w:hAnsi="Times New Roman" w:cs="Times New Roman"/>
          <w:sz w:val="28"/>
          <w:szCs w:val="28"/>
        </w:rPr>
        <w:t>,</w:t>
      </w:r>
      <w:r w:rsidRPr="00ED45CD">
        <w:rPr>
          <w:rFonts w:ascii="Times New Roman" w:hAnsi="Times New Roman" w:cs="Times New Roman"/>
          <w:sz w:val="28"/>
          <w:szCs w:val="28"/>
        </w:rPr>
        <w:t xml:space="preserve"> так как наследственное право в той или иной степени затрагивает интересы каждого гражданина, поэтому изменения, произошедшие в наследственном законодательстве, требуют серьезного теоретического осмысления, во-первых, для уяснения современных законодательных положений об институте наследования, во-вторых, для прогнозирования развития наследственных правоотношений в будущем.</w:t>
      </w:r>
    </w:p>
    <w:p w:rsidR="00ED45CD" w:rsidRPr="00ED45CD" w:rsidRDefault="00ED45CD" w:rsidP="00ED45C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ED45CD">
        <w:rPr>
          <w:rFonts w:ascii="Times New Roman" w:hAnsi="Times New Roman" w:cs="Times New Roman"/>
          <w:sz w:val="28"/>
          <w:szCs w:val="28"/>
        </w:rPr>
        <w:t>Цель</w:t>
      </w:r>
      <w:r>
        <w:rPr>
          <w:rFonts w:ascii="Times New Roman" w:hAnsi="Times New Roman" w:cs="Times New Roman"/>
          <w:sz w:val="28"/>
          <w:szCs w:val="28"/>
        </w:rPr>
        <w:t xml:space="preserve"> данной работы</w:t>
      </w:r>
      <w:r w:rsidR="00507501">
        <w:rPr>
          <w:rFonts w:ascii="Times New Roman" w:hAnsi="Times New Roman" w:cs="Times New Roman"/>
          <w:sz w:val="28"/>
          <w:szCs w:val="28"/>
        </w:rPr>
        <w:t xml:space="preserve"> - </w:t>
      </w:r>
      <w:r w:rsidRPr="00ED45CD">
        <w:rPr>
          <w:rFonts w:ascii="Times New Roman" w:hAnsi="Times New Roman" w:cs="Times New Roman"/>
          <w:sz w:val="28"/>
          <w:szCs w:val="28"/>
        </w:rPr>
        <w:t>рассмотреть вопросы принятия наследства и отказ от наследства.</w:t>
      </w:r>
    </w:p>
    <w:p w:rsidR="00ED45CD" w:rsidRDefault="00ED45CD" w:rsidP="00ED45CD">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Задачи: </w:t>
      </w:r>
    </w:p>
    <w:p w:rsidR="00507501" w:rsidRDefault="00ED45CD" w:rsidP="00507501">
      <w:pPr>
        <w:pStyle w:val="af"/>
        <w:numPr>
          <w:ilvl w:val="0"/>
          <w:numId w:val="6"/>
        </w:numPr>
        <w:spacing w:line="360" w:lineRule="auto"/>
        <w:jc w:val="both"/>
        <w:rPr>
          <w:rFonts w:ascii="Times New Roman" w:hAnsi="Times New Roman" w:cs="Times New Roman"/>
          <w:sz w:val="28"/>
          <w:szCs w:val="28"/>
        </w:rPr>
      </w:pPr>
      <w:r w:rsidRPr="00507501">
        <w:rPr>
          <w:rFonts w:ascii="Times New Roman" w:hAnsi="Times New Roman" w:cs="Times New Roman"/>
          <w:sz w:val="28"/>
          <w:szCs w:val="28"/>
        </w:rPr>
        <w:t xml:space="preserve">рассмотреть понятие, правовая сущность и содержание принятия наследства; </w:t>
      </w:r>
    </w:p>
    <w:p w:rsidR="00ED45CD" w:rsidRPr="00507501" w:rsidRDefault="00ED45CD" w:rsidP="00507501">
      <w:pPr>
        <w:pStyle w:val="af"/>
        <w:numPr>
          <w:ilvl w:val="0"/>
          <w:numId w:val="6"/>
        </w:numPr>
        <w:spacing w:line="360" w:lineRule="auto"/>
        <w:jc w:val="both"/>
        <w:rPr>
          <w:rFonts w:ascii="Times New Roman" w:hAnsi="Times New Roman" w:cs="Times New Roman"/>
          <w:sz w:val="28"/>
          <w:szCs w:val="28"/>
        </w:rPr>
      </w:pPr>
      <w:r w:rsidRPr="00507501">
        <w:rPr>
          <w:rFonts w:ascii="Times New Roman" w:hAnsi="Times New Roman" w:cs="Times New Roman"/>
          <w:sz w:val="28"/>
          <w:szCs w:val="28"/>
        </w:rPr>
        <w:t>способы и сроки принятия наследства;</w:t>
      </w:r>
    </w:p>
    <w:p w:rsidR="00ED45CD" w:rsidRPr="00507501" w:rsidRDefault="00ED45CD" w:rsidP="00507501">
      <w:pPr>
        <w:pStyle w:val="af"/>
        <w:numPr>
          <w:ilvl w:val="0"/>
          <w:numId w:val="6"/>
        </w:numPr>
        <w:spacing w:line="360" w:lineRule="auto"/>
        <w:jc w:val="both"/>
        <w:rPr>
          <w:rFonts w:ascii="Times New Roman" w:hAnsi="Times New Roman" w:cs="Times New Roman"/>
          <w:sz w:val="28"/>
          <w:szCs w:val="28"/>
        </w:rPr>
      </w:pPr>
      <w:r w:rsidRPr="00507501">
        <w:rPr>
          <w:rFonts w:ascii="Times New Roman" w:hAnsi="Times New Roman" w:cs="Times New Roman"/>
          <w:sz w:val="28"/>
          <w:szCs w:val="28"/>
        </w:rPr>
        <w:t xml:space="preserve">переход права на принятие наследства; </w:t>
      </w:r>
    </w:p>
    <w:p w:rsidR="00ED45CD" w:rsidRPr="00507501" w:rsidRDefault="00ED45CD" w:rsidP="00507501">
      <w:pPr>
        <w:pStyle w:val="af"/>
        <w:numPr>
          <w:ilvl w:val="0"/>
          <w:numId w:val="6"/>
        </w:numPr>
        <w:spacing w:line="360" w:lineRule="auto"/>
        <w:jc w:val="both"/>
        <w:rPr>
          <w:rFonts w:ascii="Times New Roman" w:hAnsi="Times New Roman" w:cs="Times New Roman"/>
          <w:sz w:val="28"/>
          <w:szCs w:val="28"/>
        </w:rPr>
      </w:pPr>
      <w:r w:rsidRPr="00507501">
        <w:rPr>
          <w:rFonts w:ascii="Times New Roman" w:hAnsi="Times New Roman" w:cs="Times New Roman"/>
          <w:sz w:val="28"/>
          <w:szCs w:val="28"/>
        </w:rPr>
        <w:t xml:space="preserve">право отказа от наследства; </w:t>
      </w:r>
    </w:p>
    <w:p w:rsidR="00507501" w:rsidRDefault="00ED45CD" w:rsidP="00507501">
      <w:pPr>
        <w:pStyle w:val="af"/>
        <w:numPr>
          <w:ilvl w:val="0"/>
          <w:numId w:val="6"/>
        </w:numPr>
        <w:spacing w:line="360" w:lineRule="auto"/>
        <w:jc w:val="both"/>
        <w:rPr>
          <w:rFonts w:ascii="Times New Roman" w:hAnsi="Times New Roman" w:cs="Times New Roman"/>
          <w:sz w:val="28"/>
          <w:szCs w:val="28"/>
        </w:rPr>
      </w:pPr>
      <w:r w:rsidRPr="00507501">
        <w:rPr>
          <w:rFonts w:ascii="Times New Roman" w:hAnsi="Times New Roman" w:cs="Times New Roman"/>
          <w:sz w:val="28"/>
          <w:szCs w:val="28"/>
        </w:rPr>
        <w:t xml:space="preserve">отказ от наследства в пользу других лиц и отказ от части наследства; </w:t>
      </w:r>
    </w:p>
    <w:p w:rsidR="00ED45CD" w:rsidRPr="00507501" w:rsidRDefault="00ED45CD" w:rsidP="00507501">
      <w:pPr>
        <w:pStyle w:val="af"/>
        <w:numPr>
          <w:ilvl w:val="0"/>
          <w:numId w:val="6"/>
        </w:numPr>
        <w:spacing w:line="360" w:lineRule="auto"/>
        <w:jc w:val="both"/>
        <w:rPr>
          <w:rFonts w:ascii="Times New Roman" w:hAnsi="Times New Roman" w:cs="Times New Roman"/>
          <w:sz w:val="28"/>
          <w:szCs w:val="28"/>
        </w:rPr>
      </w:pPr>
      <w:r w:rsidRPr="00507501">
        <w:rPr>
          <w:rFonts w:ascii="Times New Roman" w:hAnsi="Times New Roman" w:cs="Times New Roman"/>
          <w:sz w:val="28"/>
          <w:szCs w:val="28"/>
        </w:rPr>
        <w:lastRenderedPageBreak/>
        <w:t>приращение наследственных долей, а также споры по поводу срока принятия наследства.</w:t>
      </w:r>
    </w:p>
    <w:p w:rsidR="0082142A" w:rsidRDefault="00CB3B85" w:rsidP="00ED45C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М</w:t>
      </w:r>
      <w:r w:rsidR="00ED45CD" w:rsidRPr="00ED45CD">
        <w:rPr>
          <w:rFonts w:ascii="Times New Roman" w:hAnsi="Times New Roman" w:cs="Times New Roman"/>
          <w:sz w:val="28"/>
          <w:szCs w:val="28"/>
        </w:rPr>
        <w:t xml:space="preserve">етоды: </w:t>
      </w:r>
    </w:p>
    <w:p w:rsidR="0082142A" w:rsidRPr="0082142A" w:rsidRDefault="00ED45CD" w:rsidP="0082142A">
      <w:pPr>
        <w:pStyle w:val="af"/>
        <w:numPr>
          <w:ilvl w:val="0"/>
          <w:numId w:val="7"/>
        </w:numPr>
        <w:spacing w:line="360" w:lineRule="auto"/>
        <w:jc w:val="both"/>
        <w:rPr>
          <w:rFonts w:ascii="Times New Roman" w:hAnsi="Times New Roman" w:cs="Times New Roman"/>
          <w:sz w:val="28"/>
          <w:szCs w:val="28"/>
        </w:rPr>
      </w:pPr>
      <w:r w:rsidRPr="0082142A">
        <w:rPr>
          <w:rFonts w:ascii="Times New Roman" w:hAnsi="Times New Roman" w:cs="Times New Roman"/>
          <w:sz w:val="28"/>
          <w:szCs w:val="28"/>
        </w:rPr>
        <w:t xml:space="preserve">изучение литературы по теме исследования; </w:t>
      </w:r>
    </w:p>
    <w:p w:rsidR="0082142A" w:rsidRPr="0082142A" w:rsidRDefault="00ED45CD" w:rsidP="0082142A">
      <w:pPr>
        <w:pStyle w:val="af"/>
        <w:numPr>
          <w:ilvl w:val="0"/>
          <w:numId w:val="7"/>
        </w:numPr>
        <w:spacing w:line="360" w:lineRule="auto"/>
        <w:jc w:val="both"/>
        <w:rPr>
          <w:rFonts w:ascii="Times New Roman" w:hAnsi="Times New Roman" w:cs="Times New Roman"/>
          <w:sz w:val="28"/>
          <w:szCs w:val="28"/>
        </w:rPr>
      </w:pPr>
      <w:r w:rsidRPr="0082142A">
        <w:rPr>
          <w:rFonts w:ascii="Times New Roman" w:hAnsi="Times New Roman" w:cs="Times New Roman"/>
          <w:sz w:val="28"/>
          <w:szCs w:val="28"/>
        </w:rPr>
        <w:t xml:space="preserve">сбор информации; </w:t>
      </w:r>
    </w:p>
    <w:p w:rsidR="0082142A" w:rsidRPr="0082142A" w:rsidRDefault="00ED45CD" w:rsidP="0082142A">
      <w:pPr>
        <w:pStyle w:val="af"/>
        <w:numPr>
          <w:ilvl w:val="0"/>
          <w:numId w:val="7"/>
        </w:numPr>
        <w:spacing w:line="360" w:lineRule="auto"/>
        <w:jc w:val="both"/>
        <w:rPr>
          <w:rFonts w:ascii="Times New Roman" w:hAnsi="Times New Roman" w:cs="Times New Roman"/>
          <w:sz w:val="28"/>
          <w:szCs w:val="28"/>
        </w:rPr>
      </w:pPr>
      <w:r w:rsidRPr="0082142A">
        <w:rPr>
          <w:rFonts w:ascii="Times New Roman" w:hAnsi="Times New Roman" w:cs="Times New Roman"/>
          <w:sz w:val="28"/>
          <w:szCs w:val="28"/>
        </w:rPr>
        <w:t xml:space="preserve">ее обобщение; </w:t>
      </w:r>
    </w:p>
    <w:p w:rsidR="00ED45CD" w:rsidRPr="0082142A" w:rsidRDefault="00ED45CD" w:rsidP="0082142A">
      <w:pPr>
        <w:pStyle w:val="af"/>
        <w:numPr>
          <w:ilvl w:val="0"/>
          <w:numId w:val="7"/>
        </w:numPr>
        <w:spacing w:line="360" w:lineRule="auto"/>
        <w:jc w:val="both"/>
        <w:rPr>
          <w:rFonts w:ascii="Times New Roman" w:hAnsi="Times New Roman" w:cs="Times New Roman"/>
          <w:sz w:val="28"/>
          <w:szCs w:val="28"/>
        </w:rPr>
      </w:pPr>
      <w:r w:rsidRPr="0082142A">
        <w:rPr>
          <w:rFonts w:ascii="Times New Roman" w:hAnsi="Times New Roman" w:cs="Times New Roman"/>
          <w:sz w:val="28"/>
          <w:szCs w:val="28"/>
        </w:rPr>
        <w:t>формулировка выводов.</w:t>
      </w:r>
    </w:p>
    <w:p w:rsidR="0082142A" w:rsidRDefault="00507501" w:rsidP="00ED45C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ED45CD" w:rsidRPr="00ED45CD">
        <w:rPr>
          <w:rFonts w:ascii="Times New Roman" w:hAnsi="Times New Roman" w:cs="Times New Roman"/>
          <w:sz w:val="28"/>
          <w:szCs w:val="28"/>
        </w:rPr>
        <w:t xml:space="preserve">Объектом данного исследования является наследственное право. </w:t>
      </w:r>
    </w:p>
    <w:p w:rsidR="00ED45CD" w:rsidRPr="00ED45CD" w:rsidRDefault="0082142A" w:rsidP="00ED45C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ED45CD" w:rsidRPr="00ED45CD">
        <w:rPr>
          <w:rFonts w:ascii="Times New Roman" w:hAnsi="Times New Roman" w:cs="Times New Roman"/>
          <w:sz w:val="28"/>
          <w:szCs w:val="28"/>
        </w:rPr>
        <w:t>Предмет исследования правовой анализ принятия наследства и отказа от наследства.</w:t>
      </w:r>
    </w:p>
    <w:p w:rsidR="00ED45CD" w:rsidRPr="00ED45CD" w:rsidRDefault="00507501" w:rsidP="00ED45CD">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ED45CD" w:rsidRPr="00ED45CD">
        <w:rPr>
          <w:rFonts w:ascii="Times New Roman" w:hAnsi="Times New Roman" w:cs="Times New Roman"/>
          <w:sz w:val="28"/>
          <w:szCs w:val="28"/>
        </w:rPr>
        <w:t>Для раскрытия темы были проанализированы нормативные документы: Конституция РФ, Гражданский кодекс РФ; учебные издания: Наследственное право /под ред. Н.А. Волковой, Наследственное право в нотариальной практике Т.И.Зайцевой, П.В.Крашенинникова, а также комментарии к Гражданскому кодексу разд.4, Ч.З.</w:t>
      </w:r>
    </w:p>
    <w:p w:rsidR="00A03021" w:rsidRPr="00744180" w:rsidRDefault="0080163C" w:rsidP="00744180">
      <w:pPr>
        <w:pStyle w:val="1"/>
      </w:pPr>
      <w:r>
        <w:br w:type="page"/>
      </w:r>
      <w:bookmarkStart w:id="2" w:name="_Toc53592814"/>
      <w:r w:rsidR="00321C1A" w:rsidRPr="00744180">
        <w:lastRenderedPageBreak/>
        <w:t>ГЛАВА 1</w:t>
      </w:r>
      <w:r w:rsidR="00A03021" w:rsidRPr="00744180">
        <w:t>. ПРИНЯТИЕ НАСЛЕДСТВА</w:t>
      </w:r>
      <w:bookmarkEnd w:id="2"/>
    </w:p>
    <w:p w:rsidR="00A03021" w:rsidRPr="0080163C" w:rsidRDefault="00321C1A" w:rsidP="00C25D19">
      <w:pPr>
        <w:pStyle w:val="2"/>
      </w:pPr>
      <w:bookmarkStart w:id="3" w:name="_Toc53592815"/>
      <w:r w:rsidRPr="0080163C">
        <w:t>1</w:t>
      </w:r>
      <w:r w:rsidR="00A03021" w:rsidRPr="0080163C">
        <w:t>.1 Право на принятие наследства</w:t>
      </w:r>
      <w:bookmarkEnd w:id="3"/>
    </w:p>
    <w:p w:rsidR="00A03021" w:rsidRPr="0080163C" w:rsidRDefault="00B064D2" w:rsidP="0080163C">
      <w:pPr>
        <w:pStyle w:val="a3"/>
        <w:shd w:val="clear" w:color="auto" w:fill="FFFFFF"/>
        <w:spacing w:before="0" w:beforeAutospacing="0" w:after="0" w:afterAutospacing="0" w:line="360" w:lineRule="auto"/>
        <w:jc w:val="both"/>
        <w:rPr>
          <w:sz w:val="28"/>
          <w:szCs w:val="28"/>
        </w:rPr>
      </w:pPr>
      <w:r>
        <w:rPr>
          <w:sz w:val="28"/>
          <w:szCs w:val="28"/>
        </w:rPr>
        <w:tab/>
      </w:r>
      <w:r w:rsidR="00A03021" w:rsidRPr="0080163C">
        <w:rPr>
          <w:sz w:val="28"/>
          <w:szCs w:val="28"/>
        </w:rPr>
        <w:t xml:space="preserve">В момент открытия наследства у лица, призванного к наследованию, возникает право на принятие наследства Ст. 1156 3 части ГК РФ, от 26.11.2001 N 146-ФЗ // </w:t>
      </w:r>
      <w:r w:rsidR="00F94661">
        <w:rPr>
          <w:sz w:val="28"/>
          <w:szCs w:val="28"/>
        </w:rPr>
        <w:t>Собрание законодательства РФ, 18.03.2019, N 34-ФЗ</w:t>
      </w:r>
      <w:r w:rsidR="00F94661" w:rsidRPr="00F94661">
        <w:rPr>
          <w:sz w:val="28"/>
          <w:szCs w:val="28"/>
        </w:rPr>
        <w:t>[</w:t>
      </w:r>
      <w:r w:rsidR="003512CC">
        <w:rPr>
          <w:sz w:val="28"/>
          <w:szCs w:val="28"/>
        </w:rPr>
        <w:fldChar w:fldCharType="begin"/>
      </w:r>
      <w:r w:rsidR="00F94661">
        <w:rPr>
          <w:sz w:val="28"/>
          <w:szCs w:val="28"/>
        </w:rPr>
        <w:instrText xml:space="preserve"> REF _Ref53938189 \r \h </w:instrText>
      </w:r>
      <w:r w:rsidR="003512CC">
        <w:rPr>
          <w:sz w:val="28"/>
          <w:szCs w:val="28"/>
        </w:rPr>
      </w:r>
      <w:r w:rsidR="003512CC">
        <w:rPr>
          <w:sz w:val="28"/>
          <w:szCs w:val="28"/>
        </w:rPr>
        <w:fldChar w:fldCharType="separate"/>
      </w:r>
      <w:r w:rsidR="00F94661">
        <w:rPr>
          <w:sz w:val="28"/>
          <w:szCs w:val="28"/>
        </w:rPr>
        <w:t>2</w:t>
      </w:r>
      <w:r w:rsidR="003512CC">
        <w:rPr>
          <w:sz w:val="28"/>
          <w:szCs w:val="28"/>
        </w:rPr>
        <w:fldChar w:fldCharType="end"/>
      </w:r>
      <w:r w:rsidR="00F94661">
        <w:rPr>
          <w:sz w:val="28"/>
          <w:szCs w:val="28"/>
        </w:rPr>
        <w:t>,</w:t>
      </w:r>
      <w:r w:rsidR="00957755">
        <w:rPr>
          <w:sz w:val="28"/>
          <w:szCs w:val="28"/>
        </w:rPr>
        <w:t xml:space="preserve"> с. 380</w:t>
      </w:r>
      <w:r w:rsidR="00F94661" w:rsidRPr="00F94661">
        <w:rPr>
          <w:sz w:val="28"/>
          <w:szCs w:val="28"/>
        </w:rPr>
        <w:t>]</w:t>
      </w:r>
      <w:r w:rsidR="00A03021" w:rsidRPr="0080163C">
        <w:rPr>
          <w:sz w:val="28"/>
          <w:szCs w:val="28"/>
        </w:rPr>
        <w:t>, ст. 4552.</w:t>
      </w:r>
      <w:r w:rsidR="00A03021" w:rsidRPr="0080163C">
        <w:rPr>
          <w:rStyle w:val="apple-converted-space"/>
          <w:sz w:val="28"/>
          <w:szCs w:val="28"/>
        </w:rPr>
        <w:t> </w:t>
      </w:r>
      <w:r w:rsidR="00A03021" w:rsidRPr="0080163C">
        <w:rPr>
          <w:sz w:val="28"/>
          <w:szCs w:val="28"/>
        </w:rPr>
        <w:t>или право наследования. Ст. 1117, 1150, 1161 части 3 ГК РФ, от 26.11.2001 N 146-ФЗ // Собрание законодательства РФ, 03.12.2001, N 49, ст. 4552</w:t>
      </w:r>
      <w:r w:rsidR="00957755" w:rsidRPr="00957755">
        <w:rPr>
          <w:sz w:val="28"/>
          <w:szCs w:val="28"/>
        </w:rPr>
        <w:t>[</w:t>
      </w:r>
      <w:r w:rsidR="003512CC">
        <w:rPr>
          <w:sz w:val="28"/>
          <w:szCs w:val="28"/>
        </w:rPr>
        <w:fldChar w:fldCharType="begin"/>
      </w:r>
      <w:r w:rsidR="00957755">
        <w:rPr>
          <w:sz w:val="28"/>
          <w:szCs w:val="28"/>
        </w:rPr>
        <w:instrText xml:space="preserve"> REF _Ref54190649 \r \h </w:instrText>
      </w:r>
      <w:r w:rsidR="003512CC">
        <w:rPr>
          <w:sz w:val="28"/>
          <w:szCs w:val="28"/>
        </w:rPr>
      </w:r>
      <w:r w:rsidR="003512CC">
        <w:rPr>
          <w:sz w:val="28"/>
          <w:szCs w:val="28"/>
        </w:rPr>
        <w:fldChar w:fldCharType="separate"/>
      </w:r>
      <w:r w:rsidR="00957755">
        <w:rPr>
          <w:sz w:val="28"/>
          <w:szCs w:val="28"/>
        </w:rPr>
        <w:t>4</w:t>
      </w:r>
      <w:r w:rsidR="003512CC">
        <w:rPr>
          <w:sz w:val="28"/>
          <w:szCs w:val="28"/>
        </w:rPr>
        <w:fldChar w:fldCharType="end"/>
      </w:r>
      <w:r w:rsidR="00957755">
        <w:rPr>
          <w:sz w:val="28"/>
          <w:szCs w:val="28"/>
        </w:rPr>
        <w:t>,</w:t>
      </w:r>
      <w:r w:rsidR="002D000A">
        <w:rPr>
          <w:sz w:val="28"/>
          <w:szCs w:val="28"/>
        </w:rPr>
        <w:t xml:space="preserve"> </w:t>
      </w:r>
      <w:r w:rsidR="00957755">
        <w:rPr>
          <w:sz w:val="28"/>
          <w:szCs w:val="28"/>
        </w:rPr>
        <w:t>с.</w:t>
      </w:r>
      <w:r w:rsidR="00064C20" w:rsidRPr="00064C20">
        <w:rPr>
          <w:sz w:val="28"/>
          <w:szCs w:val="28"/>
        </w:rPr>
        <w:t xml:space="preserve"> </w:t>
      </w:r>
      <w:r w:rsidR="00957755">
        <w:rPr>
          <w:sz w:val="28"/>
          <w:szCs w:val="28"/>
        </w:rPr>
        <w:t>361,377,</w:t>
      </w:r>
      <w:r w:rsidR="00957755" w:rsidRPr="00957755">
        <w:rPr>
          <w:sz w:val="28"/>
          <w:szCs w:val="28"/>
        </w:rPr>
        <w:t>381]</w:t>
      </w:r>
      <w:r w:rsidR="00A03021" w:rsidRPr="0080163C">
        <w:rPr>
          <w:sz w:val="28"/>
          <w:szCs w:val="28"/>
        </w:rPr>
        <w:t>.</w:t>
      </w:r>
      <w:r w:rsidR="00A03021" w:rsidRPr="0080163C">
        <w:rPr>
          <w:rStyle w:val="apple-converted-space"/>
          <w:sz w:val="28"/>
          <w:szCs w:val="28"/>
        </w:rPr>
        <w:t> </w:t>
      </w:r>
      <w:r w:rsidR="00A03021" w:rsidRPr="0080163C">
        <w:rPr>
          <w:sz w:val="28"/>
          <w:szCs w:val="28"/>
        </w:rPr>
        <w:t xml:space="preserve">Право наследования может </w:t>
      </w:r>
      <w:r w:rsidR="00957755">
        <w:rPr>
          <w:sz w:val="28"/>
          <w:szCs w:val="28"/>
        </w:rPr>
        <w:t>появляться у разных наследников</w:t>
      </w:r>
      <w:r w:rsidR="00957755" w:rsidRPr="00957755">
        <w:rPr>
          <w:sz w:val="28"/>
          <w:szCs w:val="28"/>
        </w:rPr>
        <w:t xml:space="preserve"> </w:t>
      </w:r>
      <w:r w:rsidR="00957755">
        <w:rPr>
          <w:sz w:val="28"/>
          <w:szCs w:val="28"/>
        </w:rPr>
        <w:t>в</w:t>
      </w:r>
      <w:r w:rsidR="00957755" w:rsidRPr="00957755">
        <w:rPr>
          <w:sz w:val="28"/>
          <w:szCs w:val="28"/>
        </w:rPr>
        <w:t xml:space="preserve"> </w:t>
      </w:r>
      <w:r w:rsidR="00A03021" w:rsidRPr="0080163C">
        <w:rPr>
          <w:sz w:val="28"/>
          <w:szCs w:val="28"/>
        </w:rPr>
        <w:t>различное время, в связи с необходимостью не только открытия наследства этим лицом, но и призвания его к наследованию. Само призвание зависит от различного коли</w:t>
      </w:r>
      <w:r w:rsidR="009C3033">
        <w:rPr>
          <w:sz w:val="28"/>
          <w:szCs w:val="28"/>
        </w:rPr>
        <w:t>чества обстоятельств, такое</w:t>
      </w:r>
      <w:r w:rsidR="00A03021" w:rsidRPr="0080163C">
        <w:rPr>
          <w:sz w:val="28"/>
          <w:szCs w:val="28"/>
        </w:rPr>
        <w:t xml:space="preserve"> обнаружение завещания или непринятие наследства другими наследниками.</w:t>
      </w:r>
    </w:p>
    <w:p w:rsidR="0080163C"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Наследник вправе выбрать один из двух вариантов своих действий при принятии наследства:</w:t>
      </w:r>
      <w:r w:rsidR="005800B1">
        <w:rPr>
          <w:rStyle w:val="aa"/>
          <w:sz w:val="28"/>
          <w:szCs w:val="28"/>
        </w:rPr>
        <w:footnoteReference w:id="1"/>
      </w:r>
      <w:r w:rsidRPr="0080163C">
        <w:rPr>
          <w:sz w:val="28"/>
          <w:szCs w:val="28"/>
        </w:rPr>
        <w:t xml:space="preserve"> </w:t>
      </w:r>
    </w:p>
    <w:p w:rsidR="0080163C" w:rsidRPr="0080163C" w:rsidRDefault="0080163C" w:rsidP="00C25D19">
      <w:pPr>
        <w:pStyle w:val="a3"/>
        <w:numPr>
          <w:ilvl w:val="0"/>
          <w:numId w:val="1"/>
        </w:numPr>
        <w:shd w:val="clear" w:color="auto" w:fill="FFFFFF"/>
        <w:spacing w:before="0" w:beforeAutospacing="0" w:after="0" w:afterAutospacing="0" w:line="360" w:lineRule="auto"/>
        <w:jc w:val="both"/>
        <w:rPr>
          <w:sz w:val="28"/>
          <w:szCs w:val="28"/>
        </w:rPr>
      </w:pPr>
      <w:r w:rsidRPr="0080163C">
        <w:rPr>
          <w:sz w:val="28"/>
          <w:szCs w:val="28"/>
        </w:rPr>
        <w:t>Принять наследство;</w:t>
      </w:r>
      <w:r w:rsidR="00A03021" w:rsidRPr="0080163C">
        <w:rPr>
          <w:sz w:val="28"/>
          <w:szCs w:val="28"/>
        </w:rPr>
        <w:t xml:space="preserve"> </w:t>
      </w:r>
    </w:p>
    <w:p w:rsidR="0080163C" w:rsidRPr="0080163C" w:rsidRDefault="00A03021" w:rsidP="00C25D19">
      <w:pPr>
        <w:pStyle w:val="a3"/>
        <w:numPr>
          <w:ilvl w:val="0"/>
          <w:numId w:val="1"/>
        </w:numPr>
        <w:shd w:val="clear" w:color="auto" w:fill="FFFFFF"/>
        <w:spacing w:before="0" w:beforeAutospacing="0" w:after="0" w:afterAutospacing="0" w:line="360" w:lineRule="auto"/>
        <w:jc w:val="both"/>
        <w:rPr>
          <w:sz w:val="28"/>
          <w:szCs w:val="28"/>
        </w:rPr>
      </w:pPr>
      <w:r w:rsidRPr="0080163C">
        <w:rPr>
          <w:sz w:val="28"/>
          <w:szCs w:val="28"/>
        </w:rPr>
        <w:t xml:space="preserve">Не принять наследство. </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Претворение каждого из выбранных наследником путей осуществляется либо подачей заявления о принятии наследства или об отказе от него, либо совершением действий, выражающих его волю не в письменном отказе от наследства, а в его поведении, по которому можно сделать заключение о его намерении в принятии или отказе от наследуемого имущества. При выборе наследником принятия наследства, так же приобретается право на это самое наследство, т.е. субъективное гражданское право лица на наследственное имущество. П.1. ст. 1152 части 3 ГК РФ, от 26.11.2001 N 146-ФЗ // Собрание законодательства РФ, 03.12.2001, N 49, ст. 4552.</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 xml:space="preserve">Исключением будет являться наследование категории имущества, на которое в силу определенных обстоятельств не могут претендовать, либо отказываться от его получения, наследники </w:t>
      </w:r>
      <w:r w:rsidR="005800B1">
        <w:rPr>
          <w:sz w:val="28"/>
          <w:szCs w:val="28"/>
        </w:rPr>
        <w:t xml:space="preserve">умершего - выморочное имущество </w:t>
      </w:r>
      <w:r w:rsidRPr="0080163C">
        <w:rPr>
          <w:sz w:val="28"/>
          <w:szCs w:val="28"/>
        </w:rPr>
        <w:lastRenderedPageBreak/>
        <w:t>Ст. 1151 части 3 ГК РФ, от 26.11.2001 N 146-ФЗ // Собрание законодательства РФ, 03.12.2001, N 49, ст. 4552.: право принятия такого имущества Российской Федерацией не требуется;</w:t>
      </w:r>
      <w:r w:rsidR="005800B1">
        <w:rPr>
          <w:rStyle w:val="aa"/>
          <w:sz w:val="28"/>
          <w:szCs w:val="28"/>
        </w:rPr>
        <w:footnoteReference w:id="2"/>
      </w:r>
      <w:r w:rsidRPr="0080163C">
        <w:rPr>
          <w:sz w:val="28"/>
          <w:szCs w:val="28"/>
        </w:rPr>
        <w:t xml:space="preserve"> наследственное выморочное имущество переходит к государству в силу открытия наследства, только при учёте того, что отсутствуют или отпадают иные наследники. Отказ от такого имущества не допускается. Ст. 1157 части 3 ГК РФ, от 26.11.2001 N 146-ФЗ // Собрание законодательства РФ, 03.12.2001, N 49, ст. 4552.</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Принятое наследство признается принадлежащим наследнику со дня открытия наследства независимо от времени его фактического принятия, что является обратной силой акта о принятии наследства. П. 4 ст. 1152 части 3 ГК РФ, от 26.11.2001 N 146-ФЗ // Собрание законодательства РФ, 03.12.2001, N 49, ст. 4552.</w:t>
      </w:r>
    </w:p>
    <w:p w:rsidR="005800B1"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Право на приём наследства имеет свою определённую специфику. Согласно ГК РФ лица приобретают субъективные гражданские права своей волей, а то, что это право возникает у лица на основании самого факта открытия наследства, противоречит принципу кодекса. П. 2 ст. 1 части 1 ГК</w:t>
      </w:r>
      <w:r w:rsidR="005800B1">
        <w:rPr>
          <w:rStyle w:val="aa"/>
          <w:sz w:val="28"/>
          <w:szCs w:val="28"/>
        </w:rPr>
        <w:footnoteReference w:id="3"/>
      </w:r>
      <w:r w:rsidRPr="0080163C">
        <w:rPr>
          <w:sz w:val="28"/>
          <w:szCs w:val="28"/>
        </w:rPr>
        <w:t xml:space="preserve"> РФ, от 26.11.2001 N 146-ФЗ // Собрание законодательства РФ, 03.12.2001, N 49, ст. 4552.</w:t>
      </w:r>
      <w:r w:rsidRPr="0080163C">
        <w:rPr>
          <w:rStyle w:val="apple-converted-space"/>
          <w:sz w:val="28"/>
          <w:szCs w:val="28"/>
        </w:rPr>
        <w:t> </w:t>
      </w:r>
      <w:r w:rsidRPr="0080163C">
        <w:rPr>
          <w:sz w:val="28"/>
          <w:szCs w:val="28"/>
        </w:rPr>
        <w:t xml:space="preserve">С обратной стороны, данное право появляется конкретно ради соблюдения указанного принципа. </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Если бы право наследования не имело место в структуре наследственного правоотношения, то это привело бы к тому, что субъективное право на наследственное имущество возникло бы у наследника помимо его воли, в силу открытия наследства. Для недопуска указанной ситуации законодатель помещает право на наследство между его открытием и приобретением, что в данном случае будет являться «промежуточным звеном».</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lastRenderedPageBreak/>
        <w:t>Право на приём наследства относится к группе абсолютных прав. Оно обеспечивает лицу не обладание имуществом, а возможность приобретения права на него, что делает его отличным, к примеру, от права собственности.</w:t>
      </w:r>
    </w:p>
    <w:p w:rsidR="009C3033"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Наследство принимается (как и не принимается) только в полном объеме. П. 2 ст. 1152 и п. 3 ст. 1158 части 3 ГК РФ, от 26.11.2001 N 146-ФЗ // Собрание законодательства РФ, 03.12.2001, N 49, ст. 4552.</w:t>
      </w:r>
      <w:r w:rsidRPr="0080163C">
        <w:rPr>
          <w:rStyle w:val="apple-converted-space"/>
          <w:sz w:val="28"/>
          <w:szCs w:val="28"/>
        </w:rPr>
        <w:t> </w:t>
      </w:r>
      <w:r w:rsidRPr="0080163C">
        <w:rPr>
          <w:sz w:val="28"/>
          <w:szCs w:val="28"/>
        </w:rPr>
        <w:t xml:space="preserve">Наследник не имеет права ограничить завещаемое ему и принятое им наследство отдельно взятой вещью или определённой частью имущества, не может отказаться только от части, полагающемуся ему наследства, оставив себе другую оставшуюся его часть, за исключением права выбора основания, по которому он принимает или отказывается от наследства. </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В ГК РФ указываются только следующие основания наследования: наследование по завещанию и наследование по закону, что является традиционным аспектом права наследования. Ст. 1111 части 3 ГК РФ, от 26.11.2001 N 146-ФЗ // Собрание законодательства РФ, 03.12.2001, N 49, ст. 4552.</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Наследник,</w:t>
      </w:r>
      <w:r w:rsidR="009111C3">
        <w:rPr>
          <w:rStyle w:val="aa"/>
          <w:sz w:val="28"/>
          <w:szCs w:val="28"/>
        </w:rPr>
        <w:footnoteReference w:id="4"/>
      </w:r>
      <w:r w:rsidRPr="0080163C">
        <w:rPr>
          <w:sz w:val="28"/>
          <w:szCs w:val="28"/>
        </w:rPr>
        <w:t xml:space="preserve"> обладавший совместно с наследодателем правом общей собственности на неделимую вещь, имеет при разделе наследства преимущественное право на получение в счет своей наследственной доли этой вещи перед наследниками, которые ранее не являлись участниками общей собственности. ст.1168, части 3 ГК РФ, от 26.11.2001 N 146-ФЗ // Собрание законодательства РФ, 03.12.2001, N 49, ст. 4552.</w:t>
      </w:r>
      <w:r w:rsidRPr="0080163C">
        <w:rPr>
          <w:rStyle w:val="apple-converted-space"/>
          <w:sz w:val="28"/>
          <w:szCs w:val="28"/>
        </w:rPr>
        <w:t> </w:t>
      </w:r>
      <w:r w:rsidRPr="0080163C">
        <w:rPr>
          <w:sz w:val="28"/>
          <w:szCs w:val="28"/>
        </w:rPr>
        <w:t>К примеру, состав наследства может входить жилое помещение, не подлежащее разделу. Проживающие в этом жилом помещении наследники имеют преимущественное право перед иными наследниками.</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lastRenderedPageBreak/>
        <w:t>Основным умозаключением по развитой автором теме о праве принятия наследства, будет являться следующее: наследник, в разное, зависящее от определённых обстоятельств, время, только по своей воле вправе либо принять, либо отказаться от всего наследства, без права выбора его определённой части. При принятии завещаемого ему имущества, либо по завещанию, либо по закону он так же получает ряд прав и обязанностей. Только при условии полного принятия наследства. При наличии неделимого имущества, наследники, являющиеся собственниками такого имущества совместно с наследодателем, имеют преимущество при принятии данного наследства.</w:t>
      </w:r>
    </w:p>
    <w:p w:rsidR="00A03021" w:rsidRPr="0080163C" w:rsidRDefault="00321C1A" w:rsidP="00C25D19">
      <w:pPr>
        <w:pStyle w:val="2"/>
      </w:pPr>
      <w:bookmarkStart w:id="4" w:name="_Toc53592816"/>
      <w:r w:rsidRPr="0080163C">
        <w:t>1</w:t>
      </w:r>
      <w:r w:rsidR="00A03021" w:rsidRPr="0080163C">
        <w:t>.2 Способы принятия наследства</w:t>
      </w:r>
      <w:bookmarkEnd w:id="4"/>
    </w:p>
    <w:p w:rsidR="002A49C8" w:rsidRPr="001376E6"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Существует несколько способов принятия наследства. Один из способов заключается в подаче самим наследником или его представителем в письменной форме заявления о принятии наследства либо заявления о выдаче свидетельства о праве на наследство нотариусу в месте открытия наследства</w:t>
      </w:r>
      <w:r w:rsidR="002A49C8" w:rsidRPr="002A49C8">
        <w:rPr>
          <w:sz w:val="28"/>
          <w:szCs w:val="28"/>
        </w:rPr>
        <w:t>[</w:t>
      </w:r>
      <w:r w:rsidR="003512CC">
        <w:rPr>
          <w:sz w:val="28"/>
          <w:szCs w:val="28"/>
          <w:lang w:val="en-US"/>
        </w:rPr>
        <w:fldChar w:fldCharType="begin"/>
      </w:r>
      <w:r w:rsidR="002A49C8" w:rsidRPr="002A49C8">
        <w:rPr>
          <w:sz w:val="28"/>
          <w:szCs w:val="28"/>
        </w:rPr>
        <w:instrText xml:space="preserve"> </w:instrText>
      </w:r>
      <w:r w:rsidR="002A49C8">
        <w:rPr>
          <w:sz w:val="28"/>
          <w:szCs w:val="28"/>
          <w:lang w:val="en-US"/>
        </w:rPr>
        <w:instrText>REF</w:instrText>
      </w:r>
      <w:r w:rsidR="002A49C8" w:rsidRPr="002A49C8">
        <w:rPr>
          <w:sz w:val="28"/>
          <w:szCs w:val="28"/>
        </w:rPr>
        <w:instrText xml:space="preserve"> _</w:instrText>
      </w:r>
      <w:r w:rsidR="002A49C8">
        <w:rPr>
          <w:sz w:val="28"/>
          <w:szCs w:val="28"/>
          <w:lang w:val="en-US"/>
        </w:rPr>
        <w:instrText>Ref</w:instrText>
      </w:r>
      <w:r w:rsidR="002A49C8" w:rsidRPr="002A49C8">
        <w:rPr>
          <w:sz w:val="28"/>
          <w:szCs w:val="28"/>
        </w:rPr>
        <w:instrText>54190649 \</w:instrText>
      </w:r>
      <w:r w:rsidR="002A49C8">
        <w:rPr>
          <w:sz w:val="28"/>
          <w:szCs w:val="28"/>
          <w:lang w:val="en-US"/>
        </w:rPr>
        <w:instrText>r</w:instrText>
      </w:r>
      <w:r w:rsidR="002A49C8" w:rsidRPr="002A49C8">
        <w:rPr>
          <w:sz w:val="28"/>
          <w:szCs w:val="28"/>
        </w:rPr>
        <w:instrText xml:space="preserve"> \</w:instrText>
      </w:r>
      <w:r w:rsidR="002A49C8">
        <w:rPr>
          <w:sz w:val="28"/>
          <w:szCs w:val="28"/>
          <w:lang w:val="en-US"/>
        </w:rPr>
        <w:instrText>h</w:instrText>
      </w:r>
      <w:r w:rsidR="002A49C8" w:rsidRPr="002A49C8">
        <w:rPr>
          <w:sz w:val="28"/>
          <w:szCs w:val="28"/>
        </w:rPr>
        <w:instrText xml:space="preserve"> </w:instrText>
      </w:r>
      <w:r w:rsidR="003512CC">
        <w:rPr>
          <w:sz w:val="28"/>
          <w:szCs w:val="28"/>
          <w:lang w:val="en-US"/>
        </w:rPr>
      </w:r>
      <w:r w:rsidR="003512CC">
        <w:rPr>
          <w:sz w:val="28"/>
          <w:szCs w:val="28"/>
          <w:lang w:val="en-US"/>
        </w:rPr>
        <w:fldChar w:fldCharType="separate"/>
      </w:r>
      <w:r w:rsidR="002A49C8" w:rsidRPr="002A49C8">
        <w:rPr>
          <w:sz w:val="28"/>
          <w:szCs w:val="28"/>
        </w:rPr>
        <w:t>4</w:t>
      </w:r>
      <w:r w:rsidR="003512CC">
        <w:rPr>
          <w:sz w:val="28"/>
          <w:szCs w:val="28"/>
          <w:lang w:val="en-US"/>
        </w:rPr>
        <w:fldChar w:fldCharType="end"/>
      </w:r>
      <w:r w:rsidR="002A49C8">
        <w:rPr>
          <w:sz w:val="28"/>
          <w:szCs w:val="28"/>
        </w:rPr>
        <w:t>,</w:t>
      </w:r>
      <w:r w:rsidR="002A49C8" w:rsidRPr="002A49C8">
        <w:rPr>
          <w:sz w:val="28"/>
          <w:szCs w:val="28"/>
        </w:rPr>
        <w:t xml:space="preserve"> </w:t>
      </w:r>
      <w:r w:rsidR="002A49C8">
        <w:rPr>
          <w:sz w:val="28"/>
          <w:szCs w:val="28"/>
        </w:rPr>
        <w:t>с. 378</w:t>
      </w:r>
      <w:r w:rsidR="002A49C8" w:rsidRPr="002A49C8">
        <w:rPr>
          <w:sz w:val="28"/>
          <w:szCs w:val="28"/>
        </w:rPr>
        <w:t>]</w:t>
      </w:r>
      <w:r w:rsidRPr="0080163C">
        <w:rPr>
          <w:sz w:val="28"/>
          <w:szCs w:val="28"/>
        </w:rPr>
        <w:t xml:space="preserve">. </w:t>
      </w:r>
      <w:r w:rsidR="00C25D19">
        <w:rPr>
          <w:sz w:val="28"/>
          <w:szCs w:val="28"/>
        </w:rPr>
        <w:tab/>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Указанный способ является самым распространенным и подробнее всего объяснен в законодательстве РФ. Другим способом является совершение наследником не волеизъявления, а характерного поведения, по которому явно читаются его намерения (конклюдентные действия). Конклюдентные действия-действия лица, выражающие его волю установить правоотношение, но не в форме устного или письменного волеизъявления, а поведением, по которому можно сделать заключение о таком намерении.</w:t>
      </w:r>
      <w:r w:rsidRPr="0080163C">
        <w:rPr>
          <w:rStyle w:val="apple-converted-space"/>
          <w:sz w:val="28"/>
          <w:szCs w:val="28"/>
        </w:rPr>
        <w:t> </w:t>
      </w:r>
    </w:p>
    <w:p w:rsidR="00B873C5"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Первый указанный юридический способ принятия наследства заключается в подаче в специальном порядке письменного заявления о принятии наследства П. 1 ст. 1153 части 3 ГК РФ, от 26.11.2001 N 146-ФЗ // Собрание законодательства РФ, 03.12.2001, N 49, ст. 4552.. По российскому законодательству такое заявление подается по месту открытия наследства или должностному лицу, уполномоченному в соответствии с законом выдавать свидетельство о праве на наследство, такому, как нотариус. Ст. 38 Основ законодательства РФ о нотариате, приятых 11 февраля 1993 года №4462-</w:t>
      </w:r>
    </w:p>
    <w:p w:rsidR="00A03021" w:rsidRPr="0080163C" w:rsidRDefault="002B69DE" w:rsidP="0080163C">
      <w:pPr>
        <w:pStyle w:val="a3"/>
        <w:shd w:val="clear" w:color="auto" w:fill="FFFFFF"/>
        <w:spacing w:before="0" w:beforeAutospacing="0" w:after="0" w:afterAutospacing="0" w:line="360" w:lineRule="auto"/>
        <w:ind w:firstLine="709"/>
        <w:jc w:val="both"/>
        <w:rPr>
          <w:sz w:val="28"/>
          <w:szCs w:val="28"/>
        </w:rPr>
      </w:pPr>
      <w:r w:rsidRPr="002B69DE">
        <w:rPr>
          <w:sz w:val="28"/>
          <w:szCs w:val="28"/>
        </w:rPr>
        <w:lastRenderedPageBreak/>
        <w:t>[</w:t>
      </w:r>
      <w:r w:rsidR="003512CC">
        <w:rPr>
          <w:sz w:val="28"/>
          <w:szCs w:val="28"/>
          <w:lang w:val="en-US"/>
        </w:rPr>
        <w:fldChar w:fldCharType="begin"/>
      </w:r>
      <w:r w:rsidRPr="002B69DE">
        <w:rPr>
          <w:sz w:val="28"/>
          <w:szCs w:val="28"/>
        </w:rPr>
        <w:instrText xml:space="preserve"> </w:instrText>
      </w:r>
      <w:r>
        <w:rPr>
          <w:sz w:val="28"/>
          <w:szCs w:val="28"/>
          <w:lang w:val="en-US"/>
        </w:rPr>
        <w:instrText>REF</w:instrText>
      </w:r>
      <w:r w:rsidRPr="002B69DE">
        <w:rPr>
          <w:sz w:val="28"/>
          <w:szCs w:val="28"/>
        </w:rPr>
        <w:instrText xml:space="preserve"> _</w:instrText>
      </w:r>
      <w:r>
        <w:rPr>
          <w:sz w:val="28"/>
          <w:szCs w:val="28"/>
          <w:lang w:val="en-US"/>
        </w:rPr>
        <w:instrText>Ref</w:instrText>
      </w:r>
      <w:r w:rsidRPr="002B69DE">
        <w:rPr>
          <w:sz w:val="28"/>
          <w:szCs w:val="28"/>
        </w:rPr>
        <w:instrText>54191660 \</w:instrText>
      </w:r>
      <w:r>
        <w:rPr>
          <w:sz w:val="28"/>
          <w:szCs w:val="28"/>
          <w:lang w:val="en-US"/>
        </w:rPr>
        <w:instrText>r</w:instrText>
      </w:r>
      <w:r w:rsidRPr="002B69DE">
        <w:rPr>
          <w:sz w:val="28"/>
          <w:szCs w:val="28"/>
        </w:rPr>
        <w:instrText xml:space="preserve"> \</w:instrText>
      </w:r>
      <w:r>
        <w:rPr>
          <w:sz w:val="28"/>
          <w:szCs w:val="28"/>
          <w:lang w:val="en-US"/>
        </w:rPr>
        <w:instrText>h</w:instrText>
      </w:r>
      <w:r w:rsidRPr="002B69DE">
        <w:rPr>
          <w:sz w:val="28"/>
          <w:szCs w:val="28"/>
        </w:rPr>
        <w:instrText xml:space="preserve"> </w:instrText>
      </w:r>
      <w:r w:rsidR="003512CC">
        <w:rPr>
          <w:sz w:val="28"/>
          <w:szCs w:val="28"/>
          <w:lang w:val="en-US"/>
        </w:rPr>
      </w:r>
      <w:r w:rsidR="003512CC">
        <w:rPr>
          <w:sz w:val="28"/>
          <w:szCs w:val="28"/>
          <w:lang w:val="en-US"/>
        </w:rPr>
        <w:fldChar w:fldCharType="separate"/>
      </w:r>
      <w:r w:rsidRPr="002B69DE">
        <w:rPr>
          <w:sz w:val="28"/>
          <w:szCs w:val="28"/>
        </w:rPr>
        <w:t>7</w:t>
      </w:r>
      <w:r w:rsidR="003512CC">
        <w:rPr>
          <w:sz w:val="28"/>
          <w:szCs w:val="28"/>
          <w:lang w:val="en-US"/>
        </w:rPr>
        <w:fldChar w:fldCharType="end"/>
      </w:r>
      <w:r>
        <w:rPr>
          <w:sz w:val="28"/>
          <w:szCs w:val="28"/>
        </w:rPr>
        <w:t xml:space="preserve">, </w:t>
      </w:r>
      <w:r w:rsidR="002D000A">
        <w:rPr>
          <w:sz w:val="28"/>
          <w:szCs w:val="28"/>
        </w:rPr>
        <w:t>П</w:t>
      </w:r>
      <w:r>
        <w:rPr>
          <w:sz w:val="28"/>
          <w:szCs w:val="28"/>
        </w:rPr>
        <w:t>.</w:t>
      </w:r>
      <w:r w:rsidR="002D000A">
        <w:rPr>
          <w:sz w:val="28"/>
          <w:szCs w:val="28"/>
        </w:rPr>
        <w:t xml:space="preserve"> </w:t>
      </w:r>
      <w:r>
        <w:rPr>
          <w:sz w:val="28"/>
          <w:szCs w:val="28"/>
        </w:rPr>
        <w:t>5,6</w:t>
      </w:r>
      <w:r w:rsidRPr="002B69DE">
        <w:rPr>
          <w:sz w:val="28"/>
          <w:szCs w:val="28"/>
        </w:rPr>
        <w:t>]</w:t>
      </w:r>
      <w:r>
        <w:rPr>
          <w:rStyle w:val="apple-converted-space"/>
          <w:sz w:val="28"/>
          <w:szCs w:val="28"/>
        </w:rPr>
        <w:t xml:space="preserve">. </w:t>
      </w:r>
      <w:r w:rsidR="00A03021" w:rsidRPr="0080163C">
        <w:rPr>
          <w:sz w:val="28"/>
          <w:szCs w:val="28"/>
        </w:rPr>
        <w:t>Свидетельство о принятии наследства выполняет функции подтверждения желания наследника о принятии наследства и имеет основание для выдачи ему совершенно иного и отличающегося свидетельства о праве на наследство, выдающегося единожды Ст. 1162 части 3 ГК РФ, от 26.11.2001 N 146-ФЗ // Собрание законодательства РФ, 03.12.2001, N 49, ст. 4552..</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Право на подачу заявления о принятии наследства имеет только сам наследник лично или его законный представитель. При наличии законного представителя и подачи им заявления, подпись наследника (или его представителя) должна быть засвидетельствована нотариусом, либо лицом, которое по своей должности имеет право совершать какие-либо нотариальные действия. Не только подача заявления, но и принятие наследства может быть также осуществлено через законного представителя наследника.</w:t>
      </w:r>
    </w:p>
    <w:p w:rsidR="00B873C5" w:rsidRPr="002D000A"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Закрепление презумпции, признающей, в отсутствие иных доказательств, принятие наследником наследства, при совершении им действии, свидетельствующих о фактическом принятии наследства является вторым способом его принятия. Принятие наследства данным способом возможно в случаях, если наследник, к примеру, вступил во владение или в управление наследственным имуществом, предпринял меры по его сохранению и защите от посторонних, расходовал личные средства на содержание наследственного, выплатил своими средствами долги наследодателя</w:t>
      </w:r>
      <w:r w:rsidR="00B873C5" w:rsidRPr="00B873C5">
        <w:rPr>
          <w:sz w:val="28"/>
          <w:szCs w:val="28"/>
        </w:rPr>
        <w:t>[</w:t>
      </w:r>
      <w:r w:rsidR="003512CC">
        <w:rPr>
          <w:sz w:val="28"/>
          <w:szCs w:val="28"/>
          <w:lang w:val="en-US"/>
        </w:rPr>
        <w:fldChar w:fldCharType="begin"/>
      </w:r>
      <w:r w:rsidR="00B873C5" w:rsidRPr="00B873C5">
        <w:rPr>
          <w:sz w:val="28"/>
          <w:szCs w:val="28"/>
        </w:rPr>
        <w:instrText xml:space="preserve"> </w:instrText>
      </w:r>
      <w:r w:rsidR="00B873C5">
        <w:rPr>
          <w:sz w:val="28"/>
          <w:szCs w:val="28"/>
          <w:lang w:val="en-US"/>
        </w:rPr>
        <w:instrText>REF</w:instrText>
      </w:r>
      <w:r w:rsidR="00B873C5" w:rsidRPr="00B873C5">
        <w:rPr>
          <w:sz w:val="28"/>
          <w:szCs w:val="28"/>
        </w:rPr>
        <w:instrText xml:space="preserve"> _</w:instrText>
      </w:r>
      <w:r w:rsidR="00B873C5">
        <w:rPr>
          <w:sz w:val="28"/>
          <w:szCs w:val="28"/>
          <w:lang w:val="en-US"/>
        </w:rPr>
        <w:instrText>Ref</w:instrText>
      </w:r>
      <w:r w:rsidR="00B873C5" w:rsidRPr="00B873C5">
        <w:rPr>
          <w:sz w:val="28"/>
          <w:szCs w:val="28"/>
        </w:rPr>
        <w:instrText>54190649 \</w:instrText>
      </w:r>
      <w:r w:rsidR="00B873C5">
        <w:rPr>
          <w:sz w:val="28"/>
          <w:szCs w:val="28"/>
          <w:lang w:val="en-US"/>
        </w:rPr>
        <w:instrText>r</w:instrText>
      </w:r>
      <w:r w:rsidR="00B873C5" w:rsidRPr="00B873C5">
        <w:rPr>
          <w:sz w:val="28"/>
          <w:szCs w:val="28"/>
        </w:rPr>
        <w:instrText xml:space="preserve"> \</w:instrText>
      </w:r>
      <w:r w:rsidR="00B873C5">
        <w:rPr>
          <w:sz w:val="28"/>
          <w:szCs w:val="28"/>
          <w:lang w:val="en-US"/>
        </w:rPr>
        <w:instrText>h</w:instrText>
      </w:r>
      <w:r w:rsidR="00B873C5" w:rsidRPr="00B873C5">
        <w:rPr>
          <w:sz w:val="28"/>
          <w:szCs w:val="28"/>
        </w:rPr>
        <w:instrText xml:space="preserve"> </w:instrText>
      </w:r>
      <w:r w:rsidR="003512CC">
        <w:rPr>
          <w:sz w:val="28"/>
          <w:szCs w:val="28"/>
          <w:lang w:val="en-US"/>
        </w:rPr>
      </w:r>
      <w:r w:rsidR="003512CC">
        <w:rPr>
          <w:sz w:val="28"/>
          <w:szCs w:val="28"/>
          <w:lang w:val="en-US"/>
        </w:rPr>
        <w:fldChar w:fldCharType="separate"/>
      </w:r>
      <w:r w:rsidR="00B873C5" w:rsidRPr="00B873C5">
        <w:rPr>
          <w:sz w:val="28"/>
          <w:szCs w:val="28"/>
        </w:rPr>
        <w:t>4</w:t>
      </w:r>
      <w:r w:rsidR="003512CC">
        <w:rPr>
          <w:sz w:val="28"/>
          <w:szCs w:val="28"/>
          <w:lang w:val="en-US"/>
        </w:rPr>
        <w:fldChar w:fldCharType="end"/>
      </w:r>
      <w:r w:rsidR="00B873C5">
        <w:rPr>
          <w:sz w:val="28"/>
          <w:szCs w:val="28"/>
        </w:rPr>
        <w:t>,</w:t>
      </w:r>
      <w:r w:rsidR="00B873C5" w:rsidRPr="00B873C5">
        <w:rPr>
          <w:sz w:val="28"/>
          <w:szCs w:val="28"/>
        </w:rPr>
        <w:t xml:space="preserve"> </w:t>
      </w:r>
      <w:r w:rsidR="00B873C5">
        <w:rPr>
          <w:sz w:val="28"/>
          <w:szCs w:val="28"/>
        </w:rPr>
        <w:t xml:space="preserve">с. 378 </w:t>
      </w:r>
      <w:r w:rsidR="002D000A">
        <w:rPr>
          <w:sz w:val="28"/>
          <w:szCs w:val="28"/>
        </w:rPr>
        <w:t>П</w:t>
      </w:r>
      <w:r w:rsidR="00B873C5">
        <w:rPr>
          <w:sz w:val="28"/>
          <w:szCs w:val="28"/>
        </w:rPr>
        <w:t>.2</w:t>
      </w:r>
      <w:r w:rsidR="00B873C5" w:rsidRPr="00B873C5">
        <w:rPr>
          <w:sz w:val="28"/>
          <w:szCs w:val="28"/>
        </w:rPr>
        <w:t>]</w:t>
      </w:r>
      <w:r w:rsidRPr="0080163C">
        <w:rPr>
          <w:sz w:val="28"/>
          <w:szCs w:val="28"/>
        </w:rPr>
        <w:t xml:space="preserve">. </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 xml:space="preserve">Все эти факты являются примером конклюдентных действии, которые подтверждают принятие наследником наследства без подачи письменного заявления о его принятии. Указанным выше способом принятия наследства пользуются наследники, которые по каким-либо причинам не воспользовались письменной подачей заявления и своевременно (в течение шести месяцев - срока, установленного для принятия наследства) не обратились к нотариусу или иным должностным лицам. Проблема несвоевременной подачи заявления может быть разрешена судом, при наличии веских причин (уважительная причина, наличие согласия наследников). Конклюдентные действия устанавливаются в порядке решения суда, за исключением принятия </w:t>
      </w:r>
      <w:r w:rsidRPr="0080163C">
        <w:rPr>
          <w:sz w:val="28"/>
          <w:szCs w:val="28"/>
        </w:rPr>
        <w:lastRenderedPageBreak/>
        <w:t>наследником наследства, в случае его проживания до открытия наследства совместно с наследодателем и его настоящем проживании на том же месте - данный пример нотариусы уже считают документально доказанным, если таковое подтверждено справкой или иным документом, регистрирующем граждан по месту жительства. Это заключение имеет право быть доказанным на основании предыдущей практики судебных дел, при не учете изменений в действующем законодательстве. Установление данного и иных фактов, которые имеют юридическое значение, принадлежит судам и урегулировано процессуальным законодательством Российский Федерации. Такие полномочия не входят в права нотариусов, они имеют права только истребовать соответствующие документы, для совершения дозволенных им действий. Самостоятельное установление фактического принятия наследства нотариусами не основано на законе, до внесения соответствующих изменений в ГК РФ. Презумпция отразится в полномочиях нотариата и получит свое воплощение только после внесения изменений в действующий кодекс.</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На этом основании, способы принятия наследства обладают соответствующими специфичными характеристиками:</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Наличие двух способов наследования, один из которых распространен, а другой встречается гораздо реже.</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При рассмотрении первого способа - подаче заявления о принятии наследства наследником, полностью подтверждается его желание в данном действии.</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Второй способ предназначен при несвоевременной подаче заявления или при иных указанных обстоятельствах. В данном случае только суд вправе установить принятие наследником наследства, без фактического вмешательства нотариуса.</w:t>
      </w:r>
    </w:p>
    <w:p w:rsidR="00A03021" w:rsidRPr="0080163C" w:rsidRDefault="00321C1A" w:rsidP="00C25D19">
      <w:pPr>
        <w:pStyle w:val="2"/>
      </w:pPr>
      <w:bookmarkStart w:id="5" w:name="_Toc53592817"/>
      <w:r w:rsidRPr="0080163C">
        <w:t>1</w:t>
      </w:r>
      <w:r w:rsidR="00A03021" w:rsidRPr="0080163C">
        <w:t>.3 Сроки принятия наследства</w:t>
      </w:r>
      <w:bookmarkEnd w:id="5"/>
    </w:p>
    <w:p w:rsidR="00586BFF" w:rsidRPr="001376E6" w:rsidRDefault="00A03021" w:rsidP="0080163C">
      <w:pPr>
        <w:pStyle w:val="a3"/>
        <w:shd w:val="clear" w:color="auto" w:fill="FFFFFF"/>
        <w:spacing w:before="0" w:beforeAutospacing="0" w:after="0" w:afterAutospacing="0" w:line="360" w:lineRule="auto"/>
        <w:ind w:firstLine="709"/>
        <w:jc w:val="both"/>
        <w:rPr>
          <w:rStyle w:val="apple-converted-space"/>
          <w:sz w:val="28"/>
          <w:szCs w:val="28"/>
        </w:rPr>
      </w:pPr>
      <w:r w:rsidRPr="0080163C">
        <w:rPr>
          <w:sz w:val="28"/>
          <w:szCs w:val="28"/>
        </w:rPr>
        <w:t>Наследство может быть принято в течение шести месяцев со дня открытия наследства</w:t>
      </w:r>
      <w:r w:rsidR="008F0BBB" w:rsidRPr="008F0BBB">
        <w:rPr>
          <w:sz w:val="28"/>
          <w:szCs w:val="28"/>
        </w:rPr>
        <w:t>[</w:t>
      </w:r>
      <w:r w:rsidR="003512CC">
        <w:rPr>
          <w:sz w:val="28"/>
          <w:szCs w:val="28"/>
        </w:rPr>
        <w:fldChar w:fldCharType="begin"/>
      </w:r>
      <w:r w:rsidR="008F0BBB">
        <w:rPr>
          <w:sz w:val="28"/>
          <w:szCs w:val="28"/>
        </w:rPr>
        <w:instrText xml:space="preserve"> REF _Ref54190649 \r \h </w:instrText>
      </w:r>
      <w:r w:rsidR="003512CC">
        <w:rPr>
          <w:sz w:val="28"/>
          <w:szCs w:val="28"/>
        </w:rPr>
      </w:r>
      <w:r w:rsidR="003512CC">
        <w:rPr>
          <w:sz w:val="28"/>
          <w:szCs w:val="28"/>
        </w:rPr>
        <w:fldChar w:fldCharType="separate"/>
      </w:r>
      <w:r w:rsidR="008F0BBB">
        <w:rPr>
          <w:sz w:val="28"/>
          <w:szCs w:val="28"/>
        </w:rPr>
        <w:t>4</w:t>
      </w:r>
      <w:r w:rsidR="003512CC">
        <w:rPr>
          <w:sz w:val="28"/>
          <w:szCs w:val="28"/>
        </w:rPr>
        <w:fldChar w:fldCharType="end"/>
      </w:r>
      <w:r w:rsidR="008F0BBB">
        <w:rPr>
          <w:sz w:val="28"/>
          <w:szCs w:val="28"/>
        </w:rPr>
        <w:t xml:space="preserve">, с. 379 </w:t>
      </w:r>
      <w:r w:rsidR="002D000A">
        <w:rPr>
          <w:sz w:val="28"/>
          <w:szCs w:val="28"/>
        </w:rPr>
        <w:t>П</w:t>
      </w:r>
      <w:r w:rsidR="008F0BBB">
        <w:rPr>
          <w:sz w:val="28"/>
          <w:szCs w:val="28"/>
        </w:rPr>
        <w:t>.2.</w:t>
      </w:r>
      <w:r w:rsidR="008F0BBB" w:rsidRPr="008F0BBB">
        <w:rPr>
          <w:sz w:val="28"/>
          <w:szCs w:val="28"/>
        </w:rPr>
        <w:t>]</w:t>
      </w:r>
      <w:r w:rsidRPr="0080163C">
        <w:rPr>
          <w:sz w:val="28"/>
          <w:szCs w:val="28"/>
        </w:rPr>
        <w:t>. Ст. 1154 части 3 ГК РФ, от 26.11.2001 N 146-ФЗ // Собрание законодательства РФ, 03.12.2001, N 49, ст. 4552.</w:t>
      </w:r>
      <w:r w:rsidRPr="0080163C">
        <w:rPr>
          <w:rStyle w:val="apple-converted-space"/>
          <w:sz w:val="28"/>
          <w:szCs w:val="28"/>
        </w:rPr>
        <w:t> </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lastRenderedPageBreak/>
        <w:t>В случае открытия наследства в день предполагаемой гибели гражданина наследство может быть принято в течение шести месяцев со дня вступления в законную силу решения суда об объявлении его умершим</w:t>
      </w:r>
      <w:r w:rsidR="00586BFF" w:rsidRPr="00586BFF">
        <w:rPr>
          <w:sz w:val="28"/>
          <w:szCs w:val="28"/>
        </w:rPr>
        <w:t>[</w:t>
      </w:r>
      <w:r w:rsidR="003512CC">
        <w:rPr>
          <w:sz w:val="28"/>
          <w:szCs w:val="28"/>
        </w:rPr>
        <w:fldChar w:fldCharType="begin"/>
      </w:r>
      <w:r w:rsidR="00586BFF">
        <w:rPr>
          <w:sz w:val="28"/>
          <w:szCs w:val="28"/>
        </w:rPr>
        <w:instrText xml:space="preserve"> REF _Ref54190649 \r \h </w:instrText>
      </w:r>
      <w:r w:rsidR="003512CC">
        <w:rPr>
          <w:sz w:val="28"/>
          <w:szCs w:val="28"/>
        </w:rPr>
      </w:r>
      <w:r w:rsidR="003512CC">
        <w:rPr>
          <w:sz w:val="28"/>
          <w:szCs w:val="28"/>
        </w:rPr>
        <w:fldChar w:fldCharType="separate"/>
      </w:r>
      <w:r w:rsidR="00586BFF">
        <w:rPr>
          <w:sz w:val="28"/>
          <w:szCs w:val="28"/>
        </w:rPr>
        <w:t>4</w:t>
      </w:r>
      <w:r w:rsidR="003512CC">
        <w:rPr>
          <w:sz w:val="28"/>
          <w:szCs w:val="28"/>
        </w:rPr>
        <w:fldChar w:fldCharType="end"/>
      </w:r>
      <w:r w:rsidR="00586BFF">
        <w:rPr>
          <w:sz w:val="28"/>
          <w:szCs w:val="28"/>
        </w:rPr>
        <w:t xml:space="preserve">, с. </w:t>
      </w:r>
      <w:r w:rsidR="00586BFF" w:rsidRPr="00586BFF">
        <w:rPr>
          <w:sz w:val="28"/>
          <w:szCs w:val="28"/>
        </w:rPr>
        <w:t>363</w:t>
      </w:r>
      <w:r w:rsidR="00586BFF">
        <w:rPr>
          <w:sz w:val="28"/>
          <w:szCs w:val="28"/>
        </w:rPr>
        <w:t xml:space="preserve"> П.1</w:t>
      </w:r>
      <w:r w:rsidR="00586BFF" w:rsidRPr="00586BFF">
        <w:rPr>
          <w:sz w:val="28"/>
          <w:szCs w:val="28"/>
        </w:rPr>
        <w:t>]</w:t>
      </w:r>
      <w:r w:rsidRPr="0080163C">
        <w:rPr>
          <w:sz w:val="28"/>
          <w:szCs w:val="28"/>
        </w:rPr>
        <w:t xml:space="preserve">. </w:t>
      </w:r>
      <w:r w:rsidR="00586BFF" w:rsidRPr="00586BFF">
        <w:rPr>
          <w:sz w:val="28"/>
          <w:szCs w:val="28"/>
        </w:rPr>
        <w:t xml:space="preserve"> </w:t>
      </w:r>
      <w:r w:rsidRPr="0080163C">
        <w:rPr>
          <w:sz w:val="28"/>
          <w:szCs w:val="28"/>
        </w:rPr>
        <w:t>П.1 ст.1114 части 3 ГК РФ, от 26.11.2001 N 146-ФЗ // Собрание законодательства РФ, 03.12.2001, N 49, ст. 4552.</w:t>
      </w:r>
      <w:r w:rsidRPr="0080163C">
        <w:rPr>
          <w:rStyle w:val="apple-converted-space"/>
          <w:sz w:val="28"/>
          <w:szCs w:val="28"/>
        </w:rPr>
        <w:t> </w:t>
      </w:r>
      <w:r w:rsidRPr="0080163C">
        <w:rPr>
          <w:sz w:val="28"/>
          <w:szCs w:val="28"/>
        </w:rPr>
        <w:t>В случае отказа наследника от наследства или его отстранения от наследования на законных основаниях, возникает право наследования для других лиц, которые могут принять наследство в шестимесячный срок после возникновения у них права наследования. При отказе наследника от наследства, в течение шести месяцев это наследство могут принять наследники следующей очереди; наследники не по завещанию, а по закону.</w:t>
      </w:r>
    </w:p>
    <w:p w:rsidR="00C25D19"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 xml:space="preserve">Лица, право наследования, которых возникает только по причине непринятия (не прямого отказа от него, а не совершения каких-либо действии, свидетельствующих о принятии) наследства другим наследником, могут принять наследство в течение трех месяцев со дня окончания шестимесячного срока со дня открытия наследства. </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Этими лицами будут являться наследники последующих очередей, в случае непринятия наследства наследником предыдущей очереди и законные наследники, в случае непринятия наследства наследниками по завещанию.</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Свидетельство о праве на наследство выдается наследникам в любое время по истечении шести месяцев со дня открытия наследства, за исключение случаев, предусмотренных кодексом. П.1,2 ст.1163 части 3 ГК РФ, от 26.11.2001 N 146-ФЗ // Собрание законодательства РФ, 03.12.2001, N 49, ст. 4552.</w:t>
      </w:r>
      <w:r w:rsidRPr="0080163C">
        <w:rPr>
          <w:rStyle w:val="apple-converted-space"/>
          <w:sz w:val="28"/>
          <w:szCs w:val="28"/>
        </w:rPr>
        <w:t> </w:t>
      </w:r>
      <w:r w:rsidRPr="0080163C">
        <w:rPr>
          <w:sz w:val="28"/>
          <w:szCs w:val="28"/>
        </w:rPr>
        <w:t>До истечения указанного срока свидетельство о праве наследования может быть выдано наследникам по закону и по завещанию, при наличии достоверных данных о том, что кроме лиц, которые обратились за выдачей свидетельства, других наследников, которые имеют права на наследство или его соответствующую часть, не имеется</w:t>
      </w:r>
      <w:r w:rsidR="00AB559C" w:rsidRPr="00AB559C">
        <w:rPr>
          <w:sz w:val="28"/>
          <w:szCs w:val="28"/>
        </w:rPr>
        <w:t>[</w:t>
      </w:r>
      <w:r w:rsidR="003512CC">
        <w:rPr>
          <w:sz w:val="28"/>
          <w:szCs w:val="28"/>
          <w:lang w:val="en-US"/>
        </w:rPr>
        <w:fldChar w:fldCharType="begin"/>
      </w:r>
      <w:r w:rsidR="00AB559C" w:rsidRPr="00AB559C">
        <w:rPr>
          <w:sz w:val="28"/>
          <w:szCs w:val="28"/>
        </w:rPr>
        <w:instrText xml:space="preserve"> </w:instrText>
      </w:r>
      <w:r w:rsidR="00AB559C">
        <w:rPr>
          <w:sz w:val="28"/>
          <w:szCs w:val="28"/>
          <w:lang w:val="en-US"/>
        </w:rPr>
        <w:instrText>REF</w:instrText>
      </w:r>
      <w:r w:rsidR="00AB559C" w:rsidRPr="00AB559C">
        <w:rPr>
          <w:sz w:val="28"/>
          <w:szCs w:val="28"/>
        </w:rPr>
        <w:instrText xml:space="preserve"> _</w:instrText>
      </w:r>
      <w:r w:rsidR="00AB559C">
        <w:rPr>
          <w:sz w:val="28"/>
          <w:szCs w:val="28"/>
          <w:lang w:val="en-US"/>
        </w:rPr>
        <w:instrText>Ref</w:instrText>
      </w:r>
      <w:r w:rsidR="00AB559C" w:rsidRPr="00AB559C">
        <w:rPr>
          <w:sz w:val="28"/>
          <w:szCs w:val="28"/>
        </w:rPr>
        <w:instrText>54190649 \</w:instrText>
      </w:r>
      <w:r w:rsidR="00AB559C">
        <w:rPr>
          <w:sz w:val="28"/>
          <w:szCs w:val="28"/>
          <w:lang w:val="en-US"/>
        </w:rPr>
        <w:instrText>r</w:instrText>
      </w:r>
      <w:r w:rsidR="00AB559C" w:rsidRPr="00AB559C">
        <w:rPr>
          <w:sz w:val="28"/>
          <w:szCs w:val="28"/>
        </w:rPr>
        <w:instrText xml:space="preserve"> \</w:instrText>
      </w:r>
      <w:r w:rsidR="00AB559C">
        <w:rPr>
          <w:sz w:val="28"/>
          <w:szCs w:val="28"/>
          <w:lang w:val="en-US"/>
        </w:rPr>
        <w:instrText>h</w:instrText>
      </w:r>
      <w:r w:rsidR="00AB559C" w:rsidRPr="00AB559C">
        <w:rPr>
          <w:sz w:val="28"/>
          <w:szCs w:val="28"/>
        </w:rPr>
        <w:instrText xml:space="preserve"> </w:instrText>
      </w:r>
      <w:r w:rsidR="003512CC">
        <w:rPr>
          <w:sz w:val="28"/>
          <w:szCs w:val="28"/>
          <w:lang w:val="en-US"/>
        </w:rPr>
      </w:r>
      <w:r w:rsidR="003512CC">
        <w:rPr>
          <w:sz w:val="28"/>
          <w:szCs w:val="28"/>
          <w:lang w:val="en-US"/>
        </w:rPr>
        <w:fldChar w:fldCharType="separate"/>
      </w:r>
      <w:r w:rsidR="00AB559C" w:rsidRPr="00AB559C">
        <w:rPr>
          <w:sz w:val="28"/>
          <w:szCs w:val="28"/>
        </w:rPr>
        <w:t>4</w:t>
      </w:r>
      <w:r w:rsidR="003512CC">
        <w:rPr>
          <w:sz w:val="28"/>
          <w:szCs w:val="28"/>
          <w:lang w:val="en-US"/>
        </w:rPr>
        <w:fldChar w:fldCharType="end"/>
      </w:r>
      <w:r w:rsidR="00AB559C">
        <w:rPr>
          <w:sz w:val="28"/>
          <w:szCs w:val="28"/>
        </w:rPr>
        <w:t>, с. 382</w:t>
      </w:r>
      <w:r w:rsidR="00AB559C" w:rsidRPr="00AB559C">
        <w:rPr>
          <w:sz w:val="28"/>
          <w:szCs w:val="28"/>
        </w:rPr>
        <w:t xml:space="preserve"> </w:t>
      </w:r>
      <w:r w:rsidR="00AB559C">
        <w:rPr>
          <w:sz w:val="28"/>
          <w:szCs w:val="28"/>
        </w:rPr>
        <w:t>П.1,2</w:t>
      </w:r>
      <w:r w:rsidR="00AB559C" w:rsidRPr="00AB559C">
        <w:rPr>
          <w:sz w:val="28"/>
          <w:szCs w:val="28"/>
        </w:rPr>
        <w:t>]</w:t>
      </w:r>
      <w:r w:rsidRPr="0080163C">
        <w:rPr>
          <w:sz w:val="28"/>
          <w:szCs w:val="28"/>
        </w:rPr>
        <w:t>.</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lastRenderedPageBreak/>
        <w:t>На этом основании можно сделать вывод, что сроком принятия наследства является срок, равный шести месяцам со дня открытия наследства, если иное не предусмотрено законодательством.</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Чтобы подробнее рассмотреть тему сроков принятия наследства, в пример тому приведена следующая судебная практика:</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17 февраля 2012г. Черногорский городской суд Республики Хакасия рассмотрел в открытом судебном заседании дело по иску Трышкина А.А к Трышкину Е.С. Трышкину В.С.Трышкину С.А. о восстановлении срока для принятия наследства, включении имущества в наследственную массу и признании свидетельства о праве на наследство недействительным.</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Было установлено, что истец обратился в суд с иском о восстановлении ему срока для принятия наследства оставшегося после смерти его отца - ТАИ, включении в состав наследства оставшегося после смерти его отца, признании свидетельства о праве на наследство, выданного ответчикам после смерти ТИА недействительным, так как он является сыном ТАИ., ТАИ. являлся наследником после смерти деда ТИА. Свидетельство о праве на наследство на квартиру выдано ответчикам, они скрыли от нотариуса о наличии иных наследников, поэтому оно является не действительным.</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Ответчик исковые требования не признал, пояснив это тем, что истец с заявлением о принятии наследства после смерти отца к нотариусу не обращался, имущество отца себе не забирал. О том, что нужно подавать заявление нотариусу о принятии наследства - не знал. Не знание о подаче заявления не является уважительной причиной для установления новых сроков о принятии наследства</w:t>
      </w:r>
      <w:r w:rsidR="004B5C00" w:rsidRPr="004B5C00">
        <w:rPr>
          <w:sz w:val="28"/>
          <w:szCs w:val="28"/>
        </w:rPr>
        <w:t>[</w:t>
      </w:r>
      <w:r w:rsidR="003512CC">
        <w:rPr>
          <w:sz w:val="28"/>
          <w:szCs w:val="28"/>
          <w:lang w:val="en-US"/>
        </w:rPr>
        <w:fldChar w:fldCharType="begin"/>
      </w:r>
      <w:r w:rsidR="004B5C00" w:rsidRPr="004B5C00">
        <w:rPr>
          <w:sz w:val="28"/>
          <w:szCs w:val="28"/>
        </w:rPr>
        <w:instrText xml:space="preserve"> </w:instrText>
      </w:r>
      <w:r w:rsidR="004B5C00">
        <w:rPr>
          <w:sz w:val="28"/>
          <w:szCs w:val="28"/>
          <w:lang w:val="en-US"/>
        </w:rPr>
        <w:instrText>REF</w:instrText>
      </w:r>
      <w:r w:rsidR="004B5C00" w:rsidRPr="004B5C00">
        <w:rPr>
          <w:sz w:val="28"/>
          <w:szCs w:val="28"/>
        </w:rPr>
        <w:instrText xml:space="preserve"> _</w:instrText>
      </w:r>
      <w:r w:rsidR="004B5C00">
        <w:rPr>
          <w:sz w:val="28"/>
          <w:szCs w:val="28"/>
          <w:lang w:val="en-US"/>
        </w:rPr>
        <w:instrText>Ref</w:instrText>
      </w:r>
      <w:r w:rsidR="004B5C00" w:rsidRPr="004B5C00">
        <w:rPr>
          <w:sz w:val="28"/>
          <w:szCs w:val="28"/>
        </w:rPr>
        <w:instrText>54196982 \</w:instrText>
      </w:r>
      <w:r w:rsidR="004B5C00">
        <w:rPr>
          <w:sz w:val="28"/>
          <w:szCs w:val="28"/>
          <w:lang w:val="en-US"/>
        </w:rPr>
        <w:instrText>r</w:instrText>
      </w:r>
      <w:r w:rsidR="004B5C00" w:rsidRPr="004B5C00">
        <w:rPr>
          <w:sz w:val="28"/>
          <w:szCs w:val="28"/>
        </w:rPr>
        <w:instrText xml:space="preserve"> \</w:instrText>
      </w:r>
      <w:r w:rsidR="004B5C00">
        <w:rPr>
          <w:sz w:val="28"/>
          <w:szCs w:val="28"/>
          <w:lang w:val="en-US"/>
        </w:rPr>
        <w:instrText>h</w:instrText>
      </w:r>
      <w:r w:rsidR="004B5C00" w:rsidRPr="004B5C00">
        <w:rPr>
          <w:sz w:val="28"/>
          <w:szCs w:val="28"/>
        </w:rPr>
        <w:instrText xml:space="preserve"> </w:instrText>
      </w:r>
      <w:r w:rsidR="003512CC">
        <w:rPr>
          <w:sz w:val="28"/>
          <w:szCs w:val="28"/>
          <w:lang w:val="en-US"/>
        </w:rPr>
      </w:r>
      <w:r w:rsidR="003512CC">
        <w:rPr>
          <w:sz w:val="28"/>
          <w:szCs w:val="28"/>
          <w:lang w:val="en-US"/>
        </w:rPr>
        <w:fldChar w:fldCharType="separate"/>
      </w:r>
      <w:r w:rsidR="004B5C00" w:rsidRPr="004B5C00">
        <w:rPr>
          <w:sz w:val="28"/>
          <w:szCs w:val="28"/>
        </w:rPr>
        <w:t>9</w:t>
      </w:r>
      <w:r w:rsidR="003512CC">
        <w:rPr>
          <w:sz w:val="28"/>
          <w:szCs w:val="28"/>
          <w:lang w:val="en-US"/>
        </w:rPr>
        <w:fldChar w:fldCharType="end"/>
      </w:r>
      <w:r w:rsidR="004B5C00">
        <w:rPr>
          <w:sz w:val="28"/>
          <w:szCs w:val="28"/>
        </w:rPr>
        <w:t>,</w:t>
      </w:r>
      <w:r w:rsidR="003512CC">
        <w:rPr>
          <w:sz w:val="28"/>
          <w:szCs w:val="28"/>
        </w:rPr>
        <w:fldChar w:fldCharType="begin"/>
      </w:r>
      <w:r w:rsidR="001701DA">
        <w:rPr>
          <w:sz w:val="28"/>
          <w:szCs w:val="28"/>
        </w:rPr>
        <w:instrText xml:space="preserve"> REF _Ref54197246 \r \h </w:instrText>
      </w:r>
      <w:r w:rsidR="003512CC">
        <w:rPr>
          <w:sz w:val="28"/>
          <w:szCs w:val="28"/>
        </w:rPr>
      </w:r>
      <w:r w:rsidR="003512CC">
        <w:rPr>
          <w:sz w:val="28"/>
          <w:szCs w:val="28"/>
        </w:rPr>
        <w:fldChar w:fldCharType="separate"/>
      </w:r>
      <w:r w:rsidR="001701DA">
        <w:rPr>
          <w:sz w:val="28"/>
          <w:szCs w:val="28"/>
        </w:rPr>
        <w:t>13</w:t>
      </w:r>
      <w:r w:rsidR="003512CC">
        <w:rPr>
          <w:sz w:val="28"/>
          <w:szCs w:val="28"/>
        </w:rPr>
        <w:fldChar w:fldCharType="end"/>
      </w:r>
      <w:r w:rsidR="004B5C00" w:rsidRPr="001701DA">
        <w:rPr>
          <w:sz w:val="28"/>
          <w:szCs w:val="28"/>
        </w:rPr>
        <w:t>]</w:t>
      </w:r>
      <w:r w:rsidRPr="0080163C">
        <w:rPr>
          <w:sz w:val="28"/>
          <w:szCs w:val="28"/>
        </w:rPr>
        <w:t>.</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Изучив материалы дела, выслушав истца, ответчиков, третьих лиц, свидетеля, суд приходит к следующему.</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Согласно ст. 1112 ГК РФ в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lastRenderedPageBreak/>
        <w:t>В силу ст. 1141 ГК РФ наследники по закону призываются к наследованию в порядке очередности, предусмотренной статьями 1142 - 1145 и 1148 настоящего Кодекса.</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Наследники каждой последующей очереди наследуют, если нет наследников предшествующих очередей.</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По заявлению наследника, пропустившего срок, установленный для принятия наследства (статья 1154), суд может восстановить этот срок и признать наследника принявшим наследство, если учтены все пункты, указанные в параграфе о сроках принятия наследства. Ранее выданные свидетельства о праве на наследство признаются судом недействительными, если появляется еще один наследник.</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Из объяснений сторон следует, что ТАИ с заявлением о принятии наследства после смерти отца к нотариусу не обращался, фактически во владение имуществом отца - не вступал. Фактически наследство после смерти отца не принимал. На момент обращения в суд с иском о восстановлении срока для принятия наследства, истек шестимесячный срок.</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Суд не нашел наличия уважительных причин, истцу обратиться с заявлением о принятии наследства после смерти отца</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При таких обстоятельствах суд считает, что исковые требования Трышкина А.А. не подлежат удовлетворению в полном объеме. В иске о восстановлении срока для принятия наследства суд отказал.</w:t>
      </w:r>
    </w:p>
    <w:p w:rsidR="00A03021" w:rsidRPr="0080163C" w:rsidRDefault="005F4D07" w:rsidP="0080163C">
      <w:pPr>
        <w:pStyle w:val="a3"/>
        <w:shd w:val="clear" w:color="auto" w:fill="FFFFFF"/>
        <w:spacing w:before="0" w:beforeAutospacing="0" w:after="0" w:afterAutospacing="0" w:line="360" w:lineRule="auto"/>
        <w:ind w:firstLine="709"/>
        <w:jc w:val="both"/>
        <w:rPr>
          <w:sz w:val="28"/>
          <w:szCs w:val="28"/>
        </w:rPr>
      </w:pPr>
      <w:r>
        <w:rPr>
          <w:sz w:val="28"/>
          <w:szCs w:val="28"/>
        </w:rPr>
        <w:t xml:space="preserve">Выводы, следующие из главы </w:t>
      </w:r>
      <w:r w:rsidR="001B0C41">
        <w:rPr>
          <w:sz w:val="28"/>
          <w:szCs w:val="28"/>
        </w:rPr>
        <w:t>1</w:t>
      </w:r>
      <w:r w:rsidR="00A03021" w:rsidRPr="0080163C">
        <w:rPr>
          <w:sz w:val="28"/>
          <w:szCs w:val="28"/>
        </w:rPr>
        <w:t>:</w:t>
      </w:r>
    </w:p>
    <w:p w:rsidR="00A03021" w:rsidRPr="0080163C" w:rsidRDefault="00A03021" w:rsidP="009111C3">
      <w:pPr>
        <w:pStyle w:val="a3"/>
        <w:shd w:val="clear" w:color="auto" w:fill="FFFFFF"/>
        <w:spacing w:before="0" w:beforeAutospacing="0" w:after="0" w:afterAutospacing="0" w:line="360" w:lineRule="auto"/>
        <w:ind w:firstLine="709"/>
        <w:jc w:val="both"/>
        <w:rPr>
          <w:sz w:val="28"/>
          <w:szCs w:val="28"/>
        </w:rPr>
      </w:pPr>
      <w:r w:rsidRPr="0080163C">
        <w:rPr>
          <w:sz w:val="28"/>
          <w:szCs w:val="28"/>
        </w:rPr>
        <w:t>Права приёма наследства имеет характерную для себя специфику. В момент открытия наследства у наследника возникает право на его принятие в срок, равный шести месяцам (за исключением указанных выше случаев), либо отказ от него, в полном объеме. В зависимости от выбора будут зависеть его дальнейшие действия в отношении наследуемого имущества.</w:t>
      </w:r>
    </w:p>
    <w:p w:rsidR="00C25D19" w:rsidRDefault="00C25D19" w:rsidP="009C3033">
      <w:pPr>
        <w:spacing w:after="0" w:line="360" w:lineRule="auto"/>
        <w:jc w:val="both"/>
        <w:rPr>
          <w:rFonts w:ascii="Times New Roman" w:hAnsi="Times New Roman" w:cs="Times New Roman"/>
          <w:sz w:val="28"/>
          <w:szCs w:val="28"/>
        </w:rPr>
      </w:pPr>
    </w:p>
    <w:p w:rsidR="009C3033" w:rsidRPr="0080163C" w:rsidRDefault="009C3033" w:rsidP="009C3033">
      <w:pPr>
        <w:spacing w:after="0" w:line="360" w:lineRule="auto"/>
        <w:jc w:val="both"/>
        <w:rPr>
          <w:rFonts w:ascii="Times New Roman" w:hAnsi="Times New Roman" w:cs="Times New Roman"/>
          <w:sz w:val="28"/>
          <w:szCs w:val="28"/>
        </w:rPr>
      </w:pPr>
    </w:p>
    <w:p w:rsidR="00A03021" w:rsidRPr="0080163C" w:rsidRDefault="00A03021" w:rsidP="0080163C">
      <w:pPr>
        <w:spacing w:after="0" w:line="360" w:lineRule="auto"/>
        <w:ind w:firstLine="709"/>
        <w:jc w:val="both"/>
        <w:rPr>
          <w:rFonts w:ascii="Times New Roman" w:hAnsi="Times New Roman" w:cs="Times New Roman"/>
          <w:sz w:val="28"/>
          <w:szCs w:val="28"/>
        </w:rPr>
      </w:pPr>
    </w:p>
    <w:p w:rsidR="00A03021" w:rsidRPr="00744180" w:rsidRDefault="00321C1A" w:rsidP="00744180">
      <w:pPr>
        <w:pStyle w:val="1"/>
      </w:pPr>
      <w:bookmarkStart w:id="6" w:name="_Toc53592818"/>
      <w:r w:rsidRPr="00744180">
        <w:lastRenderedPageBreak/>
        <w:t>ГЛАВА 2</w:t>
      </w:r>
      <w:r w:rsidR="00A03021" w:rsidRPr="00744180">
        <w:t>. ОТКАЗ ОТ НАСЛЕДСТВА И ЕГО ВИДЫ</w:t>
      </w:r>
      <w:bookmarkEnd w:id="6"/>
    </w:p>
    <w:p w:rsidR="00D66975" w:rsidRPr="00D66975" w:rsidRDefault="00D66975" w:rsidP="00D66975">
      <w:pPr>
        <w:pStyle w:val="2"/>
      </w:pPr>
      <w:bookmarkStart w:id="7" w:name="_Toc53592819"/>
      <w:r w:rsidRPr="00D66975">
        <w:t>2.1 Приращение наследственных долей</w:t>
      </w:r>
      <w:bookmarkEnd w:id="7"/>
    </w:p>
    <w:p w:rsidR="00D66975" w:rsidRPr="00D66975" w:rsidRDefault="00D66975" w:rsidP="006B0948">
      <w:pPr>
        <w:spacing w:after="0" w:line="360" w:lineRule="auto"/>
        <w:ind w:firstLine="709"/>
        <w:jc w:val="both"/>
        <w:rPr>
          <w:rFonts w:ascii="Times New Roman" w:hAnsi="Times New Roman" w:cs="Times New Roman"/>
          <w:sz w:val="28"/>
          <w:szCs w:val="28"/>
        </w:rPr>
      </w:pPr>
      <w:r w:rsidRPr="00D66975">
        <w:rPr>
          <w:rFonts w:ascii="Times New Roman" w:hAnsi="Times New Roman" w:cs="Times New Roman"/>
          <w:sz w:val="28"/>
          <w:szCs w:val="28"/>
        </w:rPr>
        <w:t>Пр</w:t>
      </w:r>
      <w:r w:rsidR="00F34788">
        <w:rPr>
          <w:rFonts w:ascii="Times New Roman" w:hAnsi="Times New Roman" w:cs="Times New Roman"/>
          <w:sz w:val="28"/>
          <w:szCs w:val="28"/>
        </w:rPr>
        <w:t xml:space="preserve">иращение наследственных долей - </w:t>
      </w:r>
      <w:r w:rsidRPr="00D66975">
        <w:rPr>
          <w:rFonts w:ascii="Times New Roman" w:hAnsi="Times New Roman" w:cs="Times New Roman"/>
          <w:sz w:val="28"/>
          <w:szCs w:val="28"/>
        </w:rPr>
        <w:t>это переход к другим наследникам доли в наследственном имуществе отпавшего наследника.</w:t>
      </w:r>
      <w:r w:rsidR="006B0948" w:rsidRPr="006B0948">
        <w:rPr>
          <w:rFonts w:ascii="Times New Roman" w:hAnsi="Times New Roman" w:cs="Times New Roman"/>
          <w:sz w:val="28"/>
          <w:szCs w:val="28"/>
        </w:rPr>
        <w:t xml:space="preserve"> </w:t>
      </w:r>
      <w:r w:rsidRPr="00D66975">
        <w:rPr>
          <w:rFonts w:ascii="Times New Roman" w:hAnsi="Times New Roman" w:cs="Times New Roman"/>
          <w:sz w:val="28"/>
          <w:szCs w:val="28"/>
        </w:rPr>
        <w:t>На основании ст. 1161 ГК РФ, если наследник не примет наследство, откажется от наследства, не указав при этом, что отказывается в пользу другого наследника, либо не будет иметь права наследовать или будет отстранен от наследования, либо завещание окажется недействительным, часть наследства, которая причиталась бы такому отпавшему наследнику, переходит к наследникам по закону, призванным к наследованию, пропорционально их наследственным долям</w:t>
      </w:r>
      <w:r w:rsidR="001376E6" w:rsidRPr="001376E6">
        <w:rPr>
          <w:rFonts w:ascii="Times New Roman" w:hAnsi="Times New Roman" w:cs="Times New Roman"/>
          <w:sz w:val="28"/>
          <w:szCs w:val="28"/>
        </w:rPr>
        <w:t>[</w:t>
      </w:r>
      <w:r w:rsidR="003512CC">
        <w:rPr>
          <w:rFonts w:ascii="Times New Roman" w:hAnsi="Times New Roman" w:cs="Times New Roman"/>
          <w:sz w:val="28"/>
          <w:szCs w:val="28"/>
          <w:lang w:val="en-US"/>
        </w:rPr>
        <w:fldChar w:fldCharType="begin"/>
      </w:r>
      <w:r w:rsidR="001376E6" w:rsidRPr="001376E6">
        <w:rPr>
          <w:rFonts w:ascii="Times New Roman" w:hAnsi="Times New Roman" w:cs="Times New Roman"/>
          <w:sz w:val="28"/>
          <w:szCs w:val="28"/>
        </w:rPr>
        <w:instrText xml:space="preserve"> </w:instrText>
      </w:r>
      <w:r w:rsidR="001376E6">
        <w:rPr>
          <w:rFonts w:ascii="Times New Roman" w:hAnsi="Times New Roman" w:cs="Times New Roman"/>
          <w:sz w:val="28"/>
          <w:szCs w:val="28"/>
          <w:lang w:val="en-US"/>
        </w:rPr>
        <w:instrText>REF</w:instrText>
      </w:r>
      <w:r w:rsidR="001376E6" w:rsidRPr="001376E6">
        <w:rPr>
          <w:rFonts w:ascii="Times New Roman" w:hAnsi="Times New Roman" w:cs="Times New Roman"/>
          <w:sz w:val="28"/>
          <w:szCs w:val="28"/>
        </w:rPr>
        <w:instrText xml:space="preserve"> _</w:instrText>
      </w:r>
      <w:r w:rsidR="001376E6">
        <w:rPr>
          <w:rFonts w:ascii="Times New Roman" w:hAnsi="Times New Roman" w:cs="Times New Roman"/>
          <w:sz w:val="28"/>
          <w:szCs w:val="28"/>
          <w:lang w:val="en-US"/>
        </w:rPr>
        <w:instrText>Ref</w:instrText>
      </w:r>
      <w:r w:rsidR="001376E6" w:rsidRPr="001376E6">
        <w:rPr>
          <w:rFonts w:ascii="Times New Roman" w:hAnsi="Times New Roman" w:cs="Times New Roman"/>
          <w:sz w:val="28"/>
          <w:szCs w:val="28"/>
        </w:rPr>
        <w:instrText>54190649 \</w:instrText>
      </w:r>
      <w:r w:rsidR="001376E6">
        <w:rPr>
          <w:rFonts w:ascii="Times New Roman" w:hAnsi="Times New Roman" w:cs="Times New Roman"/>
          <w:sz w:val="28"/>
          <w:szCs w:val="28"/>
          <w:lang w:val="en-US"/>
        </w:rPr>
        <w:instrText>r</w:instrText>
      </w:r>
      <w:r w:rsidR="001376E6" w:rsidRPr="001376E6">
        <w:rPr>
          <w:rFonts w:ascii="Times New Roman" w:hAnsi="Times New Roman" w:cs="Times New Roman"/>
          <w:sz w:val="28"/>
          <w:szCs w:val="28"/>
        </w:rPr>
        <w:instrText xml:space="preserve"> \</w:instrText>
      </w:r>
      <w:r w:rsidR="001376E6">
        <w:rPr>
          <w:rFonts w:ascii="Times New Roman" w:hAnsi="Times New Roman" w:cs="Times New Roman"/>
          <w:sz w:val="28"/>
          <w:szCs w:val="28"/>
          <w:lang w:val="en-US"/>
        </w:rPr>
        <w:instrText>h</w:instrText>
      </w:r>
      <w:r w:rsidR="001376E6" w:rsidRPr="001376E6">
        <w:rPr>
          <w:rFonts w:ascii="Times New Roman" w:hAnsi="Times New Roman" w:cs="Times New Roman"/>
          <w:sz w:val="28"/>
          <w:szCs w:val="28"/>
        </w:rPr>
        <w:instrText xml:space="preserve"> </w:instrText>
      </w:r>
      <w:r w:rsidR="003512CC">
        <w:rPr>
          <w:rFonts w:ascii="Times New Roman" w:hAnsi="Times New Roman" w:cs="Times New Roman"/>
          <w:sz w:val="28"/>
          <w:szCs w:val="28"/>
          <w:lang w:val="en-US"/>
        </w:rPr>
      </w:r>
      <w:r w:rsidR="003512CC">
        <w:rPr>
          <w:rFonts w:ascii="Times New Roman" w:hAnsi="Times New Roman" w:cs="Times New Roman"/>
          <w:sz w:val="28"/>
          <w:szCs w:val="28"/>
          <w:lang w:val="en-US"/>
        </w:rPr>
        <w:fldChar w:fldCharType="separate"/>
      </w:r>
      <w:r w:rsidR="001376E6" w:rsidRPr="001376E6">
        <w:rPr>
          <w:rFonts w:ascii="Times New Roman" w:hAnsi="Times New Roman" w:cs="Times New Roman"/>
          <w:sz w:val="28"/>
          <w:szCs w:val="28"/>
        </w:rPr>
        <w:t>4</w:t>
      </w:r>
      <w:r w:rsidR="003512CC">
        <w:rPr>
          <w:rFonts w:ascii="Times New Roman" w:hAnsi="Times New Roman" w:cs="Times New Roman"/>
          <w:sz w:val="28"/>
          <w:szCs w:val="28"/>
          <w:lang w:val="en-US"/>
        </w:rPr>
        <w:fldChar w:fldCharType="end"/>
      </w:r>
      <w:r w:rsidR="001376E6">
        <w:rPr>
          <w:rFonts w:ascii="Times New Roman" w:hAnsi="Times New Roman" w:cs="Times New Roman"/>
          <w:sz w:val="28"/>
          <w:szCs w:val="28"/>
        </w:rPr>
        <w:t>, с. 382</w:t>
      </w:r>
      <w:r w:rsidR="001376E6" w:rsidRPr="004079C1">
        <w:rPr>
          <w:rFonts w:ascii="Times New Roman" w:hAnsi="Times New Roman" w:cs="Times New Roman"/>
          <w:sz w:val="28"/>
          <w:szCs w:val="28"/>
        </w:rPr>
        <w:t>]</w:t>
      </w:r>
      <w:r w:rsidRPr="00D66975">
        <w:rPr>
          <w:rFonts w:ascii="Times New Roman" w:hAnsi="Times New Roman" w:cs="Times New Roman"/>
          <w:sz w:val="28"/>
          <w:szCs w:val="28"/>
        </w:rPr>
        <w:t>.</w:t>
      </w:r>
    </w:p>
    <w:p w:rsidR="00D66975" w:rsidRPr="00D66975" w:rsidRDefault="00D66975" w:rsidP="00D66975">
      <w:pPr>
        <w:spacing w:after="0" w:line="360" w:lineRule="auto"/>
        <w:ind w:firstLine="709"/>
        <w:jc w:val="both"/>
        <w:rPr>
          <w:rFonts w:ascii="Times New Roman" w:hAnsi="Times New Roman" w:cs="Times New Roman"/>
          <w:sz w:val="28"/>
          <w:szCs w:val="28"/>
        </w:rPr>
      </w:pPr>
      <w:r w:rsidRPr="00D66975">
        <w:rPr>
          <w:rFonts w:ascii="Times New Roman" w:hAnsi="Times New Roman" w:cs="Times New Roman"/>
          <w:sz w:val="28"/>
          <w:szCs w:val="28"/>
        </w:rPr>
        <w:t>Однако в том случае, когда наследодатель завещал все имущество назначенным им наследникам, часть наследства, причитавшаяся наследнику, отказавшемуся от наследства или отпавшему по иным указанным основаниям, переходит к остальным наследникам по завещанию пропорционально их наследственным долям, если только завещанием не предусмотрено иное распределение этой части наследства.</w:t>
      </w:r>
    </w:p>
    <w:p w:rsidR="00D66975" w:rsidRPr="00D66975" w:rsidRDefault="00D66975" w:rsidP="00D66975">
      <w:pPr>
        <w:spacing w:after="0" w:line="360" w:lineRule="auto"/>
        <w:ind w:firstLine="709"/>
        <w:jc w:val="both"/>
        <w:rPr>
          <w:rFonts w:ascii="Times New Roman" w:hAnsi="Times New Roman" w:cs="Times New Roman"/>
          <w:sz w:val="28"/>
          <w:szCs w:val="28"/>
        </w:rPr>
      </w:pPr>
      <w:r w:rsidRPr="00D66975">
        <w:rPr>
          <w:rFonts w:ascii="Times New Roman" w:hAnsi="Times New Roman" w:cs="Times New Roman"/>
          <w:sz w:val="28"/>
          <w:szCs w:val="28"/>
        </w:rPr>
        <w:t>Указанные правила не применяются, если наследнику, отказавшемуся от наследства или отпавшему по иным основаниям, подназначен наследник.</w:t>
      </w:r>
    </w:p>
    <w:p w:rsidR="00D66975" w:rsidRPr="00D66975" w:rsidRDefault="00D66975" w:rsidP="00D66975">
      <w:pPr>
        <w:spacing w:after="0" w:line="360" w:lineRule="auto"/>
        <w:ind w:firstLine="709"/>
        <w:jc w:val="both"/>
        <w:rPr>
          <w:rFonts w:ascii="Times New Roman" w:hAnsi="Times New Roman" w:cs="Times New Roman"/>
          <w:sz w:val="28"/>
          <w:szCs w:val="28"/>
        </w:rPr>
      </w:pPr>
      <w:r w:rsidRPr="00D66975">
        <w:rPr>
          <w:rFonts w:ascii="Times New Roman" w:hAnsi="Times New Roman" w:cs="Times New Roman"/>
          <w:sz w:val="28"/>
          <w:szCs w:val="28"/>
        </w:rPr>
        <w:t>Следовательно, приращение наследственных долей происходит только на основании воли других наследников, которые не принимают наследственное имущество.</w:t>
      </w:r>
    </w:p>
    <w:p w:rsidR="00D66975" w:rsidRPr="00D66975" w:rsidRDefault="00D66975" w:rsidP="00D66975">
      <w:pPr>
        <w:spacing w:after="0" w:line="360" w:lineRule="auto"/>
        <w:ind w:firstLine="709"/>
        <w:jc w:val="both"/>
        <w:rPr>
          <w:rFonts w:ascii="Times New Roman" w:hAnsi="Times New Roman" w:cs="Times New Roman"/>
          <w:sz w:val="28"/>
          <w:szCs w:val="28"/>
        </w:rPr>
      </w:pPr>
      <w:r w:rsidRPr="00D66975">
        <w:rPr>
          <w:rFonts w:ascii="Times New Roman" w:hAnsi="Times New Roman" w:cs="Times New Roman"/>
          <w:sz w:val="28"/>
          <w:szCs w:val="28"/>
        </w:rPr>
        <w:t>Основные варианты возможности приращения наследственной доли таковы:</w:t>
      </w:r>
    </w:p>
    <w:p w:rsidR="00D66975" w:rsidRPr="00D66975" w:rsidRDefault="00D66975" w:rsidP="00D66975">
      <w:pPr>
        <w:pStyle w:val="af"/>
        <w:numPr>
          <w:ilvl w:val="1"/>
          <w:numId w:val="9"/>
        </w:numPr>
        <w:spacing w:after="0" w:line="360" w:lineRule="auto"/>
        <w:jc w:val="both"/>
        <w:rPr>
          <w:rFonts w:ascii="Times New Roman" w:hAnsi="Times New Roman" w:cs="Times New Roman"/>
          <w:sz w:val="28"/>
          <w:szCs w:val="28"/>
        </w:rPr>
      </w:pPr>
      <w:r w:rsidRPr="00D66975">
        <w:rPr>
          <w:rFonts w:ascii="Times New Roman" w:hAnsi="Times New Roman" w:cs="Times New Roman"/>
          <w:sz w:val="28"/>
          <w:szCs w:val="28"/>
        </w:rPr>
        <w:t>наследник не примет наследства;</w:t>
      </w:r>
    </w:p>
    <w:p w:rsidR="00D66975" w:rsidRPr="00D66975" w:rsidRDefault="00D66975" w:rsidP="00D66975">
      <w:pPr>
        <w:pStyle w:val="af"/>
        <w:numPr>
          <w:ilvl w:val="1"/>
          <w:numId w:val="9"/>
        </w:numPr>
        <w:spacing w:after="0" w:line="360" w:lineRule="auto"/>
        <w:jc w:val="both"/>
        <w:rPr>
          <w:rFonts w:ascii="Times New Roman" w:hAnsi="Times New Roman" w:cs="Times New Roman"/>
          <w:sz w:val="28"/>
          <w:szCs w:val="28"/>
        </w:rPr>
      </w:pPr>
      <w:r w:rsidRPr="00D66975">
        <w:rPr>
          <w:rFonts w:ascii="Times New Roman" w:hAnsi="Times New Roman" w:cs="Times New Roman"/>
          <w:sz w:val="28"/>
          <w:szCs w:val="28"/>
        </w:rPr>
        <w:t>наследник откажется от наследства, не указав при этом, что отказывается в пользу другого наследника;</w:t>
      </w:r>
    </w:p>
    <w:p w:rsidR="00D66975" w:rsidRPr="00D66975" w:rsidRDefault="00D66975" w:rsidP="00D66975">
      <w:pPr>
        <w:pStyle w:val="af"/>
        <w:numPr>
          <w:ilvl w:val="1"/>
          <w:numId w:val="9"/>
        </w:numPr>
        <w:spacing w:after="0" w:line="360" w:lineRule="auto"/>
        <w:jc w:val="both"/>
        <w:rPr>
          <w:rFonts w:ascii="Times New Roman" w:hAnsi="Times New Roman" w:cs="Times New Roman"/>
          <w:sz w:val="28"/>
          <w:szCs w:val="28"/>
        </w:rPr>
      </w:pPr>
      <w:r w:rsidRPr="00D66975">
        <w:rPr>
          <w:rFonts w:ascii="Times New Roman" w:hAnsi="Times New Roman" w:cs="Times New Roman"/>
          <w:sz w:val="28"/>
          <w:szCs w:val="28"/>
        </w:rPr>
        <w:t>наследник не будет иметь права наследовать;</w:t>
      </w:r>
    </w:p>
    <w:p w:rsidR="00D66975" w:rsidRPr="00D66975" w:rsidRDefault="00D66975" w:rsidP="00D66975">
      <w:pPr>
        <w:pStyle w:val="af"/>
        <w:numPr>
          <w:ilvl w:val="1"/>
          <w:numId w:val="9"/>
        </w:numPr>
        <w:spacing w:after="0" w:line="360" w:lineRule="auto"/>
        <w:jc w:val="both"/>
        <w:rPr>
          <w:rFonts w:ascii="Times New Roman" w:hAnsi="Times New Roman" w:cs="Times New Roman"/>
          <w:sz w:val="28"/>
          <w:szCs w:val="28"/>
        </w:rPr>
      </w:pPr>
      <w:r w:rsidRPr="00D66975">
        <w:rPr>
          <w:rFonts w:ascii="Times New Roman" w:hAnsi="Times New Roman" w:cs="Times New Roman"/>
          <w:sz w:val="28"/>
          <w:szCs w:val="28"/>
        </w:rPr>
        <w:t>наследник отстранен от наследования (недостойный наследник);</w:t>
      </w:r>
    </w:p>
    <w:p w:rsidR="00D66975" w:rsidRPr="00D66975" w:rsidRDefault="00D66975" w:rsidP="00D66975">
      <w:pPr>
        <w:pStyle w:val="af"/>
        <w:numPr>
          <w:ilvl w:val="1"/>
          <w:numId w:val="9"/>
        </w:numPr>
        <w:spacing w:after="0" w:line="360" w:lineRule="auto"/>
        <w:jc w:val="both"/>
        <w:rPr>
          <w:rFonts w:ascii="Times New Roman" w:hAnsi="Times New Roman" w:cs="Times New Roman"/>
          <w:sz w:val="28"/>
          <w:szCs w:val="28"/>
        </w:rPr>
      </w:pPr>
      <w:r w:rsidRPr="00D66975">
        <w:rPr>
          <w:rFonts w:ascii="Times New Roman" w:hAnsi="Times New Roman" w:cs="Times New Roman"/>
          <w:sz w:val="28"/>
          <w:szCs w:val="28"/>
        </w:rPr>
        <w:t>завещание окажется недействительным.</w:t>
      </w:r>
    </w:p>
    <w:p w:rsidR="00D66975" w:rsidRPr="00D66975" w:rsidRDefault="00D66975" w:rsidP="00D66975">
      <w:pPr>
        <w:spacing w:after="0" w:line="360" w:lineRule="auto"/>
        <w:ind w:firstLine="709"/>
        <w:jc w:val="both"/>
        <w:rPr>
          <w:rFonts w:ascii="Times New Roman" w:hAnsi="Times New Roman" w:cs="Times New Roman"/>
          <w:sz w:val="28"/>
          <w:szCs w:val="28"/>
        </w:rPr>
      </w:pPr>
      <w:r w:rsidRPr="00D66975">
        <w:rPr>
          <w:rFonts w:ascii="Times New Roman" w:hAnsi="Times New Roman" w:cs="Times New Roman"/>
          <w:sz w:val="28"/>
          <w:szCs w:val="28"/>
        </w:rPr>
        <w:lastRenderedPageBreak/>
        <w:t xml:space="preserve"> </w:t>
      </w:r>
      <w:r w:rsidRPr="00D66975">
        <w:rPr>
          <w:rFonts w:ascii="Times New Roman" w:hAnsi="Times New Roman" w:cs="Times New Roman"/>
          <w:sz w:val="28"/>
          <w:szCs w:val="28"/>
        </w:rPr>
        <w:tab/>
        <w:t>В случаях отказа наследника от наследственного имущества другие наследники получат больше наследства на ту часть, на которую отказался другой наследник, т.е. произойдет приращение наследственных долей к доле каждого из наследников, которые принимают наследство. Часть наследства, от которого отказывается наследник, переходит к законным наследникам и будет присоединена к их долям пропорционально, т.е. в определенном количественном соотношении.</w:t>
      </w:r>
    </w:p>
    <w:p w:rsidR="00D66975" w:rsidRPr="00D66975" w:rsidRDefault="00D66975" w:rsidP="00D66975">
      <w:pPr>
        <w:spacing w:after="0" w:line="360" w:lineRule="auto"/>
        <w:ind w:firstLine="709"/>
        <w:jc w:val="both"/>
        <w:rPr>
          <w:rFonts w:ascii="Times New Roman" w:hAnsi="Times New Roman" w:cs="Times New Roman"/>
          <w:sz w:val="28"/>
          <w:szCs w:val="28"/>
        </w:rPr>
      </w:pPr>
      <w:r w:rsidRPr="00D66975">
        <w:rPr>
          <w:rFonts w:ascii="Times New Roman" w:hAnsi="Times New Roman" w:cs="Times New Roman"/>
          <w:sz w:val="28"/>
          <w:szCs w:val="28"/>
        </w:rPr>
        <w:t>Если наследник отказывается от причитающейся ему наследственной массы по закону, то такое имущество переходит другим наследникам пропорционально долям и не возникает вопроса о подназначении наследника.</w:t>
      </w:r>
    </w:p>
    <w:p w:rsidR="00D66975" w:rsidRPr="00D66975" w:rsidRDefault="00D66975" w:rsidP="00D66975">
      <w:pPr>
        <w:spacing w:after="0" w:line="360" w:lineRule="auto"/>
        <w:ind w:firstLine="709"/>
        <w:jc w:val="both"/>
        <w:rPr>
          <w:rFonts w:ascii="Times New Roman" w:hAnsi="Times New Roman" w:cs="Times New Roman"/>
          <w:sz w:val="28"/>
          <w:szCs w:val="28"/>
        </w:rPr>
      </w:pPr>
      <w:r w:rsidRPr="00D66975">
        <w:rPr>
          <w:rFonts w:ascii="Times New Roman" w:hAnsi="Times New Roman" w:cs="Times New Roman"/>
          <w:sz w:val="28"/>
          <w:szCs w:val="28"/>
        </w:rPr>
        <w:t>В завещании завещатель может указать основного наследника и на непредвиденный случай подназначенного наследника. Тогда отказ основного наследника от наследования не будет означать для других наследников приращения их наследственной доли. Наследство автоматически перейдет к подназначенному наследнику, если будут соблюдены все условия, касающиеся подназначенного наследника.</w:t>
      </w:r>
    </w:p>
    <w:p w:rsidR="00D66975" w:rsidRPr="00D66975" w:rsidRDefault="00D66975" w:rsidP="00D66975">
      <w:pPr>
        <w:spacing w:after="0" w:line="360" w:lineRule="auto"/>
        <w:ind w:firstLine="709"/>
        <w:jc w:val="both"/>
        <w:rPr>
          <w:rFonts w:ascii="Times New Roman" w:hAnsi="Times New Roman" w:cs="Times New Roman"/>
          <w:sz w:val="28"/>
          <w:szCs w:val="28"/>
        </w:rPr>
      </w:pPr>
      <w:r w:rsidRPr="00D66975">
        <w:rPr>
          <w:rFonts w:ascii="Times New Roman" w:hAnsi="Times New Roman" w:cs="Times New Roman"/>
          <w:sz w:val="28"/>
          <w:szCs w:val="28"/>
        </w:rPr>
        <w:t>Завещатель имеет право указать в завещании другого наследника (подназначить наследника) на случай, если назначенный им в завещании наследник не примет наследство или откажется от него либо не будет иметь права наследовать или будет отстранен от наследования как недостойный</w:t>
      </w:r>
      <w:r w:rsidR="00FD0747" w:rsidRPr="00FD0747">
        <w:rPr>
          <w:rFonts w:ascii="Times New Roman" w:hAnsi="Times New Roman" w:cs="Times New Roman"/>
          <w:sz w:val="28"/>
          <w:szCs w:val="28"/>
        </w:rPr>
        <w:t>[</w:t>
      </w:r>
      <w:r w:rsidR="003512CC">
        <w:rPr>
          <w:rFonts w:ascii="Times New Roman" w:hAnsi="Times New Roman" w:cs="Times New Roman"/>
          <w:sz w:val="28"/>
          <w:szCs w:val="28"/>
        </w:rPr>
        <w:fldChar w:fldCharType="begin"/>
      </w:r>
      <w:r w:rsidR="00FD0747">
        <w:rPr>
          <w:rFonts w:ascii="Times New Roman" w:hAnsi="Times New Roman" w:cs="Times New Roman"/>
          <w:sz w:val="28"/>
          <w:szCs w:val="28"/>
        </w:rPr>
        <w:instrText xml:space="preserve"> REF _Ref54290481 \r \h </w:instrText>
      </w:r>
      <w:r w:rsidR="003512CC">
        <w:rPr>
          <w:rFonts w:ascii="Times New Roman" w:hAnsi="Times New Roman" w:cs="Times New Roman"/>
          <w:sz w:val="28"/>
          <w:szCs w:val="28"/>
        </w:rPr>
      </w:r>
      <w:r w:rsidR="003512CC">
        <w:rPr>
          <w:rFonts w:ascii="Times New Roman" w:hAnsi="Times New Roman" w:cs="Times New Roman"/>
          <w:sz w:val="28"/>
          <w:szCs w:val="28"/>
        </w:rPr>
        <w:fldChar w:fldCharType="separate"/>
      </w:r>
      <w:r w:rsidR="00FD0747">
        <w:rPr>
          <w:rFonts w:ascii="Times New Roman" w:hAnsi="Times New Roman" w:cs="Times New Roman"/>
          <w:sz w:val="28"/>
          <w:szCs w:val="28"/>
        </w:rPr>
        <w:t>3</w:t>
      </w:r>
      <w:r w:rsidR="003512CC">
        <w:rPr>
          <w:rFonts w:ascii="Times New Roman" w:hAnsi="Times New Roman" w:cs="Times New Roman"/>
          <w:sz w:val="28"/>
          <w:szCs w:val="28"/>
        </w:rPr>
        <w:fldChar w:fldCharType="end"/>
      </w:r>
      <w:r w:rsidR="00FD0747">
        <w:rPr>
          <w:rFonts w:ascii="Times New Roman" w:hAnsi="Times New Roman" w:cs="Times New Roman"/>
          <w:sz w:val="28"/>
          <w:szCs w:val="28"/>
        </w:rPr>
        <w:t>,</w:t>
      </w:r>
      <w:r w:rsidRPr="00D66975">
        <w:rPr>
          <w:rFonts w:ascii="Times New Roman" w:hAnsi="Times New Roman" w:cs="Times New Roman"/>
          <w:sz w:val="28"/>
          <w:szCs w:val="28"/>
        </w:rPr>
        <w:t>.</w:t>
      </w:r>
    </w:p>
    <w:p w:rsidR="00D66975" w:rsidRPr="00D66975" w:rsidRDefault="00D66975" w:rsidP="00D66975">
      <w:pPr>
        <w:spacing w:after="0" w:line="360" w:lineRule="auto"/>
        <w:ind w:firstLine="709"/>
        <w:jc w:val="both"/>
        <w:rPr>
          <w:rFonts w:ascii="Times New Roman" w:hAnsi="Times New Roman" w:cs="Times New Roman"/>
          <w:sz w:val="28"/>
          <w:szCs w:val="28"/>
        </w:rPr>
      </w:pPr>
      <w:r w:rsidRPr="00D66975">
        <w:rPr>
          <w:rFonts w:ascii="Times New Roman" w:hAnsi="Times New Roman" w:cs="Times New Roman"/>
          <w:sz w:val="28"/>
          <w:szCs w:val="28"/>
        </w:rPr>
        <w:t>Правила о приращении наследственных долей действуют только в случаях, когда к наследству призываются не менее двух наследников. Меньшее количество одновременно призванных правопреемников устраняет необходимость применения правил о приращении доли. В этом случае доля отпавшего наследника целиком присоединяется к доле другого призванного наследника. Если к наследованию был призван единственный наследник и он отпал от наследования, возникает ситуация, которая требует применения не правил о приращении наследственных долей, а правил, обеспечивающих призвание другого наследника взамен выбывшего.</w:t>
      </w:r>
    </w:p>
    <w:p w:rsidR="00A03021" w:rsidRPr="0080163C" w:rsidRDefault="00321C1A" w:rsidP="00C25D19">
      <w:pPr>
        <w:pStyle w:val="2"/>
      </w:pPr>
      <w:bookmarkStart w:id="8" w:name="_Toc53592820"/>
      <w:r w:rsidRPr="0080163C">
        <w:lastRenderedPageBreak/>
        <w:t>2</w:t>
      </w:r>
      <w:r w:rsidR="00A03021" w:rsidRPr="0080163C">
        <w:t>.2 Виды отказа от наследства</w:t>
      </w:r>
      <w:bookmarkEnd w:id="8"/>
    </w:p>
    <w:p w:rsidR="00263B59"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 xml:space="preserve">Закон допускает два вида отказа. Один из которых может быть абсолютным, а другой - направленным, т.е. в пользу других лиц. </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В соответствии с законом направленный отказ допускается в пользу не любых лиц, а только любых наследников, указанных в завещании, либо входящих в состав очереди законных наследников. ст.1158 части 3 ГК РФ, от 26.11.2001 N 146-ФЗ // Собрание законодательства РФ, 03.12.2001, N 49, ст. 4552</w:t>
      </w:r>
      <w:r w:rsidR="00263B59" w:rsidRPr="00263B59">
        <w:rPr>
          <w:sz w:val="28"/>
          <w:szCs w:val="28"/>
        </w:rPr>
        <w:t>[</w:t>
      </w:r>
      <w:r w:rsidR="00263B59">
        <w:rPr>
          <w:sz w:val="28"/>
          <w:szCs w:val="28"/>
          <w:lang w:val="en-US"/>
        </w:rPr>
        <w:fldChar w:fldCharType="begin"/>
      </w:r>
      <w:r w:rsidR="00263B59" w:rsidRPr="00263B59">
        <w:rPr>
          <w:sz w:val="28"/>
          <w:szCs w:val="28"/>
        </w:rPr>
        <w:instrText xml:space="preserve"> </w:instrText>
      </w:r>
      <w:r w:rsidR="00263B59">
        <w:rPr>
          <w:sz w:val="28"/>
          <w:szCs w:val="28"/>
          <w:lang w:val="en-US"/>
        </w:rPr>
        <w:instrText>REF</w:instrText>
      </w:r>
      <w:r w:rsidR="00263B59" w:rsidRPr="00263B59">
        <w:rPr>
          <w:sz w:val="28"/>
          <w:szCs w:val="28"/>
        </w:rPr>
        <w:instrText xml:space="preserve"> _</w:instrText>
      </w:r>
      <w:r w:rsidR="00263B59">
        <w:rPr>
          <w:sz w:val="28"/>
          <w:szCs w:val="28"/>
          <w:lang w:val="en-US"/>
        </w:rPr>
        <w:instrText>Ref</w:instrText>
      </w:r>
      <w:r w:rsidR="00263B59" w:rsidRPr="00263B59">
        <w:rPr>
          <w:sz w:val="28"/>
          <w:szCs w:val="28"/>
        </w:rPr>
        <w:instrText>54190649 \</w:instrText>
      </w:r>
      <w:r w:rsidR="00263B59">
        <w:rPr>
          <w:sz w:val="28"/>
          <w:szCs w:val="28"/>
          <w:lang w:val="en-US"/>
        </w:rPr>
        <w:instrText>r</w:instrText>
      </w:r>
      <w:r w:rsidR="00263B59" w:rsidRPr="00263B59">
        <w:rPr>
          <w:sz w:val="28"/>
          <w:szCs w:val="28"/>
        </w:rPr>
        <w:instrText xml:space="preserve"> \</w:instrText>
      </w:r>
      <w:r w:rsidR="00263B59">
        <w:rPr>
          <w:sz w:val="28"/>
          <w:szCs w:val="28"/>
          <w:lang w:val="en-US"/>
        </w:rPr>
        <w:instrText>h</w:instrText>
      </w:r>
      <w:r w:rsidR="00263B59" w:rsidRPr="00263B59">
        <w:rPr>
          <w:sz w:val="28"/>
          <w:szCs w:val="28"/>
        </w:rPr>
        <w:instrText xml:space="preserve"> </w:instrText>
      </w:r>
      <w:r w:rsidR="00263B59">
        <w:rPr>
          <w:sz w:val="28"/>
          <w:szCs w:val="28"/>
          <w:lang w:val="en-US"/>
        </w:rPr>
      </w:r>
      <w:r w:rsidR="00263B59">
        <w:rPr>
          <w:sz w:val="28"/>
          <w:szCs w:val="28"/>
          <w:lang w:val="en-US"/>
        </w:rPr>
        <w:fldChar w:fldCharType="separate"/>
      </w:r>
      <w:r w:rsidR="00263B59" w:rsidRPr="00263B59">
        <w:rPr>
          <w:sz w:val="28"/>
          <w:szCs w:val="28"/>
        </w:rPr>
        <w:t>4</w:t>
      </w:r>
      <w:r w:rsidR="00263B59">
        <w:rPr>
          <w:sz w:val="28"/>
          <w:szCs w:val="28"/>
          <w:lang w:val="en-US"/>
        </w:rPr>
        <w:fldChar w:fldCharType="end"/>
      </w:r>
      <w:r w:rsidR="00263B59">
        <w:rPr>
          <w:sz w:val="28"/>
          <w:szCs w:val="28"/>
        </w:rPr>
        <w:t>, с. 381 П</w:t>
      </w:r>
      <w:r w:rsidR="00C552F2">
        <w:rPr>
          <w:sz w:val="28"/>
          <w:szCs w:val="28"/>
        </w:rPr>
        <w:t>.</w:t>
      </w:r>
      <w:r w:rsidR="00263B59">
        <w:rPr>
          <w:sz w:val="28"/>
          <w:szCs w:val="28"/>
        </w:rPr>
        <w:t>1</w:t>
      </w:r>
      <w:r w:rsidR="00263B59" w:rsidRPr="00BE6708">
        <w:rPr>
          <w:sz w:val="28"/>
          <w:szCs w:val="28"/>
        </w:rPr>
        <w:t>]</w:t>
      </w:r>
      <w:r w:rsidRPr="0080163C">
        <w:rPr>
          <w:sz w:val="28"/>
          <w:szCs w:val="28"/>
        </w:rPr>
        <w:t>.</w:t>
      </w:r>
    </w:p>
    <w:p w:rsidR="00A03021" w:rsidRPr="0080163C" w:rsidRDefault="00A03021" w:rsidP="00546423">
      <w:pPr>
        <w:pStyle w:val="a3"/>
        <w:shd w:val="clear" w:color="auto" w:fill="FFFFFF"/>
        <w:spacing w:before="0" w:beforeAutospacing="0" w:after="0" w:afterAutospacing="0" w:line="360" w:lineRule="auto"/>
        <w:ind w:firstLine="709"/>
        <w:jc w:val="both"/>
        <w:rPr>
          <w:sz w:val="28"/>
          <w:szCs w:val="28"/>
        </w:rPr>
      </w:pPr>
      <w:r w:rsidRPr="0080163C">
        <w:rPr>
          <w:sz w:val="28"/>
          <w:szCs w:val="28"/>
        </w:rPr>
        <w:t>Отказ наследника от наследства в пользу законных наследников возможен только при их призвании к наследованию.</w:t>
      </w:r>
      <w:r w:rsidR="00546423">
        <w:rPr>
          <w:sz w:val="28"/>
          <w:szCs w:val="28"/>
        </w:rPr>
        <w:t xml:space="preserve"> </w:t>
      </w:r>
      <w:r w:rsidRPr="0080163C">
        <w:rPr>
          <w:sz w:val="28"/>
          <w:szCs w:val="28"/>
        </w:rPr>
        <w:t>Настоящее законодательство указывает, что в качестве законных наследников, в пользу которых можно отказаться от наследства, названы наследники любой очереди, без указания об их призвании или не призвании к наследованию. ст.1158 части 3 ГК РФ, от 26.11.2001 N 146-ФЗ // Собрание законодательства РФ, 03.12.2001, N 49, ст. 4552.</w:t>
      </w:r>
      <w:r w:rsidRPr="0080163C">
        <w:rPr>
          <w:rStyle w:val="apple-converted-space"/>
          <w:sz w:val="28"/>
          <w:szCs w:val="28"/>
        </w:rPr>
        <w:t> </w:t>
      </w:r>
      <w:r w:rsidRPr="0080163C">
        <w:rPr>
          <w:sz w:val="28"/>
          <w:szCs w:val="28"/>
        </w:rPr>
        <w:t>Направленный отказ может быть совершен в пользу лиц, являющихся наследниками любой очереди, которые призваны к наследованию как непосредственно в результате открытия наследства, так и в результате отпадения ранее призванных наследников или на основании завещания. П.1 ст.1158 части 3 ГК РФ, от 26.11.2001 N 146-ФЗ // Собрание законодательства РФ, 03.12.2001, N 49, ст. 4552.</w:t>
      </w:r>
      <w:r w:rsidRPr="0080163C">
        <w:rPr>
          <w:rStyle w:val="apple-converted-space"/>
          <w:sz w:val="28"/>
          <w:szCs w:val="28"/>
        </w:rPr>
        <w:t> </w:t>
      </w:r>
      <w:r w:rsidRPr="0080163C">
        <w:rPr>
          <w:sz w:val="28"/>
          <w:szCs w:val="28"/>
        </w:rPr>
        <w:t>Независимо от вида отказа от наследства, право на отказ преследует единственную цель - перераспределение доли в наследстве между призываемыми наследниками</w:t>
      </w:r>
      <w:r w:rsidR="00BE6708" w:rsidRPr="00BE6708">
        <w:rPr>
          <w:sz w:val="28"/>
          <w:szCs w:val="28"/>
        </w:rPr>
        <w:t>[</w:t>
      </w:r>
      <w:r w:rsidR="00BE6708">
        <w:rPr>
          <w:sz w:val="28"/>
          <w:szCs w:val="28"/>
          <w:lang w:val="en-US"/>
        </w:rPr>
        <w:fldChar w:fldCharType="begin"/>
      </w:r>
      <w:r w:rsidR="00BE6708" w:rsidRPr="00BE6708">
        <w:rPr>
          <w:sz w:val="28"/>
          <w:szCs w:val="28"/>
        </w:rPr>
        <w:instrText xml:space="preserve"> </w:instrText>
      </w:r>
      <w:r w:rsidR="00BE6708">
        <w:rPr>
          <w:sz w:val="28"/>
          <w:szCs w:val="28"/>
          <w:lang w:val="en-US"/>
        </w:rPr>
        <w:instrText>REF</w:instrText>
      </w:r>
      <w:r w:rsidR="00BE6708" w:rsidRPr="00BE6708">
        <w:rPr>
          <w:sz w:val="28"/>
          <w:szCs w:val="28"/>
        </w:rPr>
        <w:instrText xml:space="preserve"> _</w:instrText>
      </w:r>
      <w:r w:rsidR="00BE6708">
        <w:rPr>
          <w:sz w:val="28"/>
          <w:szCs w:val="28"/>
          <w:lang w:val="en-US"/>
        </w:rPr>
        <w:instrText>Ref</w:instrText>
      </w:r>
      <w:r w:rsidR="00BE6708" w:rsidRPr="00BE6708">
        <w:rPr>
          <w:sz w:val="28"/>
          <w:szCs w:val="28"/>
        </w:rPr>
        <w:instrText>54190649 \</w:instrText>
      </w:r>
      <w:r w:rsidR="00BE6708">
        <w:rPr>
          <w:sz w:val="28"/>
          <w:szCs w:val="28"/>
          <w:lang w:val="en-US"/>
        </w:rPr>
        <w:instrText>r</w:instrText>
      </w:r>
      <w:r w:rsidR="00BE6708" w:rsidRPr="00BE6708">
        <w:rPr>
          <w:sz w:val="28"/>
          <w:szCs w:val="28"/>
        </w:rPr>
        <w:instrText xml:space="preserve"> \</w:instrText>
      </w:r>
      <w:r w:rsidR="00BE6708">
        <w:rPr>
          <w:sz w:val="28"/>
          <w:szCs w:val="28"/>
          <w:lang w:val="en-US"/>
        </w:rPr>
        <w:instrText>h</w:instrText>
      </w:r>
      <w:r w:rsidR="00BE6708" w:rsidRPr="00BE6708">
        <w:rPr>
          <w:sz w:val="28"/>
          <w:szCs w:val="28"/>
        </w:rPr>
        <w:instrText xml:space="preserve"> </w:instrText>
      </w:r>
      <w:r w:rsidR="00BE6708">
        <w:rPr>
          <w:sz w:val="28"/>
          <w:szCs w:val="28"/>
          <w:lang w:val="en-US"/>
        </w:rPr>
      </w:r>
      <w:r w:rsidR="00BE6708">
        <w:rPr>
          <w:sz w:val="28"/>
          <w:szCs w:val="28"/>
          <w:lang w:val="en-US"/>
        </w:rPr>
        <w:fldChar w:fldCharType="separate"/>
      </w:r>
      <w:r w:rsidR="00BE6708" w:rsidRPr="00BE6708">
        <w:rPr>
          <w:sz w:val="28"/>
          <w:szCs w:val="28"/>
        </w:rPr>
        <w:t>4</w:t>
      </w:r>
      <w:r w:rsidR="00BE6708">
        <w:rPr>
          <w:sz w:val="28"/>
          <w:szCs w:val="28"/>
          <w:lang w:val="en-US"/>
        </w:rPr>
        <w:fldChar w:fldCharType="end"/>
      </w:r>
      <w:r w:rsidR="00BE6708">
        <w:rPr>
          <w:sz w:val="28"/>
          <w:szCs w:val="28"/>
        </w:rPr>
        <w:t>, с.381</w:t>
      </w:r>
      <w:r w:rsidR="00BE6708" w:rsidRPr="00BE6708">
        <w:rPr>
          <w:sz w:val="28"/>
          <w:szCs w:val="28"/>
        </w:rPr>
        <w:t>]</w:t>
      </w:r>
      <w:r w:rsidRPr="0080163C">
        <w:rPr>
          <w:sz w:val="28"/>
          <w:szCs w:val="28"/>
        </w:rPr>
        <w:t>.</w:t>
      </w:r>
    </w:p>
    <w:p w:rsidR="00C25D19" w:rsidRDefault="00A03021" w:rsidP="00546423">
      <w:pPr>
        <w:pStyle w:val="a3"/>
        <w:shd w:val="clear" w:color="auto" w:fill="FFFFFF"/>
        <w:spacing w:before="0" w:beforeAutospacing="0" w:after="0" w:afterAutospacing="0" w:line="360" w:lineRule="auto"/>
        <w:ind w:firstLine="709"/>
        <w:jc w:val="both"/>
        <w:rPr>
          <w:sz w:val="28"/>
          <w:szCs w:val="28"/>
        </w:rPr>
      </w:pPr>
      <w:r w:rsidRPr="0080163C">
        <w:rPr>
          <w:sz w:val="28"/>
          <w:szCs w:val="28"/>
        </w:rPr>
        <w:t>Разница между направленным и абсолютным отказом заключается только в том, что при направленном отказе, доля отказавшегося наследника не распределяется между другими призванными наследниками, а переходит к одному из них, в пользу которого совершен отказ.</w:t>
      </w:r>
      <w:r w:rsidR="00546423">
        <w:rPr>
          <w:sz w:val="28"/>
          <w:szCs w:val="28"/>
        </w:rPr>
        <w:t xml:space="preserve"> </w:t>
      </w:r>
      <w:r w:rsidRPr="0080163C">
        <w:rPr>
          <w:sz w:val="28"/>
          <w:szCs w:val="28"/>
        </w:rPr>
        <w:t xml:space="preserve">Отказ от наследства в пользу государства не выделен отдельно. В законе лишь указаны лица, в пользу которых наследник не имеет права об отказе от наследства или полный </w:t>
      </w:r>
      <w:r w:rsidR="00650EDA" w:rsidRPr="0080163C">
        <w:rPr>
          <w:sz w:val="28"/>
          <w:szCs w:val="28"/>
        </w:rPr>
        <w:t>недопуска</w:t>
      </w:r>
      <w:r w:rsidRPr="0080163C">
        <w:rPr>
          <w:sz w:val="28"/>
          <w:szCs w:val="28"/>
        </w:rPr>
        <w:t xml:space="preserve"> направленного отказа. Наследник не имеет права отказаться от наследства в пользу лица, лишенного права наследования по завещанию </w:t>
      </w:r>
      <w:r w:rsidRPr="0080163C">
        <w:rPr>
          <w:sz w:val="28"/>
          <w:szCs w:val="28"/>
        </w:rPr>
        <w:lastRenderedPageBreak/>
        <w:t>наследодателя Ст.1119 части 3 ГК РФ, от 26.11.2001 N 146-ФЗ // Собрание законодательства РФ, 03.12.2001, N 49, ст. 4552.</w:t>
      </w:r>
      <w:r w:rsidRPr="0080163C">
        <w:rPr>
          <w:rStyle w:val="apple-converted-space"/>
          <w:sz w:val="28"/>
          <w:szCs w:val="28"/>
        </w:rPr>
        <w:t> </w:t>
      </w:r>
      <w:r w:rsidRPr="0080163C">
        <w:rPr>
          <w:sz w:val="28"/>
          <w:szCs w:val="28"/>
        </w:rPr>
        <w:t>и его потомков П.2 ст.1146 части 3 ГК РФ, от 26.11.2001 N 146-ФЗ // Собрание законодательства РФ, 03.12.2001, N 49, ст. 4552.. Отказ от наследства недопустим в пользу недостойных наследников, но данная ситуация не названа в законе, в связи с лишением их права наследования в целом.</w:t>
      </w:r>
      <w:r w:rsidR="00546423">
        <w:rPr>
          <w:sz w:val="28"/>
          <w:szCs w:val="28"/>
        </w:rPr>
        <w:t xml:space="preserve"> </w:t>
      </w:r>
      <w:r w:rsidRPr="0080163C">
        <w:rPr>
          <w:sz w:val="28"/>
          <w:szCs w:val="28"/>
        </w:rPr>
        <w:t xml:space="preserve">Обязательная доля в наследстве имеет определенный характер, и направленный отказ от этого права наследования не допускается. </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Отказ не допускается в том случае, если наследодатель распорядился всем принадлежащим ему имуществом, оставив его по завещанию нескольким лицам. Ни один наследник в таком случае не имеет права совершить направленный отказ в пользу наследников ни по закону, ни по завещанию. Наследник имеет право только о полном отказе от наследства, при этом имущество будет распределено между другими наследниками в определенных долях.</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Наследник имеет право совершить либо абсолютный отказ от своей доли в наследстве, либо вообще не воспользоваться этим правом, но в любом из указанных случаев его действия приведут к исполнению воли наследодателя, которую он выразил в завещании.</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Отказ от наследства может быть признан недействительным при его совершении лицом, которое на момент совершения отказа от наследства, не понимало значения своих действий и не руководило ими; под влиянием заблуждения или угрозы и насилия с чьей-либо стороны.</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При признании наследника недостойным, часть наследуемого им наследства пропорционально распределяется между другими наследниками, указанными в завещании, только при условии, если само завещание не предусматривало иных действий. Факт затраты личных средств наследника для проведения процедуры погребения наследодателя в силу необходимости не лишает его права отказаться от принятия наследства, даже при условии того, что данное действие может являться конклюдентным.</w:t>
      </w:r>
    </w:p>
    <w:p w:rsidR="00C25D19" w:rsidRDefault="00A03021" w:rsidP="0080717E">
      <w:pPr>
        <w:pStyle w:val="a3"/>
        <w:shd w:val="clear" w:color="auto" w:fill="FFFFFF"/>
        <w:spacing w:before="0" w:beforeAutospacing="0" w:after="0" w:afterAutospacing="0" w:line="360" w:lineRule="auto"/>
        <w:ind w:firstLine="709"/>
        <w:jc w:val="both"/>
        <w:rPr>
          <w:sz w:val="28"/>
          <w:szCs w:val="28"/>
        </w:rPr>
      </w:pPr>
      <w:r w:rsidRPr="0080163C">
        <w:rPr>
          <w:sz w:val="28"/>
          <w:szCs w:val="28"/>
        </w:rPr>
        <w:lastRenderedPageBreak/>
        <w:t>Рассуждая о видах отказа от наследства, можно сделать следующие выводы: в соответствии с законом существуют абсолютный и направленный отказ от наследства. Направленный отказ осуществляется только в пользу определенных лиц, указанных в параграфе, в пропорциональной доле. Так же, для исполнения воли наследодателя, каждый наследник имеет обязательную долю в наследстве и право распоряжения ей.</w:t>
      </w:r>
    </w:p>
    <w:p w:rsidR="00A03021" w:rsidRPr="0080163C" w:rsidRDefault="00C25D19" w:rsidP="0080163C">
      <w:pPr>
        <w:pStyle w:val="a3"/>
        <w:shd w:val="clear" w:color="auto" w:fill="FFFFFF"/>
        <w:spacing w:before="0" w:beforeAutospacing="0" w:after="0" w:afterAutospacing="0" w:line="360" w:lineRule="auto"/>
        <w:ind w:firstLine="709"/>
        <w:jc w:val="both"/>
        <w:rPr>
          <w:sz w:val="28"/>
          <w:szCs w:val="28"/>
        </w:rPr>
      </w:pPr>
      <w:r>
        <w:rPr>
          <w:sz w:val="28"/>
          <w:szCs w:val="28"/>
        </w:rPr>
        <w:t>Выводы, следующие из главы 2</w:t>
      </w:r>
      <w:r w:rsidR="00A03021" w:rsidRPr="0080163C">
        <w:rPr>
          <w:sz w:val="28"/>
          <w:szCs w:val="28"/>
        </w:rPr>
        <w:t>:</w:t>
      </w:r>
    </w:p>
    <w:p w:rsidR="0022560D" w:rsidRDefault="00A03021" w:rsidP="0022560D">
      <w:pPr>
        <w:pStyle w:val="a3"/>
        <w:shd w:val="clear" w:color="auto" w:fill="FFFFFF"/>
        <w:spacing w:before="0" w:beforeAutospacing="0" w:after="0" w:afterAutospacing="0" w:line="360" w:lineRule="auto"/>
        <w:ind w:firstLine="709"/>
        <w:jc w:val="both"/>
        <w:rPr>
          <w:sz w:val="28"/>
          <w:szCs w:val="28"/>
        </w:rPr>
      </w:pPr>
      <w:r w:rsidRPr="0080163C">
        <w:rPr>
          <w:sz w:val="28"/>
          <w:szCs w:val="28"/>
        </w:rPr>
        <w:t>Отказ от наследства имеет ряд сложных определенных характеристик. При полном отказе наследником от своей доли в наследстве, любым из двух способов, в пользу других лиц, указанных в завещании, наследник имеет право не принимать его. Для совершения данного действия установлен определенный срок, который является сроком, оставшимся после принятия наследства наследником.</w:t>
      </w:r>
    </w:p>
    <w:p w:rsidR="0022560D" w:rsidRPr="0022560D" w:rsidRDefault="0022560D" w:rsidP="0022560D">
      <w:pPr>
        <w:pStyle w:val="2"/>
        <w:rPr>
          <w:rFonts w:eastAsia="Times New Roman" w:cs="Times New Roman"/>
          <w:szCs w:val="28"/>
        </w:rPr>
      </w:pPr>
      <w:bookmarkStart w:id="9" w:name="_Toc53592821"/>
      <w:r w:rsidRPr="0022560D">
        <w:t>2.3</w:t>
      </w:r>
      <w:r>
        <w:t xml:space="preserve"> </w:t>
      </w:r>
      <w:r w:rsidRPr="0022560D">
        <w:t>Споры по поводу срока принятия наследства</w:t>
      </w:r>
      <w:bookmarkEnd w:id="9"/>
    </w:p>
    <w:p w:rsidR="0022560D" w:rsidRPr="0022560D" w:rsidRDefault="0022560D" w:rsidP="0022560D">
      <w:pPr>
        <w:spacing w:after="0" w:line="360" w:lineRule="auto"/>
        <w:ind w:firstLine="709"/>
        <w:jc w:val="both"/>
        <w:rPr>
          <w:rFonts w:ascii="Times New Roman" w:hAnsi="Times New Roman" w:cs="Times New Roman"/>
          <w:sz w:val="28"/>
          <w:szCs w:val="28"/>
        </w:rPr>
      </w:pPr>
      <w:r w:rsidRPr="0022560D">
        <w:rPr>
          <w:rFonts w:ascii="Times New Roman" w:hAnsi="Times New Roman" w:cs="Times New Roman"/>
          <w:sz w:val="28"/>
          <w:szCs w:val="28"/>
        </w:rPr>
        <w:t>В целях стабилизации гражданского оборота законодатель в ст. 1154 ГК РФ определил срок принятия наследства. Оно может быть принято в течение шести месяцев со дня его открытия</w:t>
      </w:r>
      <w:r w:rsidR="00EB03DB" w:rsidRPr="00EB03DB">
        <w:rPr>
          <w:rFonts w:ascii="Times New Roman" w:hAnsi="Times New Roman" w:cs="Times New Roman"/>
          <w:sz w:val="28"/>
          <w:szCs w:val="28"/>
        </w:rPr>
        <w:t>[</w:t>
      </w:r>
      <w:r w:rsidR="00EB03DB">
        <w:rPr>
          <w:rFonts w:ascii="Times New Roman" w:hAnsi="Times New Roman" w:cs="Times New Roman"/>
          <w:sz w:val="28"/>
          <w:szCs w:val="28"/>
          <w:lang w:val="en-US"/>
        </w:rPr>
        <w:fldChar w:fldCharType="begin"/>
      </w:r>
      <w:r w:rsidR="00EB03DB" w:rsidRPr="00EB03DB">
        <w:rPr>
          <w:rFonts w:ascii="Times New Roman" w:hAnsi="Times New Roman" w:cs="Times New Roman"/>
          <w:sz w:val="28"/>
          <w:szCs w:val="28"/>
        </w:rPr>
        <w:instrText xml:space="preserve"> </w:instrText>
      </w:r>
      <w:r w:rsidR="00EB03DB">
        <w:rPr>
          <w:rFonts w:ascii="Times New Roman" w:hAnsi="Times New Roman" w:cs="Times New Roman"/>
          <w:sz w:val="28"/>
          <w:szCs w:val="28"/>
          <w:lang w:val="en-US"/>
        </w:rPr>
        <w:instrText>REF</w:instrText>
      </w:r>
      <w:r w:rsidR="00EB03DB" w:rsidRPr="00EB03DB">
        <w:rPr>
          <w:rFonts w:ascii="Times New Roman" w:hAnsi="Times New Roman" w:cs="Times New Roman"/>
          <w:sz w:val="28"/>
          <w:szCs w:val="28"/>
        </w:rPr>
        <w:instrText xml:space="preserve"> _</w:instrText>
      </w:r>
      <w:r w:rsidR="00EB03DB">
        <w:rPr>
          <w:rFonts w:ascii="Times New Roman" w:hAnsi="Times New Roman" w:cs="Times New Roman"/>
          <w:sz w:val="28"/>
          <w:szCs w:val="28"/>
          <w:lang w:val="en-US"/>
        </w:rPr>
        <w:instrText>Ref</w:instrText>
      </w:r>
      <w:r w:rsidR="00EB03DB" w:rsidRPr="00EB03DB">
        <w:rPr>
          <w:rFonts w:ascii="Times New Roman" w:hAnsi="Times New Roman" w:cs="Times New Roman"/>
          <w:sz w:val="28"/>
          <w:szCs w:val="28"/>
        </w:rPr>
        <w:instrText>54190649 \</w:instrText>
      </w:r>
      <w:r w:rsidR="00EB03DB">
        <w:rPr>
          <w:rFonts w:ascii="Times New Roman" w:hAnsi="Times New Roman" w:cs="Times New Roman"/>
          <w:sz w:val="28"/>
          <w:szCs w:val="28"/>
          <w:lang w:val="en-US"/>
        </w:rPr>
        <w:instrText>r</w:instrText>
      </w:r>
      <w:r w:rsidR="00EB03DB" w:rsidRPr="00EB03DB">
        <w:rPr>
          <w:rFonts w:ascii="Times New Roman" w:hAnsi="Times New Roman" w:cs="Times New Roman"/>
          <w:sz w:val="28"/>
          <w:szCs w:val="28"/>
        </w:rPr>
        <w:instrText xml:space="preserve"> \</w:instrText>
      </w:r>
      <w:r w:rsidR="00EB03DB">
        <w:rPr>
          <w:rFonts w:ascii="Times New Roman" w:hAnsi="Times New Roman" w:cs="Times New Roman"/>
          <w:sz w:val="28"/>
          <w:szCs w:val="28"/>
          <w:lang w:val="en-US"/>
        </w:rPr>
        <w:instrText>h</w:instrText>
      </w:r>
      <w:r w:rsidR="00EB03DB" w:rsidRPr="00EB03DB">
        <w:rPr>
          <w:rFonts w:ascii="Times New Roman" w:hAnsi="Times New Roman" w:cs="Times New Roman"/>
          <w:sz w:val="28"/>
          <w:szCs w:val="28"/>
        </w:rPr>
        <w:instrText xml:space="preserve"> </w:instrText>
      </w:r>
      <w:r w:rsidR="00EB03DB">
        <w:rPr>
          <w:rFonts w:ascii="Times New Roman" w:hAnsi="Times New Roman" w:cs="Times New Roman"/>
          <w:sz w:val="28"/>
          <w:szCs w:val="28"/>
          <w:lang w:val="en-US"/>
        </w:rPr>
      </w:r>
      <w:r w:rsidR="00EB03DB">
        <w:rPr>
          <w:rFonts w:ascii="Times New Roman" w:hAnsi="Times New Roman" w:cs="Times New Roman"/>
          <w:sz w:val="28"/>
          <w:szCs w:val="28"/>
          <w:lang w:val="en-US"/>
        </w:rPr>
        <w:fldChar w:fldCharType="separate"/>
      </w:r>
      <w:r w:rsidR="00EB03DB" w:rsidRPr="00EB03DB">
        <w:rPr>
          <w:rFonts w:ascii="Times New Roman" w:hAnsi="Times New Roman" w:cs="Times New Roman"/>
          <w:sz w:val="28"/>
          <w:szCs w:val="28"/>
        </w:rPr>
        <w:t>4</w:t>
      </w:r>
      <w:r w:rsidR="00EB03DB">
        <w:rPr>
          <w:rFonts w:ascii="Times New Roman" w:hAnsi="Times New Roman" w:cs="Times New Roman"/>
          <w:sz w:val="28"/>
          <w:szCs w:val="28"/>
          <w:lang w:val="en-US"/>
        </w:rPr>
        <w:fldChar w:fldCharType="end"/>
      </w:r>
      <w:r w:rsidR="00EB03DB">
        <w:rPr>
          <w:rFonts w:ascii="Times New Roman" w:hAnsi="Times New Roman" w:cs="Times New Roman"/>
          <w:sz w:val="28"/>
          <w:szCs w:val="28"/>
        </w:rPr>
        <w:t>, с. 379</w:t>
      </w:r>
      <w:r w:rsidR="00EB03DB" w:rsidRPr="0090501E">
        <w:rPr>
          <w:rFonts w:ascii="Times New Roman" w:hAnsi="Times New Roman" w:cs="Times New Roman"/>
          <w:sz w:val="28"/>
          <w:szCs w:val="28"/>
        </w:rPr>
        <w:t>]</w:t>
      </w:r>
      <w:r w:rsidRPr="0022560D">
        <w:rPr>
          <w:rFonts w:ascii="Times New Roman" w:hAnsi="Times New Roman" w:cs="Times New Roman"/>
          <w:sz w:val="28"/>
          <w:szCs w:val="28"/>
        </w:rPr>
        <w:t>.</w:t>
      </w:r>
    </w:p>
    <w:p w:rsidR="0022560D" w:rsidRPr="0022560D" w:rsidRDefault="0022560D" w:rsidP="0022560D">
      <w:pPr>
        <w:spacing w:after="0" w:line="360" w:lineRule="auto"/>
        <w:ind w:firstLine="709"/>
        <w:jc w:val="both"/>
        <w:rPr>
          <w:rFonts w:ascii="Times New Roman" w:hAnsi="Times New Roman" w:cs="Times New Roman"/>
          <w:sz w:val="28"/>
          <w:szCs w:val="28"/>
        </w:rPr>
      </w:pPr>
      <w:r w:rsidRPr="0022560D">
        <w:rPr>
          <w:rFonts w:ascii="Times New Roman" w:hAnsi="Times New Roman" w:cs="Times New Roman"/>
          <w:sz w:val="28"/>
          <w:szCs w:val="28"/>
        </w:rPr>
        <w:t>Согласно ст. 1114 ГК РФ днем открытия наследства является день смерти гражданина. Факт смерти гражданина подтверждается свидетельством о смерти, которое выдается ЗАГСом</w:t>
      </w:r>
      <w:r w:rsidR="006B0948" w:rsidRPr="00EB03DB">
        <w:rPr>
          <w:rFonts w:ascii="Times New Roman" w:hAnsi="Times New Roman" w:cs="Times New Roman"/>
          <w:sz w:val="28"/>
          <w:szCs w:val="28"/>
        </w:rPr>
        <w:t xml:space="preserve"> </w:t>
      </w:r>
      <w:r w:rsidR="006B0948" w:rsidRPr="006B0948">
        <w:rPr>
          <w:rFonts w:ascii="Times New Roman" w:hAnsi="Times New Roman" w:cs="Times New Roman"/>
          <w:sz w:val="28"/>
          <w:szCs w:val="28"/>
        </w:rPr>
        <w:t>[</w:t>
      </w:r>
      <w:r w:rsidR="006B0948">
        <w:rPr>
          <w:rFonts w:ascii="Times New Roman" w:hAnsi="Times New Roman" w:cs="Times New Roman"/>
          <w:sz w:val="28"/>
          <w:szCs w:val="28"/>
          <w:lang w:val="en-US"/>
        </w:rPr>
        <w:fldChar w:fldCharType="begin"/>
      </w:r>
      <w:r w:rsidR="006B0948" w:rsidRPr="006B0948">
        <w:rPr>
          <w:rFonts w:ascii="Times New Roman" w:hAnsi="Times New Roman" w:cs="Times New Roman"/>
          <w:sz w:val="28"/>
          <w:szCs w:val="28"/>
        </w:rPr>
        <w:instrText xml:space="preserve"> </w:instrText>
      </w:r>
      <w:r w:rsidR="006B0948">
        <w:rPr>
          <w:rFonts w:ascii="Times New Roman" w:hAnsi="Times New Roman" w:cs="Times New Roman"/>
          <w:sz w:val="28"/>
          <w:szCs w:val="28"/>
          <w:lang w:val="en-US"/>
        </w:rPr>
        <w:instrText>REF</w:instrText>
      </w:r>
      <w:r w:rsidR="006B0948" w:rsidRPr="006B0948">
        <w:rPr>
          <w:rFonts w:ascii="Times New Roman" w:hAnsi="Times New Roman" w:cs="Times New Roman"/>
          <w:sz w:val="28"/>
          <w:szCs w:val="28"/>
        </w:rPr>
        <w:instrText xml:space="preserve"> _</w:instrText>
      </w:r>
      <w:r w:rsidR="006B0948">
        <w:rPr>
          <w:rFonts w:ascii="Times New Roman" w:hAnsi="Times New Roman" w:cs="Times New Roman"/>
          <w:sz w:val="28"/>
          <w:szCs w:val="28"/>
          <w:lang w:val="en-US"/>
        </w:rPr>
        <w:instrText>Ref</w:instrText>
      </w:r>
      <w:r w:rsidR="006B0948" w:rsidRPr="006B0948">
        <w:rPr>
          <w:rFonts w:ascii="Times New Roman" w:hAnsi="Times New Roman" w:cs="Times New Roman"/>
          <w:sz w:val="28"/>
          <w:szCs w:val="28"/>
        </w:rPr>
        <w:instrText>54190649 \</w:instrText>
      </w:r>
      <w:r w:rsidR="006B0948">
        <w:rPr>
          <w:rFonts w:ascii="Times New Roman" w:hAnsi="Times New Roman" w:cs="Times New Roman"/>
          <w:sz w:val="28"/>
          <w:szCs w:val="28"/>
          <w:lang w:val="en-US"/>
        </w:rPr>
        <w:instrText>r</w:instrText>
      </w:r>
      <w:r w:rsidR="006B0948" w:rsidRPr="006B0948">
        <w:rPr>
          <w:rFonts w:ascii="Times New Roman" w:hAnsi="Times New Roman" w:cs="Times New Roman"/>
          <w:sz w:val="28"/>
          <w:szCs w:val="28"/>
        </w:rPr>
        <w:instrText xml:space="preserve"> \</w:instrText>
      </w:r>
      <w:r w:rsidR="006B0948">
        <w:rPr>
          <w:rFonts w:ascii="Times New Roman" w:hAnsi="Times New Roman" w:cs="Times New Roman"/>
          <w:sz w:val="28"/>
          <w:szCs w:val="28"/>
          <w:lang w:val="en-US"/>
        </w:rPr>
        <w:instrText>h</w:instrText>
      </w:r>
      <w:r w:rsidR="006B0948" w:rsidRPr="006B0948">
        <w:rPr>
          <w:rFonts w:ascii="Times New Roman" w:hAnsi="Times New Roman" w:cs="Times New Roman"/>
          <w:sz w:val="28"/>
          <w:szCs w:val="28"/>
        </w:rPr>
        <w:instrText xml:space="preserve"> </w:instrText>
      </w:r>
      <w:r w:rsidR="006B0948">
        <w:rPr>
          <w:rFonts w:ascii="Times New Roman" w:hAnsi="Times New Roman" w:cs="Times New Roman"/>
          <w:sz w:val="28"/>
          <w:szCs w:val="28"/>
          <w:lang w:val="en-US"/>
        </w:rPr>
      </w:r>
      <w:r w:rsidR="006B0948">
        <w:rPr>
          <w:rFonts w:ascii="Times New Roman" w:hAnsi="Times New Roman" w:cs="Times New Roman"/>
          <w:sz w:val="28"/>
          <w:szCs w:val="28"/>
          <w:lang w:val="en-US"/>
        </w:rPr>
        <w:fldChar w:fldCharType="separate"/>
      </w:r>
      <w:r w:rsidR="006B0948" w:rsidRPr="006B0948">
        <w:rPr>
          <w:rFonts w:ascii="Times New Roman" w:hAnsi="Times New Roman" w:cs="Times New Roman"/>
          <w:sz w:val="28"/>
          <w:szCs w:val="28"/>
        </w:rPr>
        <w:t>4</w:t>
      </w:r>
      <w:r w:rsidR="006B0948">
        <w:rPr>
          <w:rFonts w:ascii="Times New Roman" w:hAnsi="Times New Roman" w:cs="Times New Roman"/>
          <w:sz w:val="28"/>
          <w:szCs w:val="28"/>
          <w:lang w:val="en-US"/>
        </w:rPr>
        <w:fldChar w:fldCharType="end"/>
      </w:r>
      <w:r w:rsidR="006B0948">
        <w:rPr>
          <w:rFonts w:ascii="Times New Roman" w:hAnsi="Times New Roman" w:cs="Times New Roman"/>
          <w:sz w:val="28"/>
          <w:szCs w:val="28"/>
        </w:rPr>
        <w:t>, с. 363</w:t>
      </w:r>
      <w:r w:rsidR="006B0948" w:rsidRPr="006B0948">
        <w:rPr>
          <w:rFonts w:ascii="Times New Roman" w:hAnsi="Times New Roman" w:cs="Times New Roman"/>
          <w:sz w:val="28"/>
          <w:szCs w:val="28"/>
        </w:rPr>
        <w:t>]</w:t>
      </w:r>
      <w:r w:rsidRPr="0022560D">
        <w:rPr>
          <w:rFonts w:ascii="Times New Roman" w:hAnsi="Times New Roman" w:cs="Times New Roman"/>
          <w:sz w:val="28"/>
          <w:szCs w:val="28"/>
        </w:rPr>
        <w:t>. В силу требований ст. 64 Федерального закона «Об актах гражданского состояния» от 15 ноября 1997 г. № 143-ФЗ (с изм. от 18 июля 2006 г.)  основанием для государственной регистрации смерти является:</w:t>
      </w:r>
    </w:p>
    <w:p w:rsidR="0022560D" w:rsidRPr="0022560D" w:rsidRDefault="0022560D" w:rsidP="0080717E">
      <w:pPr>
        <w:pStyle w:val="af"/>
        <w:numPr>
          <w:ilvl w:val="0"/>
          <w:numId w:val="11"/>
        </w:numPr>
        <w:spacing w:after="0" w:line="360" w:lineRule="auto"/>
        <w:ind w:left="1134" w:firstLine="0"/>
        <w:jc w:val="both"/>
        <w:rPr>
          <w:rFonts w:ascii="Times New Roman" w:hAnsi="Times New Roman" w:cs="Times New Roman"/>
          <w:sz w:val="28"/>
          <w:szCs w:val="28"/>
        </w:rPr>
      </w:pPr>
      <w:r w:rsidRPr="0022560D">
        <w:rPr>
          <w:rFonts w:ascii="Times New Roman" w:hAnsi="Times New Roman" w:cs="Times New Roman"/>
          <w:sz w:val="28"/>
          <w:szCs w:val="28"/>
        </w:rPr>
        <w:t>документ установленной формы о смерти, выданный медицинской организацией или частнопрактикующим врачом;</w:t>
      </w:r>
    </w:p>
    <w:p w:rsidR="0022560D" w:rsidRPr="0022560D" w:rsidRDefault="0022560D" w:rsidP="0080717E">
      <w:pPr>
        <w:pStyle w:val="af"/>
        <w:numPr>
          <w:ilvl w:val="0"/>
          <w:numId w:val="11"/>
        </w:numPr>
        <w:spacing w:after="0" w:line="360" w:lineRule="auto"/>
        <w:ind w:left="1134" w:firstLine="0"/>
        <w:jc w:val="both"/>
        <w:rPr>
          <w:rFonts w:ascii="Times New Roman" w:hAnsi="Times New Roman" w:cs="Times New Roman"/>
          <w:sz w:val="28"/>
          <w:szCs w:val="28"/>
        </w:rPr>
      </w:pPr>
      <w:r w:rsidRPr="0022560D">
        <w:rPr>
          <w:rFonts w:ascii="Times New Roman" w:hAnsi="Times New Roman" w:cs="Times New Roman"/>
          <w:sz w:val="28"/>
          <w:szCs w:val="28"/>
        </w:rPr>
        <w:t>решение суда об установлении факта смерти или об объявлении лица умершим, вступившее в законную силу;</w:t>
      </w:r>
    </w:p>
    <w:p w:rsidR="0022560D" w:rsidRPr="0022560D" w:rsidRDefault="0022560D" w:rsidP="0080717E">
      <w:pPr>
        <w:pStyle w:val="af"/>
        <w:numPr>
          <w:ilvl w:val="0"/>
          <w:numId w:val="11"/>
        </w:numPr>
        <w:spacing w:after="0" w:line="360" w:lineRule="auto"/>
        <w:ind w:left="1134" w:firstLine="0"/>
        <w:jc w:val="both"/>
        <w:rPr>
          <w:rFonts w:ascii="Times New Roman" w:hAnsi="Times New Roman" w:cs="Times New Roman"/>
          <w:sz w:val="28"/>
          <w:szCs w:val="28"/>
        </w:rPr>
      </w:pPr>
      <w:r w:rsidRPr="0022560D">
        <w:rPr>
          <w:rFonts w:ascii="Times New Roman" w:hAnsi="Times New Roman" w:cs="Times New Roman"/>
          <w:sz w:val="28"/>
          <w:szCs w:val="28"/>
        </w:rPr>
        <w:t xml:space="preserve">документ, выданный компетентными органами, о факте смерти лица, необоснованно репрессированного и впоследствии реабилитированного на основании закона о реабилитации жертв </w:t>
      </w:r>
      <w:r w:rsidRPr="0022560D">
        <w:rPr>
          <w:rFonts w:ascii="Times New Roman" w:hAnsi="Times New Roman" w:cs="Times New Roman"/>
          <w:sz w:val="28"/>
          <w:szCs w:val="28"/>
        </w:rPr>
        <w:lastRenderedPageBreak/>
        <w:t>политических репрессий (ст. 47 ГК РФ и ст. 74 Закона об актах гражданского состояния)</w:t>
      </w:r>
      <w:r w:rsidR="0090501E" w:rsidRPr="0090501E">
        <w:rPr>
          <w:rFonts w:ascii="Times New Roman" w:hAnsi="Times New Roman" w:cs="Times New Roman"/>
          <w:sz w:val="28"/>
          <w:szCs w:val="28"/>
        </w:rPr>
        <w:t>[</w:t>
      </w:r>
      <w:r w:rsidR="0090501E">
        <w:rPr>
          <w:rFonts w:ascii="Times New Roman" w:hAnsi="Times New Roman" w:cs="Times New Roman"/>
          <w:sz w:val="28"/>
          <w:szCs w:val="28"/>
          <w:lang w:val="en-US"/>
        </w:rPr>
        <w:fldChar w:fldCharType="begin"/>
      </w:r>
      <w:r w:rsidR="0090501E" w:rsidRPr="0090501E">
        <w:rPr>
          <w:rFonts w:ascii="Times New Roman" w:hAnsi="Times New Roman" w:cs="Times New Roman"/>
          <w:sz w:val="28"/>
          <w:szCs w:val="28"/>
        </w:rPr>
        <w:instrText xml:space="preserve"> </w:instrText>
      </w:r>
      <w:r w:rsidR="0090501E">
        <w:rPr>
          <w:rFonts w:ascii="Times New Roman" w:hAnsi="Times New Roman" w:cs="Times New Roman"/>
          <w:sz w:val="28"/>
          <w:szCs w:val="28"/>
          <w:lang w:val="en-US"/>
        </w:rPr>
        <w:instrText>REF</w:instrText>
      </w:r>
      <w:r w:rsidR="0090501E" w:rsidRPr="0090501E">
        <w:rPr>
          <w:rFonts w:ascii="Times New Roman" w:hAnsi="Times New Roman" w:cs="Times New Roman"/>
          <w:sz w:val="28"/>
          <w:szCs w:val="28"/>
        </w:rPr>
        <w:instrText xml:space="preserve"> _</w:instrText>
      </w:r>
      <w:r w:rsidR="0090501E">
        <w:rPr>
          <w:rFonts w:ascii="Times New Roman" w:hAnsi="Times New Roman" w:cs="Times New Roman"/>
          <w:sz w:val="28"/>
          <w:szCs w:val="28"/>
          <w:lang w:val="en-US"/>
        </w:rPr>
        <w:instrText>Ref</w:instrText>
      </w:r>
      <w:r w:rsidR="0090501E" w:rsidRPr="0090501E">
        <w:rPr>
          <w:rFonts w:ascii="Times New Roman" w:hAnsi="Times New Roman" w:cs="Times New Roman"/>
          <w:sz w:val="28"/>
          <w:szCs w:val="28"/>
        </w:rPr>
        <w:instrText>53938189 \</w:instrText>
      </w:r>
      <w:r w:rsidR="0090501E">
        <w:rPr>
          <w:rFonts w:ascii="Times New Roman" w:hAnsi="Times New Roman" w:cs="Times New Roman"/>
          <w:sz w:val="28"/>
          <w:szCs w:val="28"/>
          <w:lang w:val="en-US"/>
        </w:rPr>
        <w:instrText>r</w:instrText>
      </w:r>
      <w:r w:rsidR="0090501E" w:rsidRPr="0090501E">
        <w:rPr>
          <w:rFonts w:ascii="Times New Roman" w:hAnsi="Times New Roman" w:cs="Times New Roman"/>
          <w:sz w:val="28"/>
          <w:szCs w:val="28"/>
        </w:rPr>
        <w:instrText xml:space="preserve"> \</w:instrText>
      </w:r>
      <w:r w:rsidR="0090501E">
        <w:rPr>
          <w:rFonts w:ascii="Times New Roman" w:hAnsi="Times New Roman" w:cs="Times New Roman"/>
          <w:sz w:val="28"/>
          <w:szCs w:val="28"/>
          <w:lang w:val="en-US"/>
        </w:rPr>
        <w:instrText>h</w:instrText>
      </w:r>
      <w:r w:rsidR="0090501E" w:rsidRPr="0090501E">
        <w:rPr>
          <w:rFonts w:ascii="Times New Roman" w:hAnsi="Times New Roman" w:cs="Times New Roman"/>
          <w:sz w:val="28"/>
          <w:szCs w:val="28"/>
        </w:rPr>
        <w:instrText xml:space="preserve"> </w:instrText>
      </w:r>
      <w:r w:rsidR="0090501E">
        <w:rPr>
          <w:rFonts w:ascii="Times New Roman" w:hAnsi="Times New Roman" w:cs="Times New Roman"/>
          <w:sz w:val="28"/>
          <w:szCs w:val="28"/>
          <w:lang w:val="en-US"/>
        </w:rPr>
      </w:r>
      <w:r w:rsidR="0090501E">
        <w:rPr>
          <w:rFonts w:ascii="Times New Roman" w:hAnsi="Times New Roman" w:cs="Times New Roman"/>
          <w:sz w:val="28"/>
          <w:szCs w:val="28"/>
          <w:lang w:val="en-US"/>
        </w:rPr>
        <w:fldChar w:fldCharType="separate"/>
      </w:r>
      <w:r w:rsidR="0090501E" w:rsidRPr="0090501E">
        <w:rPr>
          <w:rFonts w:ascii="Times New Roman" w:hAnsi="Times New Roman" w:cs="Times New Roman"/>
          <w:sz w:val="28"/>
          <w:szCs w:val="28"/>
        </w:rPr>
        <w:t>2</w:t>
      </w:r>
      <w:r w:rsidR="0090501E">
        <w:rPr>
          <w:rFonts w:ascii="Times New Roman" w:hAnsi="Times New Roman" w:cs="Times New Roman"/>
          <w:sz w:val="28"/>
          <w:szCs w:val="28"/>
          <w:lang w:val="en-US"/>
        </w:rPr>
        <w:fldChar w:fldCharType="end"/>
      </w:r>
      <w:r w:rsidR="0090501E">
        <w:rPr>
          <w:rFonts w:ascii="Times New Roman" w:hAnsi="Times New Roman" w:cs="Times New Roman"/>
          <w:sz w:val="28"/>
          <w:szCs w:val="28"/>
        </w:rPr>
        <w:t>, с.</w:t>
      </w:r>
      <w:r w:rsidR="00B07C3D" w:rsidRPr="00B07C3D">
        <w:rPr>
          <w:rFonts w:ascii="Times New Roman" w:hAnsi="Times New Roman" w:cs="Times New Roman"/>
          <w:sz w:val="28"/>
          <w:szCs w:val="28"/>
        </w:rPr>
        <w:t xml:space="preserve"> </w:t>
      </w:r>
      <w:r w:rsidR="0090501E">
        <w:rPr>
          <w:rFonts w:ascii="Times New Roman" w:hAnsi="Times New Roman" w:cs="Times New Roman"/>
          <w:sz w:val="28"/>
          <w:szCs w:val="28"/>
        </w:rPr>
        <w:t>20,</w:t>
      </w:r>
      <w:r w:rsidR="00B07C3D">
        <w:rPr>
          <w:rFonts w:ascii="Times New Roman" w:hAnsi="Times New Roman" w:cs="Times New Roman"/>
          <w:sz w:val="28"/>
          <w:szCs w:val="28"/>
          <w:lang w:val="en-US"/>
        </w:rPr>
        <w:t>c</w:t>
      </w:r>
      <w:r w:rsidR="00B07C3D">
        <w:rPr>
          <w:rFonts w:ascii="Times New Roman" w:hAnsi="Times New Roman" w:cs="Times New Roman"/>
          <w:sz w:val="28"/>
          <w:szCs w:val="28"/>
        </w:rPr>
        <w:t>. 33</w:t>
      </w:r>
      <w:r w:rsidR="00B07C3D" w:rsidRPr="00B07C3D">
        <w:rPr>
          <w:rFonts w:ascii="Times New Roman" w:hAnsi="Times New Roman" w:cs="Times New Roman"/>
          <w:sz w:val="28"/>
          <w:szCs w:val="28"/>
        </w:rPr>
        <w:t xml:space="preserve"> </w:t>
      </w:r>
      <w:r w:rsidR="0090501E">
        <w:rPr>
          <w:rFonts w:ascii="Times New Roman" w:hAnsi="Times New Roman" w:cs="Times New Roman"/>
          <w:sz w:val="28"/>
          <w:szCs w:val="28"/>
        </w:rPr>
        <w:t>П.1,7)</w:t>
      </w:r>
      <w:r w:rsidR="0090501E" w:rsidRPr="00B07C3D">
        <w:rPr>
          <w:rFonts w:ascii="Times New Roman" w:hAnsi="Times New Roman" w:cs="Times New Roman"/>
          <w:sz w:val="28"/>
          <w:szCs w:val="28"/>
        </w:rPr>
        <w:t>]</w:t>
      </w:r>
      <w:r w:rsidRPr="0022560D">
        <w:rPr>
          <w:rFonts w:ascii="Times New Roman" w:hAnsi="Times New Roman" w:cs="Times New Roman"/>
          <w:sz w:val="28"/>
          <w:szCs w:val="28"/>
        </w:rPr>
        <w:t>.</w:t>
      </w:r>
    </w:p>
    <w:p w:rsidR="0022560D" w:rsidRPr="0022560D" w:rsidRDefault="0022560D" w:rsidP="0022560D">
      <w:pPr>
        <w:spacing w:after="0" w:line="360" w:lineRule="auto"/>
        <w:ind w:firstLine="709"/>
        <w:jc w:val="both"/>
        <w:rPr>
          <w:rFonts w:ascii="Times New Roman" w:hAnsi="Times New Roman" w:cs="Times New Roman"/>
          <w:sz w:val="28"/>
          <w:szCs w:val="28"/>
        </w:rPr>
      </w:pPr>
      <w:r w:rsidRPr="0022560D">
        <w:rPr>
          <w:rFonts w:ascii="Times New Roman" w:hAnsi="Times New Roman" w:cs="Times New Roman"/>
          <w:sz w:val="28"/>
          <w:szCs w:val="28"/>
        </w:rPr>
        <w:t>В случае открытия наследства в день предполагаемой гибели гражданина (ч. 1 ст. 1114 ГК РФ) наследство может быть принято в течение шести месяцев со дня вступления в законную силу решения суда об объявлении его умершим.</w:t>
      </w:r>
    </w:p>
    <w:p w:rsidR="0022560D" w:rsidRPr="0022560D" w:rsidRDefault="0022560D" w:rsidP="0022560D">
      <w:pPr>
        <w:spacing w:after="0" w:line="360" w:lineRule="auto"/>
        <w:ind w:firstLine="709"/>
        <w:jc w:val="both"/>
        <w:rPr>
          <w:rFonts w:ascii="Times New Roman" w:hAnsi="Times New Roman" w:cs="Times New Roman"/>
          <w:sz w:val="28"/>
          <w:szCs w:val="28"/>
        </w:rPr>
      </w:pPr>
      <w:r w:rsidRPr="0022560D">
        <w:rPr>
          <w:rFonts w:ascii="Times New Roman" w:hAnsi="Times New Roman" w:cs="Times New Roman"/>
          <w:sz w:val="28"/>
          <w:szCs w:val="28"/>
        </w:rPr>
        <w:t>Течение шестимесячного срока начинается на следующий день после открытия наследства.</w:t>
      </w:r>
    </w:p>
    <w:p w:rsidR="0022560D" w:rsidRPr="0022560D" w:rsidRDefault="0022560D" w:rsidP="0022560D">
      <w:pPr>
        <w:spacing w:after="0" w:line="360" w:lineRule="auto"/>
        <w:ind w:firstLine="709"/>
        <w:jc w:val="both"/>
        <w:rPr>
          <w:rFonts w:ascii="Times New Roman" w:hAnsi="Times New Roman" w:cs="Times New Roman"/>
          <w:sz w:val="28"/>
          <w:szCs w:val="28"/>
        </w:rPr>
      </w:pPr>
      <w:r w:rsidRPr="0022560D">
        <w:rPr>
          <w:rFonts w:ascii="Times New Roman" w:hAnsi="Times New Roman" w:cs="Times New Roman"/>
          <w:sz w:val="28"/>
          <w:szCs w:val="28"/>
        </w:rPr>
        <w:t>Днем открытия наследства является день смерти гражданина (ст. 1114 ГК РФ).</w:t>
      </w:r>
    </w:p>
    <w:p w:rsidR="0022560D" w:rsidRPr="0022560D" w:rsidRDefault="0022560D" w:rsidP="0022560D">
      <w:pPr>
        <w:spacing w:after="0" w:line="360" w:lineRule="auto"/>
        <w:ind w:firstLine="709"/>
        <w:jc w:val="both"/>
        <w:rPr>
          <w:rFonts w:ascii="Times New Roman" w:hAnsi="Times New Roman" w:cs="Times New Roman"/>
          <w:sz w:val="28"/>
          <w:szCs w:val="28"/>
        </w:rPr>
      </w:pPr>
      <w:r w:rsidRPr="0022560D">
        <w:rPr>
          <w:rFonts w:ascii="Times New Roman" w:hAnsi="Times New Roman" w:cs="Times New Roman"/>
          <w:sz w:val="28"/>
          <w:szCs w:val="28"/>
        </w:rPr>
        <w:t>На основании ст. 191 ГК РФ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 Например, К. умер 2 августа 2006 г., шестимесячный срок для принятия наследства и выдачи свидетельства о праве на наследство начинает течь с 3 августа 2006 г. и истекает 2 февраля 2007 г.</w:t>
      </w:r>
    </w:p>
    <w:p w:rsidR="0022560D" w:rsidRPr="0022560D" w:rsidRDefault="0022560D" w:rsidP="0022560D">
      <w:pPr>
        <w:spacing w:after="0" w:line="360" w:lineRule="auto"/>
        <w:ind w:firstLine="709"/>
        <w:jc w:val="both"/>
        <w:rPr>
          <w:rFonts w:ascii="Times New Roman" w:hAnsi="Times New Roman" w:cs="Times New Roman"/>
          <w:sz w:val="28"/>
          <w:szCs w:val="28"/>
        </w:rPr>
      </w:pPr>
      <w:r w:rsidRPr="0022560D">
        <w:rPr>
          <w:rFonts w:ascii="Times New Roman" w:hAnsi="Times New Roman" w:cs="Times New Roman"/>
          <w:sz w:val="28"/>
          <w:szCs w:val="28"/>
        </w:rPr>
        <w:t>Наследство может быть принято наследником по истечении срока, установленного для его принятия, без обращения в суд при условии согласия в письменной форме на это всех остальных наследников, принявших наследство.</w:t>
      </w:r>
    </w:p>
    <w:p w:rsidR="0022560D" w:rsidRPr="0022560D" w:rsidRDefault="0022560D" w:rsidP="0022560D">
      <w:pPr>
        <w:spacing w:after="0" w:line="360" w:lineRule="auto"/>
        <w:ind w:firstLine="709"/>
        <w:jc w:val="both"/>
        <w:rPr>
          <w:rFonts w:ascii="Times New Roman" w:hAnsi="Times New Roman" w:cs="Times New Roman"/>
          <w:sz w:val="28"/>
          <w:szCs w:val="28"/>
        </w:rPr>
      </w:pPr>
      <w:r w:rsidRPr="0022560D">
        <w:rPr>
          <w:rFonts w:ascii="Times New Roman" w:hAnsi="Times New Roman" w:cs="Times New Roman"/>
          <w:sz w:val="28"/>
          <w:szCs w:val="28"/>
        </w:rPr>
        <w:t>Если такое согласие в письменной форме дается наследниками не в присутствии нотариуса, их подписи на документах о согласии должны быть засвидетельствованы в порядке, указанном в абзаце втором ч. 1 ст. 1153 ГК РФ.</w:t>
      </w:r>
    </w:p>
    <w:p w:rsidR="0022560D" w:rsidRPr="0022560D" w:rsidRDefault="0022560D" w:rsidP="006B0948">
      <w:pPr>
        <w:spacing w:after="0" w:line="360" w:lineRule="auto"/>
        <w:ind w:firstLine="709"/>
        <w:jc w:val="both"/>
        <w:rPr>
          <w:rFonts w:ascii="Times New Roman" w:hAnsi="Times New Roman" w:cs="Times New Roman"/>
          <w:sz w:val="28"/>
          <w:szCs w:val="28"/>
        </w:rPr>
      </w:pPr>
      <w:r w:rsidRPr="0022560D">
        <w:rPr>
          <w:rFonts w:ascii="Times New Roman" w:hAnsi="Times New Roman" w:cs="Times New Roman"/>
          <w:sz w:val="28"/>
          <w:szCs w:val="28"/>
        </w:rPr>
        <w:t>Если право наследования возникает для других лиц вследствие отказа наследника от наследства или отстранения наследника по основаниям, установленным ст. 1117 ГК РФ, такие лица могут принять наследство в течение шести месяцев со дня возникновения у них права наследования.</w:t>
      </w:r>
      <w:r w:rsidR="006B0948" w:rsidRPr="006B0948">
        <w:rPr>
          <w:rFonts w:ascii="Times New Roman" w:hAnsi="Times New Roman" w:cs="Times New Roman"/>
          <w:sz w:val="28"/>
          <w:szCs w:val="28"/>
        </w:rPr>
        <w:t xml:space="preserve"> </w:t>
      </w:r>
      <w:r w:rsidRPr="0022560D">
        <w:rPr>
          <w:rFonts w:ascii="Times New Roman" w:hAnsi="Times New Roman" w:cs="Times New Roman"/>
          <w:sz w:val="28"/>
          <w:szCs w:val="28"/>
        </w:rPr>
        <w:t>Лица, для которых право наследования возникает только вследствие непринятия наследства другим наследником, могут принять наследство в течение трех месяцев со дня окончания срока, указанного в ч. 1 ст. 1154 ГК РФ.</w:t>
      </w:r>
    </w:p>
    <w:p w:rsidR="0022560D" w:rsidRPr="0022560D" w:rsidRDefault="0022560D" w:rsidP="0022560D">
      <w:pPr>
        <w:spacing w:after="0" w:line="360" w:lineRule="auto"/>
        <w:ind w:firstLine="709"/>
        <w:jc w:val="both"/>
        <w:rPr>
          <w:rFonts w:ascii="Times New Roman" w:hAnsi="Times New Roman" w:cs="Times New Roman"/>
          <w:sz w:val="28"/>
          <w:szCs w:val="28"/>
        </w:rPr>
      </w:pPr>
      <w:r w:rsidRPr="0022560D">
        <w:rPr>
          <w:rFonts w:ascii="Times New Roman" w:hAnsi="Times New Roman" w:cs="Times New Roman"/>
          <w:sz w:val="28"/>
          <w:szCs w:val="28"/>
        </w:rPr>
        <w:t xml:space="preserve">Вопрос о восстановлении срока для принятия наследства рассматривается в судебном порядке по заявлению наследника, пропустившего срок, </w:t>
      </w:r>
      <w:r w:rsidRPr="0022560D">
        <w:rPr>
          <w:rFonts w:ascii="Times New Roman" w:hAnsi="Times New Roman" w:cs="Times New Roman"/>
          <w:sz w:val="28"/>
          <w:szCs w:val="28"/>
        </w:rPr>
        <w:lastRenderedPageBreak/>
        <w:t>установленный для принятия наследства (ст. 1154 ГК РФ), в порядке искового производства одновременно с требованиями материального характера о разделе наследственного имущества.</w:t>
      </w:r>
    </w:p>
    <w:p w:rsidR="0022560D" w:rsidRPr="0022560D" w:rsidRDefault="0022560D" w:rsidP="0022560D">
      <w:pPr>
        <w:spacing w:after="0" w:line="360" w:lineRule="auto"/>
        <w:ind w:firstLine="709"/>
        <w:jc w:val="both"/>
        <w:rPr>
          <w:rFonts w:ascii="Times New Roman" w:hAnsi="Times New Roman" w:cs="Times New Roman"/>
          <w:sz w:val="28"/>
          <w:szCs w:val="28"/>
        </w:rPr>
      </w:pPr>
      <w:r w:rsidRPr="0022560D">
        <w:rPr>
          <w:rFonts w:ascii="Times New Roman" w:hAnsi="Times New Roman" w:cs="Times New Roman"/>
          <w:sz w:val="28"/>
          <w:szCs w:val="28"/>
        </w:rPr>
        <w:t>Восстановление срока для принятия наследства может иметь место, если суд установит, что наследник не знал и не должен был знать об открытии наследства или признает причины пропуска уважительными при условии, что наследник, пропустивший срок, установленный для принятия наследства, обратился в суд в течение шести месяцев после того, как причины пропуска этого срока отпали. Дела о восстановлении срока для принятия наследства рассматриваются в исковом порядке.</w:t>
      </w:r>
    </w:p>
    <w:p w:rsidR="0022560D" w:rsidRPr="0022560D" w:rsidRDefault="0022560D" w:rsidP="0022560D">
      <w:pPr>
        <w:spacing w:after="0" w:line="360" w:lineRule="auto"/>
        <w:ind w:firstLine="709"/>
        <w:jc w:val="both"/>
        <w:rPr>
          <w:rFonts w:ascii="Times New Roman" w:hAnsi="Times New Roman" w:cs="Times New Roman"/>
          <w:sz w:val="28"/>
          <w:szCs w:val="28"/>
        </w:rPr>
      </w:pPr>
      <w:r w:rsidRPr="0022560D">
        <w:rPr>
          <w:rFonts w:ascii="Times New Roman" w:hAnsi="Times New Roman" w:cs="Times New Roman"/>
          <w:sz w:val="28"/>
          <w:szCs w:val="28"/>
        </w:rPr>
        <w:t>В случае пропуска срока для принятия наследства согласно ранее действовавшему законодательству суд по иску наследника продлевал срок для принятия наследства при доказанности его пропуска по уважительным причинам. В ст. 1155 ГК РФ содержится другое указание по сравнению с ранее действовавшим законодательством и предусматривает восстановление срока при условии, что наследник обратился в суд в течение шести месяцев с того момента, как отпали причины пропуска им срока</w:t>
      </w:r>
      <w:r w:rsidR="004079C1" w:rsidRPr="004079C1">
        <w:rPr>
          <w:rFonts w:ascii="Times New Roman" w:hAnsi="Times New Roman" w:cs="Times New Roman"/>
          <w:sz w:val="28"/>
          <w:szCs w:val="28"/>
        </w:rPr>
        <w:t>[</w:t>
      </w:r>
      <w:r w:rsidR="003512CC">
        <w:rPr>
          <w:rFonts w:ascii="Times New Roman" w:hAnsi="Times New Roman" w:cs="Times New Roman"/>
          <w:sz w:val="28"/>
          <w:szCs w:val="28"/>
          <w:lang w:val="en-US"/>
        </w:rPr>
        <w:fldChar w:fldCharType="begin"/>
      </w:r>
      <w:r w:rsidR="004079C1" w:rsidRPr="004079C1">
        <w:rPr>
          <w:rFonts w:ascii="Times New Roman" w:hAnsi="Times New Roman" w:cs="Times New Roman"/>
          <w:sz w:val="28"/>
          <w:szCs w:val="28"/>
        </w:rPr>
        <w:instrText xml:space="preserve"> </w:instrText>
      </w:r>
      <w:r w:rsidR="004079C1">
        <w:rPr>
          <w:rFonts w:ascii="Times New Roman" w:hAnsi="Times New Roman" w:cs="Times New Roman"/>
          <w:sz w:val="28"/>
          <w:szCs w:val="28"/>
          <w:lang w:val="en-US"/>
        </w:rPr>
        <w:instrText>REF</w:instrText>
      </w:r>
      <w:r w:rsidR="004079C1" w:rsidRPr="004079C1">
        <w:rPr>
          <w:rFonts w:ascii="Times New Roman" w:hAnsi="Times New Roman" w:cs="Times New Roman"/>
          <w:sz w:val="28"/>
          <w:szCs w:val="28"/>
        </w:rPr>
        <w:instrText xml:space="preserve"> _</w:instrText>
      </w:r>
      <w:r w:rsidR="004079C1">
        <w:rPr>
          <w:rFonts w:ascii="Times New Roman" w:hAnsi="Times New Roman" w:cs="Times New Roman"/>
          <w:sz w:val="28"/>
          <w:szCs w:val="28"/>
          <w:lang w:val="en-US"/>
        </w:rPr>
        <w:instrText>Ref</w:instrText>
      </w:r>
      <w:r w:rsidR="004079C1" w:rsidRPr="004079C1">
        <w:rPr>
          <w:rFonts w:ascii="Times New Roman" w:hAnsi="Times New Roman" w:cs="Times New Roman"/>
          <w:sz w:val="28"/>
          <w:szCs w:val="28"/>
        </w:rPr>
        <w:instrText>54190649 \</w:instrText>
      </w:r>
      <w:r w:rsidR="004079C1">
        <w:rPr>
          <w:rFonts w:ascii="Times New Roman" w:hAnsi="Times New Roman" w:cs="Times New Roman"/>
          <w:sz w:val="28"/>
          <w:szCs w:val="28"/>
          <w:lang w:val="en-US"/>
        </w:rPr>
        <w:instrText>r</w:instrText>
      </w:r>
      <w:r w:rsidR="004079C1" w:rsidRPr="004079C1">
        <w:rPr>
          <w:rFonts w:ascii="Times New Roman" w:hAnsi="Times New Roman" w:cs="Times New Roman"/>
          <w:sz w:val="28"/>
          <w:szCs w:val="28"/>
        </w:rPr>
        <w:instrText xml:space="preserve"> \</w:instrText>
      </w:r>
      <w:r w:rsidR="004079C1">
        <w:rPr>
          <w:rFonts w:ascii="Times New Roman" w:hAnsi="Times New Roman" w:cs="Times New Roman"/>
          <w:sz w:val="28"/>
          <w:szCs w:val="28"/>
          <w:lang w:val="en-US"/>
        </w:rPr>
        <w:instrText>h</w:instrText>
      </w:r>
      <w:r w:rsidR="004079C1" w:rsidRPr="004079C1">
        <w:rPr>
          <w:rFonts w:ascii="Times New Roman" w:hAnsi="Times New Roman" w:cs="Times New Roman"/>
          <w:sz w:val="28"/>
          <w:szCs w:val="28"/>
        </w:rPr>
        <w:instrText xml:space="preserve"> </w:instrText>
      </w:r>
      <w:r w:rsidR="003512CC">
        <w:rPr>
          <w:rFonts w:ascii="Times New Roman" w:hAnsi="Times New Roman" w:cs="Times New Roman"/>
          <w:sz w:val="28"/>
          <w:szCs w:val="28"/>
          <w:lang w:val="en-US"/>
        </w:rPr>
      </w:r>
      <w:r w:rsidR="003512CC">
        <w:rPr>
          <w:rFonts w:ascii="Times New Roman" w:hAnsi="Times New Roman" w:cs="Times New Roman"/>
          <w:sz w:val="28"/>
          <w:szCs w:val="28"/>
          <w:lang w:val="en-US"/>
        </w:rPr>
        <w:fldChar w:fldCharType="separate"/>
      </w:r>
      <w:r w:rsidR="004079C1" w:rsidRPr="004079C1">
        <w:rPr>
          <w:rFonts w:ascii="Times New Roman" w:hAnsi="Times New Roman" w:cs="Times New Roman"/>
          <w:sz w:val="28"/>
          <w:szCs w:val="28"/>
        </w:rPr>
        <w:t>4</w:t>
      </w:r>
      <w:r w:rsidR="003512CC">
        <w:rPr>
          <w:rFonts w:ascii="Times New Roman" w:hAnsi="Times New Roman" w:cs="Times New Roman"/>
          <w:sz w:val="28"/>
          <w:szCs w:val="28"/>
          <w:lang w:val="en-US"/>
        </w:rPr>
        <w:fldChar w:fldCharType="end"/>
      </w:r>
      <w:r w:rsidR="004079C1">
        <w:rPr>
          <w:rFonts w:ascii="Times New Roman" w:hAnsi="Times New Roman" w:cs="Times New Roman"/>
          <w:sz w:val="28"/>
          <w:szCs w:val="28"/>
        </w:rPr>
        <w:t>, с. 379</w:t>
      </w:r>
      <w:r w:rsidR="004079C1" w:rsidRPr="003566C2">
        <w:rPr>
          <w:rFonts w:ascii="Times New Roman" w:hAnsi="Times New Roman" w:cs="Times New Roman"/>
          <w:sz w:val="28"/>
          <w:szCs w:val="28"/>
        </w:rPr>
        <w:t>]</w:t>
      </w:r>
      <w:r w:rsidRPr="0022560D">
        <w:rPr>
          <w:rFonts w:ascii="Times New Roman" w:hAnsi="Times New Roman" w:cs="Times New Roman"/>
          <w:sz w:val="28"/>
          <w:szCs w:val="28"/>
        </w:rPr>
        <w:t>.</w:t>
      </w:r>
    </w:p>
    <w:p w:rsidR="0022560D" w:rsidRPr="0022560D" w:rsidRDefault="0022560D" w:rsidP="0022560D">
      <w:pPr>
        <w:spacing w:after="0" w:line="360" w:lineRule="auto"/>
        <w:ind w:firstLine="709"/>
        <w:jc w:val="both"/>
        <w:rPr>
          <w:rFonts w:ascii="Times New Roman" w:hAnsi="Times New Roman" w:cs="Times New Roman"/>
          <w:sz w:val="28"/>
          <w:szCs w:val="28"/>
        </w:rPr>
      </w:pPr>
      <w:r w:rsidRPr="0022560D">
        <w:rPr>
          <w:rFonts w:ascii="Times New Roman" w:hAnsi="Times New Roman" w:cs="Times New Roman"/>
          <w:sz w:val="28"/>
          <w:szCs w:val="28"/>
        </w:rPr>
        <w:t>При подготовке дела к судебному разбирательству суд должен определить круг наследников, принявших наследство, сделать запрос нотариусу о наличии наследственного дела после смерти наследодателя и кто принял наследство, а также было ли выдано свидетельство о праве на наследство. Восстанавливая пропущенный по уважительным причинам срок для принятия наследства, суд одновременно разрешает вопрос о признании за истцом права на причитающуюся ему долю в наследственном имуществе, сохранившемся в натуре, или на денежные средства, если имущество было реализовано, признавая в целом или части недействительным свидетельство о праве на наследство. Сделки с недвижимым имуществом подлежат государственной регистрации, если сделка</w:t>
      </w:r>
      <w:r w:rsidR="003566C2">
        <w:rPr>
          <w:rFonts w:ascii="Times New Roman" w:hAnsi="Times New Roman" w:cs="Times New Roman"/>
          <w:sz w:val="28"/>
          <w:szCs w:val="28"/>
        </w:rPr>
        <w:t xml:space="preserve"> по принятию наследства на осно</w:t>
      </w:r>
      <w:r w:rsidRPr="0022560D">
        <w:rPr>
          <w:rFonts w:ascii="Times New Roman" w:hAnsi="Times New Roman" w:cs="Times New Roman"/>
          <w:sz w:val="28"/>
          <w:szCs w:val="28"/>
        </w:rPr>
        <w:t xml:space="preserve">вании свидетельства о праве на наследство была зарегистрирована, регистрирующий орган привлекается судом в порядке требований ст. 43 ГПК </w:t>
      </w:r>
      <w:r w:rsidRPr="0022560D">
        <w:rPr>
          <w:rFonts w:ascii="Times New Roman" w:hAnsi="Times New Roman" w:cs="Times New Roman"/>
          <w:sz w:val="28"/>
          <w:szCs w:val="28"/>
        </w:rPr>
        <w:lastRenderedPageBreak/>
        <w:t>РФ в качестве третьего лица, указанная регистрация также признается судом недействительной в части или в целом</w:t>
      </w:r>
      <w:r w:rsidR="00DE708D" w:rsidRPr="00DE708D">
        <w:rPr>
          <w:rFonts w:ascii="Times New Roman" w:hAnsi="Times New Roman" w:cs="Times New Roman"/>
          <w:sz w:val="28"/>
          <w:szCs w:val="28"/>
        </w:rPr>
        <w:t>[</w:t>
      </w:r>
      <w:r w:rsidR="003512CC">
        <w:rPr>
          <w:rFonts w:ascii="Times New Roman" w:hAnsi="Times New Roman" w:cs="Times New Roman"/>
          <w:sz w:val="28"/>
          <w:szCs w:val="28"/>
          <w:lang w:val="en-US"/>
        </w:rPr>
        <w:fldChar w:fldCharType="begin"/>
      </w:r>
      <w:r w:rsidR="00DE708D" w:rsidRPr="00DE708D">
        <w:rPr>
          <w:rFonts w:ascii="Times New Roman" w:hAnsi="Times New Roman" w:cs="Times New Roman"/>
          <w:sz w:val="28"/>
          <w:szCs w:val="28"/>
        </w:rPr>
        <w:instrText xml:space="preserve"> </w:instrText>
      </w:r>
      <w:r w:rsidR="00DE708D">
        <w:rPr>
          <w:rFonts w:ascii="Times New Roman" w:hAnsi="Times New Roman" w:cs="Times New Roman"/>
          <w:sz w:val="28"/>
          <w:szCs w:val="28"/>
          <w:lang w:val="en-US"/>
        </w:rPr>
        <w:instrText>REF</w:instrText>
      </w:r>
      <w:r w:rsidR="00DE708D" w:rsidRPr="00DE708D">
        <w:rPr>
          <w:rFonts w:ascii="Times New Roman" w:hAnsi="Times New Roman" w:cs="Times New Roman"/>
          <w:sz w:val="28"/>
          <w:szCs w:val="28"/>
        </w:rPr>
        <w:instrText xml:space="preserve"> _</w:instrText>
      </w:r>
      <w:r w:rsidR="00DE708D">
        <w:rPr>
          <w:rFonts w:ascii="Times New Roman" w:hAnsi="Times New Roman" w:cs="Times New Roman"/>
          <w:sz w:val="28"/>
          <w:szCs w:val="28"/>
          <w:lang w:val="en-US"/>
        </w:rPr>
        <w:instrText>Ref</w:instrText>
      </w:r>
      <w:r w:rsidR="00DE708D" w:rsidRPr="00DE708D">
        <w:rPr>
          <w:rFonts w:ascii="Times New Roman" w:hAnsi="Times New Roman" w:cs="Times New Roman"/>
          <w:sz w:val="28"/>
          <w:szCs w:val="28"/>
        </w:rPr>
        <w:instrText>53938189 \</w:instrText>
      </w:r>
      <w:r w:rsidR="00DE708D">
        <w:rPr>
          <w:rFonts w:ascii="Times New Roman" w:hAnsi="Times New Roman" w:cs="Times New Roman"/>
          <w:sz w:val="28"/>
          <w:szCs w:val="28"/>
          <w:lang w:val="en-US"/>
        </w:rPr>
        <w:instrText>r</w:instrText>
      </w:r>
      <w:r w:rsidR="00DE708D" w:rsidRPr="00DE708D">
        <w:rPr>
          <w:rFonts w:ascii="Times New Roman" w:hAnsi="Times New Roman" w:cs="Times New Roman"/>
          <w:sz w:val="28"/>
          <w:szCs w:val="28"/>
        </w:rPr>
        <w:instrText xml:space="preserve"> \</w:instrText>
      </w:r>
      <w:r w:rsidR="00DE708D">
        <w:rPr>
          <w:rFonts w:ascii="Times New Roman" w:hAnsi="Times New Roman" w:cs="Times New Roman"/>
          <w:sz w:val="28"/>
          <w:szCs w:val="28"/>
          <w:lang w:val="en-US"/>
        </w:rPr>
        <w:instrText>h</w:instrText>
      </w:r>
      <w:r w:rsidR="00DE708D" w:rsidRPr="00DE708D">
        <w:rPr>
          <w:rFonts w:ascii="Times New Roman" w:hAnsi="Times New Roman" w:cs="Times New Roman"/>
          <w:sz w:val="28"/>
          <w:szCs w:val="28"/>
        </w:rPr>
        <w:instrText xml:space="preserve"> </w:instrText>
      </w:r>
      <w:r w:rsidR="003512CC">
        <w:rPr>
          <w:rFonts w:ascii="Times New Roman" w:hAnsi="Times New Roman" w:cs="Times New Roman"/>
          <w:sz w:val="28"/>
          <w:szCs w:val="28"/>
          <w:lang w:val="en-US"/>
        </w:rPr>
      </w:r>
      <w:r w:rsidR="003512CC">
        <w:rPr>
          <w:rFonts w:ascii="Times New Roman" w:hAnsi="Times New Roman" w:cs="Times New Roman"/>
          <w:sz w:val="28"/>
          <w:szCs w:val="28"/>
          <w:lang w:val="en-US"/>
        </w:rPr>
        <w:fldChar w:fldCharType="separate"/>
      </w:r>
      <w:r w:rsidR="00DE708D" w:rsidRPr="00DE708D">
        <w:rPr>
          <w:rFonts w:ascii="Times New Roman" w:hAnsi="Times New Roman" w:cs="Times New Roman"/>
          <w:sz w:val="28"/>
          <w:szCs w:val="28"/>
        </w:rPr>
        <w:t>2</w:t>
      </w:r>
      <w:r w:rsidR="003512CC">
        <w:rPr>
          <w:rFonts w:ascii="Times New Roman" w:hAnsi="Times New Roman" w:cs="Times New Roman"/>
          <w:sz w:val="28"/>
          <w:szCs w:val="28"/>
          <w:lang w:val="en-US"/>
        </w:rPr>
        <w:fldChar w:fldCharType="end"/>
      </w:r>
      <w:r w:rsidR="00DE708D">
        <w:rPr>
          <w:rFonts w:ascii="Times New Roman" w:hAnsi="Times New Roman" w:cs="Times New Roman"/>
          <w:sz w:val="28"/>
          <w:szCs w:val="28"/>
        </w:rPr>
        <w:t>, с. 19</w:t>
      </w:r>
      <w:r w:rsidR="00DE708D" w:rsidRPr="00147506">
        <w:rPr>
          <w:rFonts w:ascii="Times New Roman" w:hAnsi="Times New Roman" w:cs="Times New Roman"/>
          <w:sz w:val="28"/>
          <w:szCs w:val="28"/>
        </w:rPr>
        <w:t>]</w:t>
      </w:r>
      <w:r w:rsidRPr="0022560D">
        <w:rPr>
          <w:rFonts w:ascii="Times New Roman" w:hAnsi="Times New Roman" w:cs="Times New Roman"/>
          <w:sz w:val="28"/>
          <w:szCs w:val="28"/>
        </w:rPr>
        <w:t>.</w:t>
      </w:r>
    </w:p>
    <w:p w:rsidR="0022560D" w:rsidRPr="0022560D" w:rsidRDefault="0022560D" w:rsidP="0022560D">
      <w:pPr>
        <w:spacing w:after="0" w:line="360" w:lineRule="auto"/>
        <w:ind w:firstLine="709"/>
        <w:jc w:val="both"/>
        <w:rPr>
          <w:rFonts w:ascii="Times New Roman" w:hAnsi="Times New Roman" w:cs="Times New Roman"/>
          <w:sz w:val="28"/>
          <w:szCs w:val="28"/>
        </w:rPr>
      </w:pPr>
      <w:r w:rsidRPr="0022560D">
        <w:rPr>
          <w:rFonts w:ascii="Times New Roman" w:hAnsi="Times New Roman" w:cs="Times New Roman"/>
          <w:sz w:val="28"/>
          <w:szCs w:val="28"/>
        </w:rPr>
        <w:t>Суд продлевает срок для принятия наследства, но с учетом принципа универсальности наследования этот срок продлевается для принятия всего наследственного имущества.</w:t>
      </w:r>
    </w:p>
    <w:p w:rsidR="0022560D" w:rsidRPr="0022560D" w:rsidRDefault="0022560D" w:rsidP="0080717E">
      <w:pPr>
        <w:spacing w:after="0" w:line="360" w:lineRule="auto"/>
        <w:ind w:firstLine="709"/>
        <w:jc w:val="both"/>
        <w:rPr>
          <w:rFonts w:ascii="Times New Roman" w:hAnsi="Times New Roman" w:cs="Times New Roman"/>
          <w:sz w:val="28"/>
          <w:szCs w:val="28"/>
        </w:rPr>
      </w:pPr>
      <w:r w:rsidRPr="0022560D">
        <w:rPr>
          <w:rFonts w:ascii="Times New Roman" w:hAnsi="Times New Roman" w:cs="Times New Roman"/>
          <w:sz w:val="28"/>
          <w:szCs w:val="28"/>
        </w:rPr>
        <w:t xml:space="preserve">Например, Н. получил свидетельство о праве на наследство в виде жилого дома в Московской области в 2003 г. В 2006 г. Н. узнал, что его отец, умерший в 2003 г., являлся собственником доли в уставном капитале общества с ограниченной ответственностью. Н. обратился в нотариальную контору с заявлением о выдаче свидетельства на наследственную долю в доле в уставном капитале общества с ограниченной ответственностью. Нотариус отказал в выдаче свидетельства по тем основаниям, что Н. пропустил срок обращения с указанным заявлением. Н. обжаловал в суд действия нотариуса, просил восстановить срок для принятия наследства в виде доли в уставном капитале. </w:t>
      </w:r>
      <w:r w:rsidR="0080717E">
        <w:rPr>
          <w:rFonts w:ascii="Times New Roman" w:hAnsi="Times New Roman" w:cs="Times New Roman"/>
          <w:sz w:val="28"/>
          <w:szCs w:val="28"/>
        </w:rPr>
        <w:tab/>
      </w:r>
      <w:r w:rsidRPr="0022560D">
        <w:rPr>
          <w:rFonts w:ascii="Times New Roman" w:hAnsi="Times New Roman" w:cs="Times New Roman"/>
          <w:sz w:val="28"/>
          <w:szCs w:val="28"/>
        </w:rPr>
        <w:t>Суд признал действия нотариуса неправильными, указав в решении, что Н. срок принятия наследства не пропустил. Он своевременно обратился в нотариальную контору с заявлением о принятии наследства, что подтверждается свидетельством о праве собственности на жилой дом в Московской области. Согласно ч. 2 ст. 1152 ГК РФ принятие наследником части наследства означает принятие всего причитающегося ему наследства, в чем бы оно ни заключалось и где бы оно</w:t>
      </w:r>
      <w:r w:rsidR="0080717E">
        <w:rPr>
          <w:rFonts w:ascii="Times New Roman" w:hAnsi="Times New Roman" w:cs="Times New Roman"/>
          <w:sz w:val="28"/>
          <w:szCs w:val="28"/>
        </w:rPr>
        <w:t xml:space="preserve"> </w:t>
      </w:r>
      <w:r w:rsidRPr="0022560D">
        <w:rPr>
          <w:rFonts w:ascii="Times New Roman" w:hAnsi="Times New Roman" w:cs="Times New Roman"/>
          <w:sz w:val="28"/>
          <w:szCs w:val="28"/>
        </w:rPr>
        <w:t>ни находилось.</w:t>
      </w:r>
    </w:p>
    <w:p w:rsidR="0022560D" w:rsidRPr="0022560D" w:rsidRDefault="0022560D" w:rsidP="006B0948">
      <w:pPr>
        <w:spacing w:after="0" w:line="360" w:lineRule="auto"/>
        <w:ind w:firstLine="709"/>
        <w:jc w:val="both"/>
        <w:rPr>
          <w:rFonts w:ascii="Times New Roman" w:hAnsi="Times New Roman" w:cs="Times New Roman"/>
          <w:sz w:val="28"/>
          <w:szCs w:val="28"/>
        </w:rPr>
      </w:pPr>
      <w:r w:rsidRPr="0022560D">
        <w:rPr>
          <w:rFonts w:ascii="Times New Roman" w:hAnsi="Times New Roman" w:cs="Times New Roman"/>
          <w:sz w:val="28"/>
          <w:szCs w:val="28"/>
        </w:rPr>
        <w:t>В случае выявления после выдачи свидетельства о праве на наследство наследственного имущества, на которое такое свидетельство не было выдано, выдается дополнительное свидетельство о праве на наследство (ч. 2 ст. 1162 ГК РФ).</w:t>
      </w:r>
      <w:r w:rsidR="006B0948" w:rsidRPr="006B0948">
        <w:rPr>
          <w:rFonts w:ascii="Times New Roman" w:hAnsi="Times New Roman" w:cs="Times New Roman"/>
          <w:sz w:val="28"/>
          <w:szCs w:val="28"/>
        </w:rPr>
        <w:t xml:space="preserve"> </w:t>
      </w:r>
      <w:r w:rsidRPr="0022560D">
        <w:rPr>
          <w:rFonts w:ascii="Times New Roman" w:hAnsi="Times New Roman" w:cs="Times New Roman"/>
          <w:sz w:val="28"/>
          <w:szCs w:val="28"/>
        </w:rPr>
        <w:t>Закон ограничивает лишь срок, по истечении которого выдается свидетельство о праве на наследство: по истечении шести месяцев со дня открытия наследства, за исключением случаев, предусмотренных ч. 1 ст. 1163 ГК РФ.</w:t>
      </w:r>
    </w:p>
    <w:p w:rsidR="0022560D" w:rsidRPr="0022560D" w:rsidRDefault="0022560D" w:rsidP="0022560D">
      <w:pPr>
        <w:spacing w:after="0" w:line="360" w:lineRule="auto"/>
        <w:ind w:firstLine="709"/>
        <w:jc w:val="both"/>
        <w:rPr>
          <w:rFonts w:ascii="Times New Roman" w:hAnsi="Times New Roman" w:cs="Times New Roman"/>
          <w:sz w:val="28"/>
          <w:szCs w:val="28"/>
        </w:rPr>
      </w:pPr>
      <w:r w:rsidRPr="0022560D">
        <w:rPr>
          <w:rFonts w:ascii="Times New Roman" w:hAnsi="Times New Roman" w:cs="Times New Roman"/>
          <w:sz w:val="28"/>
          <w:szCs w:val="28"/>
        </w:rPr>
        <w:t xml:space="preserve">Дела, связанные с восстановлением срока для принятия наследства, должны рассматриваться в исковом порядке с привлечением в качестве </w:t>
      </w:r>
      <w:r w:rsidRPr="0022560D">
        <w:rPr>
          <w:rFonts w:ascii="Times New Roman" w:hAnsi="Times New Roman" w:cs="Times New Roman"/>
          <w:sz w:val="28"/>
          <w:szCs w:val="28"/>
        </w:rPr>
        <w:lastRenderedPageBreak/>
        <w:t>ответчиков наследников, принявших наследство, или финансовых органов,</w:t>
      </w:r>
      <w:r w:rsidR="00147506" w:rsidRPr="00147506">
        <w:rPr>
          <w:rFonts w:ascii="Times New Roman" w:hAnsi="Times New Roman" w:cs="Times New Roman"/>
          <w:sz w:val="28"/>
          <w:szCs w:val="28"/>
        </w:rPr>
        <w:t xml:space="preserve"> </w:t>
      </w:r>
      <w:r w:rsidRPr="0022560D">
        <w:rPr>
          <w:rFonts w:ascii="Times New Roman" w:hAnsi="Times New Roman" w:cs="Times New Roman"/>
          <w:sz w:val="28"/>
          <w:szCs w:val="28"/>
        </w:rPr>
        <w:t>если наследство уже перешло к государству. Данная категория дел рассматривается по месту нахождения ответчиков, а если имущество перешло к государству, то по месту открытия наследства с привлечением к участию в деле финансовых органов.</w:t>
      </w:r>
    </w:p>
    <w:p w:rsidR="0022560D" w:rsidRPr="0022560D" w:rsidRDefault="0022560D" w:rsidP="0022560D">
      <w:pPr>
        <w:spacing w:after="0" w:line="360" w:lineRule="auto"/>
        <w:ind w:firstLine="709"/>
        <w:jc w:val="both"/>
        <w:rPr>
          <w:rFonts w:ascii="Times New Roman" w:hAnsi="Times New Roman" w:cs="Times New Roman"/>
          <w:sz w:val="28"/>
          <w:szCs w:val="28"/>
        </w:rPr>
      </w:pPr>
      <w:r w:rsidRPr="0022560D">
        <w:rPr>
          <w:rFonts w:ascii="Times New Roman" w:hAnsi="Times New Roman" w:cs="Times New Roman"/>
          <w:sz w:val="28"/>
          <w:szCs w:val="28"/>
        </w:rPr>
        <w:t>Восстанавливая пропущенный по уважительным причинам срок для принятия наследства, принятого другими наследниками или перешедшего к государству, суд должен разрешить вопрос о признании за истцом его доли в наследственном имуществе, сохранившемся в натуре, или определить денежную сумму, если имущество было реализовано.</w:t>
      </w:r>
    </w:p>
    <w:p w:rsidR="0022560D" w:rsidRPr="0022560D" w:rsidRDefault="0022560D" w:rsidP="0022560D">
      <w:pPr>
        <w:spacing w:after="0" w:line="360" w:lineRule="auto"/>
        <w:ind w:firstLine="709"/>
        <w:jc w:val="both"/>
        <w:rPr>
          <w:rFonts w:ascii="Times New Roman" w:hAnsi="Times New Roman" w:cs="Times New Roman"/>
          <w:sz w:val="28"/>
          <w:szCs w:val="28"/>
        </w:rPr>
      </w:pPr>
      <w:r w:rsidRPr="0022560D">
        <w:rPr>
          <w:rFonts w:ascii="Times New Roman" w:hAnsi="Times New Roman" w:cs="Times New Roman"/>
          <w:sz w:val="28"/>
          <w:szCs w:val="28"/>
        </w:rPr>
        <w:t>Например, С. обратился в суд с иском в декабре 2005 г. к Н. о восстановлении срока для принятия наследства, о признании за ним права собственности на долю в квартире, признании частично недействительным свидетельство о праве на наследство и государственную регистрацию, указывая, что он узнал о смерти отца (произошедшей 20 июля 2003 г.) в августе 2005 г., когда находился в командировке в городе, где родился. Наследство приняла дочь умершего от второго брака. После расторжения брака между матерью и отцом истца в 1980 г. они с матерью проживали в другом городе, отношения с отцом не поддерживали. Суд, разрешая заявленные требования, пришел к выводу, что истец не знал о смерти отца, пропустил срок обращения за наследством по уважительным причинам, обратился в суд в течение шести месяцев после того как узнал о смерти отца, поэтому заявленные требования были удовлетворены по основаниям ст. 1155 ГК РФ.</w:t>
      </w:r>
    </w:p>
    <w:p w:rsidR="0022560D" w:rsidRPr="0080717E" w:rsidRDefault="0022560D" w:rsidP="0080717E">
      <w:pPr>
        <w:spacing w:after="0" w:line="360" w:lineRule="auto"/>
        <w:ind w:firstLine="709"/>
        <w:jc w:val="both"/>
        <w:rPr>
          <w:rFonts w:ascii="Times New Roman" w:hAnsi="Times New Roman" w:cs="Times New Roman"/>
          <w:sz w:val="28"/>
          <w:szCs w:val="28"/>
        </w:rPr>
      </w:pPr>
      <w:r w:rsidRPr="0022560D">
        <w:rPr>
          <w:rFonts w:ascii="Times New Roman" w:hAnsi="Times New Roman" w:cs="Times New Roman"/>
          <w:sz w:val="28"/>
          <w:szCs w:val="28"/>
        </w:rPr>
        <w:t>Значимыми обстоятельствами при рассмотрении данной категории дел являются следующие обстоятельства: пропуск срока принятия наследства по</w:t>
      </w:r>
      <w:r w:rsidR="006B0948" w:rsidRPr="006B0948">
        <w:rPr>
          <w:rFonts w:ascii="Times New Roman" w:hAnsi="Times New Roman" w:cs="Times New Roman"/>
          <w:sz w:val="28"/>
          <w:szCs w:val="28"/>
        </w:rPr>
        <w:t xml:space="preserve"> </w:t>
      </w:r>
      <w:r w:rsidRPr="0022560D">
        <w:rPr>
          <w:rFonts w:ascii="Times New Roman" w:hAnsi="Times New Roman" w:cs="Times New Roman"/>
          <w:sz w:val="28"/>
          <w:szCs w:val="28"/>
        </w:rPr>
        <w:t>уважительным причинам и обращение в суд в течение шести месяцев после того, как наследник узнал о смерти наследодателя.</w:t>
      </w:r>
    </w:p>
    <w:p w:rsidR="0022560D" w:rsidRPr="0022560D" w:rsidRDefault="0022560D" w:rsidP="0022560D"/>
    <w:p w:rsidR="00A03021" w:rsidRPr="0080163C" w:rsidRDefault="00A03021" w:rsidP="00C25D19">
      <w:pPr>
        <w:pStyle w:val="1"/>
      </w:pPr>
      <w:bookmarkStart w:id="10" w:name="_Toc53592822"/>
      <w:r w:rsidRPr="0080163C">
        <w:lastRenderedPageBreak/>
        <w:t>ЗАКЛЮЧЕНИЕ</w:t>
      </w:r>
      <w:bookmarkEnd w:id="10"/>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Одним из важнейших институтов наследственного права является институт принятия и отказа от наследства. На сегодняшний день большое количество граждан обращается в нотариальные конторы с целью оформления наследства. В зависимости от добросовестно выполненной работы, верного применения и толкования нотариусом норм наследственного права зависит правильная реализация права гражданина на наследование.</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В соответствии с написанной курсовой работой и изложенным в ней материалом, можно сделать следующие выводы: наследование представляет собой охраняемый законом порядок перехода после смерти гражданина принадлежавших ему на праве частной собственности вещей, имущества, а также его прав и обязанностей к одному или нескольким лицам в особом порядке универсального правопреемства.</w:t>
      </w: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t>Наследование может осуществляться по завещанию, а при его отсутствии, признании выморочным или неполном завещании всего, принадлежащего наследодателю имущества - по закону. Особую роль играет верное определение времени (дня смерти наследодателя) и места открытия наследства (места постоянного проживания наследодателя). Важную роль играет факт того, что умершие в один день граждане не наследуют друг после друга, в связи с принятием их умершими одновременно, так как для определения времени открытия наследства имеет значение не время смерти, а только день.</w:t>
      </w:r>
    </w:p>
    <w:p w:rsidR="00C25D19" w:rsidRDefault="00A03021" w:rsidP="0080717E">
      <w:pPr>
        <w:pStyle w:val="a3"/>
        <w:shd w:val="clear" w:color="auto" w:fill="FFFFFF"/>
        <w:spacing w:before="0" w:beforeAutospacing="0" w:after="0" w:afterAutospacing="0" w:line="360" w:lineRule="auto"/>
        <w:ind w:firstLine="709"/>
        <w:jc w:val="both"/>
        <w:rPr>
          <w:sz w:val="28"/>
          <w:szCs w:val="28"/>
        </w:rPr>
      </w:pPr>
      <w:r w:rsidRPr="0080163C">
        <w:rPr>
          <w:sz w:val="28"/>
          <w:szCs w:val="28"/>
        </w:rPr>
        <w:t>Право лицом принятия наследства возникает на основании определенного события, которым является открытие наследства - смерть физического лица (наследодателя). Данное право не зависит от воли субъекта наследственного права, оно вызвано объективными обстоятельствами. Право на принятие наследства возможно в двух вариантах: принять наследство и отказаться от него. Срок принятия наследства - шесть месяцев со дня его открытия. Так же в законе указано два вида отказа от наследства - абсолютный и в пользу других конкретных, указанных наследником в заявлении об отказе, лиц.</w:t>
      </w:r>
    </w:p>
    <w:p w:rsidR="00A03021" w:rsidRPr="0080163C" w:rsidRDefault="00A03021" w:rsidP="00C25D19">
      <w:pPr>
        <w:pStyle w:val="1"/>
      </w:pPr>
      <w:bookmarkStart w:id="11" w:name="_Toc53592823"/>
      <w:r w:rsidRPr="0080163C">
        <w:lastRenderedPageBreak/>
        <w:t xml:space="preserve">СПИСОК </w:t>
      </w:r>
      <w:r w:rsidR="0029164C">
        <w:t>ЛИТЕРАТУРЫ</w:t>
      </w:r>
      <w:bookmarkEnd w:id="11"/>
    </w:p>
    <w:p w:rsidR="00A03021" w:rsidRPr="0080163C" w:rsidRDefault="00A03021" w:rsidP="00C25D19">
      <w:pPr>
        <w:pStyle w:val="a3"/>
        <w:shd w:val="clear" w:color="auto" w:fill="FFFFFF"/>
        <w:spacing w:before="0" w:beforeAutospacing="0" w:after="0" w:afterAutospacing="0" w:line="360" w:lineRule="auto"/>
        <w:jc w:val="both"/>
        <w:rPr>
          <w:sz w:val="28"/>
          <w:szCs w:val="28"/>
        </w:rPr>
      </w:pPr>
      <w:r w:rsidRPr="0080163C">
        <w:rPr>
          <w:sz w:val="28"/>
          <w:szCs w:val="28"/>
        </w:rPr>
        <w:t>Нормативные правовые акты</w:t>
      </w:r>
    </w:p>
    <w:p w:rsidR="00A03021" w:rsidRPr="0080163C" w:rsidRDefault="00A03021" w:rsidP="0035654D">
      <w:pPr>
        <w:pStyle w:val="a3"/>
        <w:numPr>
          <w:ilvl w:val="0"/>
          <w:numId w:val="5"/>
        </w:numPr>
        <w:shd w:val="clear" w:color="auto" w:fill="FFFFFF"/>
        <w:spacing w:before="0" w:beforeAutospacing="0" w:after="0" w:afterAutospacing="0" w:line="360" w:lineRule="auto"/>
        <w:ind w:left="0"/>
        <w:jc w:val="both"/>
        <w:rPr>
          <w:sz w:val="28"/>
          <w:szCs w:val="28"/>
        </w:rPr>
      </w:pPr>
      <w:r w:rsidRPr="0080163C">
        <w:rPr>
          <w:sz w:val="28"/>
          <w:szCs w:val="28"/>
        </w:rPr>
        <w:t>Конституция Российской Федерации (принята всенародным голосованием 12.12.1993)</w:t>
      </w:r>
      <w:r w:rsidR="00114A9B">
        <w:rPr>
          <w:sz w:val="28"/>
          <w:szCs w:val="28"/>
        </w:rPr>
        <w:t xml:space="preserve"> </w:t>
      </w:r>
    </w:p>
    <w:p w:rsidR="00A03021" w:rsidRPr="0080163C" w:rsidRDefault="00A03021" w:rsidP="0035654D">
      <w:pPr>
        <w:pStyle w:val="a3"/>
        <w:numPr>
          <w:ilvl w:val="0"/>
          <w:numId w:val="5"/>
        </w:numPr>
        <w:shd w:val="clear" w:color="auto" w:fill="FFFFFF"/>
        <w:spacing w:before="0" w:beforeAutospacing="0" w:after="0" w:afterAutospacing="0" w:line="360" w:lineRule="auto"/>
        <w:ind w:left="0"/>
        <w:jc w:val="both"/>
        <w:rPr>
          <w:sz w:val="28"/>
          <w:szCs w:val="28"/>
        </w:rPr>
      </w:pPr>
      <w:bookmarkStart w:id="12" w:name="_Ref53938189"/>
      <w:r w:rsidRPr="0080163C">
        <w:rPr>
          <w:sz w:val="28"/>
          <w:szCs w:val="28"/>
        </w:rPr>
        <w:t>Гражданский кодекс Российской Федерации (часть первая)» от 30.11.1994 № 51-ФЗ (ред. от 31.01.2016) // «Собрание законодательства РФ», 05.12.1994, № 32, ст. 3301.</w:t>
      </w:r>
      <w:bookmarkEnd w:id="12"/>
    </w:p>
    <w:p w:rsidR="00A03021" w:rsidRPr="0080163C" w:rsidRDefault="00A03021" w:rsidP="0035654D">
      <w:pPr>
        <w:pStyle w:val="a3"/>
        <w:numPr>
          <w:ilvl w:val="0"/>
          <w:numId w:val="5"/>
        </w:numPr>
        <w:shd w:val="clear" w:color="auto" w:fill="FFFFFF"/>
        <w:spacing w:before="0" w:beforeAutospacing="0" w:after="0" w:afterAutospacing="0" w:line="360" w:lineRule="auto"/>
        <w:ind w:left="0"/>
        <w:jc w:val="both"/>
        <w:rPr>
          <w:sz w:val="28"/>
          <w:szCs w:val="28"/>
        </w:rPr>
      </w:pPr>
      <w:r w:rsidRPr="0080163C">
        <w:rPr>
          <w:sz w:val="28"/>
          <w:szCs w:val="28"/>
        </w:rPr>
        <w:t>Гражданский кодекс Российской Федерации (часть вторая) от 26.01.1996 г. № 14-ФЗ (в ред. от 12.03.2014 № 35-ФЗ «О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 // Собрание законодательства РФ от 17 марта 2014 . - № 11. Ст. 1100.</w:t>
      </w:r>
    </w:p>
    <w:p w:rsidR="00A03021" w:rsidRPr="0080163C" w:rsidRDefault="00A03021" w:rsidP="0035654D">
      <w:pPr>
        <w:pStyle w:val="a3"/>
        <w:numPr>
          <w:ilvl w:val="0"/>
          <w:numId w:val="5"/>
        </w:numPr>
        <w:shd w:val="clear" w:color="auto" w:fill="FFFFFF"/>
        <w:spacing w:before="0" w:beforeAutospacing="0" w:after="0" w:afterAutospacing="0" w:line="360" w:lineRule="auto"/>
        <w:ind w:left="0"/>
        <w:jc w:val="both"/>
        <w:rPr>
          <w:sz w:val="28"/>
          <w:szCs w:val="28"/>
        </w:rPr>
      </w:pPr>
      <w:bookmarkStart w:id="13" w:name="_Ref54190649"/>
      <w:r w:rsidRPr="0080163C">
        <w:rPr>
          <w:sz w:val="28"/>
          <w:szCs w:val="28"/>
        </w:rPr>
        <w:t>Гражданский кодекс Российской Федерации (часть третья) от 26.11.2001 г. N 146-ФЗ (ред. 09.03.2016) // Собрание законодательства РФ от 2001 . - N 49, ст. 4552.</w:t>
      </w:r>
      <w:bookmarkEnd w:id="13"/>
    </w:p>
    <w:p w:rsidR="00A03021" w:rsidRPr="0080163C" w:rsidRDefault="00A03021" w:rsidP="0035654D">
      <w:pPr>
        <w:pStyle w:val="a3"/>
        <w:numPr>
          <w:ilvl w:val="0"/>
          <w:numId w:val="5"/>
        </w:numPr>
        <w:shd w:val="clear" w:color="auto" w:fill="FFFFFF"/>
        <w:spacing w:before="0" w:beforeAutospacing="0" w:after="0" w:afterAutospacing="0" w:line="360" w:lineRule="auto"/>
        <w:ind w:left="0"/>
        <w:jc w:val="both"/>
        <w:rPr>
          <w:sz w:val="28"/>
          <w:szCs w:val="28"/>
        </w:rPr>
      </w:pPr>
      <w:r w:rsidRPr="0080163C">
        <w:rPr>
          <w:sz w:val="28"/>
          <w:szCs w:val="28"/>
        </w:rPr>
        <w:t>Закон РФ от 27.11.1992 N 4015-1 (ред. от 23.05.2016) "Об организации страхового дела в Российской Федерации" // Собрание законодательства РФ от 17 марта 2014 . - № 11. Ст. 1100.</w:t>
      </w:r>
    </w:p>
    <w:p w:rsidR="00A03021" w:rsidRPr="0080163C" w:rsidRDefault="00A03021" w:rsidP="0035654D">
      <w:pPr>
        <w:pStyle w:val="a3"/>
        <w:numPr>
          <w:ilvl w:val="0"/>
          <w:numId w:val="5"/>
        </w:numPr>
        <w:shd w:val="clear" w:color="auto" w:fill="FFFFFF"/>
        <w:spacing w:before="0" w:beforeAutospacing="0" w:after="0" w:afterAutospacing="0" w:line="360" w:lineRule="auto"/>
        <w:ind w:left="0"/>
        <w:jc w:val="both"/>
        <w:rPr>
          <w:sz w:val="28"/>
          <w:szCs w:val="28"/>
        </w:rPr>
      </w:pPr>
      <w:r w:rsidRPr="0080163C">
        <w:rPr>
          <w:sz w:val="28"/>
          <w:szCs w:val="28"/>
        </w:rPr>
        <w:t>Федеральный закон от 21.12.2001 N 178-ФЗ (ред. от 29.12.2015) "О приватизации государственного и муниципального имущества" // Собрание Законодательства РФ от 2002 . - N 4, Ст. 251.</w:t>
      </w:r>
    </w:p>
    <w:p w:rsidR="006B0948" w:rsidRPr="006B0948" w:rsidRDefault="00A03021" w:rsidP="006B0948">
      <w:pPr>
        <w:pStyle w:val="a3"/>
        <w:numPr>
          <w:ilvl w:val="0"/>
          <w:numId w:val="5"/>
        </w:numPr>
        <w:shd w:val="clear" w:color="auto" w:fill="FFFFFF"/>
        <w:spacing w:before="0" w:beforeAutospacing="0" w:after="0" w:afterAutospacing="0" w:line="360" w:lineRule="auto"/>
        <w:ind w:left="0"/>
        <w:jc w:val="both"/>
        <w:rPr>
          <w:sz w:val="28"/>
          <w:szCs w:val="28"/>
        </w:rPr>
      </w:pPr>
      <w:bookmarkStart w:id="14" w:name="_Ref54191660"/>
      <w:r w:rsidRPr="0080163C">
        <w:rPr>
          <w:sz w:val="28"/>
          <w:szCs w:val="28"/>
        </w:rPr>
        <w:t>"Основы законодательства Российской Федерации о нотариате" (утв. ВС РФ 11.02.1993 N 4462-1) (ред. от 29.12.2015) (с изм. и доп., вступ. в силу с 01.01.2016) // Собрание Законодательства РФ от 2015. - N 9, Ст. 1253.</w:t>
      </w:r>
      <w:bookmarkEnd w:id="14"/>
    </w:p>
    <w:p w:rsidR="006B0948" w:rsidRPr="006B0948" w:rsidRDefault="006B0948" w:rsidP="006B0948">
      <w:pPr>
        <w:pStyle w:val="a3"/>
        <w:shd w:val="clear" w:color="auto" w:fill="FFFFFF"/>
        <w:spacing w:before="0" w:beforeAutospacing="0" w:after="0" w:afterAutospacing="0" w:line="360" w:lineRule="auto"/>
        <w:jc w:val="both"/>
        <w:rPr>
          <w:sz w:val="28"/>
          <w:szCs w:val="28"/>
        </w:rPr>
      </w:pPr>
    </w:p>
    <w:p w:rsidR="00546423" w:rsidRDefault="00546423" w:rsidP="0080163C">
      <w:pPr>
        <w:pStyle w:val="a3"/>
        <w:shd w:val="clear" w:color="auto" w:fill="FFFFFF"/>
        <w:spacing w:before="0" w:beforeAutospacing="0" w:after="0" w:afterAutospacing="0" w:line="360" w:lineRule="auto"/>
        <w:ind w:firstLine="709"/>
        <w:jc w:val="both"/>
        <w:rPr>
          <w:sz w:val="28"/>
          <w:szCs w:val="28"/>
        </w:rPr>
      </w:pPr>
    </w:p>
    <w:p w:rsidR="00546423" w:rsidRDefault="00546423" w:rsidP="0080163C">
      <w:pPr>
        <w:pStyle w:val="a3"/>
        <w:shd w:val="clear" w:color="auto" w:fill="FFFFFF"/>
        <w:spacing w:before="0" w:beforeAutospacing="0" w:after="0" w:afterAutospacing="0" w:line="360" w:lineRule="auto"/>
        <w:ind w:firstLine="709"/>
        <w:jc w:val="both"/>
        <w:rPr>
          <w:sz w:val="28"/>
          <w:szCs w:val="28"/>
        </w:rPr>
      </w:pPr>
    </w:p>
    <w:p w:rsidR="00546423" w:rsidRDefault="00546423" w:rsidP="0080163C">
      <w:pPr>
        <w:pStyle w:val="a3"/>
        <w:shd w:val="clear" w:color="auto" w:fill="FFFFFF"/>
        <w:spacing w:before="0" w:beforeAutospacing="0" w:after="0" w:afterAutospacing="0" w:line="360" w:lineRule="auto"/>
        <w:ind w:firstLine="709"/>
        <w:jc w:val="both"/>
        <w:rPr>
          <w:sz w:val="28"/>
          <w:szCs w:val="28"/>
        </w:rPr>
      </w:pPr>
    </w:p>
    <w:p w:rsidR="00546423" w:rsidRDefault="00546423" w:rsidP="0080163C">
      <w:pPr>
        <w:pStyle w:val="a3"/>
        <w:shd w:val="clear" w:color="auto" w:fill="FFFFFF"/>
        <w:spacing w:before="0" w:beforeAutospacing="0" w:after="0" w:afterAutospacing="0" w:line="360" w:lineRule="auto"/>
        <w:ind w:firstLine="709"/>
        <w:jc w:val="both"/>
        <w:rPr>
          <w:sz w:val="28"/>
          <w:szCs w:val="28"/>
        </w:rPr>
      </w:pPr>
    </w:p>
    <w:p w:rsidR="00546423" w:rsidRDefault="00546423" w:rsidP="0080163C">
      <w:pPr>
        <w:pStyle w:val="a3"/>
        <w:shd w:val="clear" w:color="auto" w:fill="FFFFFF"/>
        <w:spacing w:before="0" w:beforeAutospacing="0" w:after="0" w:afterAutospacing="0" w:line="360" w:lineRule="auto"/>
        <w:ind w:firstLine="709"/>
        <w:jc w:val="both"/>
        <w:rPr>
          <w:sz w:val="28"/>
          <w:szCs w:val="28"/>
        </w:rPr>
      </w:pPr>
    </w:p>
    <w:p w:rsidR="00A03021" w:rsidRPr="0080163C" w:rsidRDefault="00A03021" w:rsidP="0080163C">
      <w:pPr>
        <w:pStyle w:val="a3"/>
        <w:shd w:val="clear" w:color="auto" w:fill="FFFFFF"/>
        <w:spacing w:before="0" w:beforeAutospacing="0" w:after="0" w:afterAutospacing="0" w:line="360" w:lineRule="auto"/>
        <w:ind w:firstLine="709"/>
        <w:jc w:val="both"/>
        <w:rPr>
          <w:sz w:val="28"/>
          <w:szCs w:val="28"/>
        </w:rPr>
      </w:pPr>
      <w:r w:rsidRPr="0080163C">
        <w:rPr>
          <w:sz w:val="28"/>
          <w:szCs w:val="28"/>
        </w:rPr>
        <w:lastRenderedPageBreak/>
        <w:t>Литература</w:t>
      </w:r>
    </w:p>
    <w:p w:rsidR="0035654D" w:rsidRPr="0080163C" w:rsidRDefault="0035654D" w:rsidP="0035654D">
      <w:pPr>
        <w:pStyle w:val="a3"/>
        <w:numPr>
          <w:ilvl w:val="0"/>
          <w:numId w:val="3"/>
        </w:numPr>
        <w:shd w:val="clear" w:color="auto" w:fill="FFFFFF"/>
        <w:spacing w:before="0" w:beforeAutospacing="0" w:after="0" w:afterAutospacing="0" w:line="360" w:lineRule="auto"/>
        <w:ind w:left="0"/>
        <w:jc w:val="both"/>
        <w:rPr>
          <w:sz w:val="28"/>
          <w:szCs w:val="28"/>
        </w:rPr>
      </w:pPr>
      <w:r w:rsidRPr="0080163C">
        <w:rPr>
          <w:sz w:val="28"/>
          <w:szCs w:val="28"/>
        </w:rPr>
        <w:t>Абрамова Е.Н., Аверченко Н.Н., Грачев В.В. [и др.] Комментарий к Гражданскому кодексу Российской Федерации. Часть третья: учебно-практический комментарий (под ред. А.П. Сергеева). - "Проспект", 2011.</w:t>
      </w:r>
    </w:p>
    <w:p w:rsidR="0035654D" w:rsidRPr="0080163C" w:rsidRDefault="0035654D" w:rsidP="0035654D">
      <w:pPr>
        <w:pStyle w:val="a3"/>
        <w:numPr>
          <w:ilvl w:val="0"/>
          <w:numId w:val="3"/>
        </w:numPr>
        <w:shd w:val="clear" w:color="auto" w:fill="FFFFFF"/>
        <w:spacing w:before="0" w:beforeAutospacing="0" w:after="0" w:afterAutospacing="0" w:line="360" w:lineRule="auto"/>
        <w:ind w:left="0"/>
        <w:jc w:val="both"/>
        <w:rPr>
          <w:sz w:val="28"/>
          <w:szCs w:val="28"/>
        </w:rPr>
      </w:pPr>
      <w:r w:rsidRPr="0080163C">
        <w:rPr>
          <w:sz w:val="28"/>
          <w:szCs w:val="28"/>
        </w:rPr>
        <w:t>Булаевский Б.А. и др. Наследственное право (под ред. К.Б. Яро</w:t>
      </w:r>
      <w:r>
        <w:rPr>
          <w:sz w:val="28"/>
          <w:szCs w:val="28"/>
        </w:rPr>
        <w:t>шенко). - "Волтерс Клувер", 2015</w:t>
      </w:r>
      <w:r w:rsidRPr="0080163C">
        <w:rPr>
          <w:sz w:val="28"/>
          <w:szCs w:val="28"/>
        </w:rPr>
        <w:t>.</w:t>
      </w:r>
    </w:p>
    <w:p w:rsidR="0035654D" w:rsidRPr="0080163C" w:rsidRDefault="0035654D" w:rsidP="0035654D">
      <w:pPr>
        <w:pStyle w:val="a3"/>
        <w:numPr>
          <w:ilvl w:val="0"/>
          <w:numId w:val="3"/>
        </w:numPr>
        <w:shd w:val="clear" w:color="auto" w:fill="FFFFFF"/>
        <w:spacing w:before="0" w:beforeAutospacing="0" w:after="0" w:afterAutospacing="0" w:line="360" w:lineRule="auto"/>
        <w:ind w:left="0"/>
        <w:jc w:val="both"/>
        <w:rPr>
          <w:sz w:val="28"/>
          <w:szCs w:val="28"/>
        </w:rPr>
      </w:pPr>
      <w:bookmarkStart w:id="15" w:name="_Ref54290481"/>
      <w:r w:rsidRPr="0080163C">
        <w:rPr>
          <w:sz w:val="28"/>
          <w:szCs w:val="28"/>
        </w:rPr>
        <w:t>Гражданское право : в 4-х тт.: учебник: рек. М-вом образования РФ. Т. 4: Обязательственное право // под ред. Е.А. Суханова. - 3-е изд., перераб. и доп. - М.: Волтерс Клувер, 2006. - XXIX, 777 с.</w:t>
      </w:r>
      <w:bookmarkEnd w:id="15"/>
    </w:p>
    <w:p w:rsidR="0035654D" w:rsidRPr="0080163C" w:rsidRDefault="0035654D" w:rsidP="0035654D">
      <w:pPr>
        <w:pStyle w:val="a3"/>
        <w:numPr>
          <w:ilvl w:val="0"/>
          <w:numId w:val="3"/>
        </w:numPr>
        <w:shd w:val="clear" w:color="auto" w:fill="FFFFFF"/>
        <w:spacing w:before="0" w:beforeAutospacing="0" w:after="0" w:afterAutospacing="0" w:line="360" w:lineRule="auto"/>
        <w:ind w:left="0"/>
        <w:jc w:val="both"/>
        <w:rPr>
          <w:sz w:val="28"/>
          <w:szCs w:val="28"/>
        </w:rPr>
      </w:pPr>
      <w:r w:rsidRPr="0080163C">
        <w:rPr>
          <w:sz w:val="28"/>
          <w:szCs w:val="28"/>
        </w:rPr>
        <w:t>Гражданское право [Электронный ресурс]: лекции для студентов. - Электрон. Текстовые да</w:t>
      </w:r>
      <w:r>
        <w:rPr>
          <w:sz w:val="28"/>
          <w:szCs w:val="28"/>
        </w:rPr>
        <w:t>н. - М.: Равновесие-Медиа , 2014</w:t>
      </w:r>
    </w:p>
    <w:p w:rsidR="0035654D" w:rsidRPr="0080163C" w:rsidRDefault="0035654D" w:rsidP="0035654D">
      <w:pPr>
        <w:pStyle w:val="a3"/>
        <w:numPr>
          <w:ilvl w:val="0"/>
          <w:numId w:val="3"/>
        </w:numPr>
        <w:shd w:val="clear" w:color="auto" w:fill="FFFFFF"/>
        <w:spacing w:before="0" w:beforeAutospacing="0" w:after="0" w:afterAutospacing="0" w:line="360" w:lineRule="auto"/>
        <w:ind w:left="0"/>
        <w:jc w:val="both"/>
        <w:rPr>
          <w:sz w:val="28"/>
          <w:szCs w:val="28"/>
        </w:rPr>
      </w:pPr>
      <w:r w:rsidRPr="0080163C">
        <w:rPr>
          <w:sz w:val="28"/>
          <w:szCs w:val="28"/>
        </w:rPr>
        <w:t>Информационно-правовой портал «Гарант» - www.garant.ru</w:t>
      </w:r>
    </w:p>
    <w:p w:rsidR="0035654D" w:rsidRPr="0080163C" w:rsidRDefault="0035654D" w:rsidP="0035654D">
      <w:pPr>
        <w:pStyle w:val="a3"/>
        <w:numPr>
          <w:ilvl w:val="0"/>
          <w:numId w:val="3"/>
        </w:numPr>
        <w:shd w:val="clear" w:color="auto" w:fill="FFFFFF"/>
        <w:spacing w:before="0" w:beforeAutospacing="0" w:after="0" w:afterAutospacing="0" w:line="360" w:lineRule="auto"/>
        <w:ind w:left="0"/>
        <w:jc w:val="both"/>
        <w:rPr>
          <w:sz w:val="28"/>
          <w:szCs w:val="28"/>
        </w:rPr>
      </w:pPr>
      <w:r w:rsidRPr="0080163C">
        <w:rPr>
          <w:sz w:val="28"/>
          <w:szCs w:val="28"/>
        </w:rPr>
        <w:t>Информационно-правовой портал «Консультант+» - www.consultant.ru</w:t>
      </w:r>
    </w:p>
    <w:p w:rsidR="0035654D" w:rsidRPr="0080163C" w:rsidRDefault="0035654D" w:rsidP="0035654D">
      <w:pPr>
        <w:pStyle w:val="a3"/>
        <w:numPr>
          <w:ilvl w:val="0"/>
          <w:numId w:val="3"/>
        </w:numPr>
        <w:shd w:val="clear" w:color="auto" w:fill="FFFFFF"/>
        <w:spacing w:before="0" w:beforeAutospacing="0" w:after="0" w:afterAutospacing="0" w:line="360" w:lineRule="auto"/>
        <w:ind w:left="0"/>
        <w:jc w:val="both"/>
        <w:rPr>
          <w:sz w:val="28"/>
          <w:szCs w:val="28"/>
        </w:rPr>
      </w:pPr>
      <w:r w:rsidRPr="0080163C">
        <w:rPr>
          <w:sz w:val="28"/>
          <w:szCs w:val="28"/>
        </w:rPr>
        <w:t>Постатейный комментарий к Гражданскому кодексу РФ. Части третья-четвертая // под ред. Т.Е. Абовой, М.М. Богуславского, А.Г. С</w:t>
      </w:r>
      <w:r>
        <w:rPr>
          <w:sz w:val="28"/>
          <w:szCs w:val="28"/>
        </w:rPr>
        <w:t>ветланова. М.: Юрайи-Издат, 2014</w:t>
      </w:r>
      <w:r w:rsidRPr="0080163C">
        <w:rPr>
          <w:sz w:val="28"/>
          <w:szCs w:val="28"/>
        </w:rPr>
        <w:t>.</w:t>
      </w:r>
    </w:p>
    <w:p w:rsidR="0035654D" w:rsidRPr="0080163C" w:rsidRDefault="0035654D" w:rsidP="0035654D">
      <w:pPr>
        <w:pStyle w:val="a3"/>
        <w:numPr>
          <w:ilvl w:val="0"/>
          <w:numId w:val="3"/>
        </w:numPr>
        <w:shd w:val="clear" w:color="auto" w:fill="FFFFFF"/>
        <w:spacing w:before="0" w:beforeAutospacing="0" w:after="0" w:afterAutospacing="0" w:line="360" w:lineRule="auto"/>
        <w:ind w:left="0"/>
        <w:jc w:val="both"/>
        <w:rPr>
          <w:sz w:val="28"/>
          <w:szCs w:val="28"/>
        </w:rPr>
      </w:pPr>
      <w:r w:rsidRPr="0080163C">
        <w:rPr>
          <w:sz w:val="28"/>
          <w:szCs w:val="28"/>
        </w:rPr>
        <w:t>Российское гражданское право: учебник: рек. УМО: в 2 т. Т. II : Обязательственное право // Московский гос. Ун-т им. М. В. Ломоносова, Юридический фак., каф. Гражданского права ; отв. Ред. Е. А. Суханов. - М. : Статут, 2010. - 1206 с.</w:t>
      </w:r>
    </w:p>
    <w:p w:rsidR="0035654D" w:rsidRDefault="0035654D" w:rsidP="0035654D">
      <w:pPr>
        <w:pStyle w:val="a3"/>
        <w:numPr>
          <w:ilvl w:val="0"/>
          <w:numId w:val="3"/>
        </w:numPr>
        <w:shd w:val="clear" w:color="auto" w:fill="FFFFFF"/>
        <w:spacing w:before="0" w:beforeAutospacing="0" w:after="0" w:afterAutospacing="0" w:line="360" w:lineRule="auto"/>
        <w:ind w:left="0"/>
        <w:jc w:val="both"/>
        <w:rPr>
          <w:sz w:val="28"/>
          <w:szCs w:val="28"/>
        </w:rPr>
      </w:pPr>
      <w:bookmarkStart w:id="16" w:name="_Ref54196982"/>
      <w:r w:rsidRPr="0080163C">
        <w:rPr>
          <w:sz w:val="28"/>
          <w:szCs w:val="28"/>
        </w:rPr>
        <w:t>Судебная практика</w:t>
      </w:r>
      <w:bookmarkEnd w:id="16"/>
    </w:p>
    <w:p w:rsidR="0035654D" w:rsidRDefault="0035654D" w:rsidP="0035654D">
      <w:pPr>
        <w:pStyle w:val="a3"/>
        <w:numPr>
          <w:ilvl w:val="0"/>
          <w:numId w:val="3"/>
        </w:numPr>
        <w:shd w:val="clear" w:color="auto" w:fill="FFFFFF"/>
        <w:spacing w:before="0" w:beforeAutospacing="0" w:after="0" w:afterAutospacing="0" w:line="360" w:lineRule="auto"/>
        <w:ind w:left="0"/>
        <w:jc w:val="both"/>
        <w:rPr>
          <w:sz w:val="28"/>
          <w:szCs w:val="28"/>
        </w:rPr>
      </w:pPr>
      <w:r w:rsidRPr="0035654D">
        <w:rPr>
          <w:sz w:val="28"/>
          <w:szCs w:val="28"/>
        </w:rPr>
        <w:t>Наследственное право: учебное пособие /Под ред. Н.А. Волковой, А.Н. Куз</w:t>
      </w:r>
      <w:r>
        <w:rPr>
          <w:sz w:val="28"/>
          <w:szCs w:val="28"/>
        </w:rPr>
        <w:t>багарова. - М.: ЮНИТИ-ДАНА, 2013</w:t>
      </w:r>
      <w:r w:rsidRPr="0035654D">
        <w:rPr>
          <w:sz w:val="28"/>
          <w:szCs w:val="28"/>
        </w:rPr>
        <w:t>. - 312с.</w:t>
      </w:r>
    </w:p>
    <w:p w:rsidR="0035654D" w:rsidRDefault="0035654D" w:rsidP="0035654D">
      <w:pPr>
        <w:pStyle w:val="a3"/>
        <w:numPr>
          <w:ilvl w:val="0"/>
          <w:numId w:val="3"/>
        </w:numPr>
        <w:shd w:val="clear" w:color="auto" w:fill="FFFFFF"/>
        <w:spacing w:before="0" w:beforeAutospacing="0" w:after="0" w:afterAutospacing="0" w:line="360" w:lineRule="auto"/>
        <w:ind w:left="0"/>
        <w:jc w:val="both"/>
        <w:rPr>
          <w:sz w:val="28"/>
          <w:szCs w:val="28"/>
        </w:rPr>
      </w:pPr>
      <w:r w:rsidRPr="0035654D">
        <w:rPr>
          <w:sz w:val="28"/>
          <w:szCs w:val="28"/>
        </w:rPr>
        <w:t>Наследственное право: учебное пособие /Под ред. Н.А. Волковой, А.Н. Куз</w:t>
      </w:r>
      <w:r>
        <w:rPr>
          <w:sz w:val="28"/>
          <w:szCs w:val="28"/>
        </w:rPr>
        <w:t>багарова. - М.: ЮНИТИ-ДАНА, 2013</w:t>
      </w:r>
      <w:r w:rsidRPr="0035654D">
        <w:rPr>
          <w:sz w:val="28"/>
          <w:szCs w:val="28"/>
        </w:rPr>
        <w:t>. - 247с.</w:t>
      </w:r>
    </w:p>
    <w:p w:rsidR="0035654D" w:rsidRPr="0035654D" w:rsidRDefault="0035654D" w:rsidP="0035654D">
      <w:pPr>
        <w:pStyle w:val="a3"/>
        <w:numPr>
          <w:ilvl w:val="0"/>
          <w:numId w:val="3"/>
        </w:numPr>
        <w:shd w:val="clear" w:color="auto" w:fill="FFFFFF"/>
        <w:spacing w:before="0" w:beforeAutospacing="0" w:after="0" w:afterAutospacing="0" w:line="360" w:lineRule="auto"/>
        <w:ind w:left="0"/>
        <w:jc w:val="both"/>
        <w:rPr>
          <w:sz w:val="28"/>
          <w:szCs w:val="28"/>
        </w:rPr>
      </w:pPr>
      <w:r w:rsidRPr="0035654D">
        <w:rPr>
          <w:sz w:val="28"/>
          <w:szCs w:val="28"/>
        </w:rPr>
        <w:t>Телюкина М.В. Комментарий к разделу V Гражданского кодекса РФ // Зак</w:t>
      </w:r>
      <w:r>
        <w:rPr>
          <w:sz w:val="28"/>
          <w:szCs w:val="28"/>
        </w:rPr>
        <w:t>онодательство и экономика.- 2012</w:t>
      </w:r>
      <w:r w:rsidRPr="0035654D">
        <w:rPr>
          <w:sz w:val="28"/>
          <w:szCs w:val="28"/>
        </w:rPr>
        <w:t>.- N 8.-С.23-39</w:t>
      </w:r>
    </w:p>
    <w:p w:rsidR="0035654D" w:rsidRPr="0080163C" w:rsidRDefault="0035654D" w:rsidP="0035654D">
      <w:pPr>
        <w:pStyle w:val="a3"/>
        <w:numPr>
          <w:ilvl w:val="0"/>
          <w:numId w:val="3"/>
        </w:numPr>
        <w:shd w:val="clear" w:color="auto" w:fill="FFFFFF"/>
        <w:spacing w:before="0" w:beforeAutospacing="0" w:after="0" w:afterAutospacing="0" w:line="360" w:lineRule="auto"/>
        <w:ind w:left="0"/>
        <w:jc w:val="both"/>
        <w:rPr>
          <w:sz w:val="28"/>
          <w:szCs w:val="28"/>
        </w:rPr>
      </w:pPr>
      <w:bookmarkStart w:id="17" w:name="_Ref54197246"/>
      <w:r w:rsidRPr="0080163C">
        <w:rPr>
          <w:sz w:val="28"/>
          <w:szCs w:val="28"/>
        </w:rPr>
        <w:t>Решение Черногорского городского суда от 29.02.2012 по делу N 2-166/2012 //</w:t>
      </w:r>
      <w:bookmarkEnd w:id="17"/>
      <w:r w:rsidRPr="0080163C">
        <w:rPr>
          <w:sz w:val="28"/>
          <w:szCs w:val="28"/>
        </w:rPr>
        <w:t xml:space="preserve"> </w:t>
      </w:r>
    </w:p>
    <w:p w:rsidR="00A03021" w:rsidRPr="0080163C" w:rsidRDefault="00A03021" w:rsidP="0080163C">
      <w:pPr>
        <w:spacing w:after="0" w:line="360" w:lineRule="auto"/>
        <w:ind w:firstLine="709"/>
        <w:jc w:val="both"/>
        <w:rPr>
          <w:rFonts w:ascii="Times New Roman" w:hAnsi="Times New Roman" w:cs="Times New Roman"/>
          <w:sz w:val="28"/>
          <w:szCs w:val="28"/>
        </w:rPr>
      </w:pPr>
    </w:p>
    <w:sectPr w:rsidR="00A03021" w:rsidRPr="0080163C" w:rsidSect="00C25D19">
      <w:footerReference w:type="default" r:id="rId9"/>
      <w:pgSz w:w="11906" w:h="16838"/>
      <w:pgMar w:top="1134" w:right="567" w:bottom="1134" w:left="1701" w:header="283"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E98" w:rsidRDefault="00827E98" w:rsidP="00A03021">
      <w:pPr>
        <w:spacing w:after="0" w:line="240" w:lineRule="auto"/>
      </w:pPr>
      <w:r>
        <w:separator/>
      </w:r>
    </w:p>
  </w:endnote>
  <w:endnote w:type="continuationSeparator" w:id="0">
    <w:p w:rsidR="00827E98" w:rsidRDefault="00827E98" w:rsidP="00A03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6939"/>
      <w:docPartObj>
        <w:docPartGallery w:val="Page Numbers (Bottom of Page)"/>
        <w:docPartUnique/>
      </w:docPartObj>
    </w:sdtPr>
    <w:sdtEndPr/>
    <w:sdtContent>
      <w:p w:rsidR="00C25D19" w:rsidRDefault="00827E98">
        <w:pPr>
          <w:pStyle w:val="a6"/>
          <w:jc w:val="right"/>
        </w:pPr>
        <w:r>
          <w:fldChar w:fldCharType="begin"/>
        </w:r>
        <w:r>
          <w:instrText xml:space="preserve"> PAGE   \* MERGEFORMAT </w:instrText>
        </w:r>
        <w:r>
          <w:fldChar w:fldCharType="separate"/>
        </w:r>
        <w:r w:rsidR="00356449">
          <w:rPr>
            <w:noProof/>
          </w:rPr>
          <w:t>3</w:t>
        </w:r>
        <w:r>
          <w:rPr>
            <w:noProof/>
          </w:rPr>
          <w:fldChar w:fldCharType="end"/>
        </w:r>
      </w:p>
    </w:sdtContent>
  </w:sdt>
  <w:p w:rsidR="00A03021" w:rsidRDefault="00A0302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E98" w:rsidRDefault="00827E98" w:rsidP="00A03021">
      <w:pPr>
        <w:spacing w:after="0" w:line="240" w:lineRule="auto"/>
      </w:pPr>
      <w:r>
        <w:separator/>
      </w:r>
    </w:p>
  </w:footnote>
  <w:footnote w:type="continuationSeparator" w:id="0">
    <w:p w:rsidR="00827E98" w:rsidRDefault="00827E98" w:rsidP="00A03021">
      <w:pPr>
        <w:spacing w:after="0" w:line="240" w:lineRule="auto"/>
      </w:pPr>
      <w:r>
        <w:continuationSeparator/>
      </w:r>
    </w:p>
  </w:footnote>
  <w:footnote w:id="1">
    <w:p w:rsidR="005800B1" w:rsidRPr="005800B1" w:rsidRDefault="005800B1" w:rsidP="005800B1">
      <w:pPr>
        <w:pStyle w:val="1"/>
        <w:shd w:val="clear" w:color="auto" w:fill="FFFFFF"/>
        <w:spacing w:line="240" w:lineRule="auto"/>
        <w:ind w:firstLine="540"/>
        <w:jc w:val="both"/>
        <w:rPr>
          <w:rFonts w:cs="Times New Roman"/>
          <w:b w:val="0"/>
          <w:color w:val="000000"/>
          <w:sz w:val="18"/>
          <w:szCs w:val="18"/>
        </w:rPr>
      </w:pPr>
      <w:r w:rsidRPr="005800B1">
        <w:rPr>
          <w:rStyle w:val="aa"/>
          <w:sz w:val="18"/>
          <w:szCs w:val="18"/>
        </w:rPr>
        <w:footnoteRef/>
      </w:r>
      <w:r w:rsidRPr="005800B1">
        <w:rPr>
          <w:sz w:val="18"/>
          <w:szCs w:val="18"/>
        </w:rPr>
        <w:t xml:space="preserve"> </w:t>
      </w:r>
      <w:r w:rsidRPr="005800B1">
        <w:rPr>
          <w:rStyle w:val="hl"/>
          <w:rFonts w:cs="Times New Roman"/>
          <w:b w:val="0"/>
          <w:color w:val="000000"/>
          <w:sz w:val="18"/>
          <w:szCs w:val="18"/>
        </w:rPr>
        <w:t>ГК РФ</w:t>
      </w:r>
      <w:r w:rsidRPr="005800B1">
        <w:rPr>
          <w:rStyle w:val="apple-converted-space"/>
          <w:rFonts w:cs="Times New Roman"/>
          <w:b w:val="0"/>
          <w:color w:val="000000"/>
          <w:sz w:val="18"/>
          <w:szCs w:val="18"/>
        </w:rPr>
        <w:t> </w:t>
      </w:r>
      <w:r w:rsidRPr="005800B1">
        <w:rPr>
          <w:rStyle w:val="hl"/>
          <w:rFonts w:cs="Times New Roman"/>
          <w:b w:val="0"/>
          <w:color w:val="000000"/>
          <w:sz w:val="18"/>
          <w:szCs w:val="18"/>
        </w:rPr>
        <w:t>Статья 1152. Принятие наследства</w:t>
      </w:r>
    </w:p>
    <w:p w:rsidR="005800B1" w:rsidRPr="005800B1" w:rsidRDefault="005800B1" w:rsidP="005800B1">
      <w:pPr>
        <w:pStyle w:val="1"/>
        <w:shd w:val="clear" w:color="auto" w:fill="FFFFFF"/>
        <w:spacing w:line="240" w:lineRule="auto"/>
        <w:jc w:val="both"/>
        <w:rPr>
          <w:rFonts w:cs="Times New Roman"/>
          <w:b w:val="0"/>
          <w:color w:val="000000"/>
          <w:sz w:val="18"/>
          <w:szCs w:val="18"/>
        </w:rPr>
      </w:pPr>
      <w:r w:rsidRPr="005800B1">
        <w:rPr>
          <w:rFonts w:cs="Times New Roman"/>
          <w:b w:val="0"/>
          <w:color w:val="000000"/>
          <w:sz w:val="18"/>
          <w:szCs w:val="18"/>
          <w:shd w:val="clear" w:color="auto" w:fill="FFFFFF"/>
        </w:rPr>
        <w:t>При призвании наследника к наследованию одновременно по нескольким основаниям (по завещанию и по закону или в порядке наследственной трансмиссии и в результате открытия наследства и тому подобное) наследник может принять наследство, причитающееся ему по одному из этих оснований, по нескольким из них или по всем основаниям.</w:t>
      </w:r>
    </w:p>
  </w:footnote>
  <w:footnote w:id="2">
    <w:p w:rsidR="005800B1" w:rsidRPr="005800B1" w:rsidRDefault="005800B1" w:rsidP="005800B1">
      <w:pPr>
        <w:pStyle w:val="a8"/>
        <w:jc w:val="both"/>
        <w:rPr>
          <w:rFonts w:ascii="Times New Roman" w:hAnsi="Times New Roman" w:cs="Times New Roman"/>
          <w:sz w:val="18"/>
          <w:szCs w:val="18"/>
        </w:rPr>
      </w:pPr>
      <w:r>
        <w:rPr>
          <w:rStyle w:val="aa"/>
        </w:rPr>
        <w:footnoteRef/>
      </w:r>
      <w:r>
        <w:t xml:space="preserve"> </w:t>
      </w:r>
      <w:r w:rsidRPr="005800B1">
        <w:rPr>
          <w:rFonts w:ascii="Times New Roman" w:hAnsi="Times New Roman" w:cs="Times New Roman"/>
          <w:color w:val="000000"/>
          <w:sz w:val="18"/>
          <w:szCs w:val="18"/>
          <w:shd w:val="clear" w:color="auto" w:fill="FFFFFF"/>
        </w:rPr>
        <w:t>В случае, если отсутствуют наследники как по закону, так и по завещанию, либо никто из наследников не имеет права наследовать или все наследники отстранены от наследования</w:t>
      </w:r>
      <w:r w:rsidRPr="005800B1">
        <w:rPr>
          <w:rStyle w:val="apple-converted-space"/>
          <w:rFonts w:ascii="Times New Roman" w:hAnsi="Times New Roman" w:cs="Times New Roman"/>
          <w:color w:val="000000"/>
          <w:sz w:val="18"/>
          <w:szCs w:val="18"/>
          <w:shd w:val="clear" w:color="auto" w:fill="FFFFFF"/>
        </w:rPr>
        <w:t> </w:t>
      </w:r>
      <w:hyperlink r:id="rId1" w:anchor="dst100031" w:history="1">
        <w:r w:rsidRPr="005800B1">
          <w:rPr>
            <w:rStyle w:val="ac"/>
            <w:rFonts w:ascii="Times New Roman" w:hAnsi="Times New Roman" w:cs="Times New Roman"/>
            <w:color w:val="666699"/>
            <w:sz w:val="18"/>
            <w:szCs w:val="18"/>
            <w:shd w:val="clear" w:color="auto" w:fill="FFFFFF"/>
          </w:rPr>
          <w:t>(статья 1117)</w:t>
        </w:r>
      </w:hyperlink>
      <w:r w:rsidRPr="005800B1">
        <w:rPr>
          <w:rFonts w:ascii="Times New Roman" w:hAnsi="Times New Roman" w:cs="Times New Roman"/>
          <w:color w:val="000000"/>
          <w:sz w:val="18"/>
          <w:szCs w:val="18"/>
          <w:shd w:val="clear" w:color="auto" w:fill="FFFFFF"/>
        </w:rPr>
        <w:t>,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w:t>
      </w:r>
      <w:r w:rsidRPr="005800B1">
        <w:rPr>
          <w:rStyle w:val="apple-converted-space"/>
          <w:rFonts w:ascii="Times New Roman" w:hAnsi="Times New Roman" w:cs="Times New Roman"/>
          <w:color w:val="000000"/>
          <w:sz w:val="18"/>
          <w:szCs w:val="18"/>
          <w:shd w:val="clear" w:color="auto" w:fill="FFFFFF"/>
        </w:rPr>
        <w:t> </w:t>
      </w:r>
      <w:hyperlink r:id="rId2" w:anchor="dst100258" w:history="1">
        <w:r w:rsidRPr="005800B1">
          <w:rPr>
            <w:rStyle w:val="ac"/>
            <w:rFonts w:ascii="Times New Roman" w:hAnsi="Times New Roman" w:cs="Times New Roman"/>
            <w:color w:val="666699"/>
            <w:sz w:val="18"/>
            <w:szCs w:val="18"/>
            <w:shd w:val="clear" w:color="auto" w:fill="FFFFFF"/>
          </w:rPr>
          <w:t>(статья 1158)</w:t>
        </w:r>
      </w:hyperlink>
      <w:r w:rsidRPr="005800B1">
        <w:rPr>
          <w:rFonts w:ascii="Times New Roman" w:hAnsi="Times New Roman" w:cs="Times New Roman"/>
          <w:color w:val="000000"/>
          <w:sz w:val="18"/>
          <w:szCs w:val="18"/>
          <w:shd w:val="clear" w:color="auto" w:fill="FFFFFF"/>
        </w:rPr>
        <w:t>, имущество умершего считается выморочным.</w:t>
      </w:r>
    </w:p>
  </w:footnote>
  <w:footnote w:id="3">
    <w:p w:rsidR="005800B1" w:rsidRDefault="005800B1" w:rsidP="005800B1">
      <w:pPr>
        <w:pStyle w:val="a8"/>
        <w:jc w:val="both"/>
      </w:pPr>
      <w:r>
        <w:rPr>
          <w:rStyle w:val="aa"/>
        </w:rPr>
        <w:footnoteRef/>
      </w:r>
      <w:r>
        <w:t xml:space="preserve"> </w:t>
      </w:r>
      <w:r w:rsidRPr="005800B1">
        <w:rPr>
          <w:rFonts w:ascii="Times New Roman" w:hAnsi="Times New Roman" w:cs="Times New Roman"/>
          <w:color w:val="000000"/>
          <w:sz w:val="18"/>
          <w:szCs w:val="18"/>
          <w:shd w:val="clear" w:color="auto" w:fill="FFFFFF"/>
        </w:rPr>
        <w:t>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footnote>
  <w:footnote w:id="4">
    <w:p w:rsidR="009111C3" w:rsidRPr="009111C3" w:rsidRDefault="009111C3" w:rsidP="009111C3">
      <w:pPr>
        <w:jc w:val="both"/>
        <w:rPr>
          <w:rFonts w:ascii="Times New Roman" w:hAnsi="Times New Roman" w:cs="Times New Roman"/>
          <w:sz w:val="18"/>
          <w:szCs w:val="18"/>
        </w:rPr>
      </w:pPr>
      <w:r>
        <w:rPr>
          <w:rStyle w:val="aa"/>
        </w:rPr>
        <w:footnoteRef/>
      </w:r>
      <w:r>
        <w:t xml:space="preserve"> </w:t>
      </w:r>
      <w:r w:rsidRPr="009111C3">
        <w:rPr>
          <w:rFonts w:ascii="Times New Roman" w:hAnsi="Times New Roman" w:cs="Times New Roman"/>
          <w:sz w:val="18"/>
          <w:szCs w:val="18"/>
        </w:rPr>
        <w:t>ГК РФ Статья 1168. Преимущественное право на неделимую вещь при разделе наследства</w:t>
      </w:r>
      <w:r>
        <w:rPr>
          <w:rFonts w:ascii="Times New Roman" w:hAnsi="Times New Roman" w:cs="Times New Roman"/>
          <w:sz w:val="18"/>
          <w:szCs w:val="18"/>
        </w:rPr>
        <w:t xml:space="preserve">. </w:t>
      </w:r>
      <w:r w:rsidRPr="009111C3">
        <w:rPr>
          <w:rFonts w:ascii="Times New Roman" w:hAnsi="Times New Roman" w:cs="Times New Roman"/>
          <w:sz w:val="18"/>
          <w:szCs w:val="18"/>
        </w:rPr>
        <w:t>Если в состав наследства входит жилое помещение (жилой дом, квартира и тому подобное), раздел которого в натуре невозможен, при разделе наследства наследники, проживавшие в этом жилом помещении ко дню открытия наследства и не имеющие иного жилого помещения, имеют перед другими наследниками, не являющимися собственниками жилого помещения, входящего в состав наследства, преимущественное право на получение в счет их наследственных долей этого жилого помещения.</w:t>
      </w:r>
    </w:p>
    <w:p w:rsidR="009111C3" w:rsidRPr="009111C3" w:rsidRDefault="009111C3" w:rsidP="009111C3">
      <w:pPr>
        <w:shd w:val="clear" w:color="auto" w:fill="FFFFFF"/>
        <w:spacing w:after="0" w:line="394" w:lineRule="atLeast"/>
        <w:rPr>
          <w:rFonts w:ascii="Arial" w:eastAsia="Times New Roman" w:hAnsi="Arial" w:cs="Arial"/>
          <w:color w:val="000000"/>
          <w:sz w:val="26"/>
          <w:szCs w:val="26"/>
        </w:rPr>
      </w:pPr>
      <w:r w:rsidRPr="009111C3">
        <w:rPr>
          <w:rFonts w:ascii="Arial" w:eastAsia="Times New Roman" w:hAnsi="Arial" w:cs="Arial"/>
          <w:color w:val="000000"/>
          <w:sz w:val="26"/>
        </w:rPr>
        <w:t> </w:t>
      </w:r>
    </w:p>
    <w:p w:rsidR="009111C3" w:rsidRDefault="009111C3">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2541"/>
    <w:multiLevelType w:val="hybridMultilevel"/>
    <w:tmpl w:val="FF005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3F0479"/>
    <w:multiLevelType w:val="hybridMultilevel"/>
    <w:tmpl w:val="AC70D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0670D9"/>
    <w:multiLevelType w:val="hybridMultilevel"/>
    <w:tmpl w:val="18BE9E6A"/>
    <w:lvl w:ilvl="0" w:tplc="1A0472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4439EF"/>
    <w:multiLevelType w:val="hybridMultilevel"/>
    <w:tmpl w:val="8E70E222"/>
    <w:lvl w:ilvl="0" w:tplc="1A0472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07629E"/>
    <w:multiLevelType w:val="hybridMultilevel"/>
    <w:tmpl w:val="361A0714"/>
    <w:lvl w:ilvl="0" w:tplc="1A0472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6262E1"/>
    <w:multiLevelType w:val="hybridMultilevel"/>
    <w:tmpl w:val="2D86B3E4"/>
    <w:lvl w:ilvl="0" w:tplc="1A04722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44430395"/>
    <w:multiLevelType w:val="hybridMultilevel"/>
    <w:tmpl w:val="56A68B5A"/>
    <w:lvl w:ilvl="0" w:tplc="1A047228">
      <w:start w:val="1"/>
      <w:numFmt w:val="bullet"/>
      <w:lvlText w:val=""/>
      <w:lvlJc w:val="left"/>
      <w:pPr>
        <w:ind w:left="720" w:hanging="360"/>
      </w:pPr>
      <w:rPr>
        <w:rFonts w:ascii="Symbol" w:hAnsi="Symbol" w:hint="default"/>
      </w:rPr>
    </w:lvl>
    <w:lvl w:ilvl="1" w:tplc="1A04722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CA872FE"/>
    <w:multiLevelType w:val="hybridMultilevel"/>
    <w:tmpl w:val="BBFC30AC"/>
    <w:lvl w:ilvl="0" w:tplc="1A0472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4F6160"/>
    <w:multiLevelType w:val="hybridMultilevel"/>
    <w:tmpl w:val="BE6CCFB6"/>
    <w:lvl w:ilvl="0" w:tplc="1A047228">
      <w:start w:val="1"/>
      <w:numFmt w:val="bullet"/>
      <w:lvlText w:val=""/>
      <w:lvlJc w:val="left"/>
      <w:pPr>
        <w:ind w:left="720" w:hanging="360"/>
      </w:pPr>
      <w:rPr>
        <w:rFonts w:ascii="Symbol" w:hAnsi="Symbol" w:hint="default"/>
      </w:rPr>
    </w:lvl>
    <w:lvl w:ilvl="1" w:tplc="FFC4CEE4">
      <w:numFmt w:val="bullet"/>
      <w:lvlText w:val="•"/>
      <w:lvlJc w:val="left"/>
      <w:pPr>
        <w:ind w:left="1785" w:hanging="7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120055"/>
    <w:multiLevelType w:val="hybridMultilevel"/>
    <w:tmpl w:val="CF045E9C"/>
    <w:lvl w:ilvl="0" w:tplc="1A0472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2AA4004"/>
    <w:multiLevelType w:val="hybridMultilevel"/>
    <w:tmpl w:val="488446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3"/>
  </w:num>
  <w:num w:numId="5">
    <w:abstractNumId w:val="10"/>
  </w:num>
  <w:num w:numId="6">
    <w:abstractNumId w:val="8"/>
  </w:num>
  <w:num w:numId="7">
    <w:abstractNumId w:val="4"/>
  </w:num>
  <w:num w:numId="8">
    <w:abstractNumId w:val="2"/>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021"/>
    <w:rsid w:val="00064C20"/>
    <w:rsid w:val="000777D1"/>
    <w:rsid w:val="000B638F"/>
    <w:rsid w:val="00110568"/>
    <w:rsid w:val="00114A9B"/>
    <w:rsid w:val="001376E6"/>
    <w:rsid w:val="00147506"/>
    <w:rsid w:val="001701DA"/>
    <w:rsid w:val="001B0C41"/>
    <w:rsid w:val="0022560D"/>
    <w:rsid w:val="002407B0"/>
    <w:rsid w:val="00263B59"/>
    <w:rsid w:val="0029164C"/>
    <w:rsid w:val="002A49C8"/>
    <w:rsid w:val="002B69DE"/>
    <w:rsid w:val="002D000A"/>
    <w:rsid w:val="00303088"/>
    <w:rsid w:val="00321C1A"/>
    <w:rsid w:val="003512CC"/>
    <w:rsid w:val="00356449"/>
    <w:rsid w:val="0035654D"/>
    <w:rsid w:val="003566C2"/>
    <w:rsid w:val="004079C1"/>
    <w:rsid w:val="004958BB"/>
    <w:rsid w:val="004B5C00"/>
    <w:rsid w:val="00507501"/>
    <w:rsid w:val="00546423"/>
    <w:rsid w:val="00557D67"/>
    <w:rsid w:val="0056291A"/>
    <w:rsid w:val="005754AA"/>
    <w:rsid w:val="005800B1"/>
    <w:rsid w:val="00586BFF"/>
    <w:rsid w:val="005F4D07"/>
    <w:rsid w:val="00650EDA"/>
    <w:rsid w:val="0066326B"/>
    <w:rsid w:val="006B0948"/>
    <w:rsid w:val="006D20A4"/>
    <w:rsid w:val="00744180"/>
    <w:rsid w:val="007A72DD"/>
    <w:rsid w:val="0080163C"/>
    <w:rsid w:val="0080717E"/>
    <w:rsid w:val="0082142A"/>
    <w:rsid w:val="00827E98"/>
    <w:rsid w:val="00895007"/>
    <w:rsid w:val="008F0BBB"/>
    <w:rsid w:val="008F63FC"/>
    <w:rsid w:val="008F6C0F"/>
    <w:rsid w:val="0090501E"/>
    <w:rsid w:val="009111C3"/>
    <w:rsid w:val="00942EA6"/>
    <w:rsid w:val="00946F5C"/>
    <w:rsid w:val="00957755"/>
    <w:rsid w:val="0099131E"/>
    <w:rsid w:val="009C3033"/>
    <w:rsid w:val="00A03021"/>
    <w:rsid w:val="00A222FF"/>
    <w:rsid w:val="00AB559C"/>
    <w:rsid w:val="00B064D2"/>
    <w:rsid w:val="00B07C3D"/>
    <w:rsid w:val="00B2674D"/>
    <w:rsid w:val="00B824D7"/>
    <w:rsid w:val="00B873C5"/>
    <w:rsid w:val="00B956AE"/>
    <w:rsid w:val="00BE6708"/>
    <w:rsid w:val="00C1571F"/>
    <w:rsid w:val="00C16004"/>
    <w:rsid w:val="00C20311"/>
    <w:rsid w:val="00C25D19"/>
    <w:rsid w:val="00C53FCC"/>
    <w:rsid w:val="00C54137"/>
    <w:rsid w:val="00C552F2"/>
    <w:rsid w:val="00CB3B85"/>
    <w:rsid w:val="00CC0FC8"/>
    <w:rsid w:val="00D13265"/>
    <w:rsid w:val="00D51509"/>
    <w:rsid w:val="00D5686F"/>
    <w:rsid w:val="00D66975"/>
    <w:rsid w:val="00DE708D"/>
    <w:rsid w:val="00DF1141"/>
    <w:rsid w:val="00E01236"/>
    <w:rsid w:val="00E575B1"/>
    <w:rsid w:val="00EB03DB"/>
    <w:rsid w:val="00ED45CD"/>
    <w:rsid w:val="00F34788"/>
    <w:rsid w:val="00F85EB0"/>
    <w:rsid w:val="00F94661"/>
    <w:rsid w:val="00FD0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44180"/>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C25D19"/>
    <w:pPr>
      <w:keepNext/>
      <w:keepLines/>
      <w:spacing w:after="0" w:line="360" w:lineRule="auto"/>
      <w:jc w:val="both"/>
      <w:outlineLvl w:val="1"/>
    </w:pPr>
    <w:rPr>
      <w:rFonts w:ascii="Times New Roman" w:eastAsiaTheme="majorEastAsia" w:hAnsi="Times New Roman" w:cstheme="majorBidi"/>
      <w:b/>
      <w:bCs/>
      <w:i/>
      <w:color w:val="000000" w:themeColor="text1"/>
      <w:sz w:val="28"/>
      <w:szCs w:val="26"/>
    </w:rPr>
  </w:style>
  <w:style w:type="paragraph" w:styleId="9">
    <w:name w:val="heading 9"/>
    <w:basedOn w:val="a"/>
    <w:next w:val="a"/>
    <w:link w:val="90"/>
    <w:uiPriority w:val="9"/>
    <w:unhideWhenUsed/>
    <w:qFormat/>
    <w:rsid w:val="0029164C"/>
    <w:pPr>
      <w:spacing w:before="240" w:after="6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30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03021"/>
  </w:style>
  <w:style w:type="paragraph" w:styleId="a4">
    <w:name w:val="header"/>
    <w:basedOn w:val="a"/>
    <w:link w:val="a5"/>
    <w:uiPriority w:val="99"/>
    <w:semiHidden/>
    <w:unhideWhenUsed/>
    <w:rsid w:val="00A0302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03021"/>
  </w:style>
  <w:style w:type="paragraph" w:styleId="a6">
    <w:name w:val="footer"/>
    <w:basedOn w:val="a"/>
    <w:link w:val="a7"/>
    <w:uiPriority w:val="99"/>
    <w:unhideWhenUsed/>
    <w:rsid w:val="00A0302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03021"/>
  </w:style>
  <w:style w:type="paragraph" w:styleId="a8">
    <w:name w:val="footnote text"/>
    <w:basedOn w:val="a"/>
    <w:link w:val="a9"/>
    <w:uiPriority w:val="99"/>
    <w:semiHidden/>
    <w:unhideWhenUsed/>
    <w:rsid w:val="0080163C"/>
    <w:pPr>
      <w:spacing w:after="0" w:line="240" w:lineRule="auto"/>
    </w:pPr>
    <w:rPr>
      <w:sz w:val="20"/>
      <w:szCs w:val="20"/>
    </w:rPr>
  </w:style>
  <w:style w:type="character" w:customStyle="1" w:styleId="a9">
    <w:name w:val="Текст сноски Знак"/>
    <w:basedOn w:val="a0"/>
    <w:link w:val="a8"/>
    <w:uiPriority w:val="99"/>
    <w:semiHidden/>
    <w:rsid w:val="0080163C"/>
    <w:rPr>
      <w:sz w:val="20"/>
      <w:szCs w:val="20"/>
    </w:rPr>
  </w:style>
  <w:style w:type="character" w:styleId="aa">
    <w:name w:val="footnote reference"/>
    <w:basedOn w:val="a0"/>
    <w:uiPriority w:val="99"/>
    <w:semiHidden/>
    <w:unhideWhenUsed/>
    <w:rsid w:val="0080163C"/>
    <w:rPr>
      <w:vertAlign w:val="superscript"/>
    </w:rPr>
  </w:style>
  <w:style w:type="character" w:customStyle="1" w:styleId="10">
    <w:name w:val="Заголовок 1 Знак"/>
    <w:basedOn w:val="a0"/>
    <w:link w:val="1"/>
    <w:uiPriority w:val="9"/>
    <w:rsid w:val="00744180"/>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C25D19"/>
    <w:rPr>
      <w:rFonts w:ascii="Times New Roman" w:eastAsiaTheme="majorEastAsia" w:hAnsi="Times New Roman" w:cstheme="majorBidi"/>
      <w:b/>
      <w:bCs/>
      <w:i/>
      <w:color w:val="000000" w:themeColor="text1"/>
      <w:sz w:val="28"/>
      <w:szCs w:val="26"/>
    </w:rPr>
  </w:style>
  <w:style w:type="paragraph" w:styleId="ab">
    <w:name w:val="TOC Heading"/>
    <w:basedOn w:val="1"/>
    <w:next w:val="a"/>
    <w:uiPriority w:val="39"/>
    <w:semiHidden/>
    <w:unhideWhenUsed/>
    <w:qFormat/>
    <w:rsid w:val="00C25D19"/>
    <w:pPr>
      <w:spacing w:before="480" w:line="276" w:lineRule="auto"/>
      <w:jc w:val="left"/>
      <w:outlineLvl w:val="9"/>
    </w:pPr>
    <w:rPr>
      <w:rFonts w:asciiTheme="majorHAnsi" w:hAnsiTheme="majorHAnsi"/>
      <w:color w:val="365F91" w:themeColor="accent1" w:themeShade="BF"/>
    </w:rPr>
  </w:style>
  <w:style w:type="paragraph" w:styleId="11">
    <w:name w:val="toc 1"/>
    <w:basedOn w:val="a"/>
    <w:next w:val="a"/>
    <w:autoRedefine/>
    <w:uiPriority w:val="39"/>
    <w:unhideWhenUsed/>
    <w:rsid w:val="00C25D19"/>
    <w:pPr>
      <w:spacing w:after="0" w:line="240" w:lineRule="auto"/>
    </w:pPr>
    <w:rPr>
      <w:rFonts w:ascii="Times New Roman" w:hAnsi="Times New Roman"/>
      <w:color w:val="000000" w:themeColor="text1"/>
      <w:sz w:val="28"/>
    </w:rPr>
  </w:style>
  <w:style w:type="paragraph" w:styleId="21">
    <w:name w:val="toc 2"/>
    <w:basedOn w:val="a"/>
    <w:next w:val="a"/>
    <w:autoRedefine/>
    <w:uiPriority w:val="39"/>
    <w:unhideWhenUsed/>
    <w:rsid w:val="00C25D19"/>
    <w:pPr>
      <w:spacing w:after="0" w:line="240" w:lineRule="auto"/>
      <w:ind w:left="221"/>
    </w:pPr>
    <w:rPr>
      <w:rFonts w:ascii="Times New Roman" w:hAnsi="Times New Roman"/>
      <w:color w:val="000000" w:themeColor="text1"/>
      <w:sz w:val="28"/>
    </w:rPr>
  </w:style>
  <w:style w:type="character" w:styleId="ac">
    <w:name w:val="Hyperlink"/>
    <w:basedOn w:val="a0"/>
    <w:uiPriority w:val="99"/>
    <w:unhideWhenUsed/>
    <w:rsid w:val="00C25D19"/>
    <w:rPr>
      <w:color w:val="0000FF" w:themeColor="hyperlink"/>
      <w:u w:val="single"/>
    </w:rPr>
  </w:style>
  <w:style w:type="paragraph" w:styleId="ad">
    <w:name w:val="Balloon Text"/>
    <w:basedOn w:val="a"/>
    <w:link w:val="ae"/>
    <w:uiPriority w:val="99"/>
    <w:semiHidden/>
    <w:unhideWhenUsed/>
    <w:rsid w:val="00C25D1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25D19"/>
    <w:rPr>
      <w:rFonts w:ascii="Tahoma" w:hAnsi="Tahoma" w:cs="Tahoma"/>
      <w:sz w:val="16"/>
      <w:szCs w:val="16"/>
    </w:rPr>
  </w:style>
  <w:style w:type="character" w:customStyle="1" w:styleId="90">
    <w:name w:val="Заголовок 9 Знак"/>
    <w:basedOn w:val="a0"/>
    <w:link w:val="9"/>
    <w:uiPriority w:val="9"/>
    <w:rsid w:val="0029164C"/>
    <w:rPr>
      <w:rFonts w:ascii="Cambria" w:eastAsia="Times New Roman" w:hAnsi="Cambria" w:cs="Times New Roman"/>
    </w:rPr>
  </w:style>
  <w:style w:type="paragraph" w:styleId="af">
    <w:name w:val="List Paragraph"/>
    <w:basedOn w:val="a"/>
    <w:uiPriority w:val="34"/>
    <w:qFormat/>
    <w:rsid w:val="00507501"/>
    <w:pPr>
      <w:ind w:left="720"/>
      <w:contextualSpacing/>
    </w:pPr>
  </w:style>
  <w:style w:type="character" w:styleId="af0">
    <w:name w:val="FollowedHyperlink"/>
    <w:basedOn w:val="a0"/>
    <w:uiPriority w:val="99"/>
    <w:semiHidden/>
    <w:unhideWhenUsed/>
    <w:rsid w:val="0035654D"/>
    <w:rPr>
      <w:color w:val="800080" w:themeColor="followedHyperlink"/>
      <w:u w:val="single"/>
    </w:rPr>
  </w:style>
  <w:style w:type="character" w:customStyle="1" w:styleId="hl">
    <w:name w:val="hl"/>
    <w:basedOn w:val="a0"/>
    <w:rsid w:val="00F94661"/>
  </w:style>
  <w:style w:type="character" w:customStyle="1" w:styleId="nobr">
    <w:name w:val="nobr"/>
    <w:basedOn w:val="a0"/>
    <w:rsid w:val="005800B1"/>
  </w:style>
  <w:style w:type="character" w:customStyle="1" w:styleId="blk">
    <w:name w:val="blk"/>
    <w:basedOn w:val="a0"/>
    <w:rsid w:val="009111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44180"/>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C25D19"/>
    <w:pPr>
      <w:keepNext/>
      <w:keepLines/>
      <w:spacing w:after="0" w:line="360" w:lineRule="auto"/>
      <w:jc w:val="both"/>
      <w:outlineLvl w:val="1"/>
    </w:pPr>
    <w:rPr>
      <w:rFonts w:ascii="Times New Roman" w:eastAsiaTheme="majorEastAsia" w:hAnsi="Times New Roman" w:cstheme="majorBidi"/>
      <w:b/>
      <w:bCs/>
      <w:i/>
      <w:color w:val="000000" w:themeColor="text1"/>
      <w:sz w:val="28"/>
      <w:szCs w:val="26"/>
    </w:rPr>
  </w:style>
  <w:style w:type="paragraph" w:styleId="9">
    <w:name w:val="heading 9"/>
    <w:basedOn w:val="a"/>
    <w:next w:val="a"/>
    <w:link w:val="90"/>
    <w:uiPriority w:val="9"/>
    <w:unhideWhenUsed/>
    <w:qFormat/>
    <w:rsid w:val="0029164C"/>
    <w:pPr>
      <w:spacing w:before="240" w:after="6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30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03021"/>
  </w:style>
  <w:style w:type="paragraph" w:styleId="a4">
    <w:name w:val="header"/>
    <w:basedOn w:val="a"/>
    <w:link w:val="a5"/>
    <w:uiPriority w:val="99"/>
    <w:semiHidden/>
    <w:unhideWhenUsed/>
    <w:rsid w:val="00A0302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03021"/>
  </w:style>
  <w:style w:type="paragraph" w:styleId="a6">
    <w:name w:val="footer"/>
    <w:basedOn w:val="a"/>
    <w:link w:val="a7"/>
    <w:uiPriority w:val="99"/>
    <w:unhideWhenUsed/>
    <w:rsid w:val="00A0302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03021"/>
  </w:style>
  <w:style w:type="paragraph" w:styleId="a8">
    <w:name w:val="footnote text"/>
    <w:basedOn w:val="a"/>
    <w:link w:val="a9"/>
    <w:uiPriority w:val="99"/>
    <w:semiHidden/>
    <w:unhideWhenUsed/>
    <w:rsid w:val="0080163C"/>
    <w:pPr>
      <w:spacing w:after="0" w:line="240" w:lineRule="auto"/>
    </w:pPr>
    <w:rPr>
      <w:sz w:val="20"/>
      <w:szCs w:val="20"/>
    </w:rPr>
  </w:style>
  <w:style w:type="character" w:customStyle="1" w:styleId="a9">
    <w:name w:val="Текст сноски Знак"/>
    <w:basedOn w:val="a0"/>
    <w:link w:val="a8"/>
    <w:uiPriority w:val="99"/>
    <w:semiHidden/>
    <w:rsid w:val="0080163C"/>
    <w:rPr>
      <w:sz w:val="20"/>
      <w:szCs w:val="20"/>
    </w:rPr>
  </w:style>
  <w:style w:type="character" w:styleId="aa">
    <w:name w:val="footnote reference"/>
    <w:basedOn w:val="a0"/>
    <w:uiPriority w:val="99"/>
    <w:semiHidden/>
    <w:unhideWhenUsed/>
    <w:rsid w:val="0080163C"/>
    <w:rPr>
      <w:vertAlign w:val="superscript"/>
    </w:rPr>
  </w:style>
  <w:style w:type="character" w:customStyle="1" w:styleId="10">
    <w:name w:val="Заголовок 1 Знак"/>
    <w:basedOn w:val="a0"/>
    <w:link w:val="1"/>
    <w:uiPriority w:val="9"/>
    <w:rsid w:val="00744180"/>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C25D19"/>
    <w:rPr>
      <w:rFonts w:ascii="Times New Roman" w:eastAsiaTheme="majorEastAsia" w:hAnsi="Times New Roman" w:cstheme="majorBidi"/>
      <w:b/>
      <w:bCs/>
      <w:i/>
      <w:color w:val="000000" w:themeColor="text1"/>
      <w:sz w:val="28"/>
      <w:szCs w:val="26"/>
    </w:rPr>
  </w:style>
  <w:style w:type="paragraph" w:styleId="ab">
    <w:name w:val="TOC Heading"/>
    <w:basedOn w:val="1"/>
    <w:next w:val="a"/>
    <w:uiPriority w:val="39"/>
    <w:semiHidden/>
    <w:unhideWhenUsed/>
    <w:qFormat/>
    <w:rsid w:val="00C25D19"/>
    <w:pPr>
      <w:spacing w:before="480" w:line="276" w:lineRule="auto"/>
      <w:jc w:val="left"/>
      <w:outlineLvl w:val="9"/>
    </w:pPr>
    <w:rPr>
      <w:rFonts w:asciiTheme="majorHAnsi" w:hAnsiTheme="majorHAnsi"/>
      <w:color w:val="365F91" w:themeColor="accent1" w:themeShade="BF"/>
    </w:rPr>
  </w:style>
  <w:style w:type="paragraph" w:styleId="11">
    <w:name w:val="toc 1"/>
    <w:basedOn w:val="a"/>
    <w:next w:val="a"/>
    <w:autoRedefine/>
    <w:uiPriority w:val="39"/>
    <w:unhideWhenUsed/>
    <w:rsid w:val="00C25D19"/>
    <w:pPr>
      <w:spacing w:after="0" w:line="240" w:lineRule="auto"/>
    </w:pPr>
    <w:rPr>
      <w:rFonts w:ascii="Times New Roman" w:hAnsi="Times New Roman"/>
      <w:color w:val="000000" w:themeColor="text1"/>
      <w:sz w:val="28"/>
    </w:rPr>
  </w:style>
  <w:style w:type="paragraph" w:styleId="21">
    <w:name w:val="toc 2"/>
    <w:basedOn w:val="a"/>
    <w:next w:val="a"/>
    <w:autoRedefine/>
    <w:uiPriority w:val="39"/>
    <w:unhideWhenUsed/>
    <w:rsid w:val="00C25D19"/>
    <w:pPr>
      <w:spacing w:after="0" w:line="240" w:lineRule="auto"/>
      <w:ind w:left="221"/>
    </w:pPr>
    <w:rPr>
      <w:rFonts w:ascii="Times New Roman" w:hAnsi="Times New Roman"/>
      <w:color w:val="000000" w:themeColor="text1"/>
      <w:sz w:val="28"/>
    </w:rPr>
  </w:style>
  <w:style w:type="character" w:styleId="ac">
    <w:name w:val="Hyperlink"/>
    <w:basedOn w:val="a0"/>
    <w:uiPriority w:val="99"/>
    <w:unhideWhenUsed/>
    <w:rsid w:val="00C25D19"/>
    <w:rPr>
      <w:color w:val="0000FF" w:themeColor="hyperlink"/>
      <w:u w:val="single"/>
    </w:rPr>
  </w:style>
  <w:style w:type="paragraph" w:styleId="ad">
    <w:name w:val="Balloon Text"/>
    <w:basedOn w:val="a"/>
    <w:link w:val="ae"/>
    <w:uiPriority w:val="99"/>
    <w:semiHidden/>
    <w:unhideWhenUsed/>
    <w:rsid w:val="00C25D1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25D19"/>
    <w:rPr>
      <w:rFonts w:ascii="Tahoma" w:hAnsi="Tahoma" w:cs="Tahoma"/>
      <w:sz w:val="16"/>
      <w:szCs w:val="16"/>
    </w:rPr>
  </w:style>
  <w:style w:type="character" w:customStyle="1" w:styleId="90">
    <w:name w:val="Заголовок 9 Знак"/>
    <w:basedOn w:val="a0"/>
    <w:link w:val="9"/>
    <w:uiPriority w:val="9"/>
    <w:rsid w:val="0029164C"/>
    <w:rPr>
      <w:rFonts w:ascii="Cambria" w:eastAsia="Times New Roman" w:hAnsi="Cambria" w:cs="Times New Roman"/>
    </w:rPr>
  </w:style>
  <w:style w:type="paragraph" w:styleId="af">
    <w:name w:val="List Paragraph"/>
    <w:basedOn w:val="a"/>
    <w:uiPriority w:val="34"/>
    <w:qFormat/>
    <w:rsid w:val="00507501"/>
    <w:pPr>
      <w:ind w:left="720"/>
      <w:contextualSpacing/>
    </w:pPr>
  </w:style>
  <w:style w:type="character" w:styleId="af0">
    <w:name w:val="FollowedHyperlink"/>
    <w:basedOn w:val="a0"/>
    <w:uiPriority w:val="99"/>
    <w:semiHidden/>
    <w:unhideWhenUsed/>
    <w:rsid w:val="0035654D"/>
    <w:rPr>
      <w:color w:val="800080" w:themeColor="followedHyperlink"/>
      <w:u w:val="single"/>
    </w:rPr>
  </w:style>
  <w:style w:type="character" w:customStyle="1" w:styleId="hl">
    <w:name w:val="hl"/>
    <w:basedOn w:val="a0"/>
    <w:rsid w:val="00F94661"/>
  </w:style>
  <w:style w:type="character" w:customStyle="1" w:styleId="nobr">
    <w:name w:val="nobr"/>
    <w:basedOn w:val="a0"/>
    <w:rsid w:val="005800B1"/>
  </w:style>
  <w:style w:type="character" w:customStyle="1" w:styleId="blk">
    <w:name w:val="blk"/>
    <w:basedOn w:val="a0"/>
    <w:rsid w:val="00911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10769">
      <w:bodyDiv w:val="1"/>
      <w:marLeft w:val="0"/>
      <w:marRight w:val="0"/>
      <w:marTop w:val="0"/>
      <w:marBottom w:val="0"/>
      <w:divBdr>
        <w:top w:val="none" w:sz="0" w:space="0" w:color="auto"/>
        <w:left w:val="none" w:sz="0" w:space="0" w:color="auto"/>
        <w:bottom w:val="none" w:sz="0" w:space="0" w:color="auto"/>
        <w:right w:val="none" w:sz="0" w:space="0" w:color="auto"/>
      </w:divBdr>
      <w:divsChild>
        <w:div w:id="1871844926">
          <w:marLeft w:val="0"/>
          <w:marRight w:val="0"/>
          <w:marTop w:val="192"/>
          <w:marBottom w:val="0"/>
          <w:divBdr>
            <w:top w:val="none" w:sz="0" w:space="0" w:color="auto"/>
            <w:left w:val="none" w:sz="0" w:space="0" w:color="auto"/>
            <w:bottom w:val="none" w:sz="0" w:space="0" w:color="auto"/>
            <w:right w:val="none" w:sz="0" w:space="0" w:color="auto"/>
          </w:divBdr>
        </w:div>
        <w:div w:id="1158766043">
          <w:marLeft w:val="0"/>
          <w:marRight w:val="0"/>
          <w:marTop w:val="192"/>
          <w:marBottom w:val="0"/>
          <w:divBdr>
            <w:top w:val="none" w:sz="0" w:space="0" w:color="auto"/>
            <w:left w:val="none" w:sz="0" w:space="0" w:color="auto"/>
            <w:bottom w:val="none" w:sz="0" w:space="0" w:color="auto"/>
            <w:right w:val="none" w:sz="0" w:space="0" w:color="auto"/>
          </w:divBdr>
        </w:div>
        <w:div w:id="1184637371">
          <w:marLeft w:val="0"/>
          <w:marRight w:val="0"/>
          <w:marTop w:val="192"/>
          <w:marBottom w:val="0"/>
          <w:divBdr>
            <w:top w:val="none" w:sz="0" w:space="0" w:color="auto"/>
            <w:left w:val="none" w:sz="0" w:space="0" w:color="auto"/>
            <w:bottom w:val="none" w:sz="0" w:space="0" w:color="auto"/>
            <w:right w:val="none" w:sz="0" w:space="0" w:color="auto"/>
          </w:divBdr>
        </w:div>
      </w:divsChild>
    </w:div>
    <w:div w:id="643311522">
      <w:bodyDiv w:val="1"/>
      <w:marLeft w:val="0"/>
      <w:marRight w:val="0"/>
      <w:marTop w:val="0"/>
      <w:marBottom w:val="0"/>
      <w:divBdr>
        <w:top w:val="none" w:sz="0" w:space="0" w:color="auto"/>
        <w:left w:val="none" w:sz="0" w:space="0" w:color="auto"/>
        <w:bottom w:val="none" w:sz="0" w:space="0" w:color="auto"/>
        <w:right w:val="none" w:sz="0" w:space="0" w:color="auto"/>
      </w:divBdr>
      <w:divsChild>
        <w:div w:id="59329092">
          <w:marLeft w:val="0"/>
          <w:marRight w:val="0"/>
          <w:marTop w:val="192"/>
          <w:marBottom w:val="0"/>
          <w:divBdr>
            <w:top w:val="none" w:sz="0" w:space="0" w:color="auto"/>
            <w:left w:val="none" w:sz="0" w:space="0" w:color="auto"/>
            <w:bottom w:val="none" w:sz="0" w:space="0" w:color="auto"/>
            <w:right w:val="none" w:sz="0" w:space="0" w:color="auto"/>
          </w:divBdr>
        </w:div>
      </w:divsChild>
    </w:div>
    <w:div w:id="970748087">
      <w:bodyDiv w:val="1"/>
      <w:marLeft w:val="0"/>
      <w:marRight w:val="0"/>
      <w:marTop w:val="0"/>
      <w:marBottom w:val="0"/>
      <w:divBdr>
        <w:top w:val="none" w:sz="0" w:space="0" w:color="auto"/>
        <w:left w:val="none" w:sz="0" w:space="0" w:color="auto"/>
        <w:bottom w:val="none" w:sz="0" w:space="0" w:color="auto"/>
        <w:right w:val="none" w:sz="0" w:space="0" w:color="auto"/>
      </w:divBdr>
    </w:div>
    <w:div w:id="1175463180">
      <w:bodyDiv w:val="1"/>
      <w:marLeft w:val="0"/>
      <w:marRight w:val="0"/>
      <w:marTop w:val="0"/>
      <w:marBottom w:val="0"/>
      <w:divBdr>
        <w:top w:val="none" w:sz="0" w:space="0" w:color="auto"/>
        <w:left w:val="none" w:sz="0" w:space="0" w:color="auto"/>
        <w:bottom w:val="none" w:sz="0" w:space="0" w:color="auto"/>
        <w:right w:val="none" w:sz="0" w:space="0" w:color="auto"/>
      </w:divBdr>
      <w:divsChild>
        <w:div w:id="609631508">
          <w:marLeft w:val="0"/>
          <w:marRight w:val="0"/>
          <w:marTop w:val="192"/>
          <w:marBottom w:val="0"/>
          <w:divBdr>
            <w:top w:val="none" w:sz="0" w:space="0" w:color="auto"/>
            <w:left w:val="none" w:sz="0" w:space="0" w:color="auto"/>
            <w:bottom w:val="none" w:sz="0" w:space="0" w:color="auto"/>
            <w:right w:val="none" w:sz="0" w:space="0" w:color="auto"/>
          </w:divBdr>
        </w:div>
      </w:divsChild>
    </w:div>
    <w:div w:id="1518420324">
      <w:bodyDiv w:val="1"/>
      <w:marLeft w:val="0"/>
      <w:marRight w:val="0"/>
      <w:marTop w:val="0"/>
      <w:marBottom w:val="0"/>
      <w:divBdr>
        <w:top w:val="none" w:sz="0" w:space="0" w:color="auto"/>
        <w:left w:val="none" w:sz="0" w:space="0" w:color="auto"/>
        <w:bottom w:val="none" w:sz="0" w:space="0" w:color="auto"/>
        <w:right w:val="none" w:sz="0" w:space="0" w:color="auto"/>
      </w:divBdr>
    </w:div>
    <w:div w:id="1721857973">
      <w:bodyDiv w:val="1"/>
      <w:marLeft w:val="0"/>
      <w:marRight w:val="0"/>
      <w:marTop w:val="0"/>
      <w:marBottom w:val="0"/>
      <w:divBdr>
        <w:top w:val="none" w:sz="0" w:space="0" w:color="auto"/>
        <w:left w:val="none" w:sz="0" w:space="0" w:color="auto"/>
        <w:bottom w:val="none" w:sz="0" w:space="0" w:color="auto"/>
        <w:right w:val="none" w:sz="0" w:space="0" w:color="auto"/>
      </w:divBdr>
    </w:div>
    <w:div w:id="1920018604">
      <w:bodyDiv w:val="1"/>
      <w:marLeft w:val="0"/>
      <w:marRight w:val="0"/>
      <w:marTop w:val="0"/>
      <w:marBottom w:val="0"/>
      <w:divBdr>
        <w:top w:val="none" w:sz="0" w:space="0" w:color="auto"/>
        <w:left w:val="none" w:sz="0" w:space="0" w:color="auto"/>
        <w:bottom w:val="none" w:sz="0" w:space="0" w:color="auto"/>
        <w:right w:val="none" w:sz="0" w:space="0" w:color="auto"/>
      </w:divBdr>
      <w:divsChild>
        <w:div w:id="1750420251">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consultant.ru/document/cons_doc_LAW_320450/b747800bc314abb5c52ad16e8c9ef950b5d45f89/" TargetMode="External"/><Relationship Id="rId1" Type="http://schemas.openxmlformats.org/officeDocument/2006/relationships/hyperlink" Target="http://www.consultant.ru/document/cons_doc_LAW_320450/29605b928e5bbaa206d31a3ffa827b67288f54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FA288A-C0E1-461D-A529-F4567F63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6320</Words>
  <Characters>36026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УрГПУ</dc:creator>
  <cp:lastModifiedBy>Dmitry V Stolpovskih</cp:lastModifiedBy>
  <cp:revision>2</cp:revision>
  <dcterms:created xsi:type="dcterms:W3CDTF">2021-03-26T05:59:00Z</dcterms:created>
  <dcterms:modified xsi:type="dcterms:W3CDTF">2021-03-26T05:59:00Z</dcterms:modified>
</cp:coreProperties>
</file>