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0A9B" w:rsidRPr="00FA6E59" w:rsidRDefault="005C0A9B" w:rsidP="00EC3504">
      <w:pPr>
        <w:pStyle w:val="a6"/>
        <w:spacing w:before="0" w:beforeAutospacing="0" w:after="0" w:afterAutospacing="0" w:line="360" w:lineRule="auto"/>
        <w:ind w:right="-1" w:firstLine="709"/>
        <w:jc w:val="both"/>
        <w:rPr>
          <w:sz w:val="28"/>
          <w:szCs w:val="28"/>
        </w:rPr>
      </w:pPr>
      <w:bookmarkStart w:id="0" w:name="_GoBack"/>
      <w:bookmarkEnd w:id="0"/>
    </w:p>
    <w:p w:rsidR="005C0A9B" w:rsidRPr="00FA6E59" w:rsidRDefault="005C0A9B" w:rsidP="00EC3504">
      <w:pPr>
        <w:pStyle w:val="a6"/>
        <w:spacing w:before="0" w:beforeAutospacing="0" w:after="0" w:afterAutospacing="0" w:line="360" w:lineRule="auto"/>
        <w:ind w:right="-1" w:firstLine="709"/>
        <w:jc w:val="both"/>
        <w:rPr>
          <w:sz w:val="28"/>
          <w:szCs w:val="28"/>
        </w:rPr>
      </w:pPr>
    </w:p>
    <w:p w:rsidR="005C0A9B" w:rsidRPr="00FA6E59" w:rsidRDefault="005C0A9B" w:rsidP="001011F6">
      <w:pPr>
        <w:pStyle w:val="TOCHeading"/>
        <w:spacing w:before="0" w:line="360" w:lineRule="auto"/>
        <w:jc w:val="center"/>
        <w:rPr>
          <w:rFonts w:ascii="Times New Roman" w:hAnsi="Times New Roman"/>
          <w:color w:val="auto"/>
        </w:rPr>
      </w:pPr>
      <w:r w:rsidRPr="00FA6E59">
        <w:rPr>
          <w:rFonts w:ascii="Times New Roman" w:hAnsi="Times New Roman"/>
          <w:color w:val="auto"/>
        </w:rPr>
        <w:t>ОГЛАВЛЕНИЕ</w:t>
      </w:r>
    </w:p>
    <w:p w:rsidR="005C0A9B" w:rsidRPr="00FA6E59" w:rsidRDefault="005C0A9B" w:rsidP="001011F6">
      <w:pPr>
        <w:pStyle w:val="11"/>
        <w:tabs>
          <w:tab w:val="right" w:leader="dot" w:pos="9629"/>
        </w:tabs>
        <w:spacing w:after="0" w:line="360" w:lineRule="auto"/>
        <w:rPr>
          <w:sz w:val="28"/>
          <w:szCs w:val="28"/>
        </w:rPr>
      </w:pPr>
    </w:p>
    <w:p w:rsidR="005C0A9B" w:rsidRPr="00FA6E59" w:rsidRDefault="005C0A9B" w:rsidP="001011F6">
      <w:pPr>
        <w:pStyle w:val="11"/>
        <w:tabs>
          <w:tab w:val="right" w:leader="dot" w:pos="9629"/>
        </w:tabs>
        <w:spacing w:after="0" w:line="360" w:lineRule="auto"/>
        <w:rPr>
          <w:noProof/>
          <w:sz w:val="28"/>
          <w:szCs w:val="28"/>
        </w:rPr>
      </w:pPr>
      <w:r w:rsidRPr="00FA6E59">
        <w:rPr>
          <w:sz w:val="28"/>
          <w:szCs w:val="28"/>
        </w:rPr>
        <w:fldChar w:fldCharType="begin"/>
      </w:r>
      <w:r w:rsidRPr="00FA6E59">
        <w:rPr>
          <w:sz w:val="28"/>
          <w:szCs w:val="28"/>
        </w:rPr>
        <w:instrText xml:space="preserve"> TOC \o "1-3" \h \z \u </w:instrText>
      </w:r>
      <w:r w:rsidRPr="00FA6E59">
        <w:rPr>
          <w:sz w:val="28"/>
          <w:szCs w:val="28"/>
        </w:rPr>
        <w:fldChar w:fldCharType="separate"/>
      </w:r>
      <w:hyperlink w:anchor="_Toc437380821" w:history="1">
        <w:r w:rsidRPr="00FA6E59">
          <w:rPr>
            <w:rStyle w:val="ad"/>
            <w:noProof/>
            <w:color w:val="auto"/>
            <w:sz w:val="28"/>
            <w:szCs w:val="28"/>
          </w:rPr>
          <w:t>ВВЕДЕНИЕ</w:t>
        </w:r>
        <w:r w:rsidRPr="00FA6E59">
          <w:rPr>
            <w:noProof/>
            <w:webHidden/>
            <w:sz w:val="28"/>
            <w:szCs w:val="28"/>
          </w:rPr>
          <w:tab/>
        </w:r>
        <w:r w:rsidR="00870239">
          <w:rPr>
            <w:noProof/>
            <w:webHidden/>
            <w:sz w:val="28"/>
            <w:szCs w:val="28"/>
          </w:rPr>
          <w:t>3</w:t>
        </w:r>
      </w:hyperlink>
    </w:p>
    <w:p w:rsidR="005C0A9B" w:rsidRPr="00FA6E59" w:rsidRDefault="005C0A9B" w:rsidP="001011F6">
      <w:pPr>
        <w:pStyle w:val="11"/>
        <w:tabs>
          <w:tab w:val="right" w:leader="dot" w:pos="9629"/>
        </w:tabs>
        <w:spacing w:after="0" w:line="360" w:lineRule="auto"/>
        <w:rPr>
          <w:noProof/>
          <w:sz w:val="28"/>
          <w:szCs w:val="28"/>
        </w:rPr>
      </w:pPr>
      <w:hyperlink w:anchor="_Toc437380822" w:history="1">
        <w:r w:rsidRPr="00FA6E59">
          <w:rPr>
            <w:rStyle w:val="ad"/>
            <w:noProof/>
            <w:color w:val="auto"/>
            <w:sz w:val="28"/>
            <w:szCs w:val="28"/>
          </w:rPr>
          <w:t>§ 1 ПОНЯТИЕ И ПРИЗНАКИ СТОРОНЫ В ГРАЖДАНСКОМ ПРОЦЕССЕ</w:t>
        </w:r>
        <w:r w:rsidRPr="00FA6E59">
          <w:rPr>
            <w:noProof/>
            <w:webHidden/>
            <w:sz w:val="28"/>
            <w:szCs w:val="28"/>
          </w:rPr>
          <w:tab/>
        </w:r>
        <w:r w:rsidR="00870239">
          <w:rPr>
            <w:noProof/>
            <w:webHidden/>
            <w:sz w:val="28"/>
            <w:szCs w:val="28"/>
          </w:rPr>
          <w:t>5</w:t>
        </w:r>
      </w:hyperlink>
    </w:p>
    <w:p w:rsidR="005C0A9B" w:rsidRPr="00FA6E59" w:rsidRDefault="005C0A9B" w:rsidP="001011F6">
      <w:pPr>
        <w:pStyle w:val="11"/>
        <w:tabs>
          <w:tab w:val="right" w:leader="dot" w:pos="9629"/>
        </w:tabs>
        <w:spacing w:after="0" w:line="360" w:lineRule="auto"/>
        <w:rPr>
          <w:noProof/>
          <w:sz w:val="28"/>
          <w:szCs w:val="28"/>
        </w:rPr>
      </w:pPr>
      <w:hyperlink w:anchor="_Toc437380823" w:history="1">
        <w:r w:rsidRPr="00FA6E59">
          <w:rPr>
            <w:rStyle w:val="ad"/>
            <w:noProof/>
            <w:color w:val="auto"/>
            <w:sz w:val="28"/>
            <w:szCs w:val="28"/>
          </w:rPr>
          <w:t>§ 2 ПРОЦЕССУАЛЬНЫЕ ФУНКЦИИ ИСТЦА И ОТВЕТЧИКА. ПРОЦЕССУАЛЬНЫЕ ПРАВА И ОБЯЗАННОСТИ СТОРОН, ИХ КЛАССИФИКАЦИЯ</w:t>
        </w:r>
        <w:r w:rsidRPr="00FA6E59">
          <w:rPr>
            <w:noProof/>
            <w:webHidden/>
            <w:sz w:val="28"/>
            <w:szCs w:val="28"/>
          </w:rPr>
          <w:tab/>
        </w:r>
        <w:r w:rsidR="00870239">
          <w:rPr>
            <w:noProof/>
            <w:webHidden/>
            <w:sz w:val="28"/>
            <w:szCs w:val="28"/>
          </w:rPr>
          <w:t>12</w:t>
        </w:r>
      </w:hyperlink>
    </w:p>
    <w:p w:rsidR="005C0A9B" w:rsidRPr="00D87210" w:rsidRDefault="005C0A9B" w:rsidP="001011F6">
      <w:pPr>
        <w:pStyle w:val="11"/>
        <w:tabs>
          <w:tab w:val="right" w:leader="dot" w:pos="9629"/>
        </w:tabs>
        <w:spacing w:after="0" w:line="360" w:lineRule="auto"/>
        <w:rPr>
          <w:noProof/>
          <w:sz w:val="28"/>
          <w:szCs w:val="28"/>
        </w:rPr>
      </w:pPr>
      <w:hyperlink w:anchor="_Toc437380824" w:history="1">
        <w:r w:rsidRPr="00FA6E59">
          <w:rPr>
            <w:rStyle w:val="ad"/>
            <w:noProof/>
            <w:color w:val="auto"/>
            <w:sz w:val="28"/>
            <w:szCs w:val="28"/>
          </w:rPr>
          <w:t>§ 3 ОСОБЕННОСТИ РЕАЛИЗАЦИИ  РАСПОРЯДИТЕЛЬНЫХ ПРАВ СТОРОН</w:t>
        </w:r>
        <w:r w:rsidRPr="00FA6E59">
          <w:rPr>
            <w:noProof/>
            <w:webHidden/>
            <w:sz w:val="28"/>
            <w:szCs w:val="28"/>
          </w:rPr>
          <w:tab/>
        </w:r>
      </w:hyperlink>
      <w:r w:rsidR="00D87210" w:rsidRPr="00D87210">
        <w:rPr>
          <w:sz w:val="28"/>
          <w:szCs w:val="28"/>
        </w:rPr>
        <w:t>17</w:t>
      </w:r>
    </w:p>
    <w:p w:rsidR="005C0A9B" w:rsidRPr="00FA6E59" w:rsidRDefault="005C0A9B" w:rsidP="001011F6">
      <w:pPr>
        <w:pStyle w:val="11"/>
        <w:tabs>
          <w:tab w:val="right" w:leader="dot" w:pos="9629"/>
        </w:tabs>
        <w:spacing w:after="0" w:line="360" w:lineRule="auto"/>
        <w:rPr>
          <w:noProof/>
          <w:sz w:val="28"/>
          <w:szCs w:val="28"/>
        </w:rPr>
      </w:pPr>
      <w:hyperlink w:anchor="_Toc437380825" w:history="1">
        <w:r w:rsidRPr="00FA6E59">
          <w:rPr>
            <w:rStyle w:val="ad"/>
            <w:noProof/>
            <w:color w:val="auto"/>
            <w:sz w:val="28"/>
            <w:szCs w:val="28"/>
          </w:rPr>
          <w:t>ЗАКЛЮЧЕНИЕ</w:t>
        </w:r>
        <w:r w:rsidRPr="00FA6E59">
          <w:rPr>
            <w:noProof/>
            <w:webHidden/>
            <w:sz w:val="28"/>
            <w:szCs w:val="28"/>
          </w:rPr>
          <w:tab/>
        </w:r>
      </w:hyperlink>
      <w:r w:rsidR="00870239" w:rsidRPr="00870239">
        <w:rPr>
          <w:sz w:val="28"/>
          <w:szCs w:val="28"/>
        </w:rPr>
        <w:t>25</w:t>
      </w:r>
    </w:p>
    <w:p w:rsidR="005C0A9B" w:rsidRPr="00D87210" w:rsidRDefault="005C0A9B" w:rsidP="001011F6">
      <w:pPr>
        <w:pStyle w:val="11"/>
        <w:tabs>
          <w:tab w:val="right" w:leader="dot" w:pos="9629"/>
        </w:tabs>
        <w:spacing w:after="0" w:line="360" w:lineRule="auto"/>
        <w:rPr>
          <w:noProof/>
          <w:sz w:val="28"/>
          <w:szCs w:val="28"/>
        </w:rPr>
      </w:pPr>
      <w:hyperlink w:anchor="_Toc437380826" w:history="1">
        <w:r w:rsidRPr="00FA6E59">
          <w:rPr>
            <w:rStyle w:val="ad"/>
            <w:noProof/>
            <w:color w:val="auto"/>
            <w:sz w:val="28"/>
            <w:szCs w:val="28"/>
          </w:rPr>
          <w:t>СПИСОК ИСПОЛЬЗОВАННЫХ ИСТОЧНИКОВ</w:t>
        </w:r>
        <w:r w:rsidRPr="00FA6E59">
          <w:rPr>
            <w:noProof/>
            <w:webHidden/>
            <w:sz w:val="28"/>
            <w:szCs w:val="28"/>
          </w:rPr>
          <w:tab/>
        </w:r>
      </w:hyperlink>
      <w:r w:rsidR="00D87210" w:rsidRPr="00D87210">
        <w:rPr>
          <w:sz w:val="28"/>
          <w:szCs w:val="28"/>
        </w:rPr>
        <w:t>28</w:t>
      </w:r>
    </w:p>
    <w:p w:rsidR="005C0A9B" w:rsidRPr="00FA6E59" w:rsidRDefault="005C0A9B" w:rsidP="001011F6">
      <w:pPr>
        <w:spacing w:line="360" w:lineRule="auto"/>
        <w:rPr>
          <w:sz w:val="28"/>
          <w:szCs w:val="28"/>
        </w:rPr>
      </w:pPr>
      <w:r w:rsidRPr="00FA6E59">
        <w:rPr>
          <w:sz w:val="28"/>
          <w:szCs w:val="28"/>
        </w:rPr>
        <w:fldChar w:fldCharType="end"/>
      </w:r>
    </w:p>
    <w:p w:rsidR="005C0A9B" w:rsidRPr="00FA6E59" w:rsidRDefault="005C0A9B" w:rsidP="001011F6">
      <w:pPr>
        <w:pStyle w:val="a6"/>
        <w:spacing w:before="0" w:beforeAutospacing="0" w:after="0" w:afterAutospacing="0" w:line="360" w:lineRule="auto"/>
        <w:ind w:right="-1" w:firstLine="709"/>
        <w:jc w:val="both"/>
        <w:rPr>
          <w:sz w:val="28"/>
          <w:szCs w:val="28"/>
        </w:rPr>
      </w:pPr>
    </w:p>
    <w:p w:rsidR="005C0A9B" w:rsidRDefault="005C0A9B">
      <w:pPr>
        <w:spacing w:after="200" w:line="276" w:lineRule="auto"/>
        <w:rPr>
          <w:rFonts w:eastAsia="Times New Roman"/>
          <w:b/>
          <w:bCs/>
          <w:sz w:val="28"/>
          <w:szCs w:val="28"/>
        </w:rPr>
      </w:pPr>
      <w:bookmarkStart w:id="1" w:name="_Toc437380821"/>
      <w:r>
        <w:br w:type="page"/>
      </w:r>
    </w:p>
    <w:p w:rsidR="005C0A9B" w:rsidRPr="00FA6E59" w:rsidRDefault="005C0A9B" w:rsidP="00FA6E59">
      <w:pPr>
        <w:pStyle w:val="1"/>
        <w:spacing w:before="0" w:after="480"/>
        <w:jc w:val="center"/>
        <w:rPr>
          <w:rFonts w:ascii="Times New Roman" w:hAnsi="Times New Roman"/>
          <w:color w:val="auto"/>
        </w:rPr>
      </w:pPr>
      <w:r w:rsidRPr="00FA6E59">
        <w:rPr>
          <w:rFonts w:ascii="Times New Roman" w:hAnsi="Times New Roman"/>
          <w:color w:val="auto"/>
        </w:rPr>
        <w:t>ВВЕДЕНИЕ</w:t>
      </w:r>
      <w:bookmarkEnd w:id="1"/>
    </w:p>
    <w:p w:rsidR="005C0A9B" w:rsidRPr="00FA6E59" w:rsidRDefault="005C0A9B" w:rsidP="005D7224">
      <w:pPr>
        <w:pStyle w:val="a6"/>
        <w:shd w:val="clear" w:color="auto" w:fill="FFFFFF"/>
        <w:spacing w:before="0" w:beforeAutospacing="0" w:after="0" w:afterAutospacing="0" w:line="384" w:lineRule="auto"/>
        <w:ind w:firstLine="709"/>
        <w:jc w:val="both"/>
        <w:rPr>
          <w:sz w:val="28"/>
          <w:szCs w:val="28"/>
        </w:rPr>
      </w:pPr>
      <w:r w:rsidRPr="00FA6E59">
        <w:rPr>
          <w:sz w:val="28"/>
          <w:szCs w:val="28"/>
        </w:rPr>
        <w:t xml:space="preserve">Институт лиц, участвующих в деле, является одним из основных в гражданском процессуальном праве. Новым в российском гражданском процессуальном праве этот институт назвать нельзя, однако вопросы, связанные с ним, по-прежнему не теряют своей актуальности. </w:t>
      </w:r>
    </w:p>
    <w:p w:rsidR="005C0A9B" w:rsidRPr="00FA6E59" w:rsidRDefault="005C0A9B" w:rsidP="005D7224">
      <w:pPr>
        <w:pStyle w:val="a6"/>
        <w:shd w:val="clear" w:color="auto" w:fill="FFFFFF"/>
        <w:spacing w:before="0" w:beforeAutospacing="0" w:after="0" w:afterAutospacing="0" w:line="384" w:lineRule="auto"/>
        <w:ind w:firstLine="709"/>
        <w:jc w:val="both"/>
        <w:rPr>
          <w:sz w:val="28"/>
          <w:szCs w:val="28"/>
        </w:rPr>
      </w:pPr>
      <w:r w:rsidRPr="00FA6E59">
        <w:rPr>
          <w:sz w:val="28"/>
          <w:szCs w:val="28"/>
        </w:rPr>
        <w:t xml:space="preserve">Круг лиц, участвующих в деле, однозначно определен Гражданским процессуальным кодексом Российской Федерации, однако в науке гражданского процессуального права полемика относительно его состава ведется до настоящего времени. Для того, чтобы безошибочно отнести определенного участника гражданского судопроизводства к той или иной группе лиц, необходимо избрать четкие критерии. Одним из таких признаков, позволяющих отнести участников гражданского судопроизводства к сторонам, участвующих в деле, является наличие юридической заинтересованности в исходе дела. </w:t>
      </w:r>
    </w:p>
    <w:p w:rsidR="005C0A9B" w:rsidRPr="00FA6E59" w:rsidRDefault="005C0A9B" w:rsidP="005D7224">
      <w:pPr>
        <w:pStyle w:val="a6"/>
        <w:shd w:val="clear" w:color="auto" w:fill="FFFFFF"/>
        <w:spacing w:before="0" w:beforeAutospacing="0" w:after="0" w:afterAutospacing="0" w:line="384" w:lineRule="auto"/>
        <w:ind w:firstLine="709"/>
        <w:jc w:val="both"/>
        <w:rPr>
          <w:sz w:val="28"/>
          <w:szCs w:val="28"/>
        </w:rPr>
      </w:pPr>
      <w:r w:rsidRPr="00FA6E59">
        <w:rPr>
          <w:sz w:val="28"/>
          <w:szCs w:val="28"/>
        </w:rPr>
        <w:t>ГПК РФ не раскрывает такие понятия как «лицо, участвующее в деле», «стороны», «истец». В связи с этим у правоприменителя, в частности, возникает путаница в применении терминологии. Несомненно, немаловажная роль здесь должна отдаваться вопросам юридической техники. Текст законодательного акта должен быть изложен строгим, лаконичным, логичным языком. При этом язык закона в идеале должен быть понятен не только квалифицированным специалистам, но и простым обывателям, ведь затруднения возникают даже у правоприменителя. Примером неверного употребления терминов может служить тот факт, что в гражданских делах, возбуждаемых по заявлениям уполномоченных государственных органов, органов местного самоуправления в защиту чужих прав и интересов, их нередко именуют истцами, хотя по закону таковыми они не являются.</w:t>
      </w:r>
    </w:p>
    <w:p w:rsidR="005C0A9B" w:rsidRPr="00FA6E59" w:rsidRDefault="005C0A9B" w:rsidP="005D7224">
      <w:pPr>
        <w:pStyle w:val="a6"/>
        <w:shd w:val="clear" w:color="auto" w:fill="FFFFFF"/>
        <w:spacing w:before="0" w:beforeAutospacing="0" w:after="0" w:afterAutospacing="0" w:line="384" w:lineRule="auto"/>
        <w:ind w:firstLine="709"/>
        <w:jc w:val="both"/>
        <w:rPr>
          <w:sz w:val="28"/>
          <w:szCs w:val="28"/>
        </w:rPr>
      </w:pPr>
      <w:r w:rsidRPr="00FA6E59">
        <w:rPr>
          <w:sz w:val="28"/>
          <w:szCs w:val="28"/>
        </w:rPr>
        <w:lastRenderedPageBreak/>
        <w:t>Указанные факты обуславливают актуальность исследуемой темы.</w:t>
      </w:r>
    </w:p>
    <w:p w:rsidR="005C0A9B" w:rsidRPr="00FA6E59" w:rsidRDefault="005C0A9B" w:rsidP="005D7224">
      <w:pPr>
        <w:pStyle w:val="a6"/>
        <w:shd w:val="clear" w:color="auto" w:fill="FFFFFF"/>
        <w:spacing w:before="0" w:beforeAutospacing="0" w:after="0" w:afterAutospacing="0" w:line="384" w:lineRule="auto"/>
        <w:ind w:firstLine="709"/>
        <w:jc w:val="both"/>
        <w:rPr>
          <w:sz w:val="28"/>
          <w:szCs w:val="28"/>
        </w:rPr>
      </w:pPr>
      <w:r w:rsidRPr="00FA6E59">
        <w:rPr>
          <w:sz w:val="28"/>
          <w:szCs w:val="28"/>
        </w:rPr>
        <w:t xml:space="preserve">Целью настоящей работы рассмотрение содержания института лиц, участвующих в деле, для более эффективного и рационального применения норм гражданского процессуального законодательства. </w:t>
      </w:r>
    </w:p>
    <w:p w:rsidR="005C0A9B" w:rsidRPr="00FA6E59" w:rsidRDefault="005C0A9B" w:rsidP="005D7224">
      <w:pPr>
        <w:pStyle w:val="a6"/>
        <w:shd w:val="clear" w:color="auto" w:fill="FFFFFF"/>
        <w:spacing w:before="0" w:beforeAutospacing="0" w:after="0" w:afterAutospacing="0" w:line="384" w:lineRule="auto"/>
        <w:ind w:firstLine="709"/>
        <w:jc w:val="both"/>
        <w:rPr>
          <w:sz w:val="28"/>
          <w:szCs w:val="28"/>
        </w:rPr>
      </w:pPr>
      <w:r w:rsidRPr="00FA6E59">
        <w:rPr>
          <w:sz w:val="28"/>
          <w:szCs w:val="28"/>
        </w:rPr>
        <w:t>В связи с поставленной целью необходимо решение следующих задач:</w:t>
      </w:r>
    </w:p>
    <w:p w:rsidR="005C0A9B" w:rsidRPr="00FA6E59" w:rsidRDefault="005C0A9B" w:rsidP="005D7224">
      <w:pPr>
        <w:pStyle w:val="a6"/>
        <w:shd w:val="clear" w:color="auto" w:fill="FFFFFF"/>
        <w:spacing w:before="0" w:beforeAutospacing="0" w:after="0" w:afterAutospacing="0" w:line="384" w:lineRule="auto"/>
        <w:ind w:firstLine="709"/>
        <w:jc w:val="both"/>
        <w:rPr>
          <w:sz w:val="28"/>
          <w:szCs w:val="28"/>
        </w:rPr>
      </w:pPr>
      <w:r w:rsidRPr="00FA6E59">
        <w:rPr>
          <w:sz w:val="28"/>
          <w:szCs w:val="28"/>
        </w:rPr>
        <w:t>- проанализировать понятие и выделить признаки стороны в гражданском процессе;</w:t>
      </w:r>
    </w:p>
    <w:p w:rsidR="005C0A9B" w:rsidRPr="00FA6E59" w:rsidRDefault="005C0A9B" w:rsidP="005D7224">
      <w:pPr>
        <w:pStyle w:val="a6"/>
        <w:shd w:val="clear" w:color="auto" w:fill="FFFFFF"/>
        <w:spacing w:before="0" w:beforeAutospacing="0" w:after="0" w:afterAutospacing="0" w:line="384" w:lineRule="auto"/>
        <w:ind w:firstLine="709"/>
        <w:jc w:val="both"/>
        <w:rPr>
          <w:sz w:val="28"/>
          <w:szCs w:val="28"/>
        </w:rPr>
      </w:pPr>
      <w:r w:rsidRPr="00FA6E59">
        <w:rPr>
          <w:sz w:val="28"/>
          <w:szCs w:val="28"/>
        </w:rPr>
        <w:t>- охарактеризовать процессуальные функции истца и ответчика, определив круг их прав и обязанностей;</w:t>
      </w:r>
    </w:p>
    <w:p w:rsidR="005C0A9B" w:rsidRPr="00FA6E59" w:rsidRDefault="005C0A9B" w:rsidP="005D7224">
      <w:pPr>
        <w:pStyle w:val="a6"/>
        <w:shd w:val="clear" w:color="auto" w:fill="FFFFFF"/>
        <w:spacing w:before="0" w:beforeAutospacing="0" w:after="0" w:afterAutospacing="0" w:line="384" w:lineRule="auto"/>
        <w:ind w:firstLine="709"/>
        <w:jc w:val="both"/>
        <w:rPr>
          <w:sz w:val="28"/>
          <w:szCs w:val="28"/>
        </w:rPr>
      </w:pPr>
      <w:r w:rsidRPr="00FA6E59">
        <w:rPr>
          <w:sz w:val="28"/>
          <w:szCs w:val="28"/>
        </w:rPr>
        <w:t>- установить особенности реализации распорядительных прав сторон.</w:t>
      </w:r>
    </w:p>
    <w:p w:rsidR="005C0A9B" w:rsidRPr="00FA6E59" w:rsidRDefault="005C0A9B" w:rsidP="005D7224">
      <w:pPr>
        <w:pStyle w:val="a6"/>
        <w:shd w:val="clear" w:color="auto" w:fill="FFFFFF"/>
        <w:spacing w:before="0" w:beforeAutospacing="0" w:after="0" w:afterAutospacing="0" w:line="384" w:lineRule="auto"/>
        <w:ind w:firstLine="709"/>
        <w:jc w:val="both"/>
        <w:rPr>
          <w:sz w:val="28"/>
          <w:szCs w:val="28"/>
        </w:rPr>
      </w:pPr>
      <w:r w:rsidRPr="00FA6E59">
        <w:rPr>
          <w:bCs/>
          <w:sz w:val="28"/>
          <w:szCs w:val="28"/>
        </w:rPr>
        <w:t xml:space="preserve">Объектом настоящего исследования </w:t>
      </w:r>
      <w:r w:rsidRPr="00FA6E59">
        <w:rPr>
          <w:sz w:val="28"/>
          <w:szCs w:val="28"/>
        </w:rPr>
        <w:t>являются общественные отношения, связанные с институтом сторон гражданского судопроизводства.</w:t>
      </w:r>
    </w:p>
    <w:p w:rsidR="005C0A9B" w:rsidRPr="00FA6E59" w:rsidRDefault="005C0A9B" w:rsidP="005D7224">
      <w:pPr>
        <w:pStyle w:val="a6"/>
        <w:shd w:val="clear" w:color="auto" w:fill="FFFFFF"/>
        <w:spacing w:before="0" w:beforeAutospacing="0" w:after="0" w:afterAutospacing="0" w:line="384" w:lineRule="auto"/>
        <w:ind w:firstLine="709"/>
        <w:jc w:val="both"/>
        <w:rPr>
          <w:sz w:val="28"/>
          <w:szCs w:val="28"/>
        </w:rPr>
      </w:pPr>
      <w:r w:rsidRPr="00FA6E59">
        <w:rPr>
          <w:sz w:val="28"/>
          <w:szCs w:val="28"/>
        </w:rPr>
        <w:t>Предмет исследования – нормы гражданского процессуального и иных отраслей права, регулирующие указанные отношения, научно-теоретические работы правоведов по вопросам, связанным с институтом лиц, участвующих в деле; материалы судебной практики в исследуемой области.</w:t>
      </w:r>
    </w:p>
    <w:p w:rsidR="005C0A9B" w:rsidRPr="00FA6E59" w:rsidRDefault="005C0A9B" w:rsidP="005D7224">
      <w:pPr>
        <w:spacing w:line="360" w:lineRule="auto"/>
        <w:ind w:firstLine="720"/>
        <w:jc w:val="both"/>
        <w:rPr>
          <w:sz w:val="28"/>
          <w:szCs w:val="28"/>
        </w:rPr>
      </w:pPr>
      <w:r w:rsidRPr="00FA6E59">
        <w:rPr>
          <w:sz w:val="28"/>
          <w:szCs w:val="28"/>
          <w:shd w:val="clear" w:color="auto" w:fill="FFFFFF"/>
        </w:rPr>
        <w:t>В ходе настоящего исследования использовались различные методы познания, включая системный, институционально-функциональный, сравнительно-правовой, посредством которого исследовались нормы различных отраслей права, определялась их взаимосвязь. В процессе исследования, также использовались специальные методы: формально-юридический, историко-правовой и теоретико-прогностический, а также и иные методы научного познания.</w:t>
      </w:r>
    </w:p>
    <w:p w:rsidR="005C0A9B" w:rsidRPr="00FA6E59" w:rsidRDefault="005C0A9B" w:rsidP="005D7224">
      <w:pPr>
        <w:pStyle w:val="a6"/>
        <w:shd w:val="clear" w:color="auto" w:fill="FFFFFF"/>
        <w:spacing w:before="0" w:beforeAutospacing="0" w:after="0" w:afterAutospacing="0" w:line="384" w:lineRule="auto"/>
        <w:ind w:firstLine="709"/>
        <w:jc w:val="both"/>
        <w:rPr>
          <w:sz w:val="28"/>
          <w:szCs w:val="28"/>
        </w:rPr>
      </w:pPr>
      <w:r w:rsidRPr="00FA6E59">
        <w:rPr>
          <w:sz w:val="28"/>
          <w:szCs w:val="28"/>
        </w:rPr>
        <w:t>Структура работы соответствует ее цели и задачам и представлена настоящим введением, тремя разделами, в которых последовательно решаются поставленные задачи, заключением, где автор делает выводы относительно проведенного исследования и списка литературы, использовавшейся при написании работы.</w:t>
      </w:r>
    </w:p>
    <w:p w:rsidR="005C0A9B" w:rsidRPr="00FA6E59" w:rsidRDefault="005C0A9B" w:rsidP="00EC3504">
      <w:pPr>
        <w:pStyle w:val="a6"/>
        <w:spacing w:before="0" w:beforeAutospacing="0" w:after="0" w:afterAutospacing="0" w:line="360" w:lineRule="auto"/>
        <w:ind w:right="-1" w:firstLine="709"/>
        <w:jc w:val="both"/>
        <w:rPr>
          <w:sz w:val="28"/>
          <w:szCs w:val="28"/>
        </w:rPr>
        <w:sectPr w:rsidR="005C0A9B" w:rsidRPr="00FA6E59" w:rsidSect="00111FB2">
          <w:footerReference w:type="default" r:id="rId7"/>
          <w:pgSz w:w="11906" w:h="16838"/>
          <w:pgMar w:top="1134" w:right="566" w:bottom="1134" w:left="1701" w:header="708" w:footer="708" w:gutter="0"/>
          <w:pgNumType w:start="2"/>
          <w:cols w:space="708"/>
          <w:docGrid w:linePitch="360"/>
        </w:sectPr>
      </w:pPr>
    </w:p>
    <w:p w:rsidR="005C0A9B" w:rsidRPr="00FA6E59" w:rsidRDefault="005C0A9B" w:rsidP="00EC3504">
      <w:pPr>
        <w:pStyle w:val="a6"/>
        <w:spacing w:before="0" w:beforeAutospacing="0" w:after="0" w:afterAutospacing="0" w:line="360" w:lineRule="auto"/>
        <w:ind w:right="-1" w:firstLine="709"/>
        <w:jc w:val="both"/>
        <w:rPr>
          <w:sz w:val="28"/>
          <w:szCs w:val="28"/>
        </w:rPr>
      </w:pPr>
    </w:p>
    <w:p w:rsidR="005C0A9B" w:rsidRPr="00FA6E59" w:rsidRDefault="005C0A9B" w:rsidP="00FA6E59">
      <w:pPr>
        <w:pStyle w:val="1"/>
        <w:spacing w:before="0" w:after="480"/>
        <w:jc w:val="center"/>
        <w:rPr>
          <w:rFonts w:ascii="Times New Roman" w:hAnsi="Times New Roman"/>
          <w:color w:val="auto"/>
        </w:rPr>
      </w:pPr>
      <w:bookmarkStart w:id="2" w:name="_Toc437380822"/>
      <w:r w:rsidRPr="00FA6E59">
        <w:rPr>
          <w:rFonts w:ascii="Times New Roman" w:hAnsi="Times New Roman"/>
          <w:color w:val="auto"/>
        </w:rPr>
        <w:t>§ 1 ПОНЯТИЕ И ПРИЗНАКИ СТОРОНЫ В ГРАЖДАНСКОМ ПРОЦЕССЕ</w:t>
      </w:r>
      <w:bookmarkEnd w:id="2"/>
    </w:p>
    <w:p w:rsidR="005C0A9B" w:rsidRPr="00FA6E59" w:rsidRDefault="005C0A9B" w:rsidP="00EC3504">
      <w:pPr>
        <w:pStyle w:val="a6"/>
        <w:spacing w:before="0" w:beforeAutospacing="0" w:after="0" w:afterAutospacing="0" w:line="360" w:lineRule="auto"/>
        <w:ind w:right="-1" w:firstLine="709"/>
        <w:jc w:val="both"/>
        <w:rPr>
          <w:sz w:val="28"/>
          <w:szCs w:val="28"/>
        </w:rPr>
      </w:pPr>
      <w:r w:rsidRPr="00FA6E59">
        <w:rPr>
          <w:sz w:val="28"/>
          <w:szCs w:val="28"/>
        </w:rPr>
        <w:t>Стороны в гражданском процессе – стороны материального правоотношения, которые становятся сторонами процесса при наличии спора между ними, который не урегулирован добровольно и который нуждается в разрешении.</w:t>
      </w:r>
    </w:p>
    <w:p w:rsidR="005C0A9B" w:rsidRPr="00FA6E59" w:rsidRDefault="005C0A9B" w:rsidP="00EC3504">
      <w:pPr>
        <w:pStyle w:val="a6"/>
        <w:spacing w:before="0" w:beforeAutospacing="0" w:after="0" w:afterAutospacing="0" w:line="360" w:lineRule="auto"/>
        <w:ind w:right="-1" w:firstLine="709"/>
        <w:jc w:val="both"/>
        <w:rPr>
          <w:sz w:val="28"/>
          <w:szCs w:val="28"/>
        </w:rPr>
      </w:pPr>
      <w:r w:rsidRPr="00FA6E59">
        <w:rPr>
          <w:iCs/>
          <w:sz w:val="28"/>
          <w:szCs w:val="28"/>
        </w:rPr>
        <w:t>Стороны в гражданском процессе</w:t>
      </w:r>
      <w:r w:rsidRPr="00FA6E59">
        <w:rPr>
          <w:rStyle w:val="apple-converted-space"/>
          <w:sz w:val="28"/>
          <w:szCs w:val="28"/>
        </w:rPr>
        <w:t> </w:t>
      </w:r>
      <w:r w:rsidRPr="00FA6E59">
        <w:rPr>
          <w:sz w:val="28"/>
          <w:szCs w:val="28"/>
        </w:rPr>
        <w:t>– лица, участвующие в деле, материально-правовой спор между которыми подлежит рассмотрению и разрешению в суде.</w:t>
      </w:r>
    </w:p>
    <w:p w:rsidR="005C0A9B" w:rsidRPr="00FA6E59" w:rsidRDefault="005C0A9B" w:rsidP="00EC3504">
      <w:pPr>
        <w:pStyle w:val="a6"/>
        <w:spacing w:before="0" w:beforeAutospacing="0" w:after="0" w:afterAutospacing="0" w:line="360" w:lineRule="auto"/>
        <w:ind w:right="-1" w:firstLine="709"/>
        <w:jc w:val="both"/>
        <w:rPr>
          <w:sz w:val="28"/>
          <w:szCs w:val="28"/>
        </w:rPr>
      </w:pPr>
      <w:r w:rsidRPr="00FA6E59">
        <w:rPr>
          <w:sz w:val="28"/>
          <w:szCs w:val="28"/>
        </w:rPr>
        <w:t>Сторонами в гражданском процессе являются истец и ответчик.</w:t>
      </w:r>
    </w:p>
    <w:p w:rsidR="005C0A9B" w:rsidRPr="00FA6E59" w:rsidRDefault="005C0A9B" w:rsidP="00EC3504">
      <w:pPr>
        <w:pStyle w:val="a6"/>
        <w:spacing w:before="0" w:beforeAutospacing="0" w:after="0" w:afterAutospacing="0" w:line="360" w:lineRule="auto"/>
        <w:ind w:right="-1" w:firstLine="709"/>
        <w:jc w:val="both"/>
        <w:rPr>
          <w:sz w:val="28"/>
          <w:szCs w:val="28"/>
        </w:rPr>
      </w:pPr>
      <w:r w:rsidRPr="00FA6E59">
        <w:rPr>
          <w:sz w:val="28"/>
          <w:szCs w:val="28"/>
        </w:rPr>
        <w:t>Чтобы субъекты спорного материального правоотношения приобрели статус сторон в гражданском процессе, необходимо:</w:t>
      </w:r>
    </w:p>
    <w:p w:rsidR="005C0A9B" w:rsidRPr="00FA6E59" w:rsidRDefault="005C0A9B" w:rsidP="00EC3504">
      <w:pPr>
        <w:numPr>
          <w:ilvl w:val="0"/>
          <w:numId w:val="1"/>
        </w:numPr>
        <w:spacing w:line="360" w:lineRule="auto"/>
        <w:ind w:left="0" w:right="-1" w:firstLine="709"/>
        <w:jc w:val="both"/>
        <w:rPr>
          <w:iCs/>
          <w:sz w:val="28"/>
          <w:szCs w:val="28"/>
        </w:rPr>
      </w:pPr>
      <w:r w:rsidRPr="00FA6E59">
        <w:rPr>
          <w:iCs/>
          <w:sz w:val="28"/>
          <w:szCs w:val="28"/>
        </w:rPr>
        <w:t>Лица должны быть субъектами спорного материального правоотношения. Из-за наличия спора между сторонами в материальном правоотношении у них возникает противоположный интерес.</w:t>
      </w:r>
    </w:p>
    <w:p w:rsidR="005C0A9B" w:rsidRPr="00FA6E59" w:rsidRDefault="005C0A9B" w:rsidP="00EC3504">
      <w:pPr>
        <w:numPr>
          <w:ilvl w:val="0"/>
          <w:numId w:val="1"/>
        </w:numPr>
        <w:spacing w:line="360" w:lineRule="auto"/>
        <w:ind w:left="0" w:right="-1" w:firstLine="709"/>
        <w:jc w:val="both"/>
        <w:rPr>
          <w:iCs/>
          <w:sz w:val="28"/>
          <w:szCs w:val="28"/>
        </w:rPr>
      </w:pPr>
      <w:r w:rsidRPr="00FA6E59">
        <w:rPr>
          <w:iCs/>
          <w:sz w:val="28"/>
          <w:szCs w:val="28"/>
        </w:rPr>
        <w:t>Одна из этих сторон в материальном правоотношении должна обратиться в суд с требованием о разрешении спора и о защите своих прав.</w:t>
      </w:r>
    </w:p>
    <w:p w:rsidR="005C0A9B" w:rsidRPr="00FA6E59" w:rsidRDefault="005C0A9B" w:rsidP="00EC3504">
      <w:pPr>
        <w:numPr>
          <w:ilvl w:val="0"/>
          <w:numId w:val="1"/>
        </w:numPr>
        <w:spacing w:line="360" w:lineRule="auto"/>
        <w:ind w:left="0" w:right="-1" w:firstLine="709"/>
        <w:jc w:val="both"/>
        <w:rPr>
          <w:iCs/>
          <w:sz w:val="28"/>
          <w:szCs w:val="28"/>
        </w:rPr>
      </w:pPr>
      <w:r w:rsidRPr="00FA6E59">
        <w:rPr>
          <w:iCs/>
          <w:sz w:val="28"/>
          <w:szCs w:val="28"/>
        </w:rPr>
        <w:t>Дело, за рассмотрением и разрешением которого обращается сторона, подведомственно суду.</w:t>
      </w:r>
    </w:p>
    <w:p w:rsidR="005C0A9B" w:rsidRPr="00FA6E59" w:rsidRDefault="005C0A9B" w:rsidP="00EC3504">
      <w:pPr>
        <w:numPr>
          <w:ilvl w:val="0"/>
          <w:numId w:val="1"/>
        </w:numPr>
        <w:spacing w:line="360" w:lineRule="auto"/>
        <w:ind w:left="0" w:right="-1" w:firstLine="709"/>
        <w:jc w:val="both"/>
        <w:rPr>
          <w:iCs/>
          <w:sz w:val="28"/>
          <w:szCs w:val="28"/>
        </w:rPr>
      </w:pPr>
      <w:r w:rsidRPr="00FA6E59">
        <w:rPr>
          <w:iCs/>
          <w:sz w:val="28"/>
          <w:szCs w:val="28"/>
        </w:rPr>
        <w:t>Субъекты должны обладать гражданской процессуальной правоспособностью и дееспособностью</w:t>
      </w:r>
      <w:r w:rsidRPr="00FA6E59">
        <w:rPr>
          <w:rStyle w:val="a5"/>
          <w:iCs/>
          <w:sz w:val="28"/>
          <w:szCs w:val="28"/>
        </w:rPr>
        <w:footnoteReference w:id="1"/>
      </w:r>
      <w:r w:rsidRPr="00FA6E59">
        <w:rPr>
          <w:iCs/>
          <w:sz w:val="28"/>
          <w:szCs w:val="28"/>
        </w:rPr>
        <w:t>.</w:t>
      </w:r>
    </w:p>
    <w:p w:rsidR="005C0A9B" w:rsidRPr="00FA6E59" w:rsidRDefault="005C0A9B" w:rsidP="00EC3504">
      <w:pPr>
        <w:pStyle w:val="a6"/>
        <w:spacing w:before="0" w:beforeAutospacing="0" w:after="0" w:afterAutospacing="0" w:line="360" w:lineRule="auto"/>
        <w:ind w:right="-1" w:firstLine="709"/>
        <w:jc w:val="both"/>
        <w:rPr>
          <w:sz w:val="28"/>
          <w:szCs w:val="28"/>
        </w:rPr>
      </w:pPr>
      <w:r w:rsidRPr="00FA6E59">
        <w:rPr>
          <w:sz w:val="28"/>
          <w:szCs w:val="28"/>
        </w:rPr>
        <w:t>Стороны участвуют в процессе от своего имени и в своих интересах. В отношении них выносится судебное решение.</w:t>
      </w:r>
    </w:p>
    <w:p w:rsidR="005C0A9B" w:rsidRPr="00FA6E59" w:rsidRDefault="005C0A9B" w:rsidP="00EC3504">
      <w:pPr>
        <w:pStyle w:val="a6"/>
        <w:spacing w:before="0" w:beforeAutospacing="0" w:after="0" w:afterAutospacing="0" w:line="360" w:lineRule="auto"/>
        <w:ind w:right="-1" w:firstLine="709"/>
        <w:jc w:val="both"/>
        <w:rPr>
          <w:sz w:val="28"/>
          <w:szCs w:val="28"/>
        </w:rPr>
      </w:pPr>
      <w:r w:rsidRPr="00FA6E59">
        <w:rPr>
          <w:sz w:val="28"/>
          <w:szCs w:val="28"/>
        </w:rPr>
        <w:t>Стороны подразделяются в гражданском процессе на активную и пассивную.</w:t>
      </w:r>
      <w:r w:rsidRPr="00FA6E59">
        <w:rPr>
          <w:rStyle w:val="apple-converted-space"/>
          <w:sz w:val="28"/>
          <w:szCs w:val="28"/>
        </w:rPr>
        <w:t> </w:t>
      </w:r>
      <w:r w:rsidRPr="00FA6E59">
        <w:rPr>
          <w:iCs/>
          <w:sz w:val="28"/>
          <w:szCs w:val="28"/>
        </w:rPr>
        <w:t>Активная сторона</w:t>
      </w:r>
      <w:r w:rsidRPr="00FA6E59">
        <w:rPr>
          <w:rStyle w:val="apple-converted-space"/>
          <w:sz w:val="28"/>
          <w:szCs w:val="28"/>
        </w:rPr>
        <w:t> </w:t>
      </w:r>
      <w:r w:rsidRPr="00FA6E59">
        <w:rPr>
          <w:sz w:val="28"/>
          <w:szCs w:val="28"/>
        </w:rPr>
        <w:t>– та, которая инициирует процесс (истец).</w:t>
      </w:r>
      <w:r w:rsidRPr="00FA6E59">
        <w:rPr>
          <w:rStyle w:val="apple-converted-space"/>
          <w:sz w:val="28"/>
          <w:szCs w:val="28"/>
        </w:rPr>
        <w:t> </w:t>
      </w:r>
      <w:r w:rsidRPr="00FA6E59">
        <w:rPr>
          <w:iCs/>
          <w:sz w:val="28"/>
          <w:szCs w:val="28"/>
        </w:rPr>
        <w:t>Пассивная сторона</w:t>
      </w:r>
      <w:r w:rsidRPr="00FA6E59">
        <w:rPr>
          <w:rStyle w:val="apple-converted-space"/>
          <w:sz w:val="28"/>
          <w:szCs w:val="28"/>
        </w:rPr>
        <w:t> </w:t>
      </w:r>
      <w:r w:rsidRPr="00FA6E59">
        <w:rPr>
          <w:sz w:val="28"/>
          <w:szCs w:val="28"/>
        </w:rPr>
        <w:t>– та, которая привлекается к участию в деле по заявлению истца (ответчик). Без одной стороны не может быть и другой стороны – аксиома, которая берёт начало в Римском праве.</w:t>
      </w:r>
    </w:p>
    <w:p w:rsidR="005C0A9B" w:rsidRPr="00FA6E59" w:rsidRDefault="005C0A9B" w:rsidP="00EC3504">
      <w:pPr>
        <w:pStyle w:val="a6"/>
        <w:spacing w:before="0" w:beforeAutospacing="0" w:after="0" w:afterAutospacing="0" w:line="360" w:lineRule="auto"/>
        <w:ind w:right="-1" w:firstLine="709"/>
        <w:jc w:val="both"/>
        <w:rPr>
          <w:sz w:val="28"/>
          <w:szCs w:val="28"/>
        </w:rPr>
      </w:pPr>
      <w:r w:rsidRPr="00FA6E59">
        <w:rPr>
          <w:sz w:val="28"/>
          <w:szCs w:val="28"/>
        </w:rPr>
        <w:t>Количественный состав участников дела не влияет на появление новых сторон в деле. На стороне истца и ответчика может выступать несколько человек, а стороны всегда две.</w:t>
      </w:r>
    </w:p>
    <w:p w:rsidR="005C0A9B" w:rsidRPr="00FA6E59" w:rsidRDefault="005C0A9B" w:rsidP="00EC3504">
      <w:pPr>
        <w:pStyle w:val="a6"/>
        <w:spacing w:before="0" w:beforeAutospacing="0" w:after="0" w:afterAutospacing="0" w:line="360" w:lineRule="auto"/>
        <w:ind w:right="-1" w:firstLine="709"/>
        <w:jc w:val="both"/>
        <w:rPr>
          <w:sz w:val="28"/>
          <w:szCs w:val="28"/>
        </w:rPr>
      </w:pPr>
      <w:r w:rsidRPr="00FA6E59">
        <w:rPr>
          <w:sz w:val="28"/>
          <w:szCs w:val="28"/>
        </w:rPr>
        <w:t>На сегодняшний день стороны выделяются в исковом производстве, и возникает вопрос, существуют ли стороны в других видах производств. В приказном производстве нет истца и ответчика, но есть взыскатель и должник. В производстве, возникающем из публичных правоотношений, есть заявитель и заинтересованные лица, как и в особом производстве. Но в особом производстве, в некоторых категориях дел (рассмотрение жалобы на нотариальные действия и по делам о признании гражданина ограниченно дееспособным) можно выделить стороны. Но такая точка зрения встречается в юридической литературе и она не обязательна.</w:t>
      </w:r>
    </w:p>
    <w:p w:rsidR="005C0A9B" w:rsidRPr="00FA6E59" w:rsidRDefault="005C0A9B" w:rsidP="00EC3504">
      <w:pPr>
        <w:pStyle w:val="a6"/>
        <w:spacing w:before="0" w:beforeAutospacing="0" w:after="0" w:afterAutospacing="0" w:line="360" w:lineRule="auto"/>
        <w:ind w:right="-1" w:firstLine="709"/>
        <w:jc w:val="both"/>
        <w:rPr>
          <w:sz w:val="28"/>
          <w:szCs w:val="28"/>
        </w:rPr>
      </w:pPr>
      <w:r w:rsidRPr="00FA6E59">
        <w:rPr>
          <w:iCs/>
          <w:sz w:val="28"/>
          <w:szCs w:val="28"/>
        </w:rPr>
        <w:t>Истец</w:t>
      </w:r>
      <w:r w:rsidRPr="00FA6E59">
        <w:rPr>
          <w:rStyle w:val="apple-converted-space"/>
          <w:sz w:val="28"/>
          <w:szCs w:val="28"/>
        </w:rPr>
        <w:t> </w:t>
      </w:r>
      <w:r w:rsidRPr="00FA6E59">
        <w:rPr>
          <w:sz w:val="28"/>
          <w:szCs w:val="28"/>
        </w:rPr>
        <w:t>– лицо, чьи субъективные материальные права, свободы или законные интересы нарушены, вследствие чего они нуждаются в защите.</w:t>
      </w:r>
    </w:p>
    <w:p w:rsidR="005C0A9B" w:rsidRPr="00FA6E59" w:rsidRDefault="005C0A9B" w:rsidP="00EC3504">
      <w:pPr>
        <w:pStyle w:val="a6"/>
        <w:spacing w:before="0" w:beforeAutospacing="0" w:after="0" w:afterAutospacing="0" w:line="360" w:lineRule="auto"/>
        <w:ind w:right="-1" w:firstLine="709"/>
        <w:jc w:val="both"/>
        <w:rPr>
          <w:sz w:val="28"/>
          <w:szCs w:val="28"/>
        </w:rPr>
      </w:pPr>
      <w:r w:rsidRPr="00FA6E59">
        <w:rPr>
          <w:sz w:val="28"/>
          <w:szCs w:val="28"/>
        </w:rPr>
        <w:t>Истец – инициатор возбуждения дела, из-за его действий суд приступает к рассмотрению дела.</w:t>
      </w:r>
    </w:p>
    <w:p w:rsidR="005C0A9B" w:rsidRPr="00FA6E59" w:rsidRDefault="005C0A9B" w:rsidP="00EC3504">
      <w:pPr>
        <w:pStyle w:val="a6"/>
        <w:spacing w:before="0" w:beforeAutospacing="0" w:after="0" w:afterAutospacing="0" w:line="360" w:lineRule="auto"/>
        <w:ind w:right="-1" w:firstLine="709"/>
        <w:jc w:val="both"/>
        <w:rPr>
          <w:sz w:val="28"/>
          <w:szCs w:val="28"/>
        </w:rPr>
      </w:pPr>
      <w:r w:rsidRPr="00FA6E59">
        <w:rPr>
          <w:sz w:val="28"/>
          <w:szCs w:val="28"/>
        </w:rPr>
        <w:t>Но в гражданском процессе имеются дела, которые возбуждаются по инициативе других лиц, не являющихся субъектом спорного материального правоотношения: прокурор (ст.45 ч.1 Гражданского процессуального кодекса Российской Федерации</w:t>
      </w:r>
      <w:r w:rsidRPr="00FA6E59">
        <w:rPr>
          <w:rStyle w:val="a5"/>
          <w:sz w:val="28"/>
          <w:szCs w:val="28"/>
        </w:rPr>
        <w:footnoteReference w:id="2"/>
      </w:r>
      <w:r w:rsidRPr="00FA6E59">
        <w:rPr>
          <w:sz w:val="28"/>
          <w:szCs w:val="28"/>
        </w:rPr>
        <w:t>, далее – ГПК РФ), органы государственной власти и местного самоуправления (ст.46 ГПК). В соответствии с ч.2 ст.38 ГПК лицо, в интересах которого дело начато по заявлению лиц, обращающихся в суд за защитой прав, свобод и законных интересов других лиц, извещается судом о возникшем процессе и участвует в нём в качестве истца.</w:t>
      </w:r>
    </w:p>
    <w:p w:rsidR="005C0A9B" w:rsidRPr="00FA6E59" w:rsidRDefault="005C0A9B" w:rsidP="00EC3504">
      <w:pPr>
        <w:pStyle w:val="a6"/>
        <w:spacing w:before="0" w:beforeAutospacing="0" w:after="0" w:afterAutospacing="0" w:line="360" w:lineRule="auto"/>
        <w:ind w:right="-1" w:firstLine="709"/>
        <w:jc w:val="both"/>
        <w:rPr>
          <w:sz w:val="28"/>
          <w:szCs w:val="28"/>
        </w:rPr>
      </w:pPr>
      <w:r w:rsidRPr="00FA6E59">
        <w:rPr>
          <w:iCs/>
          <w:sz w:val="28"/>
          <w:szCs w:val="28"/>
        </w:rPr>
        <w:t>Ответчик</w:t>
      </w:r>
      <w:r w:rsidRPr="00FA6E59">
        <w:rPr>
          <w:rStyle w:val="apple-converted-space"/>
          <w:sz w:val="28"/>
          <w:szCs w:val="28"/>
        </w:rPr>
        <w:t> </w:t>
      </w:r>
      <w:r w:rsidRPr="00FA6E59">
        <w:rPr>
          <w:sz w:val="28"/>
          <w:szCs w:val="28"/>
        </w:rPr>
        <w:t>– лицо, которое привлекается к ответу в связи с заявлением истца. Он привлекается в процесс помимо своей воли.</w:t>
      </w:r>
    </w:p>
    <w:p w:rsidR="005C0A9B" w:rsidRPr="00FA6E59" w:rsidRDefault="005C0A9B" w:rsidP="00EC3504">
      <w:pPr>
        <w:pStyle w:val="a6"/>
        <w:spacing w:before="0" w:beforeAutospacing="0" w:after="0" w:afterAutospacing="0" w:line="360" w:lineRule="auto"/>
        <w:ind w:right="-1" w:firstLine="709"/>
        <w:jc w:val="both"/>
        <w:rPr>
          <w:sz w:val="28"/>
          <w:szCs w:val="28"/>
        </w:rPr>
      </w:pPr>
      <w:r w:rsidRPr="00FA6E59">
        <w:rPr>
          <w:sz w:val="28"/>
          <w:szCs w:val="28"/>
        </w:rPr>
        <w:t>Возникает вопрос, может ли статус сторон поменяться? Да, если ответчик реализует своё право на предъявление встречного иска. Если в рамках одного дела существует и основной и встречный иск, суд во всех документах должен выделять истца и ответчика по первоначальному и по встречному иску.</w:t>
      </w:r>
    </w:p>
    <w:p w:rsidR="005C0A9B" w:rsidRPr="00FA6E59" w:rsidRDefault="005C0A9B" w:rsidP="00EC3504">
      <w:pPr>
        <w:pStyle w:val="a6"/>
        <w:spacing w:before="0" w:beforeAutospacing="0" w:after="0" w:afterAutospacing="0" w:line="360" w:lineRule="auto"/>
        <w:ind w:right="-1" w:firstLine="709"/>
        <w:jc w:val="both"/>
        <w:rPr>
          <w:sz w:val="28"/>
          <w:szCs w:val="28"/>
        </w:rPr>
      </w:pPr>
      <w:r w:rsidRPr="00FA6E59">
        <w:rPr>
          <w:sz w:val="28"/>
          <w:szCs w:val="28"/>
        </w:rPr>
        <w:t>Таким образом, можно выделить основную отличительную особенность сторон в гражданском процессе – их заинтересованность в исходе дела, которая и выступает в качестве предпосылки предъявления иска.</w:t>
      </w:r>
    </w:p>
    <w:p w:rsidR="005C0A9B" w:rsidRPr="00FA6E59" w:rsidRDefault="005C0A9B" w:rsidP="00FC03B1">
      <w:pPr>
        <w:pStyle w:val="a6"/>
        <w:spacing w:before="0" w:beforeAutospacing="0" w:after="0" w:afterAutospacing="0" w:line="360" w:lineRule="auto"/>
        <w:ind w:right="-1" w:firstLine="709"/>
        <w:jc w:val="both"/>
        <w:rPr>
          <w:sz w:val="28"/>
          <w:szCs w:val="28"/>
        </w:rPr>
      </w:pPr>
      <w:r w:rsidRPr="00FA6E59">
        <w:rPr>
          <w:sz w:val="28"/>
          <w:szCs w:val="28"/>
        </w:rPr>
        <w:t>Рассматривая истца как участника гражданского процесса, отметим, что понятие истца и лица, возбуждающего дело, не всегда полностью совпадают. Ко второй категории относится, например, прокурор, возбуждающий производство по делу в интересах других лиц (ст. 45 ГПК РФ), а также органами государственной власти, органами местного самоуправления, организациями или гражданами (ст. 46 ГПК РФ). Это процессуальные истцы.</w:t>
      </w:r>
    </w:p>
    <w:p w:rsidR="005C0A9B" w:rsidRPr="00FA6E59" w:rsidRDefault="005C0A9B" w:rsidP="00A96F5A">
      <w:pPr>
        <w:shd w:val="clear" w:color="auto" w:fill="FFFFFF"/>
        <w:autoSpaceDE w:val="0"/>
        <w:autoSpaceDN w:val="0"/>
        <w:adjustRightInd w:val="0"/>
        <w:spacing w:line="360" w:lineRule="auto"/>
        <w:ind w:firstLine="709"/>
        <w:jc w:val="both"/>
        <w:rPr>
          <w:iCs/>
          <w:sz w:val="28"/>
          <w:szCs w:val="28"/>
        </w:rPr>
      </w:pPr>
      <w:r w:rsidRPr="00FA6E59">
        <w:rPr>
          <w:iCs/>
          <w:sz w:val="28"/>
          <w:szCs w:val="28"/>
        </w:rPr>
        <w:t>На практике определение возможности лица обратиться в суд в качестве процессуального истца вызывает много споров.</w:t>
      </w:r>
    </w:p>
    <w:p w:rsidR="005C0A9B" w:rsidRPr="00FA6E59" w:rsidRDefault="005C0A9B" w:rsidP="00A96F5A">
      <w:pPr>
        <w:shd w:val="clear" w:color="auto" w:fill="FFFFFF"/>
        <w:autoSpaceDE w:val="0"/>
        <w:autoSpaceDN w:val="0"/>
        <w:adjustRightInd w:val="0"/>
        <w:spacing w:line="360" w:lineRule="auto"/>
        <w:ind w:firstLine="709"/>
        <w:jc w:val="both"/>
        <w:rPr>
          <w:sz w:val="28"/>
          <w:szCs w:val="28"/>
        </w:rPr>
      </w:pPr>
      <w:r w:rsidRPr="00FA6E59">
        <w:rPr>
          <w:iCs/>
          <w:sz w:val="28"/>
          <w:szCs w:val="28"/>
        </w:rPr>
        <w:t xml:space="preserve">Так, например, </w:t>
      </w:r>
      <w:r w:rsidRPr="00FA6E59">
        <w:rPr>
          <w:sz w:val="28"/>
          <w:szCs w:val="28"/>
        </w:rPr>
        <w:t>Местный комитет ПОР "ЗХ Стинол" СОЦПРОФ обратился в суд с заявлением в интересах Е., П., Г. об установлении факта бездействия со стороны Федеральной службы по надзору в сфере защиты прав потребителя и благополучия человека по Липецкой области, прокуратуры Левобережного района г. Липецка, государственной инспекции труда в Липецкой области, управления труда и занятости Липецкой области, ЗАО "Индезит Интернэшнл" при проведении мероприятий, проводимых в ходе аттестации рабочих мест и при государственной экспертизе условий труда работников 38 участка "Основного производства" ЗАО "Индезит Интернэшнл", выражающемся в отсутствии необходимых исследований по условиям труда на рабочих местах указанных работников, возложении на ЗАО "Индезит Интернэшнл" обязанности предоставить надлежаще заверенные карты аттестации рабочих мест с приложением протоколов замеров вредных производственных факторов, признании недействительными результатов проведенной аттестации рабочих мест указанных работников.</w:t>
      </w:r>
    </w:p>
    <w:p w:rsidR="005C0A9B" w:rsidRPr="00FA6E59" w:rsidRDefault="005C0A9B" w:rsidP="00A96F5A">
      <w:pPr>
        <w:spacing w:line="360" w:lineRule="auto"/>
        <w:ind w:firstLine="709"/>
        <w:jc w:val="both"/>
        <w:rPr>
          <w:sz w:val="28"/>
          <w:szCs w:val="28"/>
        </w:rPr>
      </w:pPr>
      <w:r w:rsidRPr="00FA6E59">
        <w:rPr>
          <w:sz w:val="28"/>
          <w:szCs w:val="28"/>
        </w:rPr>
        <w:t>Определением судьи от 13 декабря 2011 года данное заявление было оставлено без движения с указанием на то, что оно подано без соблюдения требований статей 131, 132 Гражданского процессуального кодекса Российской Федерации, заявителям был предоставлен срок до 26 декабря 2011 года для устранения отмеченных в определении недостатков.</w:t>
      </w:r>
    </w:p>
    <w:p w:rsidR="005C0A9B" w:rsidRPr="00FA6E59" w:rsidRDefault="005C0A9B" w:rsidP="00A96F5A">
      <w:pPr>
        <w:spacing w:line="360" w:lineRule="auto"/>
        <w:ind w:firstLine="709"/>
        <w:jc w:val="both"/>
        <w:rPr>
          <w:sz w:val="28"/>
          <w:szCs w:val="28"/>
        </w:rPr>
      </w:pPr>
      <w:r w:rsidRPr="00FA6E59">
        <w:rPr>
          <w:sz w:val="28"/>
          <w:szCs w:val="28"/>
        </w:rPr>
        <w:t>Не согласившись с указанным определением, заявителем была подана частная жалоба.</w:t>
      </w:r>
    </w:p>
    <w:p w:rsidR="005C0A9B" w:rsidRPr="00FA6E59" w:rsidRDefault="005C0A9B" w:rsidP="00A96F5A">
      <w:pPr>
        <w:spacing w:line="360" w:lineRule="auto"/>
        <w:ind w:firstLine="709"/>
        <w:jc w:val="both"/>
        <w:rPr>
          <w:sz w:val="28"/>
          <w:szCs w:val="28"/>
        </w:rPr>
      </w:pPr>
      <w:r w:rsidRPr="00FA6E59">
        <w:rPr>
          <w:sz w:val="28"/>
          <w:szCs w:val="28"/>
        </w:rPr>
        <w:t>Определением судебной коллегии по гражданским делам Липецкого областного суда от 31 января 2012 года кассационное производство по частной жалобе местного комитета профсоюзной организации работников "ЗХ Стинол" СОЦПРОФ на определение судьи Левобережного районного суда г. Липецка от 13 декабря 2011 года было прекращено, поскольку местному Комитету ПОР "ЗХ Стинол" СОЦПРОФ в связи с исключением из состава Объединения профсоюзов России СОЦПРОФ не предоставлено право действовать как первичная профсоюзная организация Объединения профсоюзов России СОЦПРОФ.</w:t>
      </w:r>
    </w:p>
    <w:p w:rsidR="005C0A9B" w:rsidRPr="00FA6E59" w:rsidRDefault="005C0A9B" w:rsidP="00A96F5A">
      <w:pPr>
        <w:spacing w:line="360" w:lineRule="auto"/>
        <w:ind w:firstLine="709"/>
        <w:jc w:val="both"/>
        <w:rPr>
          <w:sz w:val="28"/>
          <w:szCs w:val="28"/>
        </w:rPr>
      </w:pPr>
      <w:r w:rsidRPr="00FA6E59">
        <w:rPr>
          <w:sz w:val="28"/>
          <w:szCs w:val="28"/>
        </w:rPr>
        <w:t xml:space="preserve">Определением от 09 февраля 2012 года судья возвратил заявление Местного Комитета ПОР "ЗХ Стинол" СОЦПРОФ </w:t>
      </w:r>
      <w:r w:rsidRPr="00FA6E59">
        <w:rPr>
          <w:rStyle w:val="epm"/>
          <w:sz w:val="28"/>
          <w:szCs w:val="28"/>
        </w:rPr>
        <w:t>винтересах</w:t>
      </w:r>
      <w:r w:rsidRPr="00FA6E59">
        <w:rPr>
          <w:sz w:val="28"/>
          <w:szCs w:val="28"/>
        </w:rPr>
        <w:t xml:space="preserve"> Е. ФИО13, Г. ФИО14, П. ФИО15, поскольку у заявителя отсутствуют необходимые полномочия для </w:t>
      </w:r>
      <w:r w:rsidRPr="00FA6E59">
        <w:rPr>
          <w:rStyle w:val="epm"/>
          <w:sz w:val="28"/>
          <w:szCs w:val="28"/>
        </w:rPr>
        <w:t>обращения</w:t>
      </w:r>
      <w:r w:rsidRPr="00FA6E59">
        <w:rPr>
          <w:sz w:val="28"/>
          <w:szCs w:val="28"/>
        </w:rPr>
        <w:t xml:space="preserve"> в </w:t>
      </w:r>
      <w:r w:rsidRPr="00FA6E59">
        <w:rPr>
          <w:rStyle w:val="epm"/>
          <w:sz w:val="28"/>
          <w:szCs w:val="28"/>
        </w:rPr>
        <w:t>судвинтересах</w:t>
      </w:r>
      <w:r w:rsidRPr="00FA6E59">
        <w:rPr>
          <w:sz w:val="28"/>
          <w:szCs w:val="28"/>
        </w:rPr>
        <w:t xml:space="preserve"> указанных лиц.</w:t>
      </w:r>
    </w:p>
    <w:p w:rsidR="005C0A9B" w:rsidRPr="00FA6E59" w:rsidRDefault="005C0A9B" w:rsidP="00A96F5A">
      <w:pPr>
        <w:spacing w:line="360" w:lineRule="auto"/>
        <w:ind w:firstLine="709"/>
        <w:jc w:val="both"/>
        <w:rPr>
          <w:sz w:val="28"/>
          <w:szCs w:val="28"/>
        </w:rPr>
      </w:pPr>
      <w:r w:rsidRPr="00FA6E59">
        <w:rPr>
          <w:sz w:val="28"/>
          <w:szCs w:val="28"/>
        </w:rPr>
        <w:t xml:space="preserve">Не согласившись с данным определением, в частной жалобе местный комитет ПОР "ЗХ Стинол" СОЦПРОФ просит его отменить, ссылаясь на нарушение </w:t>
      </w:r>
      <w:r w:rsidRPr="00FA6E59">
        <w:rPr>
          <w:rStyle w:val="epm"/>
          <w:sz w:val="28"/>
          <w:szCs w:val="28"/>
        </w:rPr>
        <w:t>судом</w:t>
      </w:r>
      <w:r w:rsidRPr="00FA6E59">
        <w:rPr>
          <w:sz w:val="28"/>
          <w:szCs w:val="28"/>
        </w:rPr>
        <w:t xml:space="preserve"> норм материального и процессуального права.</w:t>
      </w:r>
    </w:p>
    <w:p w:rsidR="005C0A9B" w:rsidRPr="00FA6E59" w:rsidRDefault="005C0A9B" w:rsidP="00A96F5A">
      <w:pPr>
        <w:spacing w:line="360" w:lineRule="auto"/>
        <w:ind w:firstLine="709"/>
        <w:jc w:val="both"/>
        <w:rPr>
          <w:sz w:val="28"/>
          <w:szCs w:val="28"/>
        </w:rPr>
      </w:pPr>
      <w:r w:rsidRPr="00FA6E59">
        <w:rPr>
          <w:sz w:val="28"/>
          <w:szCs w:val="28"/>
        </w:rPr>
        <w:t xml:space="preserve">Проверив доводы частной жалобы, изучив представленный материал, </w:t>
      </w:r>
      <w:r w:rsidRPr="00FA6E59">
        <w:rPr>
          <w:rStyle w:val="epm"/>
          <w:sz w:val="28"/>
          <w:szCs w:val="28"/>
        </w:rPr>
        <w:t>судебная</w:t>
      </w:r>
      <w:r w:rsidRPr="00FA6E59">
        <w:rPr>
          <w:sz w:val="28"/>
          <w:szCs w:val="28"/>
        </w:rPr>
        <w:t xml:space="preserve"> коллегия нашла определение судьи законным и обоснованным.</w:t>
      </w:r>
    </w:p>
    <w:p w:rsidR="005C0A9B" w:rsidRPr="00FA6E59" w:rsidRDefault="005C0A9B" w:rsidP="00A96F5A">
      <w:pPr>
        <w:spacing w:line="360" w:lineRule="auto"/>
        <w:ind w:firstLine="709"/>
        <w:jc w:val="both"/>
        <w:rPr>
          <w:sz w:val="28"/>
          <w:szCs w:val="28"/>
        </w:rPr>
      </w:pPr>
      <w:r w:rsidRPr="00FA6E59">
        <w:rPr>
          <w:sz w:val="28"/>
          <w:szCs w:val="28"/>
        </w:rPr>
        <w:t>Из материалов дела следует, что местный комитет профсоюзной организации работников "ЗХ Стинол" СОЦПРОФ образован в составе Липецкой областной Федерации профсоюзов СОЦПРОФ.</w:t>
      </w:r>
    </w:p>
    <w:p w:rsidR="005C0A9B" w:rsidRPr="00FA6E59" w:rsidRDefault="005C0A9B" w:rsidP="00A96F5A">
      <w:pPr>
        <w:spacing w:line="360" w:lineRule="auto"/>
        <w:ind w:firstLine="709"/>
        <w:jc w:val="both"/>
        <w:rPr>
          <w:sz w:val="28"/>
          <w:szCs w:val="28"/>
        </w:rPr>
      </w:pPr>
      <w:r w:rsidRPr="00FA6E59">
        <w:rPr>
          <w:sz w:val="28"/>
          <w:szCs w:val="28"/>
        </w:rPr>
        <w:t>Постановлением Пленума Федерального Координационного Совета Объединения профсоюзов России СОЦПРОФ от 02 ноября 2009 года Липецкий региональный союз объединения профсоюзов России СОЦПРОФ исключен из Реестра профсоюзных организаций, входящих в состав Объединения профсоюзов России СОЦПРОФ.</w:t>
      </w:r>
    </w:p>
    <w:p w:rsidR="005C0A9B" w:rsidRPr="00FA6E59" w:rsidRDefault="005C0A9B" w:rsidP="00A96F5A">
      <w:pPr>
        <w:spacing w:line="360" w:lineRule="auto"/>
        <w:ind w:firstLine="709"/>
        <w:jc w:val="both"/>
        <w:rPr>
          <w:sz w:val="28"/>
          <w:szCs w:val="28"/>
        </w:rPr>
      </w:pPr>
      <w:r w:rsidRPr="00FA6E59">
        <w:rPr>
          <w:sz w:val="28"/>
          <w:szCs w:val="28"/>
        </w:rPr>
        <w:t>Находящиеся в материалах дела Общее Положение о первичной профсоюзной организации Российского объединенного профессионального союза работников предприятий гражданского машиностроения, оборонной промышленности, металлургии и металлообработки (Российского профсоюза металлистов СОЦПРОФ) и Положение о членстве в данных первичных профсоюзных организациях не могут свидетельствовать о законности образования и деятельности местного комитета, поскольку данные Положения утверждены Координационным Советом 03.06.2009 года до принятия Постановления Пленума об исключении Липецкого регионального союза объединения профсоюзов России СОЦПРОФ из Реестра профсоюзных организаций, входящих в состав Объединения профсоюзов России СОЦПРОФ.</w:t>
      </w:r>
    </w:p>
    <w:p w:rsidR="005C0A9B" w:rsidRPr="00FA6E59" w:rsidRDefault="005C0A9B" w:rsidP="00A96F5A">
      <w:pPr>
        <w:spacing w:line="360" w:lineRule="auto"/>
        <w:ind w:firstLine="709"/>
        <w:jc w:val="both"/>
        <w:rPr>
          <w:sz w:val="28"/>
          <w:szCs w:val="28"/>
        </w:rPr>
      </w:pPr>
      <w:r w:rsidRPr="00FA6E59">
        <w:rPr>
          <w:sz w:val="28"/>
          <w:szCs w:val="28"/>
        </w:rPr>
        <w:t xml:space="preserve">Поскольку местному комитету ПОР "ЗХ Стинол" СОЦПРОФ не предоставлено право действовать как первичная профсоюзная организация Объединения профсоюзов России СОЦПРОФ, у заявителя отсутствуют необходимые полномочия для </w:t>
      </w:r>
      <w:r w:rsidRPr="00FA6E59">
        <w:rPr>
          <w:rStyle w:val="ep"/>
          <w:sz w:val="28"/>
          <w:szCs w:val="28"/>
        </w:rPr>
        <w:t>обращения</w:t>
      </w:r>
      <w:r w:rsidRPr="00FA6E59">
        <w:rPr>
          <w:sz w:val="28"/>
          <w:szCs w:val="28"/>
        </w:rPr>
        <w:t xml:space="preserve"> в </w:t>
      </w:r>
      <w:r w:rsidRPr="00FA6E59">
        <w:rPr>
          <w:rStyle w:val="ep"/>
          <w:sz w:val="28"/>
          <w:szCs w:val="28"/>
        </w:rPr>
        <w:t>суд</w:t>
      </w:r>
      <w:r w:rsidRPr="00FA6E59">
        <w:rPr>
          <w:sz w:val="28"/>
          <w:szCs w:val="28"/>
        </w:rPr>
        <w:t xml:space="preserve"> с иском </w:t>
      </w:r>
      <w:r w:rsidRPr="00FA6E59">
        <w:rPr>
          <w:rStyle w:val="ep"/>
          <w:sz w:val="28"/>
          <w:szCs w:val="28"/>
        </w:rPr>
        <w:t>винтересах</w:t>
      </w:r>
      <w:r w:rsidRPr="00FA6E59">
        <w:rPr>
          <w:sz w:val="28"/>
          <w:szCs w:val="28"/>
        </w:rPr>
        <w:t xml:space="preserve"> Е., П., Г., судья правильно возвратил заявление со всеми приложенными документами.</w:t>
      </w:r>
    </w:p>
    <w:p w:rsidR="005C0A9B" w:rsidRPr="00FA6E59" w:rsidRDefault="005C0A9B" w:rsidP="00A96F5A">
      <w:pPr>
        <w:spacing w:line="360" w:lineRule="auto"/>
        <w:ind w:firstLine="709"/>
        <w:jc w:val="both"/>
        <w:rPr>
          <w:sz w:val="28"/>
          <w:szCs w:val="28"/>
        </w:rPr>
      </w:pPr>
      <w:r w:rsidRPr="00FA6E59">
        <w:rPr>
          <w:rStyle w:val="ep"/>
          <w:sz w:val="28"/>
          <w:szCs w:val="28"/>
        </w:rPr>
        <w:t>Судебная</w:t>
      </w:r>
      <w:r w:rsidRPr="00FA6E59">
        <w:rPr>
          <w:sz w:val="28"/>
          <w:szCs w:val="28"/>
        </w:rPr>
        <w:t xml:space="preserve"> коллегия считает, что </w:t>
      </w:r>
      <w:r w:rsidRPr="00FA6E59">
        <w:rPr>
          <w:rStyle w:val="ep"/>
          <w:sz w:val="28"/>
          <w:szCs w:val="28"/>
        </w:rPr>
        <w:t>судом</w:t>
      </w:r>
      <w:r w:rsidRPr="00FA6E59">
        <w:rPr>
          <w:sz w:val="28"/>
          <w:szCs w:val="28"/>
        </w:rPr>
        <w:t xml:space="preserve"> не допущено нарушений норм материального и процессуального права при вынесении определения, оснований для его отмены не имеется.</w:t>
      </w:r>
    </w:p>
    <w:p w:rsidR="005C0A9B" w:rsidRPr="00FA6E59" w:rsidRDefault="005C0A9B" w:rsidP="00A96F5A">
      <w:pPr>
        <w:spacing w:line="360" w:lineRule="auto"/>
        <w:ind w:firstLine="709"/>
        <w:jc w:val="both"/>
        <w:rPr>
          <w:sz w:val="28"/>
          <w:szCs w:val="28"/>
        </w:rPr>
      </w:pPr>
      <w:r w:rsidRPr="00FA6E59">
        <w:rPr>
          <w:sz w:val="28"/>
          <w:szCs w:val="28"/>
        </w:rPr>
        <w:t>Довод в жалобе о том, что заявитель на момент подачи данного заявления не действует как первичная профсоюзная организация Объединения профсоюзов России СОЦПРОФ, является несостоятельным, поскольку местный комитет профсоюзной организации работников "ЗХ Стинол" СОЦПРОФ образован в составе Липецкой областной Федерации профсоюзов СОЦПРОФ, когда как Постановлением Пленума Федерального Координационного Совета Объединения профсоюзов России СОЦПРОФ от 02.11.2009 года Липецкий региональный союз объединения профсоюзов России СОЦПРОФ исключен из Реестра профсоюзных организаций, входящих в состав Объединения профсоюзов России СОЦПРОФ, следовательно местный комитет ПОР "ЗХ Стинол" СОЦПРОФ не является первичной организацией, действующей в составе Липецкого регионального отделения Всероссийской организации СОЦПРОФ.</w:t>
      </w:r>
    </w:p>
    <w:p w:rsidR="005C0A9B" w:rsidRPr="00FA6E59" w:rsidRDefault="005C0A9B" w:rsidP="00A96F5A">
      <w:pPr>
        <w:spacing w:line="360" w:lineRule="auto"/>
        <w:ind w:firstLine="709"/>
        <w:jc w:val="both"/>
        <w:rPr>
          <w:sz w:val="28"/>
          <w:szCs w:val="28"/>
        </w:rPr>
      </w:pPr>
      <w:r w:rsidRPr="00FA6E59">
        <w:rPr>
          <w:sz w:val="28"/>
          <w:szCs w:val="28"/>
        </w:rPr>
        <w:t>На основании изложенного, частная жалоба местного комитета профсоюзной организации работников "ЗХ Стинол" СОЦПРОФ была оставлена без удовлетворения</w:t>
      </w:r>
      <w:r w:rsidRPr="00FA6E59">
        <w:rPr>
          <w:rStyle w:val="a5"/>
          <w:sz w:val="28"/>
          <w:szCs w:val="28"/>
        </w:rPr>
        <w:footnoteReference w:id="3"/>
      </w:r>
      <w:r w:rsidRPr="00FA6E59">
        <w:rPr>
          <w:sz w:val="28"/>
          <w:szCs w:val="28"/>
        </w:rPr>
        <w:t>.</w:t>
      </w:r>
    </w:p>
    <w:p w:rsidR="005C0A9B" w:rsidRPr="00FA6E59" w:rsidRDefault="005C0A9B" w:rsidP="00A96F5A">
      <w:pPr>
        <w:spacing w:line="360" w:lineRule="auto"/>
        <w:ind w:firstLine="709"/>
        <w:jc w:val="both"/>
        <w:rPr>
          <w:sz w:val="28"/>
          <w:szCs w:val="28"/>
        </w:rPr>
      </w:pPr>
      <w:r w:rsidRPr="00FA6E59">
        <w:rPr>
          <w:sz w:val="28"/>
          <w:szCs w:val="28"/>
        </w:rPr>
        <w:t>Ответчик – пассивная сторона – лицо, к которому предъявлено требование истца, действия ответчика, по мнению истца, нарушают права и законные интересы последнего</w:t>
      </w:r>
      <w:r w:rsidRPr="00FA6E59">
        <w:rPr>
          <w:rStyle w:val="a5"/>
          <w:sz w:val="28"/>
          <w:szCs w:val="28"/>
        </w:rPr>
        <w:footnoteReference w:id="4"/>
      </w:r>
      <w:r w:rsidRPr="00FA6E59">
        <w:rPr>
          <w:sz w:val="28"/>
          <w:szCs w:val="28"/>
        </w:rPr>
        <w:t>.</w:t>
      </w:r>
    </w:p>
    <w:p w:rsidR="005C0A9B" w:rsidRPr="00FA6E59" w:rsidRDefault="005C0A9B" w:rsidP="008B2374">
      <w:pPr>
        <w:spacing w:line="360" w:lineRule="auto"/>
        <w:ind w:firstLine="709"/>
        <w:jc w:val="both"/>
        <w:rPr>
          <w:sz w:val="28"/>
          <w:szCs w:val="28"/>
        </w:rPr>
      </w:pPr>
      <w:r w:rsidRPr="00FA6E59">
        <w:rPr>
          <w:sz w:val="28"/>
          <w:szCs w:val="28"/>
        </w:rPr>
        <w:t xml:space="preserve">Можно предложить следующее определение ответчика. </w:t>
      </w:r>
    </w:p>
    <w:p w:rsidR="005C0A9B" w:rsidRPr="00FA6E59" w:rsidRDefault="005C0A9B" w:rsidP="008B2374">
      <w:pPr>
        <w:spacing w:line="360" w:lineRule="auto"/>
        <w:ind w:firstLine="709"/>
        <w:jc w:val="both"/>
        <w:rPr>
          <w:sz w:val="28"/>
          <w:szCs w:val="28"/>
        </w:rPr>
      </w:pPr>
      <w:r w:rsidRPr="00FA6E59">
        <w:rPr>
          <w:sz w:val="28"/>
          <w:szCs w:val="28"/>
        </w:rPr>
        <w:t>Ответчик – это лицо, обладающее гражданской процессуальной правоспособностью, привлекаемое в процесс по инициативе или с согласия истца (процессуального истца) для защиты своих разнонаправленных с истцом интересов, которое, предположительно, нарушает или оспаривает субъективное материальное право или законный интерес истца</w:t>
      </w:r>
      <w:r w:rsidRPr="00FA6E59">
        <w:rPr>
          <w:rStyle w:val="a5"/>
          <w:sz w:val="28"/>
          <w:szCs w:val="28"/>
        </w:rPr>
        <w:footnoteReference w:id="5"/>
      </w:r>
      <w:r w:rsidRPr="00FA6E59">
        <w:rPr>
          <w:sz w:val="28"/>
          <w:szCs w:val="28"/>
        </w:rPr>
        <w:t>.</w:t>
      </w:r>
    </w:p>
    <w:p w:rsidR="005C0A9B" w:rsidRPr="00FA6E59" w:rsidRDefault="005C0A9B" w:rsidP="008B2374">
      <w:pPr>
        <w:spacing w:line="360" w:lineRule="auto"/>
        <w:ind w:firstLine="709"/>
        <w:jc w:val="both"/>
        <w:rPr>
          <w:sz w:val="28"/>
          <w:szCs w:val="28"/>
        </w:rPr>
      </w:pPr>
      <w:r w:rsidRPr="00FA6E59">
        <w:rPr>
          <w:sz w:val="28"/>
          <w:szCs w:val="28"/>
        </w:rPr>
        <w:t xml:space="preserve">Полагаем важным отметить, что истец и ответчик приобретают соответствующий процессуальный статус с момента подачи в юрисдикционный орган искового заявления, а не с момента возбуждения производства по нему. </w:t>
      </w:r>
    </w:p>
    <w:p w:rsidR="005C0A9B" w:rsidRPr="00FA6E59" w:rsidRDefault="005C0A9B" w:rsidP="003518B5">
      <w:pPr>
        <w:spacing w:line="360" w:lineRule="auto"/>
        <w:ind w:firstLine="709"/>
        <w:jc w:val="both"/>
        <w:rPr>
          <w:sz w:val="28"/>
          <w:szCs w:val="28"/>
        </w:rPr>
      </w:pPr>
      <w:r w:rsidRPr="00FA6E59">
        <w:rPr>
          <w:sz w:val="28"/>
          <w:szCs w:val="28"/>
        </w:rPr>
        <w:t>С учетом сказанного выше о процессуальных истцах, полагаем возможным поддержать позицию некоторых авторов, которые выступают за введение в научный оборот такой категории, как «процессуальный ответчик»</w:t>
      </w:r>
      <w:r w:rsidRPr="00FA6E59">
        <w:rPr>
          <w:rStyle w:val="a5"/>
          <w:sz w:val="28"/>
          <w:szCs w:val="28"/>
        </w:rPr>
        <w:footnoteReference w:id="6"/>
      </w:r>
      <w:r w:rsidRPr="00FA6E59">
        <w:rPr>
          <w:sz w:val="28"/>
          <w:szCs w:val="28"/>
        </w:rPr>
        <w:t>.</w:t>
      </w:r>
    </w:p>
    <w:p w:rsidR="005C0A9B" w:rsidRPr="00FA6E59" w:rsidRDefault="005C0A9B" w:rsidP="003518B5">
      <w:pPr>
        <w:spacing w:line="360" w:lineRule="auto"/>
        <w:ind w:firstLine="709"/>
        <w:jc w:val="both"/>
        <w:rPr>
          <w:sz w:val="28"/>
          <w:szCs w:val="28"/>
        </w:rPr>
      </w:pPr>
      <w:r w:rsidRPr="00FA6E59">
        <w:rPr>
          <w:sz w:val="28"/>
          <w:szCs w:val="28"/>
        </w:rPr>
        <w:t>Под процессуальным ответчиком следует понимать лицо, которое выполняет в процессе, в частности, в силу положений действующего законодательства функции ответчика, однако при этом, даже предположительно, не состоит с истцом в материальных правоотношениях. Данные лица воплощают в себе ответчика по делу. Речь, в первую очередь, идет об участии в гражданском (арбитражном) процессе публично-правовых образований в лице органов государственной власти или местного самоуправления, которые в тоже время в целом ряде правоотношений выступают как самостоятельные субъекты права.</w:t>
      </w:r>
    </w:p>
    <w:p w:rsidR="005C0A9B" w:rsidRPr="00FA6E59" w:rsidRDefault="005C0A9B" w:rsidP="003518B5">
      <w:pPr>
        <w:spacing w:line="360" w:lineRule="auto"/>
        <w:ind w:firstLine="709"/>
        <w:jc w:val="both"/>
        <w:rPr>
          <w:sz w:val="28"/>
          <w:szCs w:val="28"/>
        </w:rPr>
      </w:pPr>
      <w:r w:rsidRPr="00FA6E59">
        <w:rPr>
          <w:sz w:val="28"/>
          <w:szCs w:val="28"/>
        </w:rPr>
        <w:t>В современном российском гражданском процессе участие публично-правовых образований осуществляется опосредованно, через самостоятельных субъектов права, которые обладают всеми правами и обязанностями ответчика, но, тем не менее, ответчиками не являются. В силу правовой природы публично-правовые образования не могут сами представлять свои интересы в процессе, тем не менее, являясь субъектами спорных материальных правоотношений. Представляется, что для того, чтобы отразить специфику участия в гражданском процессе государственных органов и органов местного самоуправления, при представлении ими интересов публично-правовых образований, целесообразно  именовать их «процессуальными ответчиками».</w:t>
      </w:r>
    </w:p>
    <w:p w:rsidR="005C0A9B" w:rsidRPr="00FA6E59" w:rsidRDefault="005C0A9B" w:rsidP="003518B5">
      <w:pPr>
        <w:spacing w:line="360" w:lineRule="auto"/>
        <w:ind w:firstLine="709"/>
        <w:jc w:val="both"/>
        <w:rPr>
          <w:sz w:val="28"/>
          <w:szCs w:val="28"/>
        </w:rPr>
      </w:pPr>
    </w:p>
    <w:p w:rsidR="005C0A9B" w:rsidRPr="00FA6E59" w:rsidRDefault="005C0A9B" w:rsidP="003518B5">
      <w:pPr>
        <w:spacing w:line="360" w:lineRule="auto"/>
        <w:ind w:firstLine="709"/>
        <w:jc w:val="both"/>
        <w:rPr>
          <w:sz w:val="28"/>
          <w:szCs w:val="28"/>
        </w:rPr>
      </w:pPr>
    </w:p>
    <w:p w:rsidR="005C0A9B" w:rsidRPr="00FA6E59" w:rsidRDefault="005C0A9B" w:rsidP="00A96F5A">
      <w:pPr>
        <w:spacing w:line="360" w:lineRule="auto"/>
        <w:ind w:firstLine="709"/>
        <w:jc w:val="both"/>
        <w:rPr>
          <w:iCs/>
          <w:sz w:val="28"/>
          <w:szCs w:val="28"/>
        </w:rPr>
      </w:pPr>
    </w:p>
    <w:p w:rsidR="005C0A9B" w:rsidRPr="00FA6E59" w:rsidRDefault="005C0A9B" w:rsidP="00A96F5A">
      <w:pPr>
        <w:spacing w:line="360" w:lineRule="auto"/>
        <w:ind w:firstLine="709"/>
        <w:jc w:val="both"/>
        <w:rPr>
          <w:iCs/>
          <w:sz w:val="28"/>
          <w:szCs w:val="28"/>
        </w:rPr>
        <w:sectPr w:rsidR="005C0A9B" w:rsidRPr="00FA6E59" w:rsidSect="00111FB2">
          <w:pgSz w:w="11906" w:h="16838"/>
          <w:pgMar w:top="1134" w:right="566" w:bottom="1134" w:left="1701" w:header="708" w:footer="708" w:gutter="0"/>
          <w:cols w:space="708"/>
          <w:docGrid w:linePitch="360"/>
        </w:sectPr>
      </w:pPr>
    </w:p>
    <w:p w:rsidR="005C0A9B" w:rsidRPr="00FA6E59" w:rsidRDefault="005C0A9B" w:rsidP="00A96F5A">
      <w:pPr>
        <w:spacing w:line="360" w:lineRule="auto"/>
        <w:ind w:firstLine="709"/>
        <w:jc w:val="both"/>
        <w:rPr>
          <w:iCs/>
          <w:sz w:val="28"/>
          <w:szCs w:val="28"/>
        </w:rPr>
      </w:pPr>
    </w:p>
    <w:p w:rsidR="005C0A9B" w:rsidRPr="00FA6E59" w:rsidRDefault="005C0A9B" w:rsidP="00FA6E59">
      <w:pPr>
        <w:pStyle w:val="1"/>
        <w:spacing w:before="0" w:after="480"/>
        <w:jc w:val="center"/>
        <w:rPr>
          <w:rFonts w:ascii="Times New Roman" w:hAnsi="Times New Roman"/>
          <w:color w:val="auto"/>
        </w:rPr>
      </w:pPr>
      <w:bookmarkStart w:id="3" w:name="_Toc437380823"/>
      <w:r w:rsidRPr="00FA6E59">
        <w:rPr>
          <w:rFonts w:ascii="Times New Roman" w:hAnsi="Times New Roman"/>
          <w:color w:val="auto"/>
        </w:rPr>
        <w:t>§ 2 ПРОЦЕССУАЛЬНЫЕ ФУНКЦИИ ИСТЦА И ОТВЕТЧИКА. ПРОЦЕССУАЛЬНЫЕ ПРАВА И ОБЯЗАННОСТИ СТОРОН, ИХ КЛАССИФИКАЦИЯ</w:t>
      </w:r>
      <w:bookmarkEnd w:id="3"/>
    </w:p>
    <w:p w:rsidR="005C0A9B" w:rsidRPr="00FA6E59" w:rsidRDefault="005C0A9B" w:rsidP="00B707CC">
      <w:pPr>
        <w:pStyle w:val="a6"/>
        <w:spacing w:before="0" w:beforeAutospacing="0" w:after="0" w:afterAutospacing="0" w:line="360" w:lineRule="auto"/>
        <w:ind w:right="163" w:firstLine="709"/>
        <w:jc w:val="both"/>
        <w:rPr>
          <w:sz w:val="28"/>
          <w:szCs w:val="28"/>
        </w:rPr>
      </w:pPr>
      <w:r w:rsidRPr="00FA6E59">
        <w:rPr>
          <w:sz w:val="28"/>
          <w:szCs w:val="28"/>
        </w:rPr>
        <w:t>Стороны в гражданском процессе не только наделены процессуальными правами, но и несут определенные процессуальные обязанности, которые также подразделяются на общие и специальные.</w:t>
      </w:r>
    </w:p>
    <w:p w:rsidR="005C0A9B" w:rsidRPr="00FA6E59" w:rsidRDefault="005C0A9B" w:rsidP="00B707CC">
      <w:pPr>
        <w:pStyle w:val="a6"/>
        <w:spacing w:before="0" w:beforeAutospacing="0" w:after="0" w:afterAutospacing="0" w:line="360" w:lineRule="auto"/>
        <w:ind w:right="163" w:firstLine="709"/>
        <w:jc w:val="both"/>
        <w:rPr>
          <w:sz w:val="28"/>
          <w:szCs w:val="28"/>
        </w:rPr>
      </w:pPr>
      <w:r w:rsidRPr="00FA6E59">
        <w:rPr>
          <w:sz w:val="28"/>
          <w:szCs w:val="28"/>
        </w:rPr>
        <w:t xml:space="preserve">Процессуальные права и обязанности сторон взаимосвязаны. Необходимо отметить, что ст. 35 ГПК РФ, хотя и озаглавлена «права и обязанности лиц, участвующих в деле», не содержит перечня обязанностей, которые возлагаются процессуальным законодательством на истца и ответчика. Конкретные обязанности лиц, участвующих в деле, закреплены в других нормах ГПК РФ. </w:t>
      </w:r>
    </w:p>
    <w:p w:rsidR="005C0A9B" w:rsidRPr="00FA6E59" w:rsidRDefault="005C0A9B" w:rsidP="00B707CC">
      <w:pPr>
        <w:pStyle w:val="a6"/>
        <w:spacing w:before="0" w:beforeAutospacing="0" w:after="0" w:afterAutospacing="0" w:line="360" w:lineRule="auto"/>
        <w:ind w:right="163" w:firstLine="709"/>
        <w:jc w:val="both"/>
        <w:rPr>
          <w:sz w:val="28"/>
          <w:szCs w:val="28"/>
        </w:rPr>
      </w:pPr>
      <w:r w:rsidRPr="00FA6E59">
        <w:rPr>
          <w:sz w:val="28"/>
          <w:szCs w:val="28"/>
        </w:rPr>
        <w:t>В литературе их называют специальными обязанностями. Не всегда неисполнение той или иной обязанности подкреплено соответствующей санкцией и поэтому наличие процессуальных обязанностей у сторон отрицается некоторыми учёными, и, в связи с этим к обязанностям сторон, относят только их обязанность добросовестно пользоваться своими правами, а также обязанность ответчика, по делу о взыскании алиментов, явиться в суд</w:t>
      </w:r>
      <w:r w:rsidRPr="00FA6E59">
        <w:rPr>
          <w:rStyle w:val="a5"/>
          <w:sz w:val="28"/>
          <w:szCs w:val="28"/>
        </w:rPr>
        <w:footnoteReference w:id="7"/>
      </w:r>
      <w:r w:rsidRPr="00FA6E59">
        <w:rPr>
          <w:sz w:val="28"/>
          <w:szCs w:val="28"/>
        </w:rPr>
        <w:t>.</w:t>
      </w:r>
    </w:p>
    <w:p w:rsidR="005C0A9B" w:rsidRPr="00FA6E59" w:rsidRDefault="005C0A9B" w:rsidP="00B707CC">
      <w:pPr>
        <w:pStyle w:val="a6"/>
        <w:spacing w:before="0" w:beforeAutospacing="0" w:after="0" w:afterAutospacing="0" w:line="360" w:lineRule="auto"/>
        <w:ind w:right="163" w:firstLine="709"/>
        <w:jc w:val="both"/>
        <w:rPr>
          <w:sz w:val="28"/>
          <w:szCs w:val="28"/>
        </w:rPr>
      </w:pPr>
      <w:r w:rsidRPr="00FA6E59">
        <w:rPr>
          <w:sz w:val="28"/>
          <w:szCs w:val="28"/>
        </w:rPr>
        <w:t>Стороны и другие, участвующие в деле лица, имеют различные процессуальные обязанности. Связь правомочий и юридических обязанностей характерно для любых правоотношений; любой форме субъективных прав соответствуют юридические обязанности</w:t>
      </w:r>
    </w:p>
    <w:p w:rsidR="005C0A9B" w:rsidRPr="00FA6E59" w:rsidRDefault="005C0A9B" w:rsidP="00B707CC">
      <w:pPr>
        <w:pStyle w:val="a6"/>
        <w:spacing w:before="0" w:beforeAutospacing="0" w:after="0" w:afterAutospacing="0" w:line="360" w:lineRule="auto"/>
        <w:ind w:right="163" w:firstLine="709"/>
        <w:jc w:val="both"/>
        <w:rPr>
          <w:sz w:val="28"/>
          <w:szCs w:val="28"/>
        </w:rPr>
      </w:pPr>
      <w:r w:rsidRPr="00FA6E59">
        <w:rPr>
          <w:sz w:val="28"/>
          <w:szCs w:val="28"/>
        </w:rPr>
        <w:t>Стороны в гражданском процессе наделяются целым комплексом процессуальных прав и обязанностей, позволяющих им защищать свои интересы в суде, равно как дающих возможность суду воздействовать на их процессуальную деятельность.</w:t>
      </w:r>
    </w:p>
    <w:p w:rsidR="005C0A9B" w:rsidRPr="00FA6E59" w:rsidRDefault="005C0A9B" w:rsidP="00B707CC">
      <w:pPr>
        <w:pStyle w:val="a6"/>
        <w:spacing w:before="0" w:beforeAutospacing="0" w:after="0" w:afterAutospacing="0" w:line="360" w:lineRule="auto"/>
        <w:ind w:right="163" w:firstLine="709"/>
        <w:jc w:val="both"/>
        <w:rPr>
          <w:sz w:val="28"/>
          <w:szCs w:val="28"/>
        </w:rPr>
      </w:pPr>
      <w:r w:rsidRPr="00FA6E59">
        <w:rPr>
          <w:sz w:val="28"/>
          <w:szCs w:val="28"/>
        </w:rPr>
        <w:t>Как уже было сказано выше, права и обязанности сторон делятся на общие и специальные.</w:t>
      </w:r>
    </w:p>
    <w:p w:rsidR="005C0A9B" w:rsidRPr="00FA6E59" w:rsidRDefault="005C0A9B" w:rsidP="00B707CC">
      <w:pPr>
        <w:pStyle w:val="a6"/>
        <w:spacing w:before="0" w:beforeAutospacing="0" w:after="0" w:afterAutospacing="0" w:line="360" w:lineRule="auto"/>
        <w:ind w:right="163" w:firstLine="709"/>
        <w:jc w:val="both"/>
        <w:rPr>
          <w:sz w:val="28"/>
          <w:szCs w:val="28"/>
        </w:rPr>
      </w:pPr>
      <w:r w:rsidRPr="00FA6E59">
        <w:rPr>
          <w:rStyle w:val="a7"/>
          <w:b w:val="0"/>
          <w:sz w:val="28"/>
          <w:szCs w:val="28"/>
        </w:rPr>
        <w:t>Общие</w:t>
      </w:r>
      <w:r w:rsidRPr="00FA6E59">
        <w:rPr>
          <w:rStyle w:val="apple-converted-space"/>
          <w:b/>
          <w:sz w:val="28"/>
          <w:szCs w:val="28"/>
        </w:rPr>
        <w:t> </w:t>
      </w:r>
      <w:r w:rsidRPr="00FA6E59">
        <w:rPr>
          <w:b/>
          <w:sz w:val="28"/>
          <w:szCs w:val="28"/>
        </w:rPr>
        <w:t>-</w:t>
      </w:r>
      <w:r w:rsidRPr="00FA6E59">
        <w:rPr>
          <w:sz w:val="28"/>
          <w:szCs w:val="28"/>
        </w:rPr>
        <w:t xml:space="preserve"> это такие процессуальные права сторон, которыми наделены все лица, участвующие в деле, включая стороны. Общие права указаны в</w:t>
      </w:r>
      <w:r w:rsidRPr="00FA6E59">
        <w:rPr>
          <w:rStyle w:val="apple-converted-space"/>
          <w:sz w:val="28"/>
          <w:szCs w:val="28"/>
        </w:rPr>
        <w:t> </w:t>
      </w:r>
      <w:r w:rsidRPr="00FA6E59">
        <w:rPr>
          <w:sz w:val="28"/>
          <w:szCs w:val="28"/>
        </w:rPr>
        <w:t>ст. 35</w:t>
      </w:r>
      <w:r w:rsidRPr="00FA6E59">
        <w:rPr>
          <w:rStyle w:val="apple-converted-space"/>
          <w:sz w:val="28"/>
          <w:szCs w:val="28"/>
        </w:rPr>
        <w:t> </w:t>
      </w:r>
      <w:r w:rsidRPr="00FA6E59">
        <w:rPr>
          <w:sz w:val="28"/>
          <w:szCs w:val="28"/>
        </w:rPr>
        <w:t>и ряде других статей</w:t>
      </w:r>
      <w:r w:rsidRPr="00FA6E59">
        <w:rPr>
          <w:rStyle w:val="apple-converted-space"/>
          <w:sz w:val="28"/>
          <w:szCs w:val="28"/>
        </w:rPr>
        <w:t> </w:t>
      </w:r>
      <w:r w:rsidRPr="00FA6E59">
        <w:rPr>
          <w:sz w:val="28"/>
          <w:szCs w:val="28"/>
        </w:rPr>
        <w:t>ГПК, и о них уже шла речь ранее при характеристике субъектов гражданского процессуального права.</w:t>
      </w:r>
    </w:p>
    <w:p w:rsidR="005C0A9B" w:rsidRPr="00FA6E59" w:rsidRDefault="005C0A9B" w:rsidP="00B707CC">
      <w:pPr>
        <w:pStyle w:val="a6"/>
        <w:spacing w:before="0" w:beforeAutospacing="0" w:after="0" w:afterAutospacing="0" w:line="360" w:lineRule="auto"/>
        <w:ind w:right="163" w:firstLine="709"/>
        <w:jc w:val="both"/>
        <w:rPr>
          <w:sz w:val="28"/>
          <w:szCs w:val="28"/>
        </w:rPr>
      </w:pPr>
      <w:r w:rsidRPr="00FA6E59">
        <w:rPr>
          <w:rStyle w:val="a7"/>
          <w:b w:val="0"/>
          <w:sz w:val="28"/>
          <w:szCs w:val="28"/>
        </w:rPr>
        <w:t>Специальные права сторон</w:t>
      </w:r>
      <w:r w:rsidRPr="00FA6E59">
        <w:rPr>
          <w:rStyle w:val="apple-converted-space"/>
          <w:sz w:val="28"/>
          <w:szCs w:val="28"/>
        </w:rPr>
        <w:t> </w:t>
      </w:r>
      <w:r w:rsidRPr="00FA6E59">
        <w:rPr>
          <w:sz w:val="28"/>
          <w:szCs w:val="28"/>
        </w:rPr>
        <w:t>указаны в</w:t>
      </w:r>
      <w:r w:rsidRPr="00FA6E59">
        <w:rPr>
          <w:rStyle w:val="apple-converted-space"/>
          <w:sz w:val="28"/>
          <w:szCs w:val="28"/>
        </w:rPr>
        <w:t> </w:t>
      </w:r>
      <w:r w:rsidRPr="00FA6E59">
        <w:rPr>
          <w:sz w:val="28"/>
          <w:szCs w:val="28"/>
        </w:rPr>
        <w:t>ст. 32,</w:t>
      </w:r>
      <w:r w:rsidRPr="00FA6E59">
        <w:rPr>
          <w:rStyle w:val="apple-converted-space"/>
          <w:sz w:val="28"/>
          <w:szCs w:val="28"/>
        </w:rPr>
        <w:t> </w:t>
      </w:r>
      <w:r w:rsidRPr="00FA6E59">
        <w:rPr>
          <w:sz w:val="28"/>
          <w:szCs w:val="28"/>
        </w:rPr>
        <w:t>39,</w:t>
      </w:r>
      <w:r w:rsidRPr="00FA6E59">
        <w:rPr>
          <w:rStyle w:val="apple-converted-space"/>
          <w:sz w:val="28"/>
          <w:szCs w:val="28"/>
        </w:rPr>
        <w:t> </w:t>
      </w:r>
      <w:r w:rsidRPr="00FA6E59">
        <w:rPr>
          <w:sz w:val="28"/>
          <w:szCs w:val="28"/>
        </w:rPr>
        <w:t>41,</w:t>
      </w:r>
      <w:r w:rsidRPr="00FA6E59">
        <w:rPr>
          <w:rStyle w:val="apple-converted-space"/>
          <w:sz w:val="28"/>
          <w:szCs w:val="28"/>
        </w:rPr>
        <w:t> </w:t>
      </w:r>
      <w:r w:rsidRPr="00FA6E59">
        <w:rPr>
          <w:sz w:val="28"/>
          <w:szCs w:val="28"/>
        </w:rPr>
        <w:t>56,</w:t>
      </w:r>
      <w:r w:rsidRPr="00FA6E59">
        <w:rPr>
          <w:rStyle w:val="apple-converted-space"/>
          <w:sz w:val="28"/>
          <w:szCs w:val="28"/>
        </w:rPr>
        <w:t> </w:t>
      </w:r>
      <w:r w:rsidRPr="00FA6E59">
        <w:rPr>
          <w:sz w:val="28"/>
          <w:szCs w:val="28"/>
        </w:rPr>
        <w:t>137</w:t>
      </w:r>
      <w:r w:rsidRPr="00FA6E59">
        <w:rPr>
          <w:rStyle w:val="apple-converted-space"/>
          <w:sz w:val="28"/>
          <w:szCs w:val="28"/>
        </w:rPr>
        <w:t> </w:t>
      </w:r>
      <w:r w:rsidRPr="00FA6E59">
        <w:rPr>
          <w:sz w:val="28"/>
          <w:szCs w:val="28"/>
        </w:rPr>
        <w:t>и других статьях</w:t>
      </w:r>
      <w:r w:rsidRPr="00FA6E59">
        <w:rPr>
          <w:rStyle w:val="apple-converted-space"/>
          <w:sz w:val="28"/>
          <w:szCs w:val="28"/>
        </w:rPr>
        <w:t> </w:t>
      </w:r>
      <w:r w:rsidRPr="00FA6E59">
        <w:rPr>
          <w:sz w:val="28"/>
          <w:szCs w:val="28"/>
        </w:rPr>
        <w:t>ГПК. Истец обладает следующими специальными правами: изменить основание или предмет иска, увеличить или уменьшить размер исковых требований либо отказаться от иска. Истец также дает согласие на замену ненадлежащего ответчика надлежащим. Ответчик вправе признать иск полностью или в части, а также предъявить встречный иск. Специальными правами сторон, которые они осуществляют по взаимному согласию, являются: заключение мирового соглашения (ст. 39</w:t>
      </w:r>
      <w:r w:rsidRPr="00FA6E59">
        <w:rPr>
          <w:rStyle w:val="apple-converted-space"/>
          <w:sz w:val="28"/>
          <w:szCs w:val="28"/>
        </w:rPr>
        <w:t> </w:t>
      </w:r>
      <w:r w:rsidRPr="00FA6E59">
        <w:rPr>
          <w:sz w:val="28"/>
          <w:szCs w:val="28"/>
        </w:rPr>
        <w:t>ГПК); изменение подведомственности (ч. 3 ст. 3</w:t>
      </w:r>
      <w:r w:rsidRPr="00FA6E59">
        <w:rPr>
          <w:rStyle w:val="apple-converted-space"/>
          <w:sz w:val="28"/>
          <w:szCs w:val="28"/>
        </w:rPr>
        <w:t> </w:t>
      </w:r>
      <w:r w:rsidRPr="00FA6E59">
        <w:rPr>
          <w:sz w:val="28"/>
          <w:szCs w:val="28"/>
        </w:rPr>
        <w:t>ГПК) либо подсудности дела (ст. 32</w:t>
      </w:r>
      <w:r w:rsidRPr="00FA6E59">
        <w:rPr>
          <w:rStyle w:val="apple-converted-space"/>
          <w:sz w:val="28"/>
          <w:szCs w:val="28"/>
        </w:rPr>
        <w:t> </w:t>
      </w:r>
      <w:r w:rsidRPr="00FA6E59">
        <w:rPr>
          <w:sz w:val="28"/>
          <w:szCs w:val="28"/>
        </w:rPr>
        <w:t>ГПК)</w:t>
      </w:r>
      <w:r w:rsidRPr="00FA6E59">
        <w:rPr>
          <w:rStyle w:val="a5"/>
          <w:sz w:val="28"/>
          <w:szCs w:val="28"/>
        </w:rPr>
        <w:footnoteReference w:id="8"/>
      </w:r>
      <w:r w:rsidRPr="00FA6E59">
        <w:rPr>
          <w:sz w:val="28"/>
          <w:szCs w:val="28"/>
        </w:rPr>
        <w:t>.</w:t>
      </w:r>
    </w:p>
    <w:p w:rsidR="005C0A9B" w:rsidRPr="00FA6E59" w:rsidRDefault="005C0A9B" w:rsidP="00B707CC">
      <w:pPr>
        <w:pStyle w:val="a6"/>
        <w:spacing w:before="0" w:beforeAutospacing="0" w:after="0" w:afterAutospacing="0" w:line="360" w:lineRule="auto"/>
        <w:ind w:right="163" w:firstLine="709"/>
        <w:jc w:val="both"/>
        <w:rPr>
          <w:sz w:val="28"/>
          <w:szCs w:val="28"/>
        </w:rPr>
      </w:pPr>
      <w:r w:rsidRPr="00FA6E59">
        <w:rPr>
          <w:sz w:val="28"/>
          <w:szCs w:val="28"/>
        </w:rPr>
        <w:t>Суд контролирует осуществление ряда специальных полномочий сторон. В частности, в соответствии с</w:t>
      </w:r>
      <w:r w:rsidRPr="00FA6E59">
        <w:rPr>
          <w:rStyle w:val="apple-converted-space"/>
          <w:sz w:val="28"/>
          <w:szCs w:val="28"/>
        </w:rPr>
        <w:t> </w:t>
      </w:r>
      <w:r w:rsidRPr="00FA6E59">
        <w:rPr>
          <w:sz w:val="28"/>
          <w:szCs w:val="28"/>
        </w:rPr>
        <w:t>ч. 2 ст. 39</w:t>
      </w:r>
      <w:r w:rsidRPr="00FA6E59">
        <w:rPr>
          <w:rStyle w:val="apple-converted-space"/>
          <w:sz w:val="28"/>
          <w:szCs w:val="28"/>
        </w:rPr>
        <w:t> </w:t>
      </w:r>
      <w:r w:rsidRPr="00FA6E59">
        <w:rPr>
          <w:sz w:val="28"/>
          <w:szCs w:val="28"/>
        </w:rPr>
        <w:t>ГПК суд не принимает отказ истца от иска, признание иска ответчиком и не утверждает мировое соглашение сторон, если это противоречит закону или нарушает права и законные интересы других лиц.</w:t>
      </w:r>
    </w:p>
    <w:p w:rsidR="005C0A9B" w:rsidRPr="00FA6E59" w:rsidRDefault="005C0A9B" w:rsidP="00B707CC">
      <w:pPr>
        <w:pStyle w:val="a6"/>
        <w:spacing w:before="0" w:beforeAutospacing="0" w:after="0" w:afterAutospacing="0" w:line="360" w:lineRule="auto"/>
        <w:ind w:right="163" w:firstLine="709"/>
        <w:jc w:val="both"/>
        <w:rPr>
          <w:sz w:val="28"/>
          <w:szCs w:val="28"/>
        </w:rPr>
      </w:pPr>
      <w:r w:rsidRPr="00FA6E59">
        <w:rPr>
          <w:sz w:val="28"/>
          <w:szCs w:val="28"/>
        </w:rPr>
        <w:t>Общие процессуальные обязанности сторон</w:t>
      </w:r>
      <w:r w:rsidRPr="00FA6E59">
        <w:rPr>
          <w:rStyle w:val="apple-converted-space"/>
          <w:sz w:val="28"/>
          <w:szCs w:val="28"/>
        </w:rPr>
        <w:t> </w:t>
      </w:r>
      <w:r w:rsidRPr="00FA6E59">
        <w:rPr>
          <w:sz w:val="28"/>
          <w:szCs w:val="28"/>
        </w:rPr>
        <w:t>в основном сводятся к следующему. Стороны обязаны добросовестно пользоваться всеми принадлежащими им процессуальными правами; соблюдать в судебном заседании установленный порядок (ст. 158</w:t>
      </w:r>
      <w:r w:rsidRPr="00FA6E59">
        <w:rPr>
          <w:rStyle w:val="apple-converted-space"/>
          <w:sz w:val="28"/>
          <w:szCs w:val="28"/>
        </w:rPr>
        <w:t> </w:t>
      </w:r>
      <w:r w:rsidRPr="00FA6E59">
        <w:rPr>
          <w:sz w:val="28"/>
          <w:szCs w:val="28"/>
        </w:rPr>
        <w:t>ГПК), соблюдать ряд других правил, в том числе носящих процессуальный характер, например давать свои показания и объяснения стоя.</w:t>
      </w:r>
    </w:p>
    <w:p w:rsidR="005C0A9B" w:rsidRPr="00FA6E59" w:rsidRDefault="005C0A9B" w:rsidP="0068779F">
      <w:pPr>
        <w:pStyle w:val="a6"/>
        <w:shd w:val="clear" w:color="auto" w:fill="FFFFFF"/>
        <w:spacing w:before="0" w:beforeAutospacing="0" w:after="0" w:afterAutospacing="0" w:line="360" w:lineRule="auto"/>
        <w:ind w:firstLine="709"/>
        <w:jc w:val="both"/>
        <w:textAlignment w:val="baseline"/>
        <w:rPr>
          <w:sz w:val="28"/>
          <w:szCs w:val="28"/>
        </w:rPr>
      </w:pPr>
      <w:r w:rsidRPr="00FA6E59">
        <w:rPr>
          <w:sz w:val="28"/>
          <w:szCs w:val="28"/>
        </w:rPr>
        <w:t>К общим правам истца относятся:</w:t>
      </w:r>
    </w:p>
    <w:p w:rsidR="005C0A9B" w:rsidRPr="00FA6E59" w:rsidRDefault="005C0A9B" w:rsidP="0068779F">
      <w:pPr>
        <w:numPr>
          <w:ilvl w:val="0"/>
          <w:numId w:val="10"/>
        </w:numPr>
        <w:shd w:val="clear" w:color="auto" w:fill="FFFFFF"/>
        <w:spacing w:line="360" w:lineRule="auto"/>
        <w:ind w:left="0" w:firstLine="709"/>
        <w:jc w:val="both"/>
        <w:textAlignment w:val="baseline"/>
        <w:rPr>
          <w:sz w:val="28"/>
          <w:szCs w:val="28"/>
        </w:rPr>
      </w:pPr>
      <w:r w:rsidRPr="00FA6E59">
        <w:rPr>
          <w:sz w:val="28"/>
          <w:szCs w:val="28"/>
        </w:rPr>
        <w:t>знакомиться с материалами гражданского дела</w:t>
      </w:r>
    </w:p>
    <w:p w:rsidR="005C0A9B" w:rsidRPr="00FA6E59" w:rsidRDefault="005C0A9B" w:rsidP="0068779F">
      <w:pPr>
        <w:numPr>
          <w:ilvl w:val="0"/>
          <w:numId w:val="10"/>
        </w:numPr>
        <w:shd w:val="clear" w:color="auto" w:fill="FFFFFF"/>
        <w:spacing w:line="360" w:lineRule="auto"/>
        <w:ind w:left="0" w:firstLine="709"/>
        <w:jc w:val="both"/>
        <w:textAlignment w:val="baseline"/>
        <w:rPr>
          <w:sz w:val="28"/>
          <w:szCs w:val="28"/>
        </w:rPr>
      </w:pPr>
      <w:r w:rsidRPr="00FA6E59">
        <w:rPr>
          <w:sz w:val="28"/>
          <w:szCs w:val="28"/>
        </w:rPr>
        <w:t>делать выписки из материалов гражданского дела</w:t>
      </w:r>
    </w:p>
    <w:p w:rsidR="005C0A9B" w:rsidRPr="00FA6E59" w:rsidRDefault="005C0A9B" w:rsidP="0068779F">
      <w:pPr>
        <w:numPr>
          <w:ilvl w:val="0"/>
          <w:numId w:val="10"/>
        </w:numPr>
        <w:shd w:val="clear" w:color="auto" w:fill="FFFFFF"/>
        <w:spacing w:line="360" w:lineRule="auto"/>
        <w:ind w:left="0" w:firstLine="709"/>
        <w:jc w:val="both"/>
        <w:textAlignment w:val="baseline"/>
        <w:rPr>
          <w:sz w:val="28"/>
          <w:szCs w:val="28"/>
        </w:rPr>
      </w:pPr>
      <w:r w:rsidRPr="00FA6E59">
        <w:rPr>
          <w:sz w:val="28"/>
          <w:szCs w:val="28"/>
        </w:rPr>
        <w:t>снимать копии из материалов дела</w:t>
      </w:r>
    </w:p>
    <w:p w:rsidR="005C0A9B" w:rsidRPr="00FA6E59" w:rsidRDefault="005C0A9B" w:rsidP="0068779F">
      <w:pPr>
        <w:numPr>
          <w:ilvl w:val="0"/>
          <w:numId w:val="10"/>
        </w:numPr>
        <w:shd w:val="clear" w:color="auto" w:fill="FFFFFF"/>
        <w:spacing w:line="360" w:lineRule="auto"/>
        <w:ind w:left="0" w:firstLine="709"/>
        <w:jc w:val="both"/>
        <w:textAlignment w:val="baseline"/>
        <w:rPr>
          <w:sz w:val="28"/>
          <w:szCs w:val="28"/>
        </w:rPr>
      </w:pPr>
      <w:r w:rsidRPr="00FA6E59">
        <w:rPr>
          <w:sz w:val="28"/>
          <w:szCs w:val="28"/>
        </w:rPr>
        <w:t>заявлять</w:t>
      </w:r>
      <w:r w:rsidRPr="00FA6E59">
        <w:rPr>
          <w:rStyle w:val="apple-converted-space"/>
          <w:sz w:val="28"/>
          <w:szCs w:val="28"/>
        </w:rPr>
        <w:t> </w:t>
      </w:r>
      <w:hyperlink r:id="rId8" w:tgtFrame="_blank" w:tooltip="Отводы" w:history="1">
        <w:r w:rsidRPr="00FA6E59">
          <w:rPr>
            <w:rStyle w:val="ad"/>
            <w:i/>
            <w:iCs/>
            <w:color w:val="auto"/>
            <w:sz w:val="28"/>
            <w:szCs w:val="28"/>
            <w:bdr w:val="none" w:sz="0" w:space="0" w:color="auto" w:frame="1"/>
          </w:rPr>
          <w:t>отводы</w:t>
        </w:r>
      </w:hyperlink>
      <w:r w:rsidRPr="00FA6E59">
        <w:rPr>
          <w:rStyle w:val="apple-converted-space"/>
          <w:sz w:val="28"/>
          <w:szCs w:val="28"/>
        </w:rPr>
        <w:t> </w:t>
      </w:r>
      <w:r w:rsidRPr="00FA6E59">
        <w:rPr>
          <w:sz w:val="28"/>
          <w:szCs w:val="28"/>
        </w:rPr>
        <w:t>судье, секретарю судебного заседания, прокурору, специалисту, эксперту или переводчику</w:t>
      </w:r>
    </w:p>
    <w:p w:rsidR="005C0A9B" w:rsidRPr="00FA6E59" w:rsidRDefault="005C0A9B" w:rsidP="0068779F">
      <w:pPr>
        <w:numPr>
          <w:ilvl w:val="0"/>
          <w:numId w:val="10"/>
        </w:numPr>
        <w:shd w:val="clear" w:color="auto" w:fill="FFFFFF"/>
        <w:spacing w:line="360" w:lineRule="auto"/>
        <w:ind w:left="0" w:firstLine="709"/>
        <w:jc w:val="both"/>
        <w:textAlignment w:val="baseline"/>
        <w:rPr>
          <w:sz w:val="28"/>
          <w:szCs w:val="28"/>
        </w:rPr>
      </w:pPr>
      <w:r w:rsidRPr="00FA6E59">
        <w:rPr>
          <w:sz w:val="28"/>
          <w:szCs w:val="28"/>
        </w:rPr>
        <w:t>представлять в суд</w:t>
      </w:r>
      <w:r w:rsidRPr="00FA6E59">
        <w:rPr>
          <w:rStyle w:val="apple-converted-space"/>
          <w:sz w:val="28"/>
          <w:szCs w:val="28"/>
        </w:rPr>
        <w:t> </w:t>
      </w:r>
      <w:hyperlink r:id="rId9" w:tgtFrame="_blank" w:tooltip="Доказательства по гражданскому делу" w:history="1">
        <w:r w:rsidRPr="00FA6E59">
          <w:rPr>
            <w:rStyle w:val="ad"/>
            <w:i/>
            <w:iCs/>
            <w:color w:val="auto"/>
            <w:sz w:val="28"/>
            <w:szCs w:val="28"/>
            <w:bdr w:val="none" w:sz="0" w:space="0" w:color="auto" w:frame="1"/>
          </w:rPr>
          <w:t>доказательства</w:t>
        </w:r>
      </w:hyperlink>
      <w:r w:rsidRPr="00FA6E59">
        <w:rPr>
          <w:rStyle w:val="apple-converted-space"/>
          <w:sz w:val="28"/>
          <w:szCs w:val="28"/>
        </w:rPr>
        <w:t> </w:t>
      </w:r>
      <w:r w:rsidRPr="00FA6E59">
        <w:rPr>
          <w:sz w:val="28"/>
          <w:szCs w:val="28"/>
        </w:rPr>
        <w:t>в обоснование своих требований</w:t>
      </w:r>
    </w:p>
    <w:p w:rsidR="005C0A9B" w:rsidRPr="00FA6E59" w:rsidRDefault="005C0A9B" w:rsidP="0068779F">
      <w:pPr>
        <w:numPr>
          <w:ilvl w:val="0"/>
          <w:numId w:val="10"/>
        </w:numPr>
        <w:shd w:val="clear" w:color="auto" w:fill="FFFFFF"/>
        <w:spacing w:line="360" w:lineRule="auto"/>
        <w:ind w:left="0" w:firstLine="709"/>
        <w:jc w:val="both"/>
        <w:textAlignment w:val="baseline"/>
        <w:rPr>
          <w:sz w:val="28"/>
          <w:szCs w:val="28"/>
        </w:rPr>
      </w:pPr>
      <w:r w:rsidRPr="00FA6E59">
        <w:rPr>
          <w:sz w:val="28"/>
          <w:szCs w:val="28"/>
        </w:rPr>
        <w:t>участвовать в исследовании доказательств в ходе гражданского процесса</w:t>
      </w:r>
    </w:p>
    <w:p w:rsidR="005C0A9B" w:rsidRPr="00FA6E59" w:rsidRDefault="005C0A9B" w:rsidP="0068779F">
      <w:pPr>
        <w:numPr>
          <w:ilvl w:val="0"/>
          <w:numId w:val="10"/>
        </w:numPr>
        <w:shd w:val="clear" w:color="auto" w:fill="FFFFFF"/>
        <w:spacing w:line="360" w:lineRule="auto"/>
        <w:ind w:left="0" w:firstLine="709"/>
        <w:jc w:val="both"/>
        <w:textAlignment w:val="baseline"/>
        <w:rPr>
          <w:sz w:val="28"/>
          <w:szCs w:val="28"/>
        </w:rPr>
      </w:pPr>
      <w:r w:rsidRPr="00FA6E59">
        <w:rPr>
          <w:sz w:val="28"/>
          <w:szCs w:val="28"/>
        </w:rPr>
        <w:t>задавать вопросы другим лицам, участвующим в гражданском деле</w:t>
      </w:r>
    </w:p>
    <w:p w:rsidR="005C0A9B" w:rsidRPr="00FA6E59" w:rsidRDefault="005C0A9B" w:rsidP="0068779F">
      <w:pPr>
        <w:numPr>
          <w:ilvl w:val="0"/>
          <w:numId w:val="10"/>
        </w:numPr>
        <w:shd w:val="clear" w:color="auto" w:fill="FFFFFF"/>
        <w:spacing w:line="360" w:lineRule="auto"/>
        <w:ind w:left="0" w:firstLine="709"/>
        <w:jc w:val="both"/>
        <w:textAlignment w:val="baseline"/>
        <w:rPr>
          <w:sz w:val="28"/>
          <w:szCs w:val="28"/>
        </w:rPr>
      </w:pPr>
      <w:r w:rsidRPr="00FA6E59">
        <w:rPr>
          <w:sz w:val="28"/>
          <w:szCs w:val="28"/>
        </w:rPr>
        <w:t>задавать вопросы свидетелям</w:t>
      </w:r>
    </w:p>
    <w:p w:rsidR="005C0A9B" w:rsidRPr="00FA6E59" w:rsidRDefault="005C0A9B" w:rsidP="0068779F">
      <w:pPr>
        <w:numPr>
          <w:ilvl w:val="0"/>
          <w:numId w:val="10"/>
        </w:numPr>
        <w:shd w:val="clear" w:color="auto" w:fill="FFFFFF"/>
        <w:spacing w:line="360" w:lineRule="auto"/>
        <w:ind w:left="0" w:firstLine="709"/>
        <w:jc w:val="both"/>
        <w:textAlignment w:val="baseline"/>
        <w:rPr>
          <w:sz w:val="28"/>
          <w:szCs w:val="28"/>
        </w:rPr>
      </w:pPr>
      <w:r w:rsidRPr="00FA6E59">
        <w:rPr>
          <w:sz w:val="28"/>
          <w:szCs w:val="28"/>
        </w:rPr>
        <w:t>задавать вопросы экспертам и специалистам</w:t>
      </w:r>
    </w:p>
    <w:p w:rsidR="005C0A9B" w:rsidRPr="00FA6E59" w:rsidRDefault="005C0A9B" w:rsidP="0068779F">
      <w:pPr>
        <w:numPr>
          <w:ilvl w:val="0"/>
          <w:numId w:val="10"/>
        </w:numPr>
        <w:shd w:val="clear" w:color="auto" w:fill="FFFFFF"/>
        <w:spacing w:line="360" w:lineRule="auto"/>
        <w:ind w:left="0" w:firstLine="709"/>
        <w:jc w:val="both"/>
        <w:textAlignment w:val="baseline"/>
        <w:rPr>
          <w:sz w:val="28"/>
          <w:szCs w:val="28"/>
        </w:rPr>
      </w:pPr>
      <w:r w:rsidRPr="00FA6E59">
        <w:rPr>
          <w:sz w:val="28"/>
          <w:szCs w:val="28"/>
        </w:rPr>
        <w:t>заявлять ходатайства  </w:t>
      </w:r>
    </w:p>
    <w:p w:rsidR="005C0A9B" w:rsidRPr="00FA6E59" w:rsidRDefault="005C0A9B" w:rsidP="0068779F">
      <w:pPr>
        <w:numPr>
          <w:ilvl w:val="0"/>
          <w:numId w:val="10"/>
        </w:numPr>
        <w:shd w:val="clear" w:color="auto" w:fill="FFFFFF"/>
        <w:spacing w:line="360" w:lineRule="auto"/>
        <w:ind w:left="0" w:firstLine="709"/>
        <w:jc w:val="both"/>
        <w:textAlignment w:val="baseline"/>
        <w:rPr>
          <w:sz w:val="28"/>
          <w:szCs w:val="28"/>
        </w:rPr>
      </w:pPr>
      <w:r w:rsidRPr="00FA6E59">
        <w:rPr>
          <w:sz w:val="28"/>
          <w:szCs w:val="28"/>
        </w:rPr>
        <w:t>возражать относительно ходатайств и доводов других лиц, участвующих в деле</w:t>
      </w:r>
    </w:p>
    <w:p w:rsidR="005C0A9B" w:rsidRPr="00FA6E59" w:rsidRDefault="005C0A9B" w:rsidP="0068779F">
      <w:pPr>
        <w:numPr>
          <w:ilvl w:val="0"/>
          <w:numId w:val="10"/>
        </w:numPr>
        <w:shd w:val="clear" w:color="auto" w:fill="FFFFFF"/>
        <w:spacing w:line="360" w:lineRule="auto"/>
        <w:ind w:left="0" w:firstLine="709"/>
        <w:jc w:val="both"/>
        <w:textAlignment w:val="baseline"/>
        <w:rPr>
          <w:sz w:val="28"/>
          <w:szCs w:val="28"/>
        </w:rPr>
      </w:pPr>
      <w:r w:rsidRPr="00FA6E59">
        <w:rPr>
          <w:sz w:val="28"/>
          <w:szCs w:val="28"/>
        </w:rPr>
        <w:t>давать письменные и устные объяснения суду по существу дела</w:t>
      </w:r>
    </w:p>
    <w:p w:rsidR="005C0A9B" w:rsidRPr="00FA6E59" w:rsidRDefault="005C0A9B" w:rsidP="0068779F">
      <w:pPr>
        <w:numPr>
          <w:ilvl w:val="0"/>
          <w:numId w:val="10"/>
        </w:numPr>
        <w:shd w:val="clear" w:color="auto" w:fill="FFFFFF"/>
        <w:spacing w:line="360" w:lineRule="auto"/>
        <w:ind w:left="0" w:firstLine="709"/>
        <w:jc w:val="both"/>
        <w:textAlignment w:val="baseline"/>
        <w:rPr>
          <w:sz w:val="28"/>
          <w:szCs w:val="28"/>
        </w:rPr>
      </w:pPr>
      <w:r w:rsidRPr="00FA6E59">
        <w:rPr>
          <w:sz w:val="28"/>
          <w:szCs w:val="28"/>
        </w:rPr>
        <w:t>приводить свои доводы по всем возникающим в ходе судебного разбирательства вопросам</w:t>
      </w:r>
    </w:p>
    <w:p w:rsidR="005C0A9B" w:rsidRPr="00FA6E59" w:rsidRDefault="005C0A9B" w:rsidP="0068779F">
      <w:pPr>
        <w:numPr>
          <w:ilvl w:val="0"/>
          <w:numId w:val="10"/>
        </w:numPr>
        <w:shd w:val="clear" w:color="auto" w:fill="FFFFFF"/>
        <w:spacing w:line="360" w:lineRule="auto"/>
        <w:ind w:left="0" w:firstLine="709"/>
        <w:jc w:val="both"/>
        <w:textAlignment w:val="baseline"/>
        <w:rPr>
          <w:sz w:val="28"/>
          <w:szCs w:val="28"/>
        </w:rPr>
      </w:pPr>
      <w:r w:rsidRPr="00FA6E59">
        <w:rPr>
          <w:sz w:val="28"/>
          <w:szCs w:val="28"/>
        </w:rPr>
        <w:t>обжаловать судебные постановления</w:t>
      </w:r>
    </w:p>
    <w:p w:rsidR="005C0A9B" w:rsidRPr="00FA6E59" w:rsidRDefault="005C0A9B" w:rsidP="0068779F">
      <w:pPr>
        <w:pStyle w:val="a6"/>
        <w:shd w:val="clear" w:color="auto" w:fill="FFFFFF"/>
        <w:spacing w:before="0" w:beforeAutospacing="0" w:after="0" w:afterAutospacing="0" w:line="360" w:lineRule="auto"/>
        <w:ind w:firstLine="709"/>
        <w:jc w:val="both"/>
        <w:textAlignment w:val="baseline"/>
        <w:rPr>
          <w:sz w:val="28"/>
          <w:szCs w:val="28"/>
        </w:rPr>
      </w:pPr>
      <w:r w:rsidRPr="00FA6E59">
        <w:rPr>
          <w:sz w:val="28"/>
          <w:szCs w:val="28"/>
        </w:rPr>
        <w:t>К индивидуальным правам истца относятся возможность подать следующие заявления:</w:t>
      </w:r>
    </w:p>
    <w:p w:rsidR="005C0A9B" w:rsidRPr="00FA6E59" w:rsidRDefault="005C0A9B" w:rsidP="0068779F">
      <w:pPr>
        <w:numPr>
          <w:ilvl w:val="0"/>
          <w:numId w:val="11"/>
        </w:numPr>
        <w:shd w:val="clear" w:color="auto" w:fill="FFFFFF"/>
        <w:spacing w:line="360" w:lineRule="auto"/>
        <w:ind w:left="0" w:firstLine="709"/>
        <w:jc w:val="both"/>
        <w:textAlignment w:val="baseline"/>
        <w:rPr>
          <w:sz w:val="28"/>
          <w:szCs w:val="28"/>
        </w:rPr>
      </w:pPr>
      <w:r w:rsidRPr="00FA6E59">
        <w:rPr>
          <w:sz w:val="28"/>
          <w:szCs w:val="28"/>
        </w:rPr>
        <w:t>заявление об изменении оснований иска</w:t>
      </w:r>
    </w:p>
    <w:p w:rsidR="005C0A9B" w:rsidRPr="00FA6E59" w:rsidRDefault="005C0A9B" w:rsidP="0068779F">
      <w:pPr>
        <w:numPr>
          <w:ilvl w:val="0"/>
          <w:numId w:val="11"/>
        </w:numPr>
        <w:shd w:val="clear" w:color="auto" w:fill="FFFFFF"/>
        <w:spacing w:line="360" w:lineRule="auto"/>
        <w:ind w:left="0" w:firstLine="709"/>
        <w:jc w:val="both"/>
        <w:textAlignment w:val="baseline"/>
        <w:rPr>
          <w:sz w:val="28"/>
          <w:szCs w:val="28"/>
        </w:rPr>
      </w:pPr>
      <w:r w:rsidRPr="00FA6E59">
        <w:rPr>
          <w:sz w:val="28"/>
          <w:szCs w:val="28"/>
        </w:rPr>
        <w:t>заявление об изменении предмета иска</w:t>
      </w:r>
    </w:p>
    <w:p w:rsidR="005C0A9B" w:rsidRPr="00FA6E59" w:rsidRDefault="005C0A9B" w:rsidP="0068779F">
      <w:pPr>
        <w:numPr>
          <w:ilvl w:val="0"/>
          <w:numId w:val="11"/>
        </w:numPr>
        <w:shd w:val="clear" w:color="auto" w:fill="FFFFFF"/>
        <w:spacing w:line="360" w:lineRule="auto"/>
        <w:ind w:left="0" w:firstLine="709"/>
        <w:jc w:val="both"/>
        <w:textAlignment w:val="baseline"/>
        <w:rPr>
          <w:sz w:val="28"/>
          <w:szCs w:val="28"/>
        </w:rPr>
      </w:pPr>
      <w:r w:rsidRPr="00FA6E59">
        <w:rPr>
          <w:sz w:val="28"/>
          <w:szCs w:val="28"/>
        </w:rPr>
        <w:t>заявление об увеличении исковых требований</w:t>
      </w:r>
    </w:p>
    <w:p w:rsidR="005C0A9B" w:rsidRPr="00FA6E59" w:rsidRDefault="005C0A9B" w:rsidP="0068779F">
      <w:pPr>
        <w:numPr>
          <w:ilvl w:val="0"/>
          <w:numId w:val="11"/>
        </w:numPr>
        <w:shd w:val="clear" w:color="auto" w:fill="FFFFFF"/>
        <w:spacing w:line="360" w:lineRule="auto"/>
        <w:ind w:left="0" w:firstLine="709"/>
        <w:jc w:val="both"/>
        <w:textAlignment w:val="baseline"/>
        <w:rPr>
          <w:sz w:val="28"/>
          <w:szCs w:val="28"/>
        </w:rPr>
      </w:pPr>
      <w:r w:rsidRPr="00FA6E59">
        <w:rPr>
          <w:sz w:val="28"/>
          <w:szCs w:val="28"/>
        </w:rPr>
        <w:t>заявление об уменьшении размера исковых требований</w:t>
      </w:r>
    </w:p>
    <w:p w:rsidR="005C0A9B" w:rsidRPr="00FA6E59" w:rsidRDefault="005C0A9B" w:rsidP="0068779F">
      <w:pPr>
        <w:numPr>
          <w:ilvl w:val="0"/>
          <w:numId w:val="11"/>
        </w:numPr>
        <w:shd w:val="clear" w:color="auto" w:fill="FFFFFF"/>
        <w:spacing w:line="360" w:lineRule="auto"/>
        <w:ind w:left="0" w:firstLine="709"/>
        <w:jc w:val="both"/>
        <w:textAlignment w:val="baseline"/>
        <w:rPr>
          <w:sz w:val="28"/>
          <w:szCs w:val="28"/>
        </w:rPr>
      </w:pPr>
      <w:r w:rsidRPr="00FA6E59">
        <w:rPr>
          <w:sz w:val="28"/>
          <w:szCs w:val="28"/>
        </w:rPr>
        <w:t>заявление об отказе от иска </w:t>
      </w:r>
    </w:p>
    <w:p w:rsidR="005C0A9B" w:rsidRPr="00FA6E59" w:rsidRDefault="005C0A9B" w:rsidP="00B707CC">
      <w:pPr>
        <w:pStyle w:val="a6"/>
        <w:spacing w:before="0" w:beforeAutospacing="0" w:after="0" w:afterAutospacing="0" w:line="360" w:lineRule="auto"/>
        <w:ind w:right="163" w:firstLine="709"/>
        <w:jc w:val="both"/>
        <w:rPr>
          <w:sz w:val="28"/>
          <w:szCs w:val="28"/>
        </w:rPr>
      </w:pPr>
      <w:r w:rsidRPr="00FA6E59">
        <w:rPr>
          <w:sz w:val="28"/>
          <w:szCs w:val="28"/>
        </w:rPr>
        <w:t>Специальные процессуальные обязанности сторон</w:t>
      </w:r>
      <w:r w:rsidRPr="00FA6E59">
        <w:rPr>
          <w:rStyle w:val="apple-converted-space"/>
          <w:sz w:val="28"/>
          <w:szCs w:val="28"/>
        </w:rPr>
        <w:t> </w:t>
      </w:r>
      <w:r w:rsidRPr="00FA6E59">
        <w:rPr>
          <w:sz w:val="28"/>
          <w:szCs w:val="28"/>
        </w:rPr>
        <w:t>различны и зависят от характера конкретных процессуальных действий, стадии гражданского процесса. Так, в соответствии со</w:t>
      </w:r>
      <w:r w:rsidRPr="00FA6E59">
        <w:rPr>
          <w:rStyle w:val="apple-converted-space"/>
          <w:sz w:val="28"/>
          <w:szCs w:val="28"/>
        </w:rPr>
        <w:t> </w:t>
      </w:r>
      <w:r w:rsidRPr="00FA6E59">
        <w:rPr>
          <w:sz w:val="28"/>
          <w:szCs w:val="28"/>
        </w:rPr>
        <w:t>ст. 131</w:t>
      </w:r>
      <w:r w:rsidRPr="00FA6E59">
        <w:rPr>
          <w:rStyle w:val="apple-converted-space"/>
          <w:sz w:val="28"/>
          <w:szCs w:val="28"/>
        </w:rPr>
        <w:t> </w:t>
      </w:r>
      <w:r w:rsidRPr="00FA6E59">
        <w:rPr>
          <w:sz w:val="28"/>
          <w:szCs w:val="28"/>
        </w:rPr>
        <w:t>ГПК истец должен указать ряд обязательных сведений в исковом заявлении. Согласно</w:t>
      </w:r>
      <w:r w:rsidRPr="00FA6E59">
        <w:rPr>
          <w:rStyle w:val="apple-converted-space"/>
          <w:sz w:val="28"/>
          <w:szCs w:val="28"/>
        </w:rPr>
        <w:t> </w:t>
      </w:r>
      <w:r w:rsidRPr="00FA6E59">
        <w:rPr>
          <w:sz w:val="28"/>
          <w:szCs w:val="28"/>
        </w:rPr>
        <w:t>ст. 132</w:t>
      </w:r>
      <w:r w:rsidRPr="00FA6E59">
        <w:rPr>
          <w:rStyle w:val="apple-converted-space"/>
          <w:sz w:val="28"/>
          <w:szCs w:val="28"/>
        </w:rPr>
        <w:t> </w:t>
      </w:r>
      <w:r w:rsidRPr="00FA6E59">
        <w:rPr>
          <w:sz w:val="28"/>
          <w:szCs w:val="28"/>
        </w:rPr>
        <w:t>ГПК истец обязан приложить к исковому заявлению необходимые документы.</w:t>
      </w:r>
      <w:r w:rsidRPr="00FA6E59">
        <w:rPr>
          <w:rStyle w:val="apple-converted-space"/>
          <w:sz w:val="28"/>
          <w:szCs w:val="28"/>
        </w:rPr>
        <w:t> </w:t>
      </w:r>
      <w:r w:rsidRPr="00FA6E59">
        <w:rPr>
          <w:sz w:val="28"/>
          <w:szCs w:val="28"/>
        </w:rPr>
        <w:t>Статья 56</w:t>
      </w:r>
      <w:r w:rsidRPr="00FA6E59">
        <w:rPr>
          <w:rStyle w:val="apple-converted-space"/>
          <w:sz w:val="28"/>
          <w:szCs w:val="28"/>
        </w:rPr>
        <w:t> </w:t>
      </w:r>
      <w:r w:rsidRPr="00FA6E59">
        <w:rPr>
          <w:sz w:val="28"/>
          <w:szCs w:val="28"/>
        </w:rPr>
        <w:t>ГПК указывает, что каждая сторона должна доказать те обстоятельства, на которые она ссылается как на основание своих требований и возражений, если иное не предусмотрено федеральным законом и т.д.</w:t>
      </w:r>
      <w:r w:rsidRPr="00FA6E59">
        <w:rPr>
          <w:rStyle w:val="a5"/>
          <w:sz w:val="28"/>
          <w:szCs w:val="28"/>
        </w:rPr>
        <w:footnoteReference w:id="9"/>
      </w:r>
    </w:p>
    <w:p w:rsidR="005C0A9B" w:rsidRPr="00FA6E59" w:rsidRDefault="005C0A9B" w:rsidP="00B707CC">
      <w:pPr>
        <w:pStyle w:val="a6"/>
        <w:spacing w:before="0" w:beforeAutospacing="0" w:after="0" w:afterAutospacing="0" w:line="360" w:lineRule="auto"/>
        <w:ind w:right="163" w:firstLine="709"/>
        <w:jc w:val="both"/>
        <w:rPr>
          <w:sz w:val="28"/>
          <w:szCs w:val="28"/>
        </w:rPr>
      </w:pPr>
      <w:r w:rsidRPr="00FA6E59">
        <w:rPr>
          <w:sz w:val="28"/>
          <w:szCs w:val="28"/>
        </w:rPr>
        <w:t>В ряду общих обязанностей важное место занимаетдобросовестностьсторон. Основное правило, закреплённое в ч.1 ст.35 ГПК, говорит о том, что «лица, участвующие в деле, должны добросовестно пользоваться всеми принадлежащими им процессуальными правами». Закон не определяет понятие «добросовестность» применительно к гражданскому судопроизводству. В словаре русского языка Ожегова (1989г.) «добросовестный» определяется как «честно выполняющий свои обязательства, обязанности». В гражданском процессе это означает, что стороны как основные лица, участвующие в деле, обладают широкими процессуальными правами, обязаны честно, добросовестно ими пользоваться. Прежде всего, это предполагает недопустимость использования прав в целях затягивания процесса, либо введения суда в заблуждение. На недобросовестную сторону, заявившую неосновательный иск, суд может возложить в пользу другой стороны взыскать компенсацию за фактическую потерю времени. Размер компенсации определяется судом, в разумных пределах и с учётом конкретных обстоятельств (ст.99 ГПК РФ).</w:t>
      </w:r>
      <w:r w:rsidRPr="00FA6E59">
        <w:rPr>
          <w:rStyle w:val="apple-converted-space"/>
          <w:sz w:val="28"/>
          <w:szCs w:val="28"/>
        </w:rPr>
        <w:t> </w:t>
      </w:r>
      <w:r w:rsidRPr="00FA6E59">
        <w:rPr>
          <w:sz w:val="28"/>
          <w:szCs w:val="28"/>
        </w:rPr>
        <w:t>Практическое применение данной статьи связано с известными сложностями. Заявление неосновательного иска далеко не всегда связано с недобросовестностью истца, а является, например, следствием его добросовестного заблуждения, равно как и спор против иска может быть вызван теми же причинами.</w:t>
      </w:r>
      <w:r w:rsidRPr="00FA6E59">
        <w:rPr>
          <w:rStyle w:val="a7"/>
          <w:b w:val="0"/>
          <w:sz w:val="28"/>
          <w:szCs w:val="28"/>
        </w:rPr>
        <w:t>Недобросовестность предполагает умышленный характер поведения.</w:t>
      </w:r>
      <w:r w:rsidRPr="00FA6E59">
        <w:rPr>
          <w:sz w:val="28"/>
          <w:szCs w:val="28"/>
        </w:rPr>
        <w:t>В этой связи вывод суда о недобросовестности поведения сторон в части заявления иска или спора против него должен, мотивирован судом со ссылкой на имеющиеся в деле материалы</w:t>
      </w:r>
      <w:r w:rsidRPr="00FA6E59">
        <w:rPr>
          <w:rStyle w:val="a5"/>
          <w:sz w:val="28"/>
          <w:szCs w:val="28"/>
        </w:rPr>
        <w:footnoteReference w:id="10"/>
      </w:r>
      <w:r w:rsidRPr="00FA6E59">
        <w:rPr>
          <w:sz w:val="28"/>
          <w:szCs w:val="28"/>
        </w:rPr>
        <w:t>.</w:t>
      </w:r>
    </w:p>
    <w:p w:rsidR="005C0A9B" w:rsidRPr="00FA6E59" w:rsidRDefault="005C0A9B" w:rsidP="00B707CC">
      <w:pPr>
        <w:pStyle w:val="a6"/>
        <w:spacing w:before="0" w:beforeAutospacing="0" w:after="0" w:afterAutospacing="0" w:line="360" w:lineRule="auto"/>
        <w:ind w:right="163" w:firstLine="709"/>
        <w:jc w:val="both"/>
        <w:rPr>
          <w:sz w:val="28"/>
          <w:szCs w:val="28"/>
        </w:rPr>
      </w:pPr>
      <w:r w:rsidRPr="00FA6E59">
        <w:rPr>
          <w:sz w:val="28"/>
          <w:szCs w:val="28"/>
        </w:rPr>
        <w:t>Пресечение действий стороны, направленных на злоупотребление своими правами может также осуществляться путём отклонения судом соответствующих ходатайств с указанием на неблаговидные побуждения стороны.</w:t>
      </w:r>
    </w:p>
    <w:p w:rsidR="005C0A9B" w:rsidRPr="00FA6E59" w:rsidRDefault="005C0A9B" w:rsidP="00B707CC">
      <w:pPr>
        <w:pStyle w:val="a6"/>
        <w:spacing w:before="0" w:beforeAutospacing="0" w:after="0" w:afterAutospacing="0" w:line="360" w:lineRule="auto"/>
        <w:ind w:right="163" w:firstLine="709"/>
        <w:jc w:val="both"/>
        <w:rPr>
          <w:sz w:val="28"/>
          <w:szCs w:val="28"/>
        </w:rPr>
      </w:pPr>
      <w:r w:rsidRPr="00FA6E59">
        <w:rPr>
          <w:sz w:val="28"/>
          <w:szCs w:val="28"/>
        </w:rPr>
        <w:t>- Стороны обязаны соблюдать правила поведения в зале судебного заседания (ст. 159 ГПК).</w:t>
      </w:r>
    </w:p>
    <w:p w:rsidR="005C0A9B" w:rsidRPr="00FA6E59" w:rsidRDefault="005C0A9B" w:rsidP="00B707CC">
      <w:pPr>
        <w:pStyle w:val="a6"/>
        <w:spacing w:before="0" w:beforeAutospacing="0" w:after="0" w:afterAutospacing="0" w:line="360" w:lineRule="auto"/>
        <w:ind w:right="163" w:firstLine="709"/>
        <w:jc w:val="both"/>
        <w:rPr>
          <w:sz w:val="28"/>
          <w:szCs w:val="28"/>
        </w:rPr>
      </w:pPr>
      <w:r w:rsidRPr="00FA6E59">
        <w:rPr>
          <w:sz w:val="28"/>
          <w:szCs w:val="28"/>
        </w:rPr>
        <w:t>- Стороны обязаны, подчинятся процессуальной регламентации, совершать процессуальные действия в установленные законом или судом сроки. Так:</w:t>
      </w:r>
    </w:p>
    <w:p w:rsidR="005C0A9B" w:rsidRPr="00FA6E59" w:rsidRDefault="005C0A9B" w:rsidP="00B707CC">
      <w:pPr>
        <w:pStyle w:val="a6"/>
        <w:spacing w:before="0" w:beforeAutospacing="0" w:after="0" w:afterAutospacing="0" w:line="360" w:lineRule="auto"/>
        <w:ind w:right="163" w:firstLine="709"/>
        <w:jc w:val="both"/>
        <w:rPr>
          <w:sz w:val="28"/>
          <w:szCs w:val="28"/>
        </w:rPr>
      </w:pPr>
      <w:r w:rsidRPr="00FA6E59">
        <w:rPr>
          <w:sz w:val="28"/>
          <w:szCs w:val="28"/>
        </w:rPr>
        <w:t>а) согласно ст. 131 ГПК, истец обязан указывать адрес в исковом заявлении</w:t>
      </w:r>
    </w:p>
    <w:p w:rsidR="005C0A9B" w:rsidRPr="00FA6E59" w:rsidRDefault="005C0A9B" w:rsidP="00B707CC">
      <w:pPr>
        <w:pStyle w:val="a6"/>
        <w:spacing w:before="0" w:beforeAutospacing="0" w:after="0" w:afterAutospacing="0" w:line="360" w:lineRule="auto"/>
        <w:ind w:right="163" w:firstLine="709"/>
        <w:jc w:val="both"/>
        <w:rPr>
          <w:sz w:val="28"/>
          <w:szCs w:val="28"/>
        </w:rPr>
      </w:pPr>
      <w:r w:rsidRPr="00FA6E59">
        <w:rPr>
          <w:sz w:val="28"/>
          <w:szCs w:val="28"/>
        </w:rPr>
        <w:t>б) стороны обязаны сообщать о перемене адреса во время производства по делу ст.118 ГПК РФ</w:t>
      </w:r>
    </w:p>
    <w:p w:rsidR="005C0A9B" w:rsidRPr="00FA6E59" w:rsidRDefault="005C0A9B" w:rsidP="00B707CC">
      <w:pPr>
        <w:pStyle w:val="a6"/>
        <w:spacing w:before="0" w:beforeAutospacing="0" w:after="0" w:afterAutospacing="0" w:line="360" w:lineRule="auto"/>
        <w:ind w:right="163" w:firstLine="709"/>
        <w:jc w:val="both"/>
        <w:rPr>
          <w:sz w:val="28"/>
          <w:szCs w:val="28"/>
        </w:rPr>
      </w:pPr>
      <w:r w:rsidRPr="00FA6E59">
        <w:rPr>
          <w:sz w:val="28"/>
          <w:szCs w:val="28"/>
        </w:rPr>
        <w:t>в) предоставлять суду истребованные письменные и вещественные доказательства…</w:t>
      </w:r>
    </w:p>
    <w:p w:rsidR="005C0A9B" w:rsidRPr="00FA6E59" w:rsidRDefault="005C0A9B" w:rsidP="00B707CC">
      <w:pPr>
        <w:pStyle w:val="a6"/>
        <w:spacing w:before="0" w:beforeAutospacing="0" w:after="0" w:afterAutospacing="0" w:line="360" w:lineRule="auto"/>
        <w:ind w:right="163" w:firstLine="709"/>
        <w:jc w:val="both"/>
        <w:rPr>
          <w:sz w:val="28"/>
          <w:szCs w:val="28"/>
        </w:rPr>
      </w:pPr>
      <w:r w:rsidRPr="00FA6E59">
        <w:rPr>
          <w:sz w:val="28"/>
          <w:szCs w:val="28"/>
        </w:rPr>
        <w:t>- ГПК РФ возлагает на стороны обязанность известить суд о причинах неявки их в судебное заседание и предоставить доказательства уважительности этих причин (ст. 167 ГПК).</w:t>
      </w:r>
    </w:p>
    <w:p w:rsidR="005C0A9B" w:rsidRPr="00FA6E59" w:rsidRDefault="005C0A9B" w:rsidP="00B707CC">
      <w:pPr>
        <w:pStyle w:val="a6"/>
        <w:spacing w:before="0" w:beforeAutospacing="0" w:after="0" w:afterAutospacing="0" w:line="360" w:lineRule="auto"/>
        <w:ind w:right="163" w:firstLine="709"/>
        <w:jc w:val="both"/>
        <w:rPr>
          <w:sz w:val="28"/>
          <w:szCs w:val="28"/>
        </w:rPr>
      </w:pPr>
      <w:r w:rsidRPr="00FA6E59">
        <w:rPr>
          <w:sz w:val="28"/>
          <w:szCs w:val="28"/>
        </w:rPr>
        <w:t>- Суд может признать обязательным участие сторон в судебном заседании, если это необходимо по обстоятельствам дела.</w:t>
      </w:r>
    </w:p>
    <w:p w:rsidR="005C0A9B" w:rsidRPr="00FA6E59" w:rsidRDefault="005C0A9B" w:rsidP="00B707CC">
      <w:pPr>
        <w:pStyle w:val="a6"/>
        <w:spacing w:before="0" w:beforeAutospacing="0" w:after="0" w:afterAutospacing="0" w:line="360" w:lineRule="auto"/>
        <w:ind w:right="163" w:firstLine="709"/>
        <w:jc w:val="both"/>
        <w:rPr>
          <w:sz w:val="28"/>
          <w:szCs w:val="28"/>
        </w:rPr>
      </w:pPr>
      <w:r w:rsidRPr="00FA6E59">
        <w:rPr>
          <w:sz w:val="28"/>
          <w:szCs w:val="28"/>
        </w:rPr>
        <w:t>-Неявка истца по вторичному вызову, в силу п.7 ст.222 ГПК, является основанием для оставления его заявления без рассмотрения, а неявка ответчика – основанием рассмотрения дела в отсутствие ответчика, либо в обычно производстве по правилам ст. 167, либо в заочном производстве ст. 233 ГПК.</w:t>
      </w:r>
    </w:p>
    <w:p w:rsidR="005C0A9B" w:rsidRPr="00FA6E59" w:rsidRDefault="005C0A9B" w:rsidP="00B707CC">
      <w:pPr>
        <w:pStyle w:val="a6"/>
        <w:spacing w:before="0" w:beforeAutospacing="0" w:after="0" w:afterAutospacing="0" w:line="360" w:lineRule="auto"/>
        <w:ind w:right="163" w:firstLine="709"/>
        <w:jc w:val="both"/>
        <w:rPr>
          <w:sz w:val="28"/>
          <w:szCs w:val="28"/>
        </w:rPr>
      </w:pPr>
      <w:r w:rsidRPr="00FA6E59">
        <w:rPr>
          <w:sz w:val="28"/>
          <w:szCs w:val="28"/>
        </w:rPr>
        <w:t>-Возможно наступление и других неблагоприятных для сторон последствий (рассмотрение дела по имеющимся в деле доказательствам; невозможность ссылаться в кассационной жалобе на новые доказательства, которые не были представлены в суд первой инстанции ч.2 ст.339 ГПК РФ; признание судом факта установленным или опровергнутым в случае уклонения от участия в экспертизе ч.3 ст.79 ГПК РФ).</w:t>
      </w:r>
    </w:p>
    <w:p w:rsidR="005C0A9B" w:rsidRPr="00FA6E59" w:rsidRDefault="005C0A9B" w:rsidP="00B707CC">
      <w:pPr>
        <w:pStyle w:val="a6"/>
        <w:spacing w:before="0" w:beforeAutospacing="0" w:after="0" w:afterAutospacing="0" w:line="360" w:lineRule="auto"/>
        <w:ind w:right="163" w:firstLine="709"/>
        <w:jc w:val="both"/>
        <w:rPr>
          <w:sz w:val="28"/>
          <w:szCs w:val="28"/>
        </w:rPr>
      </w:pPr>
      <w:r w:rsidRPr="00FA6E59">
        <w:rPr>
          <w:sz w:val="28"/>
          <w:szCs w:val="28"/>
        </w:rPr>
        <w:t>Таким образом, гражданская процессуальная обязанность это мера должного поведения участника процесса, установленная нормами гражданского процессуального законодательства и обеспеченная возможностью применения мер государственного воздействия</w:t>
      </w:r>
    </w:p>
    <w:p w:rsidR="00870239" w:rsidRDefault="00870239" w:rsidP="00FA6E59">
      <w:pPr>
        <w:pStyle w:val="1"/>
        <w:spacing w:before="0" w:after="480"/>
        <w:jc w:val="center"/>
        <w:rPr>
          <w:rFonts w:ascii="Times New Roman" w:hAnsi="Times New Roman"/>
          <w:b w:val="0"/>
          <w:bCs w:val="0"/>
          <w:iCs/>
          <w:color w:val="auto"/>
        </w:rPr>
      </w:pPr>
      <w:bookmarkStart w:id="4" w:name="_Toc437380824"/>
    </w:p>
    <w:p w:rsidR="005C0A9B" w:rsidRPr="00FA6E59" w:rsidRDefault="005C0A9B" w:rsidP="00FA6E59">
      <w:pPr>
        <w:pStyle w:val="1"/>
        <w:spacing w:before="0" w:after="480"/>
        <w:jc w:val="center"/>
        <w:rPr>
          <w:rFonts w:ascii="Times New Roman" w:hAnsi="Times New Roman"/>
          <w:color w:val="auto"/>
        </w:rPr>
      </w:pPr>
      <w:r w:rsidRPr="00FA6E59">
        <w:rPr>
          <w:rFonts w:ascii="Times New Roman" w:hAnsi="Times New Roman"/>
          <w:color w:val="auto"/>
        </w:rPr>
        <w:t>§ 3 ОСОБЕННОСТИ РЕАЛИЗАЦИИ РАСПОРЯДИТЕЛЬНЫХ ПРАВ СТОРОНЫ</w:t>
      </w:r>
      <w:bookmarkEnd w:id="4"/>
    </w:p>
    <w:p w:rsidR="005C0A9B" w:rsidRPr="00FA6E59" w:rsidRDefault="005C0A9B" w:rsidP="00A34B9B">
      <w:pPr>
        <w:spacing w:line="360" w:lineRule="auto"/>
        <w:ind w:firstLine="709"/>
        <w:jc w:val="both"/>
        <w:rPr>
          <w:iCs/>
          <w:sz w:val="28"/>
          <w:szCs w:val="28"/>
        </w:rPr>
      </w:pPr>
      <w:r w:rsidRPr="00FA6E59">
        <w:rPr>
          <w:sz w:val="28"/>
          <w:szCs w:val="28"/>
        </w:rPr>
        <w:t>Перечень субъективных процессуальных прав, присущих лицам, участвующим в деле, определен в ст. 35, 39 ГПК РФ. В их числе — права, реализация которых субъектом может привести к прекращению процессуального правоотношения: право на отказ от иска; признание иска; утверждение мирового соглашения. Некоторые ученые называют такие права распорядительными, так как связывают их с распоряжением объектом процесса.</w:t>
      </w:r>
    </w:p>
    <w:p w:rsidR="005C0A9B" w:rsidRPr="00FA6E59" w:rsidRDefault="005C0A9B" w:rsidP="00A34B9B">
      <w:pPr>
        <w:spacing w:line="360" w:lineRule="auto"/>
        <w:ind w:firstLine="709"/>
        <w:jc w:val="both"/>
        <w:rPr>
          <w:sz w:val="28"/>
          <w:szCs w:val="28"/>
          <w:shd w:val="clear" w:color="auto" w:fill="FFFFFF"/>
        </w:rPr>
      </w:pPr>
      <w:r w:rsidRPr="00FA6E59">
        <w:rPr>
          <w:iCs/>
          <w:sz w:val="28"/>
          <w:szCs w:val="28"/>
        </w:rPr>
        <w:t>Г</w:t>
      </w:r>
      <w:r w:rsidRPr="00FA6E59">
        <w:rPr>
          <w:sz w:val="28"/>
          <w:szCs w:val="28"/>
          <w:shd w:val="clear" w:color="auto" w:fill="FFFFFF"/>
        </w:rPr>
        <w:t xml:space="preserve">ражданское процессуальное законодательство содержит немалое количество диспозитивных норм, сущность которых заключается в том, что они непосредственно не предопределяют поведение субъектов процесса и позволяют им действовать по собственному усмотрению. Например, в соответствии со статьей 39 ГПК РФ истец вправе изменить основание или предмет иска, увеличить или уменьшить размер исковых требований либо отказаться от иска, ответчик вправе признать иск, стороны могут окончить дело мировым соглашением. </w:t>
      </w:r>
    </w:p>
    <w:p w:rsidR="005C0A9B" w:rsidRPr="00FA6E59" w:rsidRDefault="005C0A9B" w:rsidP="00A34B9B">
      <w:pPr>
        <w:pStyle w:val="a6"/>
        <w:shd w:val="clear" w:color="auto" w:fill="FFFFFF"/>
        <w:spacing w:before="0" w:beforeAutospacing="0" w:after="0" w:afterAutospacing="0" w:line="360" w:lineRule="auto"/>
        <w:ind w:firstLine="709"/>
        <w:jc w:val="both"/>
        <w:rPr>
          <w:sz w:val="28"/>
          <w:szCs w:val="28"/>
        </w:rPr>
      </w:pPr>
      <w:r w:rsidRPr="00FA6E59">
        <w:rPr>
          <w:sz w:val="28"/>
          <w:szCs w:val="28"/>
        </w:rPr>
        <w:t xml:space="preserve">При прочтении указанных положений закона не может не возникнуть мысль о сходстве правовой природы уменьшения исковых требований и отказа от иска, а в особенности – частичного отказа. </w:t>
      </w:r>
    </w:p>
    <w:p w:rsidR="005C0A9B" w:rsidRPr="00FA6E59" w:rsidRDefault="005C0A9B" w:rsidP="00A34B9B">
      <w:pPr>
        <w:pStyle w:val="a6"/>
        <w:shd w:val="clear" w:color="auto" w:fill="FFFFFF"/>
        <w:spacing w:before="0" w:beforeAutospacing="0" w:after="0" w:afterAutospacing="0" w:line="360" w:lineRule="auto"/>
        <w:ind w:firstLine="709"/>
        <w:jc w:val="both"/>
        <w:rPr>
          <w:sz w:val="28"/>
          <w:szCs w:val="28"/>
        </w:rPr>
      </w:pPr>
      <w:r w:rsidRPr="00FA6E59">
        <w:rPr>
          <w:sz w:val="28"/>
          <w:szCs w:val="28"/>
        </w:rPr>
        <w:t>Представим ситуацию: истец обращается в суд с требованием взыскания 500 000 рублей, а затем в ходе судебного разбирательства уменьшает сумму исковых требований до 300 000 рублей. Возникает вопрос: можно ли впоследствии вновь обратиться в суд с требованием о взыскании тех самых 200 000 рублей, на которые были уменьшены первоначальные требования? Ни ГПК РФ, ни АПК РФ не дают прямого ответа на поставленный вопрос.</w:t>
      </w:r>
      <w:r w:rsidRPr="00FA6E59">
        <w:rPr>
          <w:rStyle w:val="apple-converted-space"/>
          <w:sz w:val="28"/>
          <w:szCs w:val="28"/>
        </w:rPr>
        <w:t> </w:t>
      </w:r>
    </w:p>
    <w:p w:rsidR="005C0A9B" w:rsidRPr="00FA6E59" w:rsidRDefault="005C0A9B" w:rsidP="00A34B9B">
      <w:pPr>
        <w:pStyle w:val="a6"/>
        <w:shd w:val="clear" w:color="auto" w:fill="FFFFFF"/>
        <w:spacing w:before="0" w:beforeAutospacing="0" w:after="0" w:afterAutospacing="0" w:line="360" w:lineRule="auto"/>
        <w:ind w:firstLine="709"/>
        <w:jc w:val="both"/>
        <w:rPr>
          <w:sz w:val="28"/>
          <w:szCs w:val="28"/>
        </w:rPr>
      </w:pPr>
      <w:r w:rsidRPr="00FA6E59">
        <w:rPr>
          <w:sz w:val="28"/>
          <w:szCs w:val="28"/>
        </w:rPr>
        <w:t>Единственным источником информации, в котором может содержаться ответ на этот вопрос, является действующая судебная практика. Но даже в ней не наблюдается единого подхода касаемо различия последствий уменьшения исковых требований и частичного отказа от иска.</w:t>
      </w:r>
    </w:p>
    <w:p w:rsidR="005C0A9B" w:rsidRPr="00FA6E59" w:rsidRDefault="005C0A9B" w:rsidP="00A34B9B">
      <w:pPr>
        <w:pStyle w:val="a6"/>
        <w:shd w:val="clear" w:color="auto" w:fill="FFFFFF"/>
        <w:spacing w:before="0" w:beforeAutospacing="0" w:after="0" w:afterAutospacing="0" w:line="360" w:lineRule="auto"/>
        <w:ind w:firstLine="709"/>
        <w:jc w:val="both"/>
        <w:rPr>
          <w:sz w:val="28"/>
          <w:szCs w:val="28"/>
        </w:rPr>
      </w:pPr>
      <w:r w:rsidRPr="00FA6E59">
        <w:rPr>
          <w:sz w:val="28"/>
          <w:szCs w:val="28"/>
        </w:rPr>
        <w:t>Большинство судов склоняются к подходу, согласно которому уменьшение размера исковых требований не влечет прекращения производства по делу и невозможности повторного обращения в суд, так как не является отказом истца от иска. Право истца уменьшить размер требований за конкретный период при рассмотрении одного дела не исключает возможность потребовать их взыскания в будущем</w:t>
      </w:r>
      <w:r w:rsidRPr="00FA6E59">
        <w:rPr>
          <w:rStyle w:val="a5"/>
          <w:sz w:val="28"/>
          <w:szCs w:val="28"/>
        </w:rPr>
        <w:footnoteReference w:id="11"/>
      </w:r>
      <w:r w:rsidRPr="00FA6E59">
        <w:rPr>
          <w:sz w:val="28"/>
          <w:szCs w:val="28"/>
        </w:rPr>
        <w:t>.</w:t>
      </w:r>
    </w:p>
    <w:p w:rsidR="005C0A9B" w:rsidRPr="00FA6E59" w:rsidRDefault="005C0A9B" w:rsidP="00A34B9B">
      <w:pPr>
        <w:pStyle w:val="a6"/>
        <w:shd w:val="clear" w:color="auto" w:fill="FFFFFF"/>
        <w:spacing w:before="0" w:beforeAutospacing="0" w:after="0" w:afterAutospacing="0" w:line="360" w:lineRule="auto"/>
        <w:ind w:firstLine="709"/>
        <w:jc w:val="both"/>
        <w:rPr>
          <w:sz w:val="28"/>
          <w:szCs w:val="28"/>
        </w:rPr>
      </w:pPr>
      <w:r w:rsidRPr="00FA6E59">
        <w:rPr>
          <w:sz w:val="28"/>
          <w:szCs w:val="28"/>
        </w:rPr>
        <w:t>Целесообразно отметить, что, несмотря на то, что закон прямо предусматривает последствия отказа от иска, тем не менее, он не конкретизирует различия в правовых последствиях этого процессуального действия и уменьшения исковых требований. Но необходимо учитывать, что частичный отказ от иска и уменьшение исковых требований – непосредственные права истца, предусмотренные нормами ГПК РФ, поэтому прямое указание в законе на различия в последствиях их осуществления избавит от необходимости обращения к судебной практике, повысит уровень понимания истцом своих прав в процессе судебного разбирательства и, следовательно, послужит целям справедливого рассмотрения дела. </w:t>
      </w:r>
    </w:p>
    <w:p w:rsidR="005C0A9B" w:rsidRPr="00FA6E59" w:rsidRDefault="005C0A9B" w:rsidP="00A34B9B">
      <w:pPr>
        <w:spacing w:line="360" w:lineRule="auto"/>
        <w:ind w:firstLine="709"/>
        <w:jc w:val="both"/>
        <w:rPr>
          <w:iCs/>
          <w:sz w:val="28"/>
          <w:szCs w:val="28"/>
        </w:rPr>
      </w:pPr>
      <w:r w:rsidRPr="00FA6E59">
        <w:rPr>
          <w:iCs/>
          <w:sz w:val="28"/>
          <w:szCs w:val="28"/>
        </w:rPr>
        <w:t>Следующее распорядительное право сторон – заключение мирового соглашения.</w:t>
      </w:r>
    </w:p>
    <w:p w:rsidR="005C0A9B" w:rsidRPr="00FA6E59" w:rsidRDefault="005C0A9B" w:rsidP="00A34B9B">
      <w:pPr>
        <w:autoSpaceDE w:val="0"/>
        <w:autoSpaceDN w:val="0"/>
        <w:adjustRightInd w:val="0"/>
        <w:spacing w:line="360" w:lineRule="auto"/>
        <w:ind w:firstLine="709"/>
        <w:jc w:val="both"/>
        <w:rPr>
          <w:sz w:val="28"/>
          <w:szCs w:val="28"/>
        </w:rPr>
      </w:pPr>
      <w:r w:rsidRPr="00FA6E59">
        <w:rPr>
          <w:sz w:val="28"/>
          <w:szCs w:val="28"/>
        </w:rPr>
        <w:t xml:space="preserve">Мировое соглашение - тема, которой уделяется весьма пристальное внимание в научных исследованиях. Мировое соглашение - явление многогранное, рассматривается учеными в различных аспектах: в свете принципов диспозитивности и законности, как распорядительное действие сторон, как основание для прекращения производства по делу, способ урегулирования споров, примирительная процедура и т.д. Его сущность, правовая природа раскрываются различно, истоки этих исследований начинаются в римском праве, не лишены влияния французской цивилистической доктрины. На современном этапе почва для исследований мирового соглашения существенно обогатилась за счет распространения идей использования альтернативных способов урегулирования споров, внедрения в судопроизводство примирительных процедур, допустимости урегулирования споров по делам, возникающим из публичных правоотношений, заключения мировых соглашений в исполнительном производстве. </w:t>
      </w:r>
    </w:p>
    <w:p w:rsidR="005C0A9B" w:rsidRPr="00FA6E59" w:rsidRDefault="005C0A9B" w:rsidP="00A34B9B">
      <w:pPr>
        <w:autoSpaceDE w:val="0"/>
        <w:autoSpaceDN w:val="0"/>
        <w:adjustRightInd w:val="0"/>
        <w:spacing w:line="360" w:lineRule="auto"/>
        <w:ind w:firstLine="709"/>
        <w:jc w:val="both"/>
        <w:rPr>
          <w:sz w:val="28"/>
          <w:szCs w:val="28"/>
        </w:rPr>
      </w:pPr>
      <w:r w:rsidRPr="00FA6E59">
        <w:rPr>
          <w:sz w:val="28"/>
          <w:szCs w:val="28"/>
        </w:rPr>
        <w:t xml:space="preserve">ГПК РФ возлагает на суд функцию примирения сторон. </w:t>
      </w:r>
    </w:p>
    <w:p w:rsidR="005C0A9B" w:rsidRPr="00FA6E59" w:rsidRDefault="005C0A9B" w:rsidP="00A34B9B">
      <w:pPr>
        <w:autoSpaceDE w:val="0"/>
        <w:autoSpaceDN w:val="0"/>
        <w:adjustRightInd w:val="0"/>
        <w:spacing w:line="360" w:lineRule="auto"/>
        <w:ind w:firstLine="709"/>
        <w:jc w:val="both"/>
        <w:rPr>
          <w:sz w:val="28"/>
          <w:szCs w:val="28"/>
        </w:rPr>
      </w:pPr>
      <w:r w:rsidRPr="00FA6E59">
        <w:rPr>
          <w:sz w:val="28"/>
          <w:szCs w:val="28"/>
        </w:rPr>
        <w:t>Мировое соглашение занимает особое положение в системе примирительных процедур. Посредством мировых соглашений фиксируется результат проведенных примирительных процедур. В основе любой примирительной процедуры лежат переговоры; соглашение, к которому приходят стороны по итогам переговоров, является результатом применения любой примирительной процедуры. Так, например, Федеральный закон от 27 июля 2010 г. № 193-ФЗ «Об альтернативной процедуре урегулирования споров с участием посредника (процедуре медиации)»</w:t>
      </w:r>
      <w:r w:rsidRPr="00FA6E59">
        <w:rPr>
          <w:rStyle w:val="a5"/>
          <w:sz w:val="28"/>
          <w:szCs w:val="28"/>
        </w:rPr>
        <w:footnoteReference w:id="12"/>
      </w:r>
      <w:r w:rsidRPr="00FA6E59">
        <w:rPr>
          <w:sz w:val="28"/>
          <w:szCs w:val="28"/>
        </w:rPr>
        <w:t xml:space="preserve"> предусматривает, что медиативное соглашение, к которому стороны пришли уже после обращения в суд, утверждается судом в качестве мирового соглашения </w:t>
      </w:r>
      <w:hyperlink r:id="rId10" w:history="1">
        <w:r w:rsidRPr="00FA6E59">
          <w:rPr>
            <w:sz w:val="28"/>
            <w:szCs w:val="28"/>
          </w:rPr>
          <w:t>(п. 3 ст. 12)</w:t>
        </w:r>
      </w:hyperlink>
      <w:r w:rsidRPr="00FA6E59">
        <w:rPr>
          <w:sz w:val="28"/>
          <w:szCs w:val="28"/>
        </w:rPr>
        <w:t xml:space="preserve">. </w:t>
      </w:r>
    </w:p>
    <w:p w:rsidR="005C0A9B" w:rsidRPr="00FA6E59" w:rsidRDefault="005C0A9B" w:rsidP="00A34B9B">
      <w:pPr>
        <w:autoSpaceDE w:val="0"/>
        <w:autoSpaceDN w:val="0"/>
        <w:adjustRightInd w:val="0"/>
        <w:spacing w:line="360" w:lineRule="auto"/>
        <w:ind w:firstLine="709"/>
        <w:jc w:val="both"/>
        <w:rPr>
          <w:sz w:val="28"/>
          <w:szCs w:val="28"/>
        </w:rPr>
      </w:pPr>
      <w:r w:rsidRPr="00FA6E59">
        <w:rPr>
          <w:sz w:val="28"/>
          <w:szCs w:val="28"/>
        </w:rPr>
        <w:t>Мировое соглашение является результатом, на достижение которого направлены примирительные процедуры, а также средством юридического оформления и закрепления прекращения спора, достигнутого в ходе таких процедур.</w:t>
      </w:r>
    </w:p>
    <w:p w:rsidR="005C0A9B" w:rsidRPr="00FA6E59" w:rsidRDefault="005C0A9B" w:rsidP="00A34B9B">
      <w:pPr>
        <w:autoSpaceDE w:val="0"/>
        <w:autoSpaceDN w:val="0"/>
        <w:adjustRightInd w:val="0"/>
        <w:spacing w:line="360" w:lineRule="auto"/>
        <w:ind w:firstLine="709"/>
        <w:jc w:val="both"/>
        <w:rPr>
          <w:sz w:val="28"/>
          <w:szCs w:val="28"/>
        </w:rPr>
      </w:pPr>
      <w:r w:rsidRPr="00FA6E59">
        <w:rPr>
          <w:sz w:val="28"/>
          <w:szCs w:val="28"/>
        </w:rPr>
        <w:t>Мировое соглашение - договор, которым стороны уже возникшего процесса устраняют неясность в существующих между ними правоотношениях или спор путем взаимных уступок, предоставлений, констатаций.</w:t>
      </w:r>
    </w:p>
    <w:p w:rsidR="005C0A9B" w:rsidRPr="00FA6E59" w:rsidRDefault="005C0A9B" w:rsidP="00A34B9B">
      <w:pPr>
        <w:autoSpaceDE w:val="0"/>
        <w:autoSpaceDN w:val="0"/>
        <w:adjustRightInd w:val="0"/>
        <w:spacing w:line="360" w:lineRule="auto"/>
        <w:ind w:firstLine="709"/>
        <w:jc w:val="both"/>
        <w:rPr>
          <w:sz w:val="28"/>
          <w:szCs w:val="28"/>
        </w:rPr>
      </w:pPr>
      <w:r w:rsidRPr="00FA6E59">
        <w:rPr>
          <w:sz w:val="28"/>
          <w:szCs w:val="28"/>
        </w:rPr>
        <w:t>Конституционный Суд РФ определил мировое соглашение как соглашение сторон о прекращении спора на основе добровольного урегулирования взаимных претензий и утверждения взаимных уступок</w:t>
      </w:r>
      <w:r w:rsidRPr="00FA6E59">
        <w:rPr>
          <w:rStyle w:val="a5"/>
          <w:sz w:val="28"/>
          <w:szCs w:val="28"/>
        </w:rPr>
        <w:footnoteReference w:id="13"/>
      </w:r>
      <w:r w:rsidRPr="00FA6E59">
        <w:rPr>
          <w:sz w:val="28"/>
          <w:szCs w:val="28"/>
        </w:rPr>
        <w:t>.</w:t>
      </w:r>
    </w:p>
    <w:p w:rsidR="005C0A9B" w:rsidRPr="00FA6E59" w:rsidRDefault="005C0A9B" w:rsidP="00A34B9B">
      <w:pPr>
        <w:autoSpaceDE w:val="0"/>
        <w:autoSpaceDN w:val="0"/>
        <w:adjustRightInd w:val="0"/>
        <w:spacing w:line="360" w:lineRule="auto"/>
        <w:ind w:firstLine="709"/>
        <w:jc w:val="both"/>
        <w:rPr>
          <w:sz w:val="28"/>
          <w:szCs w:val="28"/>
        </w:rPr>
      </w:pPr>
      <w:r w:rsidRPr="00FA6E59">
        <w:rPr>
          <w:sz w:val="28"/>
          <w:szCs w:val="28"/>
        </w:rPr>
        <w:t>Вопрос о правовой природе мирового соглашения, несмотря на многочисленные научные исследования, продолжает оставаться дискуссионным. Мировое соглашение, являясь сложным правовым явлением, породило несколько подходов к пониманию его сущности. Так, в рамках материально-правового подхода мировое соглашение раскрывается как гражданско-правовая сделка (например, Е.А. Нефедьев, И.Э. Энгельман, М.А. Рожкова), а в рамках процессуального подхода приоритет в понимании мирового соглашения отдается формальной стороне - согласованному сторонами акту, направленному на прекращение производства по делу (например, Р.Е. Гукасян, И.М. Пятилетов, Д.В. Князев и др.). Сторонники третьего подхода признают мировое соглашение "не процессуальным договором, а юридическим составом, более сложным, в который входят договор в смысле сделки гражданского права и ряд элементов процессуального значения"</w:t>
      </w:r>
      <w:r w:rsidRPr="00FA6E59">
        <w:rPr>
          <w:rStyle w:val="a5"/>
          <w:sz w:val="28"/>
          <w:szCs w:val="28"/>
        </w:rPr>
        <w:footnoteReference w:id="14"/>
      </w:r>
      <w:r w:rsidRPr="00FA6E59">
        <w:rPr>
          <w:sz w:val="28"/>
          <w:szCs w:val="28"/>
        </w:rPr>
        <w:t>.</w:t>
      </w:r>
    </w:p>
    <w:p w:rsidR="005C0A9B" w:rsidRPr="00FA6E59" w:rsidRDefault="005C0A9B" w:rsidP="00A34B9B">
      <w:pPr>
        <w:autoSpaceDE w:val="0"/>
        <w:autoSpaceDN w:val="0"/>
        <w:adjustRightInd w:val="0"/>
        <w:spacing w:line="360" w:lineRule="auto"/>
        <w:ind w:firstLine="709"/>
        <w:jc w:val="both"/>
        <w:rPr>
          <w:sz w:val="28"/>
          <w:szCs w:val="28"/>
        </w:rPr>
      </w:pPr>
      <w:r w:rsidRPr="00FA6E59">
        <w:rPr>
          <w:sz w:val="28"/>
          <w:szCs w:val="28"/>
        </w:rPr>
        <w:t>Мировое соглашение, выступая в качестве процессуального средства защиты субъективных прав на основе добровольного урегулирования взаимных претензий и утверждения взаимных уступок, по своему существу является соглашением сторон, т.е. сделкой, вследствие чего к нему помимо норм процессуального права подлежат применению нормы гражданского права о договорах, в том числе правила о свободе договора (</w:t>
      </w:r>
      <w:hyperlink r:id="rId11" w:history="1">
        <w:r w:rsidRPr="00FA6E59">
          <w:rPr>
            <w:sz w:val="28"/>
            <w:szCs w:val="28"/>
          </w:rPr>
          <w:t>статья 421</w:t>
        </w:r>
      </w:hyperlink>
      <w:r w:rsidRPr="00FA6E59">
        <w:rPr>
          <w:sz w:val="28"/>
          <w:szCs w:val="28"/>
        </w:rPr>
        <w:t xml:space="preserve"> ГК РФ). В силу принципа свободы договора мировое соглашение может содержать любые не противоречащие закону или иным правовым актам условия.</w:t>
      </w:r>
    </w:p>
    <w:p w:rsidR="005C0A9B" w:rsidRPr="00FA6E59" w:rsidRDefault="005C0A9B" w:rsidP="00A34B9B">
      <w:pPr>
        <w:autoSpaceDE w:val="0"/>
        <w:autoSpaceDN w:val="0"/>
        <w:adjustRightInd w:val="0"/>
        <w:spacing w:line="360" w:lineRule="auto"/>
        <w:ind w:firstLine="709"/>
        <w:jc w:val="both"/>
        <w:rPr>
          <w:sz w:val="28"/>
          <w:szCs w:val="28"/>
        </w:rPr>
      </w:pPr>
      <w:r w:rsidRPr="00FA6E59">
        <w:rPr>
          <w:sz w:val="28"/>
          <w:szCs w:val="28"/>
        </w:rPr>
        <w:t>Таким образом, мировое соглашение как на сложное явление, выступающее, с одной стороны, гражданско-правовой сделкой, с другой - распорядительным действием сторон, направленным на прекращение производства по конкретному делу.</w:t>
      </w:r>
    </w:p>
    <w:p w:rsidR="005C0A9B" w:rsidRPr="00FA6E59" w:rsidRDefault="005C0A9B" w:rsidP="00A34B9B">
      <w:pPr>
        <w:autoSpaceDE w:val="0"/>
        <w:autoSpaceDN w:val="0"/>
        <w:adjustRightInd w:val="0"/>
        <w:spacing w:line="360" w:lineRule="auto"/>
        <w:ind w:firstLine="709"/>
        <w:jc w:val="both"/>
        <w:rPr>
          <w:sz w:val="28"/>
          <w:szCs w:val="28"/>
        </w:rPr>
      </w:pPr>
      <w:r w:rsidRPr="00FA6E59">
        <w:rPr>
          <w:sz w:val="28"/>
          <w:szCs w:val="28"/>
        </w:rPr>
        <w:t>Традиционно признаками, по которым мировое соглашение отличается от других распорядительных действий сторон (отказа от иска и признания иска), считаются наличие взаимных уступок и новое определение прав и обязанностей сторон.</w:t>
      </w:r>
    </w:p>
    <w:p w:rsidR="005C0A9B" w:rsidRPr="00FA6E59" w:rsidRDefault="005C0A9B" w:rsidP="00A34B9B">
      <w:pPr>
        <w:autoSpaceDE w:val="0"/>
        <w:autoSpaceDN w:val="0"/>
        <w:adjustRightInd w:val="0"/>
        <w:spacing w:line="360" w:lineRule="auto"/>
        <w:ind w:firstLine="709"/>
        <w:jc w:val="both"/>
        <w:rPr>
          <w:sz w:val="28"/>
          <w:szCs w:val="28"/>
        </w:rPr>
      </w:pPr>
      <w:r w:rsidRPr="00FA6E59">
        <w:rPr>
          <w:sz w:val="28"/>
          <w:szCs w:val="28"/>
        </w:rPr>
        <w:t xml:space="preserve">Утвержденное судом мировое соглашение не всегда является новацией в смысле, определенном </w:t>
      </w:r>
      <w:hyperlink r:id="rId12" w:history="1">
        <w:r w:rsidRPr="00FA6E59">
          <w:rPr>
            <w:sz w:val="28"/>
            <w:szCs w:val="28"/>
          </w:rPr>
          <w:t>ст. 414</w:t>
        </w:r>
      </w:hyperlink>
      <w:r w:rsidRPr="00FA6E59">
        <w:rPr>
          <w:sz w:val="28"/>
          <w:szCs w:val="28"/>
        </w:rPr>
        <w:t xml:space="preserve"> ГК РФ. Как верно заключила М. Никонова, "мировое соглашение может быть признано соглашением о новации лишь в том случае, если первоначальное обязательство заменено на иное и/или изменен способ исполнения обязательства, а также из мирового соглашения следует, что воля сторон направлена на прекращение одного обязательства и замену его новым"</w:t>
      </w:r>
      <w:r w:rsidRPr="00FA6E59">
        <w:rPr>
          <w:rStyle w:val="a5"/>
          <w:sz w:val="28"/>
          <w:szCs w:val="28"/>
        </w:rPr>
        <w:footnoteReference w:id="15"/>
      </w:r>
      <w:r w:rsidRPr="00FA6E59">
        <w:rPr>
          <w:sz w:val="28"/>
          <w:szCs w:val="28"/>
        </w:rPr>
        <w:t>.</w:t>
      </w:r>
    </w:p>
    <w:p w:rsidR="005C0A9B" w:rsidRPr="00FA6E59" w:rsidRDefault="005C0A9B" w:rsidP="00A34B9B">
      <w:pPr>
        <w:autoSpaceDE w:val="0"/>
        <w:autoSpaceDN w:val="0"/>
        <w:adjustRightInd w:val="0"/>
        <w:spacing w:line="360" w:lineRule="auto"/>
        <w:ind w:firstLine="709"/>
        <w:jc w:val="both"/>
        <w:rPr>
          <w:sz w:val="28"/>
          <w:szCs w:val="28"/>
        </w:rPr>
      </w:pPr>
      <w:r w:rsidRPr="00FA6E59">
        <w:rPr>
          <w:sz w:val="28"/>
          <w:szCs w:val="28"/>
        </w:rPr>
        <w:t>Важнейшим элементом в формировании сложного юридического состава мирового соглашения является утверждение его судом. Мировое соглашение не может нарушать права и законные интересы других лиц и противоречить закону. Суд не утверждает мировое соглашение, если оно противоречит закону или нарушает права и законные интересы других лиц.</w:t>
      </w:r>
    </w:p>
    <w:p w:rsidR="005C0A9B" w:rsidRPr="00FA6E59" w:rsidRDefault="005C0A9B" w:rsidP="00A34B9B">
      <w:pPr>
        <w:autoSpaceDE w:val="0"/>
        <w:autoSpaceDN w:val="0"/>
        <w:adjustRightInd w:val="0"/>
        <w:spacing w:line="360" w:lineRule="auto"/>
        <w:ind w:firstLine="709"/>
        <w:jc w:val="both"/>
        <w:rPr>
          <w:sz w:val="28"/>
          <w:szCs w:val="28"/>
        </w:rPr>
      </w:pPr>
      <w:r w:rsidRPr="00FA6E59">
        <w:rPr>
          <w:sz w:val="28"/>
          <w:szCs w:val="28"/>
        </w:rPr>
        <w:t>Суд при утверждении мирового соглашения обязан проверить совершаемую сторонами сделку на соответствие требованиям действующего гражданского законодательства о сделках.</w:t>
      </w:r>
    </w:p>
    <w:p w:rsidR="005C0A9B" w:rsidRPr="00FA6E59" w:rsidRDefault="005C0A9B" w:rsidP="00A34B9B">
      <w:pPr>
        <w:autoSpaceDE w:val="0"/>
        <w:autoSpaceDN w:val="0"/>
        <w:adjustRightInd w:val="0"/>
        <w:spacing w:line="360" w:lineRule="auto"/>
        <w:ind w:firstLine="709"/>
        <w:jc w:val="both"/>
        <w:rPr>
          <w:sz w:val="28"/>
          <w:szCs w:val="28"/>
        </w:rPr>
      </w:pPr>
      <w:r w:rsidRPr="00FA6E59">
        <w:rPr>
          <w:sz w:val="28"/>
          <w:szCs w:val="28"/>
        </w:rPr>
        <w:t>Поскольку предметом мирового соглашения могут быть сделки, данная обязанность предполагает проверку мирового соглашения на соответствие императивным нормам закона о сделках.</w:t>
      </w:r>
    </w:p>
    <w:p w:rsidR="005C0A9B" w:rsidRPr="00FA6E59" w:rsidRDefault="005C0A9B" w:rsidP="00A34B9B">
      <w:pPr>
        <w:autoSpaceDE w:val="0"/>
        <w:autoSpaceDN w:val="0"/>
        <w:adjustRightInd w:val="0"/>
        <w:spacing w:line="360" w:lineRule="auto"/>
        <w:ind w:firstLine="709"/>
        <w:jc w:val="both"/>
        <w:rPr>
          <w:sz w:val="28"/>
          <w:szCs w:val="28"/>
        </w:rPr>
      </w:pPr>
      <w:r w:rsidRPr="00FA6E59">
        <w:rPr>
          <w:sz w:val="28"/>
          <w:szCs w:val="28"/>
        </w:rPr>
        <w:t>В частности, закон устанавливает специальные требования к порядку заключения крупных сделок и сделок, в совершении которых имеется заинтересованность.</w:t>
      </w:r>
    </w:p>
    <w:p w:rsidR="005C0A9B" w:rsidRPr="00FA6E59" w:rsidRDefault="005C0A9B" w:rsidP="00A34B9B">
      <w:pPr>
        <w:autoSpaceDE w:val="0"/>
        <w:autoSpaceDN w:val="0"/>
        <w:adjustRightInd w:val="0"/>
        <w:spacing w:line="360" w:lineRule="auto"/>
        <w:ind w:firstLine="709"/>
        <w:jc w:val="both"/>
        <w:rPr>
          <w:sz w:val="28"/>
          <w:szCs w:val="28"/>
        </w:rPr>
      </w:pPr>
      <w:r w:rsidRPr="00FA6E59">
        <w:rPr>
          <w:sz w:val="28"/>
          <w:szCs w:val="28"/>
        </w:rPr>
        <w:t>Исходя из изложенного, суд проверяет представленное на утверждение либо оспариваемое мировое соглашение на соответствие указанным нормам закона при наличии соответствующих доказательств, представленных заинтересованными лицами.</w:t>
      </w:r>
    </w:p>
    <w:p w:rsidR="005C0A9B" w:rsidRPr="00FA6E59" w:rsidRDefault="005C0A9B" w:rsidP="00A34B9B">
      <w:pPr>
        <w:autoSpaceDE w:val="0"/>
        <w:autoSpaceDN w:val="0"/>
        <w:adjustRightInd w:val="0"/>
        <w:spacing w:line="360" w:lineRule="auto"/>
        <w:ind w:firstLine="709"/>
        <w:jc w:val="both"/>
        <w:rPr>
          <w:sz w:val="28"/>
          <w:szCs w:val="28"/>
        </w:rPr>
      </w:pPr>
      <w:r w:rsidRPr="00FA6E59">
        <w:rPr>
          <w:sz w:val="28"/>
          <w:szCs w:val="28"/>
        </w:rPr>
        <w:t>Мировое соглашение, выступая в качестве процессуального средства защиты субъективных прав на основе добровольного урегулирования взаимных претензий и утверждения взаимных уступок, по своему существу является соглашением сторон, то есть сделкой, вследствие чего к нему помимо норм процессуального права подлежат применению нормы гражданского права о договорах, в том числе правила о свободе договора (ст. 421 Гражданского кодекса Российской Федерации</w:t>
      </w:r>
      <w:r w:rsidRPr="00FA6E59">
        <w:rPr>
          <w:rStyle w:val="a5"/>
          <w:sz w:val="28"/>
          <w:szCs w:val="28"/>
        </w:rPr>
        <w:footnoteReference w:id="16"/>
      </w:r>
      <w:r w:rsidRPr="00FA6E59">
        <w:rPr>
          <w:sz w:val="28"/>
          <w:szCs w:val="28"/>
        </w:rPr>
        <w:t>). В силу принципа свободы договора мировое соглашение может содержать любые не противоречащие закону или иным правовым актам условия.</w:t>
      </w:r>
    </w:p>
    <w:p w:rsidR="005C0A9B" w:rsidRPr="00FA6E59" w:rsidRDefault="005C0A9B" w:rsidP="00A96F5A">
      <w:pPr>
        <w:spacing w:line="360" w:lineRule="auto"/>
        <w:ind w:firstLine="709"/>
        <w:jc w:val="both"/>
        <w:rPr>
          <w:iCs/>
          <w:sz w:val="28"/>
          <w:szCs w:val="28"/>
        </w:rPr>
      </w:pPr>
      <w:r w:rsidRPr="00FA6E59">
        <w:rPr>
          <w:iCs/>
          <w:sz w:val="28"/>
          <w:szCs w:val="28"/>
        </w:rPr>
        <w:t>Последнее распорядительное действие, на котором необходимо остановиться, – это признание иска.</w:t>
      </w:r>
    </w:p>
    <w:p w:rsidR="005C0A9B" w:rsidRPr="00FA6E59" w:rsidRDefault="005C0A9B" w:rsidP="003F2B28">
      <w:pPr>
        <w:pStyle w:val="a6"/>
        <w:spacing w:before="0" w:beforeAutospacing="0" w:after="0" w:afterAutospacing="0" w:line="360" w:lineRule="auto"/>
        <w:ind w:firstLine="709"/>
        <w:jc w:val="both"/>
        <w:rPr>
          <w:sz w:val="28"/>
          <w:szCs w:val="28"/>
        </w:rPr>
      </w:pPr>
      <w:r w:rsidRPr="00FA6E59">
        <w:rPr>
          <w:sz w:val="28"/>
          <w:szCs w:val="28"/>
        </w:rPr>
        <w:t>Признание иска ответчиком и отказ истца от исковых требований – безусловные, распорядительные права участников спора. Признание иска, принятое судом, влечет вынесение положительного для истца решения, т.е. решения об удовлетворении иска. Однако, тут и возникает вопрос, а что именно признает ответчик, принимая соответствующее решение? Ответчик может признать фактическую сторону иска, т.е. те обстоятельства, на которых истец основывает свои требования или возражения, освобождая тем самым истца от необходимости дальнейшего доказывания этих обстоятельств. Признание заносится в протокол судебного заседания. Признание, изложенное в письменном заявлении, приобщается к материалам дела.</w:t>
      </w:r>
    </w:p>
    <w:p w:rsidR="005C0A9B" w:rsidRPr="00FA6E59" w:rsidRDefault="005C0A9B" w:rsidP="003F2B28">
      <w:pPr>
        <w:pStyle w:val="a6"/>
        <w:spacing w:before="0" w:beforeAutospacing="0" w:after="0" w:afterAutospacing="0" w:line="360" w:lineRule="auto"/>
        <w:ind w:firstLine="709"/>
        <w:jc w:val="both"/>
        <w:rPr>
          <w:sz w:val="28"/>
          <w:szCs w:val="28"/>
        </w:rPr>
      </w:pPr>
      <w:r w:rsidRPr="00FA6E59">
        <w:rPr>
          <w:sz w:val="28"/>
          <w:szCs w:val="28"/>
        </w:rPr>
        <w:t>Однако признание фактических обстоятельств дела вовсе не означает признание иска. И именно эту мысль необходимо донести до суда, поскольку в рамках тех же самых обстоятельств ответчик может придерживаться собственной юридической квалификации фактов и настаивать на применении иного закона, чем тот на который ссылается истец. Отсутствие спора о факте не является безусловным основанием прекращения рассмотрения дела по существу. Продолжение судебного спора о правах вполне возможно и при отсутствии спора о факте.</w:t>
      </w:r>
    </w:p>
    <w:p w:rsidR="005C0A9B" w:rsidRPr="00FA6E59" w:rsidRDefault="005C0A9B" w:rsidP="003F2B28">
      <w:pPr>
        <w:pStyle w:val="a6"/>
        <w:spacing w:before="0" w:beforeAutospacing="0" w:after="0" w:afterAutospacing="0" w:line="360" w:lineRule="auto"/>
        <w:ind w:firstLine="709"/>
        <w:jc w:val="both"/>
        <w:rPr>
          <w:sz w:val="28"/>
          <w:szCs w:val="28"/>
        </w:rPr>
      </w:pPr>
      <w:r w:rsidRPr="00FA6E59">
        <w:rPr>
          <w:sz w:val="28"/>
          <w:szCs w:val="28"/>
        </w:rPr>
        <w:t>С другой стороны признание иска ответчиком, предполагает его согласие и с юридической квалификацией, и с правовыми последствиями иска, а это важнее, чем просто те обстоятельства, которые легли в основу спора. При этом мотивы такого признания решающего значения не имеют. Существенную роль здесь играет, с одной стороны осознание совершаемого ответчиком поступка, с другой – соответствие его закону и учет интересов других лиц. Суд не принимает признание иска ответчиком, если оно противоречит закону или нарушает права других лиц. В случае непринятия признания иска ответчиком суд должен вынести об этом определение и продолжить рассмотрение дела по существу. Какие это могут быть обстоятельства, закон прямо не называет, в каждом отдельно взятом случае решение этого вопроса осуществляется индивидуально.</w:t>
      </w:r>
    </w:p>
    <w:p w:rsidR="005C0A9B" w:rsidRPr="00FA6E59" w:rsidRDefault="005C0A9B" w:rsidP="003F2B28">
      <w:pPr>
        <w:pStyle w:val="a6"/>
        <w:spacing w:before="0" w:beforeAutospacing="0" w:after="0" w:afterAutospacing="0" w:line="360" w:lineRule="auto"/>
        <w:ind w:firstLine="709"/>
        <w:jc w:val="both"/>
        <w:rPr>
          <w:sz w:val="28"/>
          <w:szCs w:val="28"/>
        </w:rPr>
      </w:pPr>
      <w:r w:rsidRPr="00FA6E59">
        <w:rPr>
          <w:sz w:val="28"/>
          <w:szCs w:val="28"/>
        </w:rPr>
        <w:t>Принятие судом признания иска ответчиком осуществляется с учетом уже ранее представленных на обозрение суда материалов, содержащих указание на обстоятельства спора, которым суд, принимая решение, дает соответствующую оценку. Добровольность действий выясняется путем опроса ответчика. В ходе такого опроса суд устанавливает: наличие либо отсутствие условий признания иска; отсутствие обстоятельств, которые принуждают ответчика признать иск; наличие заболеваний, препятствующих понимать значение процессуальных действий; понимание значения содержания исковых требований и последствий совершения процессуального действия. Важно, чтобы в протоколе содержались не только ответы, но и вопросы, которые задавались ответчику.</w:t>
      </w:r>
    </w:p>
    <w:p w:rsidR="005C0A9B" w:rsidRPr="00FA6E59" w:rsidRDefault="005C0A9B" w:rsidP="003F2B28">
      <w:pPr>
        <w:pStyle w:val="a6"/>
        <w:spacing w:before="0" w:beforeAutospacing="0" w:after="0" w:afterAutospacing="0" w:line="360" w:lineRule="auto"/>
        <w:ind w:firstLine="709"/>
        <w:jc w:val="both"/>
        <w:rPr>
          <w:sz w:val="28"/>
          <w:szCs w:val="28"/>
        </w:rPr>
      </w:pPr>
      <w:r w:rsidRPr="00FA6E59">
        <w:rPr>
          <w:sz w:val="28"/>
          <w:szCs w:val="28"/>
        </w:rPr>
        <w:t>Признание иска ответчиком должно осуществляться добровольно и явиться следствием свободного формирования его воли, без каких-либо условий и оговорок. Признание ответчиком иска под условием и согласие истца о добровольном исполнении требований при изложенных ответчиком условиях могут содержать все признаки мирового соглашения, а в подобном случае, суд не должен допускать подмену процессуальных действий. Признание иска должно исключать противоречие в позиции стороны ответчика. При наличии соответчиков признание иска только одним из ответчиков нарушает права ответчика, не согласного с иском, что является препятствием к принятию признания. О наличии конфликта или противоречивой позиции между ними по делу, в частности, может свидетельствовать и отсутствие однозначно выраженной позиции представителей стороны ответчика. Часто на практике имеют место ситуации, когда ответчик, выражая свое согласие с исковыми требованиями, не намерен их признавать. В таком случае не уместно говорить о признании иска, поскольку ответчик лишь выражает свою правовую позицию по делу.</w:t>
      </w:r>
    </w:p>
    <w:p w:rsidR="005C0A9B" w:rsidRPr="00FA6E59" w:rsidRDefault="005C0A9B" w:rsidP="00FA6E59">
      <w:pPr>
        <w:pStyle w:val="a6"/>
        <w:spacing w:before="0" w:beforeAutospacing="0" w:after="0" w:afterAutospacing="0" w:line="360" w:lineRule="auto"/>
        <w:ind w:firstLine="709"/>
        <w:jc w:val="both"/>
        <w:rPr>
          <w:iCs/>
          <w:sz w:val="28"/>
          <w:szCs w:val="28"/>
        </w:rPr>
      </w:pPr>
      <w:r w:rsidRPr="00FA6E59">
        <w:rPr>
          <w:sz w:val="28"/>
          <w:szCs w:val="28"/>
        </w:rPr>
        <w:t>Признание иска ответчиком предполагает последующее исполнение судом обязанности разъяснить ему последствия совершаемых действий. Понимание последствий признания иска должно быть зафиксировано либо в протоколе судебного заседания, либо в заявлении ответчика. Отсутствие в заявлении всех предусмотренных законом последствий признания иска обязывает суд разъяснить такие последствия в судебном заседании. Нарушение судом обязанности по разъяснению последствий признания иска относится к существенным нарушениям. Последствиями признания иска являются: принятие решения об удовлетворении исковых требований; отсутствие возможности повторного обращения в суд по спору между теми же сторонами, о том же предмете и по тем же основаниям; указание в мотивировочной части решения только на признание иска</w:t>
      </w:r>
    </w:p>
    <w:p w:rsidR="005C0A9B" w:rsidRPr="00FA6E59" w:rsidRDefault="005C0A9B" w:rsidP="00FA6E59">
      <w:pPr>
        <w:pStyle w:val="1"/>
        <w:spacing w:before="0" w:after="480"/>
        <w:jc w:val="center"/>
        <w:rPr>
          <w:rFonts w:ascii="Times New Roman" w:hAnsi="Times New Roman"/>
          <w:color w:val="auto"/>
        </w:rPr>
      </w:pPr>
      <w:bookmarkStart w:id="5" w:name="_Toc437380825"/>
      <w:r w:rsidRPr="00FA6E59">
        <w:rPr>
          <w:rFonts w:ascii="Times New Roman" w:hAnsi="Times New Roman"/>
          <w:color w:val="auto"/>
        </w:rPr>
        <w:t>ЗАКЛЮЧЕНИЕ</w:t>
      </w:r>
      <w:bookmarkEnd w:id="5"/>
    </w:p>
    <w:p w:rsidR="005C0A9B" w:rsidRPr="00FA6E59" w:rsidRDefault="005C0A9B" w:rsidP="00F36585">
      <w:pPr>
        <w:pStyle w:val="a6"/>
        <w:spacing w:before="0" w:beforeAutospacing="0" w:after="0" w:afterAutospacing="0" w:line="360" w:lineRule="auto"/>
        <w:ind w:right="-1" w:firstLine="709"/>
        <w:jc w:val="both"/>
        <w:rPr>
          <w:sz w:val="28"/>
          <w:szCs w:val="28"/>
        </w:rPr>
      </w:pPr>
      <w:r w:rsidRPr="00FA6E59">
        <w:rPr>
          <w:sz w:val="28"/>
          <w:szCs w:val="28"/>
        </w:rPr>
        <w:t>Проведенное исследование позволило сделать следующие выводы.</w:t>
      </w:r>
    </w:p>
    <w:p w:rsidR="005C0A9B" w:rsidRPr="00FA6E59" w:rsidRDefault="005C0A9B" w:rsidP="00F36585">
      <w:pPr>
        <w:pStyle w:val="a6"/>
        <w:spacing w:before="0" w:beforeAutospacing="0" w:after="0" w:afterAutospacing="0" w:line="360" w:lineRule="auto"/>
        <w:ind w:right="-1" w:firstLine="709"/>
        <w:jc w:val="both"/>
        <w:rPr>
          <w:sz w:val="28"/>
          <w:szCs w:val="28"/>
        </w:rPr>
      </w:pPr>
      <w:r w:rsidRPr="00FA6E59">
        <w:rPr>
          <w:iCs/>
          <w:sz w:val="28"/>
          <w:szCs w:val="28"/>
        </w:rPr>
        <w:t>Стороны в гражданском процессе</w:t>
      </w:r>
      <w:r w:rsidRPr="00FA6E59">
        <w:rPr>
          <w:rStyle w:val="apple-converted-space"/>
          <w:sz w:val="28"/>
          <w:szCs w:val="28"/>
        </w:rPr>
        <w:t> </w:t>
      </w:r>
      <w:r w:rsidRPr="00FA6E59">
        <w:rPr>
          <w:sz w:val="28"/>
          <w:szCs w:val="28"/>
        </w:rPr>
        <w:t>– лица, участвующие в деле, материально-правовой спор между которыми подлежит рассмотрению и разрешению в суде – истец и ответчик.</w:t>
      </w:r>
    </w:p>
    <w:p w:rsidR="005C0A9B" w:rsidRPr="00FA6E59" w:rsidRDefault="005C0A9B" w:rsidP="00F36585">
      <w:pPr>
        <w:pStyle w:val="a6"/>
        <w:spacing w:before="0" w:beforeAutospacing="0" w:after="0" w:afterAutospacing="0" w:line="360" w:lineRule="auto"/>
        <w:ind w:right="-1" w:firstLine="709"/>
        <w:jc w:val="both"/>
        <w:rPr>
          <w:sz w:val="28"/>
          <w:szCs w:val="28"/>
        </w:rPr>
      </w:pPr>
      <w:r w:rsidRPr="00FA6E59">
        <w:rPr>
          <w:sz w:val="28"/>
          <w:szCs w:val="28"/>
        </w:rPr>
        <w:t>На сегодняшний день стороны выделяются в исковом производстве, и возникает вопрос, существуют ли стороны в других видах производств. В приказном производстве нет истца и ответчика, но есть взыскатель и должник. В производстве, возникающем из публичных правоотношений, есть заявитель и заинтересованные лица, как и в особом производстве. Но в особом производстве, в некоторых категориях дел (рассмотрение жалобы на нотариальные действия и по делам о признании гражданина ограниченно дееспособным) можно выделить стороны. Но такая точка зрения встречается в юридической литературе и она не обязательна.</w:t>
      </w:r>
    </w:p>
    <w:p w:rsidR="005C0A9B" w:rsidRPr="00FA6E59" w:rsidRDefault="005C0A9B" w:rsidP="00F36585">
      <w:pPr>
        <w:pStyle w:val="a6"/>
        <w:spacing w:before="0" w:beforeAutospacing="0" w:after="0" w:afterAutospacing="0" w:line="360" w:lineRule="auto"/>
        <w:ind w:right="-1" w:firstLine="709"/>
        <w:jc w:val="both"/>
        <w:rPr>
          <w:sz w:val="28"/>
          <w:szCs w:val="28"/>
        </w:rPr>
      </w:pPr>
      <w:r w:rsidRPr="00FA6E59">
        <w:rPr>
          <w:sz w:val="28"/>
          <w:szCs w:val="28"/>
        </w:rPr>
        <w:t>Можно выделить основную отличительную особенность сторон в гражданском процессе – их заинтересованность в исходе дела, которая и выступает в качестве предпосылки предъявления иска.</w:t>
      </w:r>
    </w:p>
    <w:p w:rsidR="005C0A9B" w:rsidRPr="00FA6E59" w:rsidRDefault="005C0A9B" w:rsidP="00F36585">
      <w:pPr>
        <w:spacing w:line="360" w:lineRule="auto"/>
        <w:ind w:firstLine="709"/>
        <w:jc w:val="both"/>
        <w:rPr>
          <w:sz w:val="28"/>
          <w:szCs w:val="28"/>
        </w:rPr>
      </w:pPr>
      <w:r w:rsidRPr="00FA6E59">
        <w:rPr>
          <w:sz w:val="28"/>
          <w:szCs w:val="28"/>
        </w:rPr>
        <w:t xml:space="preserve">Истец и ответчик приобретают соответствующий процессуальный статус с момента подачи в юрисдикционный орган искового заявления, а не с момента возбуждения производства по нему. </w:t>
      </w:r>
    </w:p>
    <w:p w:rsidR="005C0A9B" w:rsidRPr="00FA6E59" w:rsidRDefault="005C0A9B" w:rsidP="00F36585">
      <w:pPr>
        <w:spacing w:line="360" w:lineRule="auto"/>
        <w:ind w:firstLine="709"/>
        <w:jc w:val="both"/>
        <w:rPr>
          <w:sz w:val="28"/>
          <w:szCs w:val="28"/>
        </w:rPr>
      </w:pPr>
      <w:r w:rsidRPr="00FA6E59">
        <w:rPr>
          <w:sz w:val="28"/>
          <w:szCs w:val="28"/>
        </w:rPr>
        <w:t>Под процессуальным ответчиком следует понимать лицо, которое выполняет в процессе, в частности, в силу положений действующего законодательства функции ответчика, однако при этом, даже предположительно, не состоит с истцом в материальных правоотношениях. Данные лица воплощают в себе ответчика по делу. Речь, в первую очередь, идет об участии в гражданском (арбитражном) процессе публично-правовых образований в лице органов государственной власти или местного самоуправления, которые в тоже время в целом ряде правоотношений выступают как самостоятельные субъекты права.</w:t>
      </w:r>
    </w:p>
    <w:p w:rsidR="005C0A9B" w:rsidRPr="00FA6E59" w:rsidRDefault="005C0A9B" w:rsidP="00F36585">
      <w:pPr>
        <w:pStyle w:val="a6"/>
        <w:spacing w:before="0" w:beforeAutospacing="0" w:after="0" w:afterAutospacing="0" w:line="360" w:lineRule="auto"/>
        <w:ind w:right="163" w:firstLine="709"/>
        <w:jc w:val="both"/>
        <w:rPr>
          <w:sz w:val="28"/>
          <w:szCs w:val="28"/>
        </w:rPr>
      </w:pPr>
      <w:r w:rsidRPr="00FA6E59">
        <w:rPr>
          <w:sz w:val="28"/>
          <w:szCs w:val="28"/>
        </w:rPr>
        <w:t>Суд контролирует осуществление ряда специальных полномочий сторон. В частности, в соответствии с</w:t>
      </w:r>
      <w:r w:rsidRPr="00FA6E59">
        <w:rPr>
          <w:rStyle w:val="apple-converted-space"/>
          <w:sz w:val="28"/>
          <w:szCs w:val="28"/>
        </w:rPr>
        <w:t> </w:t>
      </w:r>
      <w:r w:rsidRPr="00FA6E59">
        <w:rPr>
          <w:sz w:val="28"/>
          <w:szCs w:val="28"/>
        </w:rPr>
        <w:t>ч. 2 ст. 39</w:t>
      </w:r>
      <w:r w:rsidRPr="00FA6E59">
        <w:rPr>
          <w:rStyle w:val="apple-converted-space"/>
          <w:sz w:val="28"/>
          <w:szCs w:val="28"/>
        </w:rPr>
        <w:t> </w:t>
      </w:r>
      <w:r w:rsidRPr="00FA6E59">
        <w:rPr>
          <w:sz w:val="28"/>
          <w:szCs w:val="28"/>
        </w:rPr>
        <w:t>ГПК суд не принимает отказ истца от иска, признание иска ответчиком и не утверждает мировое соглашение сторон, если это противоречит закону или нарушает права и законные интересы других лиц.</w:t>
      </w:r>
    </w:p>
    <w:p w:rsidR="005C0A9B" w:rsidRPr="00FA6E59" w:rsidRDefault="005C0A9B" w:rsidP="00F36585">
      <w:pPr>
        <w:pStyle w:val="a6"/>
        <w:spacing w:before="0" w:beforeAutospacing="0" w:after="0" w:afterAutospacing="0" w:line="360" w:lineRule="auto"/>
        <w:ind w:right="163" w:firstLine="709"/>
        <w:jc w:val="both"/>
        <w:rPr>
          <w:sz w:val="28"/>
          <w:szCs w:val="28"/>
        </w:rPr>
      </w:pPr>
      <w:r w:rsidRPr="00FA6E59">
        <w:rPr>
          <w:sz w:val="28"/>
          <w:szCs w:val="28"/>
        </w:rPr>
        <w:t>Общие процессуальные обязанности сторон</w:t>
      </w:r>
      <w:r w:rsidRPr="00FA6E59">
        <w:rPr>
          <w:rStyle w:val="apple-converted-space"/>
          <w:sz w:val="28"/>
          <w:szCs w:val="28"/>
        </w:rPr>
        <w:t> </w:t>
      </w:r>
      <w:r w:rsidRPr="00FA6E59">
        <w:rPr>
          <w:sz w:val="28"/>
          <w:szCs w:val="28"/>
        </w:rPr>
        <w:t>в основном сводятся к следующему. Стороны обязаны добросовестно пользоваться всеми принадлежащими им процессуальными правами; соблюдать в судебном заседании установленный порядок (ст. 158</w:t>
      </w:r>
      <w:r w:rsidRPr="00FA6E59">
        <w:rPr>
          <w:rStyle w:val="apple-converted-space"/>
          <w:sz w:val="28"/>
          <w:szCs w:val="28"/>
        </w:rPr>
        <w:t> </w:t>
      </w:r>
      <w:r w:rsidRPr="00FA6E59">
        <w:rPr>
          <w:sz w:val="28"/>
          <w:szCs w:val="28"/>
        </w:rPr>
        <w:t>ГПК), соблюдать ряд других правил, в том числе носящих процессуальный характер, например давать свои показания и объяснения стоя.</w:t>
      </w:r>
    </w:p>
    <w:p w:rsidR="005C0A9B" w:rsidRPr="00FA6E59" w:rsidRDefault="005C0A9B" w:rsidP="00F36585">
      <w:pPr>
        <w:pStyle w:val="a6"/>
        <w:spacing w:before="0" w:beforeAutospacing="0" w:after="0" w:afterAutospacing="0" w:line="360" w:lineRule="auto"/>
        <w:ind w:right="163" w:firstLine="709"/>
        <w:jc w:val="both"/>
        <w:rPr>
          <w:sz w:val="28"/>
          <w:szCs w:val="28"/>
        </w:rPr>
      </w:pPr>
      <w:r w:rsidRPr="00FA6E59">
        <w:rPr>
          <w:sz w:val="28"/>
          <w:szCs w:val="28"/>
        </w:rPr>
        <w:t>Специальные процессуальные обязанности сторон</w:t>
      </w:r>
      <w:r w:rsidRPr="00FA6E59">
        <w:rPr>
          <w:rStyle w:val="apple-converted-space"/>
          <w:sz w:val="28"/>
          <w:szCs w:val="28"/>
        </w:rPr>
        <w:t> </w:t>
      </w:r>
      <w:r w:rsidRPr="00FA6E59">
        <w:rPr>
          <w:sz w:val="28"/>
          <w:szCs w:val="28"/>
        </w:rPr>
        <w:t xml:space="preserve">различны и зависят от характера конкретных процессуальных действий, стадии гражданского процесса. </w:t>
      </w:r>
    </w:p>
    <w:p w:rsidR="005C0A9B" w:rsidRPr="00FA6E59" w:rsidRDefault="005C0A9B" w:rsidP="00F36585">
      <w:pPr>
        <w:pStyle w:val="a6"/>
        <w:spacing w:before="0" w:beforeAutospacing="0" w:after="0" w:afterAutospacing="0" w:line="360" w:lineRule="auto"/>
        <w:ind w:right="163" w:firstLine="709"/>
        <w:jc w:val="both"/>
        <w:rPr>
          <w:sz w:val="28"/>
          <w:szCs w:val="28"/>
        </w:rPr>
      </w:pPr>
      <w:r w:rsidRPr="00FA6E59">
        <w:rPr>
          <w:sz w:val="28"/>
          <w:szCs w:val="28"/>
        </w:rPr>
        <w:t>Гражданская процессуальная обязанность это мера должного поведения участника процесса, установленная нормами гражданского процессуального законодательства и обеспеченная возможностью применения мер государственного воздействия</w:t>
      </w:r>
    </w:p>
    <w:p w:rsidR="005C0A9B" w:rsidRPr="00FA6E59" w:rsidRDefault="005C0A9B" w:rsidP="00F36585">
      <w:pPr>
        <w:spacing w:line="360" w:lineRule="auto"/>
        <w:ind w:firstLine="709"/>
        <w:jc w:val="both"/>
        <w:rPr>
          <w:iCs/>
          <w:sz w:val="28"/>
          <w:szCs w:val="28"/>
        </w:rPr>
      </w:pPr>
      <w:r w:rsidRPr="00FA6E59">
        <w:rPr>
          <w:iCs/>
          <w:sz w:val="28"/>
          <w:szCs w:val="28"/>
        </w:rPr>
        <w:t xml:space="preserve">Распорядительные права сторон – это </w:t>
      </w:r>
      <w:r w:rsidRPr="00FA6E59">
        <w:rPr>
          <w:sz w:val="28"/>
          <w:szCs w:val="28"/>
        </w:rPr>
        <w:t>права, реализация которых субъектом может привести к прекращению процессуального правоотношения: право на отказ от иска; признание иска; утверждение мирового соглашения.</w:t>
      </w:r>
    </w:p>
    <w:p w:rsidR="005C0A9B" w:rsidRPr="00FA6E59" w:rsidRDefault="005C0A9B" w:rsidP="00F36585">
      <w:pPr>
        <w:pStyle w:val="a6"/>
        <w:shd w:val="clear" w:color="auto" w:fill="FFFFFF"/>
        <w:spacing w:before="0" w:beforeAutospacing="0" w:after="0" w:afterAutospacing="0" w:line="360" w:lineRule="auto"/>
        <w:ind w:firstLine="709"/>
        <w:jc w:val="both"/>
        <w:rPr>
          <w:sz w:val="28"/>
          <w:szCs w:val="28"/>
        </w:rPr>
      </w:pPr>
      <w:r w:rsidRPr="00FA6E59">
        <w:rPr>
          <w:sz w:val="28"/>
          <w:szCs w:val="28"/>
        </w:rPr>
        <w:t>Несмотря на то, что закон прямо предусматривает последствия отказа от иска, тем не менее, он не конкретизирует различия в правовых последствиях этого процессуального действия и уменьшения исковых требований. Но необходимо учитывать, что частичный отказ от иска и уменьшение исковых требований – непосредственные права истца, предусмотренные нормами ГПК РФ, поэтому прямое указание в законе на различия в последствиях их осуществления избавит от необходимости обращения к судебной практике, повысит уровень понимания истцом своих прав в процессе судебного разбирательства и, следовательно, послужит целям справедливого рассмотрения дела. </w:t>
      </w:r>
    </w:p>
    <w:p w:rsidR="005C0A9B" w:rsidRPr="00FA6E59" w:rsidRDefault="005C0A9B" w:rsidP="00F36585">
      <w:pPr>
        <w:autoSpaceDE w:val="0"/>
        <w:autoSpaceDN w:val="0"/>
        <w:adjustRightInd w:val="0"/>
        <w:spacing w:line="360" w:lineRule="auto"/>
        <w:ind w:firstLine="709"/>
        <w:jc w:val="both"/>
        <w:rPr>
          <w:sz w:val="28"/>
          <w:szCs w:val="28"/>
        </w:rPr>
      </w:pPr>
      <w:r w:rsidRPr="00FA6E59">
        <w:rPr>
          <w:sz w:val="28"/>
          <w:szCs w:val="28"/>
        </w:rPr>
        <w:t xml:space="preserve">Мировое соглашение занимает особое положение в системе примирительных процедур. Посредством мировых соглашений фиксируется результат проведенных примирительных процедур. В основе любой примирительной процедуры лежат переговоры; соглашение, к которому приходят стороны по итогам переговоров, является результатом применения любой примирительной процедуры. </w:t>
      </w:r>
    </w:p>
    <w:p w:rsidR="005C0A9B" w:rsidRPr="00FA6E59" w:rsidRDefault="005C0A9B" w:rsidP="00F36585">
      <w:pPr>
        <w:autoSpaceDE w:val="0"/>
        <w:autoSpaceDN w:val="0"/>
        <w:adjustRightInd w:val="0"/>
        <w:spacing w:line="360" w:lineRule="auto"/>
        <w:ind w:firstLine="709"/>
        <w:jc w:val="both"/>
        <w:rPr>
          <w:sz w:val="28"/>
          <w:szCs w:val="28"/>
        </w:rPr>
      </w:pPr>
      <w:r w:rsidRPr="00FA6E59">
        <w:rPr>
          <w:sz w:val="28"/>
          <w:szCs w:val="28"/>
        </w:rPr>
        <w:t>Таким образом, мировое соглашение как на сложное явление, выступающее, с одной стороны, гражданско-правовой сделкой, с другой - распорядительным действием сторон, направленным на прекращение производства по конкретному делу.</w:t>
      </w:r>
    </w:p>
    <w:p w:rsidR="005C0A9B" w:rsidRPr="00FA6E59" w:rsidRDefault="005C0A9B" w:rsidP="00F36585">
      <w:pPr>
        <w:pStyle w:val="a6"/>
        <w:spacing w:before="0" w:beforeAutospacing="0" w:after="0" w:afterAutospacing="0" w:line="360" w:lineRule="auto"/>
        <w:ind w:firstLine="709"/>
        <w:jc w:val="both"/>
        <w:rPr>
          <w:sz w:val="28"/>
          <w:szCs w:val="28"/>
        </w:rPr>
      </w:pPr>
      <w:r w:rsidRPr="00FA6E59">
        <w:rPr>
          <w:sz w:val="28"/>
          <w:szCs w:val="28"/>
        </w:rPr>
        <w:t>Признание иска ответчиком предполагает последующее исполнение судом обязанности разъяснить ему последствия совершаемых действий. Понимание последствий признания иска должно быть зафиксировано либо в протоколе судебного заседания, либо в заявлении ответчика. Отсутствие в заявлении всех предусмотренных законом последствий признания иска обязывает суд разъяснить такие последствия в судебном заседании. Нарушение судом обязанности по разъяснению последствий признания иска относится к существенным нарушениям. Последствиями признания иска являются: принятие решения об удовлетворении исковых требований; отсутствие возможности повторного обращения в суд по спору между теми же сторонами, о том же предмете и по тем же основаниям; указание в мотивировочной части решения только на признание иска</w:t>
      </w:r>
    </w:p>
    <w:p w:rsidR="005C0A9B" w:rsidRPr="00FA6E59" w:rsidRDefault="005C0A9B" w:rsidP="00A96F5A">
      <w:pPr>
        <w:spacing w:line="360" w:lineRule="auto"/>
        <w:ind w:firstLine="709"/>
        <w:jc w:val="both"/>
        <w:rPr>
          <w:iCs/>
          <w:sz w:val="28"/>
          <w:szCs w:val="28"/>
        </w:rPr>
      </w:pPr>
    </w:p>
    <w:p w:rsidR="005C0A9B" w:rsidRPr="00FA6E59" w:rsidRDefault="005C0A9B" w:rsidP="00A96F5A">
      <w:pPr>
        <w:spacing w:line="360" w:lineRule="auto"/>
        <w:ind w:firstLine="709"/>
        <w:jc w:val="both"/>
        <w:rPr>
          <w:iCs/>
          <w:sz w:val="28"/>
          <w:szCs w:val="28"/>
        </w:rPr>
      </w:pPr>
    </w:p>
    <w:p w:rsidR="005C0A9B" w:rsidRPr="00FA6E59" w:rsidRDefault="005C0A9B" w:rsidP="00A96F5A">
      <w:pPr>
        <w:spacing w:line="360" w:lineRule="auto"/>
        <w:ind w:firstLine="709"/>
        <w:jc w:val="both"/>
        <w:rPr>
          <w:iCs/>
          <w:sz w:val="28"/>
          <w:szCs w:val="28"/>
        </w:rPr>
      </w:pPr>
    </w:p>
    <w:p w:rsidR="005C0A9B" w:rsidRPr="00FA6E59" w:rsidRDefault="005C0A9B" w:rsidP="00A96F5A">
      <w:pPr>
        <w:spacing w:line="360" w:lineRule="auto"/>
        <w:ind w:firstLine="709"/>
        <w:jc w:val="both"/>
        <w:rPr>
          <w:iCs/>
          <w:sz w:val="28"/>
          <w:szCs w:val="28"/>
        </w:rPr>
      </w:pPr>
    </w:p>
    <w:p w:rsidR="005C0A9B" w:rsidRPr="00FA6E59" w:rsidRDefault="005C0A9B" w:rsidP="00FA6E59">
      <w:pPr>
        <w:pStyle w:val="1"/>
        <w:spacing w:before="0" w:after="480"/>
        <w:jc w:val="center"/>
        <w:rPr>
          <w:rFonts w:ascii="Times New Roman" w:hAnsi="Times New Roman"/>
          <w:color w:val="auto"/>
        </w:rPr>
      </w:pPr>
      <w:bookmarkStart w:id="6" w:name="_Toc437380826"/>
      <w:r w:rsidRPr="00FA6E59">
        <w:rPr>
          <w:rFonts w:ascii="Times New Roman" w:hAnsi="Times New Roman"/>
          <w:color w:val="auto"/>
        </w:rPr>
        <w:t>СПИСОК ИСПОЛЬЗОВАННЫХ ИСТОЧНИКОВ</w:t>
      </w:r>
      <w:bookmarkEnd w:id="6"/>
    </w:p>
    <w:p w:rsidR="005C0A9B" w:rsidRPr="00FA6E59" w:rsidRDefault="00021386" w:rsidP="00DB2FBA">
      <w:pPr>
        <w:spacing w:line="360" w:lineRule="auto"/>
        <w:jc w:val="both"/>
        <w:rPr>
          <w:iCs/>
          <w:sz w:val="28"/>
          <w:szCs w:val="28"/>
          <w:u w:val="single"/>
        </w:rPr>
      </w:pPr>
      <w:r>
        <w:rPr>
          <w:iCs/>
          <w:sz w:val="28"/>
          <w:szCs w:val="28"/>
          <w:u w:val="single"/>
        </w:rPr>
        <w:t>Нормативно-</w:t>
      </w:r>
      <w:r w:rsidR="005C0A9B" w:rsidRPr="00FA6E59">
        <w:rPr>
          <w:iCs/>
          <w:sz w:val="28"/>
          <w:szCs w:val="28"/>
          <w:u w:val="single"/>
        </w:rPr>
        <w:t>правовые акты</w:t>
      </w:r>
    </w:p>
    <w:p w:rsidR="005C0A9B" w:rsidRPr="00FA6E59" w:rsidRDefault="005C0A9B" w:rsidP="00DB2FBA">
      <w:pPr>
        <w:pStyle w:val="a3"/>
        <w:numPr>
          <w:ilvl w:val="0"/>
          <w:numId w:val="12"/>
        </w:numPr>
        <w:spacing w:line="360" w:lineRule="auto"/>
        <w:ind w:left="0" w:firstLine="709"/>
        <w:jc w:val="both"/>
        <w:rPr>
          <w:sz w:val="28"/>
          <w:szCs w:val="28"/>
        </w:rPr>
      </w:pPr>
      <w:r w:rsidRPr="00FA6E59">
        <w:rPr>
          <w:sz w:val="28"/>
          <w:szCs w:val="28"/>
        </w:rPr>
        <w:t>Конституция Российской Федерации (принята всенародным голосованием 12.12.1993г., с учетом поправок внесенных 05.02.2014г.) //  Российская газета, 2014. – 6 февраля</w:t>
      </w:r>
    </w:p>
    <w:p w:rsidR="005C0A9B" w:rsidRPr="00FA6E59" w:rsidRDefault="005C0A9B" w:rsidP="00DB2FBA">
      <w:pPr>
        <w:pStyle w:val="a3"/>
        <w:numPr>
          <w:ilvl w:val="0"/>
          <w:numId w:val="12"/>
        </w:numPr>
        <w:spacing w:line="360" w:lineRule="auto"/>
        <w:ind w:left="0" w:firstLine="709"/>
        <w:jc w:val="both"/>
        <w:rPr>
          <w:sz w:val="28"/>
          <w:szCs w:val="28"/>
        </w:rPr>
      </w:pPr>
      <w:r w:rsidRPr="00FA6E59">
        <w:rPr>
          <w:sz w:val="28"/>
          <w:szCs w:val="28"/>
        </w:rPr>
        <w:t>Гражданский процессуальный кодекс Российской Федерации от 14.11.2002</w:t>
      </w:r>
      <w:r w:rsidR="00021386">
        <w:rPr>
          <w:sz w:val="28"/>
          <w:szCs w:val="28"/>
        </w:rPr>
        <w:t>г.</w:t>
      </w:r>
      <w:r w:rsidR="00597563" w:rsidRPr="00597563">
        <w:rPr>
          <w:sz w:val="28"/>
          <w:szCs w:val="28"/>
        </w:rPr>
        <w:t xml:space="preserve"> (</w:t>
      </w:r>
      <w:r w:rsidR="00597563">
        <w:rPr>
          <w:sz w:val="28"/>
          <w:szCs w:val="28"/>
        </w:rPr>
        <w:t xml:space="preserve">ред. от 28.11.2015г.) </w:t>
      </w:r>
      <w:r w:rsidRPr="00FA6E59">
        <w:rPr>
          <w:sz w:val="28"/>
          <w:szCs w:val="28"/>
        </w:rPr>
        <w:t>№ 138-ФЗ // Собрание законодательства РФ от 29 июля 2002 г. N 30 ст. 3012</w:t>
      </w:r>
      <w:r w:rsidR="00021386" w:rsidRPr="00021386">
        <w:rPr>
          <w:sz w:val="28"/>
          <w:szCs w:val="28"/>
        </w:rPr>
        <w:t xml:space="preserve">; </w:t>
      </w:r>
      <w:r w:rsidR="00021386">
        <w:rPr>
          <w:sz w:val="28"/>
          <w:szCs w:val="28"/>
          <w:lang w:val="en-US"/>
        </w:rPr>
        <w:t>www</w:t>
      </w:r>
      <w:r w:rsidR="00021386" w:rsidRPr="00021386">
        <w:rPr>
          <w:sz w:val="28"/>
          <w:szCs w:val="28"/>
        </w:rPr>
        <w:t>.</w:t>
      </w:r>
      <w:r w:rsidR="00021386">
        <w:rPr>
          <w:sz w:val="28"/>
          <w:szCs w:val="28"/>
          <w:lang w:val="en-US"/>
        </w:rPr>
        <w:t>pravo</w:t>
      </w:r>
      <w:r w:rsidR="00021386" w:rsidRPr="00021386">
        <w:rPr>
          <w:sz w:val="28"/>
          <w:szCs w:val="28"/>
        </w:rPr>
        <w:t>.</w:t>
      </w:r>
      <w:r w:rsidR="00021386">
        <w:rPr>
          <w:sz w:val="28"/>
          <w:szCs w:val="28"/>
          <w:lang w:val="en-US"/>
        </w:rPr>
        <w:t>gov</w:t>
      </w:r>
      <w:r w:rsidR="00021386" w:rsidRPr="00021386">
        <w:rPr>
          <w:sz w:val="28"/>
          <w:szCs w:val="28"/>
        </w:rPr>
        <w:t>.</w:t>
      </w:r>
      <w:r w:rsidR="00021386">
        <w:rPr>
          <w:sz w:val="28"/>
          <w:szCs w:val="28"/>
          <w:lang w:val="en-US"/>
        </w:rPr>
        <w:t>ru</w:t>
      </w:r>
    </w:p>
    <w:p w:rsidR="005C0A9B" w:rsidRPr="00FA6E59" w:rsidRDefault="005C0A9B" w:rsidP="00DB2FBA">
      <w:pPr>
        <w:pStyle w:val="a3"/>
        <w:numPr>
          <w:ilvl w:val="0"/>
          <w:numId w:val="12"/>
        </w:numPr>
        <w:spacing w:line="360" w:lineRule="auto"/>
        <w:ind w:left="0" w:firstLine="709"/>
        <w:jc w:val="both"/>
        <w:rPr>
          <w:sz w:val="28"/>
          <w:szCs w:val="28"/>
        </w:rPr>
      </w:pPr>
      <w:r w:rsidRPr="00FA6E59">
        <w:rPr>
          <w:sz w:val="28"/>
          <w:szCs w:val="28"/>
        </w:rPr>
        <w:t>Гражданский кодекс Российской Федерации (часть вторая) от 26.01.1996</w:t>
      </w:r>
      <w:r w:rsidR="00597563">
        <w:rPr>
          <w:sz w:val="28"/>
          <w:szCs w:val="28"/>
        </w:rPr>
        <w:t xml:space="preserve">г. (ред. от </w:t>
      </w:r>
      <w:r w:rsidR="00626A38">
        <w:rPr>
          <w:sz w:val="28"/>
          <w:szCs w:val="28"/>
        </w:rPr>
        <w:t>29.06.2015г.)</w:t>
      </w:r>
      <w:r w:rsidR="00597563">
        <w:rPr>
          <w:sz w:val="28"/>
          <w:szCs w:val="28"/>
        </w:rPr>
        <w:t xml:space="preserve"> </w:t>
      </w:r>
      <w:r w:rsidRPr="00FA6E59">
        <w:rPr>
          <w:sz w:val="28"/>
          <w:szCs w:val="28"/>
        </w:rPr>
        <w:t>№ 14-ФЗ // Собрание законодательства РФ, 29.01.1996, № 5, ст. 410</w:t>
      </w:r>
      <w:r w:rsidR="00021386" w:rsidRPr="00021386">
        <w:rPr>
          <w:sz w:val="28"/>
          <w:szCs w:val="28"/>
        </w:rPr>
        <w:t xml:space="preserve">; </w:t>
      </w:r>
      <w:r w:rsidR="00021386">
        <w:rPr>
          <w:sz w:val="28"/>
          <w:szCs w:val="28"/>
          <w:lang w:val="en-US"/>
        </w:rPr>
        <w:t>www</w:t>
      </w:r>
      <w:r w:rsidR="00021386" w:rsidRPr="00021386">
        <w:rPr>
          <w:sz w:val="28"/>
          <w:szCs w:val="28"/>
        </w:rPr>
        <w:t>.</w:t>
      </w:r>
      <w:r w:rsidR="00021386">
        <w:rPr>
          <w:sz w:val="28"/>
          <w:szCs w:val="28"/>
          <w:lang w:val="en-US"/>
        </w:rPr>
        <w:t>pravo</w:t>
      </w:r>
      <w:r w:rsidR="00021386" w:rsidRPr="00021386">
        <w:rPr>
          <w:sz w:val="28"/>
          <w:szCs w:val="28"/>
        </w:rPr>
        <w:t>.</w:t>
      </w:r>
      <w:r w:rsidR="00021386">
        <w:rPr>
          <w:sz w:val="28"/>
          <w:szCs w:val="28"/>
          <w:lang w:val="en-US"/>
        </w:rPr>
        <w:t>gov</w:t>
      </w:r>
      <w:r w:rsidR="00021386" w:rsidRPr="00021386">
        <w:rPr>
          <w:sz w:val="28"/>
          <w:szCs w:val="28"/>
        </w:rPr>
        <w:t>.</w:t>
      </w:r>
      <w:r w:rsidR="00021386">
        <w:rPr>
          <w:sz w:val="28"/>
          <w:szCs w:val="28"/>
          <w:lang w:val="en-US"/>
        </w:rPr>
        <w:t>ru</w:t>
      </w:r>
    </w:p>
    <w:p w:rsidR="005C0A9B" w:rsidRPr="00FA6E59" w:rsidRDefault="005C0A9B" w:rsidP="00DB2FBA">
      <w:pPr>
        <w:pStyle w:val="ListParagraph"/>
        <w:numPr>
          <w:ilvl w:val="0"/>
          <w:numId w:val="12"/>
        </w:numPr>
        <w:spacing w:line="360" w:lineRule="auto"/>
        <w:ind w:left="0" w:firstLine="709"/>
        <w:jc w:val="both"/>
        <w:rPr>
          <w:sz w:val="28"/>
          <w:szCs w:val="28"/>
        </w:rPr>
      </w:pPr>
      <w:r w:rsidRPr="00FA6E59">
        <w:rPr>
          <w:sz w:val="28"/>
          <w:szCs w:val="28"/>
        </w:rPr>
        <w:t>Федеральный закон от 27.07.2010</w:t>
      </w:r>
      <w:r w:rsidR="00626A38">
        <w:rPr>
          <w:sz w:val="28"/>
          <w:szCs w:val="28"/>
        </w:rPr>
        <w:t>г. (ред. от 23.07.2013г.)</w:t>
      </w:r>
      <w:r w:rsidRPr="00FA6E59">
        <w:rPr>
          <w:sz w:val="28"/>
          <w:szCs w:val="28"/>
        </w:rPr>
        <w:t xml:space="preserve"> № 193-ФЗ «Об альтернативной процедуре урегулирования споров с участием посредника (процедуре медиации)» // Собрание законодательства</w:t>
      </w:r>
      <w:r w:rsidR="00597563">
        <w:rPr>
          <w:sz w:val="28"/>
          <w:szCs w:val="28"/>
        </w:rPr>
        <w:t xml:space="preserve"> РФ, 02.08.2010, № 31, ст. 4162</w:t>
      </w:r>
      <w:r w:rsidR="00597563" w:rsidRPr="00597563">
        <w:rPr>
          <w:sz w:val="28"/>
          <w:szCs w:val="28"/>
        </w:rPr>
        <w:t xml:space="preserve">; </w:t>
      </w:r>
      <w:r w:rsidR="00597563">
        <w:rPr>
          <w:sz w:val="28"/>
          <w:szCs w:val="28"/>
          <w:lang w:val="en-US"/>
        </w:rPr>
        <w:t>www</w:t>
      </w:r>
      <w:r w:rsidR="00597563" w:rsidRPr="00597563">
        <w:rPr>
          <w:sz w:val="28"/>
          <w:szCs w:val="28"/>
        </w:rPr>
        <w:t>.</w:t>
      </w:r>
      <w:r w:rsidR="00597563">
        <w:rPr>
          <w:sz w:val="28"/>
          <w:szCs w:val="28"/>
          <w:lang w:val="en-US"/>
        </w:rPr>
        <w:t>pravo</w:t>
      </w:r>
      <w:r w:rsidR="00597563" w:rsidRPr="00597563">
        <w:rPr>
          <w:sz w:val="28"/>
          <w:szCs w:val="28"/>
        </w:rPr>
        <w:t>.</w:t>
      </w:r>
      <w:r w:rsidR="00597563">
        <w:rPr>
          <w:sz w:val="28"/>
          <w:szCs w:val="28"/>
          <w:lang w:val="en-US"/>
        </w:rPr>
        <w:t>gov</w:t>
      </w:r>
      <w:r w:rsidR="00597563" w:rsidRPr="00597563">
        <w:rPr>
          <w:sz w:val="28"/>
          <w:szCs w:val="28"/>
        </w:rPr>
        <w:t>.</w:t>
      </w:r>
      <w:r w:rsidR="00597563">
        <w:rPr>
          <w:sz w:val="28"/>
          <w:szCs w:val="28"/>
          <w:lang w:val="en-US"/>
        </w:rPr>
        <w:t>ru</w:t>
      </w:r>
    </w:p>
    <w:p w:rsidR="005C0A9B" w:rsidRPr="00FA6E59" w:rsidRDefault="005C0A9B" w:rsidP="00DB2FBA">
      <w:pPr>
        <w:pStyle w:val="a3"/>
        <w:spacing w:line="360" w:lineRule="auto"/>
        <w:ind w:left="709"/>
        <w:jc w:val="both"/>
        <w:rPr>
          <w:sz w:val="28"/>
          <w:szCs w:val="28"/>
        </w:rPr>
      </w:pPr>
    </w:p>
    <w:p w:rsidR="005C0A9B" w:rsidRPr="00FA6E59" w:rsidRDefault="005C0A9B" w:rsidP="00DB2FBA">
      <w:pPr>
        <w:pStyle w:val="a3"/>
        <w:spacing w:line="360" w:lineRule="auto"/>
        <w:jc w:val="both"/>
        <w:rPr>
          <w:sz w:val="28"/>
          <w:szCs w:val="28"/>
          <w:u w:val="single"/>
        </w:rPr>
      </w:pPr>
      <w:r w:rsidRPr="00FA6E59">
        <w:rPr>
          <w:sz w:val="28"/>
          <w:szCs w:val="28"/>
          <w:u w:val="single"/>
        </w:rPr>
        <w:t>Судебные акты и правоприменительные акты</w:t>
      </w:r>
    </w:p>
    <w:p w:rsidR="005C0A9B" w:rsidRPr="00FA6E59" w:rsidRDefault="005C0A9B" w:rsidP="001C1970">
      <w:pPr>
        <w:pStyle w:val="a3"/>
        <w:numPr>
          <w:ilvl w:val="0"/>
          <w:numId w:val="15"/>
        </w:numPr>
        <w:spacing w:line="360" w:lineRule="auto"/>
        <w:jc w:val="both"/>
        <w:rPr>
          <w:sz w:val="28"/>
          <w:szCs w:val="28"/>
        </w:rPr>
      </w:pPr>
      <w:hyperlink r:id="rId13" w:history="1">
        <w:r w:rsidRPr="00FA6E59">
          <w:rPr>
            <w:sz w:val="28"/>
            <w:szCs w:val="28"/>
          </w:rPr>
          <w:t>Определение</w:t>
        </w:r>
      </w:hyperlink>
      <w:r w:rsidRPr="00FA6E59">
        <w:rPr>
          <w:sz w:val="28"/>
          <w:szCs w:val="28"/>
        </w:rPr>
        <w:t xml:space="preserve"> Конституционного Суда РФ от 24 февраля 2004 г. № 1-О "О прекращении производства по жалобе закрытого акционерного общества "Энергопромкомплект" на нарушение конституционных прав и свобод частью пятой статьи 11 Закона Российской Федерации "Об учреждениях и органах, исполняющих уголовные наказания в виде лишения свободы" // СПС "КонсультантПлюс".</w:t>
      </w:r>
    </w:p>
    <w:p w:rsidR="005C0A9B" w:rsidRPr="00FA6E59" w:rsidRDefault="005C0A9B" w:rsidP="00DB2FBA">
      <w:pPr>
        <w:pStyle w:val="ListParagraph"/>
        <w:numPr>
          <w:ilvl w:val="0"/>
          <w:numId w:val="15"/>
        </w:numPr>
        <w:spacing w:line="360" w:lineRule="auto"/>
        <w:jc w:val="both"/>
        <w:rPr>
          <w:sz w:val="28"/>
          <w:szCs w:val="28"/>
        </w:rPr>
      </w:pPr>
      <w:r w:rsidRPr="00FA6E59">
        <w:rPr>
          <w:sz w:val="28"/>
          <w:szCs w:val="28"/>
        </w:rPr>
        <w:t>Апелляционное определение Липецкого областного суда от 10 апреля 2012 г. по делу № 33-783а/2012. Документ не публиковался. Цитируется по электронной версии документа, размещенной в СПС «Консультант Плюс».</w:t>
      </w:r>
    </w:p>
    <w:p w:rsidR="005C0A9B" w:rsidRPr="00FA6E59" w:rsidRDefault="005C0A9B" w:rsidP="00DB2FBA">
      <w:pPr>
        <w:pStyle w:val="a3"/>
        <w:spacing w:line="360" w:lineRule="auto"/>
        <w:jc w:val="both"/>
        <w:rPr>
          <w:sz w:val="28"/>
          <w:szCs w:val="28"/>
        </w:rPr>
      </w:pPr>
    </w:p>
    <w:p w:rsidR="006A5E6E" w:rsidRDefault="006A5E6E" w:rsidP="00DB2FBA">
      <w:pPr>
        <w:pStyle w:val="a3"/>
        <w:spacing w:line="360" w:lineRule="auto"/>
        <w:jc w:val="both"/>
        <w:rPr>
          <w:sz w:val="28"/>
          <w:szCs w:val="28"/>
          <w:u w:val="single"/>
        </w:rPr>
      </w:pPr>
    </w:p>
    <w:p w:rsidR="005C0A9B" w:rsidRPr="00FA6E59" w:rsidRDefault="005C0A9B" w:rsidP="00DB2FBA">
      <w:pPr>
        <w:pStyle w:val="a3"/>
        <w:spacing w:line="360" w:lineRule="auto"/>
        <w:jc w:val="both"/>
        <w:rPr>
          <w:sz w:val="28"/>
          <w:szCs w:val="28"/>
          <w:u w:val="single"/>
        </w:rPr>
      </w:pPr>
      <w:r w:rsidRPr="00FA6E59">
        <w:rPr>
          <w:sz w:val="28"/>
          <w:szCs w:val="28"/>
          <w:u w:val="single"/>
        </w:rPr>
        <w:t>Иная литература</w:t>
      </w:r>
    </w:p>
    <w:p w:rsidR="005C0A9B" w:rsidRPr="00FA6E59" w:rsidRDefault="005C0A9B" w:rsidP="001C1970">
      <w:pPr>
        <w:pStyle w:val="a3"/>
        <w:numPr>
          <w:ilvl w:val="0"/>
          <w:numId w:val="17"/>
        </w:numPr>
        <w:spacing w:line="360" w:lineRule="auto"/>
        <w:jc w:val="both"/>
        <w:rPr>
          <w:sz w:val="28"/>
          <w:szCs w:val="28"/>
        </w:rPr>
      </w:pPr>
      <w:r w:rsidRPr="00FA6E59">
        <w:rPr>
          <w:iCs/>
          <w:sz w:val="28"/>
          <w:szCs w:val="28"/>
        </w:rPr>
        <w:t xml:space="preserve">Викут М.А., Зайцев И.М. </w:t>
      </w:r>
      <w:r w:rsidRPr="00FA6E59">
        <w:rPr>
          <w:sz w:val="28"/>
          <w:szCs w:val="28"/>
        </w:rPr>
        <w:t>Гражданский процесс: Курс лекций. - Саратов, 1998. - 336 с.</w:t>
      </w:r>
    </w:p>
    <w:p w:rsidR="005C0A9B" w:rsidRPr="00FA6E59" w:rsidRDefault="005C0A9B" w:rsidP="00DB2FBA">
      <w:pPr>
        <w:pStyle w:val="a3"/>
        <w:numPr>
          <w:ilvl w:val="0"/>
          <w:numId w:val="17"/>
        </w:numPr>
        <w:spacing w:line="360" w:lineRule="auto"/>
        <w:jc w:val="both"/>
        <w:rPr>
          <w:iCs/>
          <w:sz w:val="28"/>
          <w:szCs w:val="28"/>
        </w:rPr>
      </w:pPr>
      <w:r w:rsidRPr="00FA6E59">
        <w:rPr>
          <w:iCs/>
          <w:sz w:val="28"/>
          <w:szCs w:val="28"/>
        </w:rPr>
        <w:t>Гражданское процессуальное право России: учебник для студентов вузов, обучающихся по специальности 030501 «Юриспруденция» / [Н.Д. Эриашвили и др.]; под ред. Л.В. Тумановой, П.В. Алексия, Н.Д. Амаглобели. — 5-е изд., перераб. и доп. — М.: ЮНИТИ-ДАНА, 2011. — 575 с.</w:t>
      </w:r>
    </w:p>
    <w:p w:rsidR="005C0A9B" w:rsidRPr="00FA6E59" w:rsidRDefault="005C0A9B" w:rsidP="00DB2FBA">
      <w:pPr>
        <w:pStyle w:val="a3"/>
        <w:numPr>
          <w:ilvl w:val="0"/>
          <w:numId w:val="17"/>
        </w:numPr>
        <w:spacing w:line="360" w:lineRule="auto"/>
        <w:jc w:val="both"/>
        <w:rPr>
          <w:sz w:val="28"/>
          <w:szCs w:val="28"/>
        </w:rPr>
      </w:pPr>
      <w:r w:rsidRPr="00FA6E59">
        <w:rPr>
          <w:iCs/>
          <w:sz w:val="28"/>
          <w:szCs w:val="28"/>
        </w:rPr>
        <w:t>Гражданский процесс : учеб. для студентов вузов, обучающихся по направлению 521400 «Юриспруденция» и по специальности 021100 «Юриспруденция» / [Абушенко Д.Б. и др.] ; отв. ред. — В.В. Ярков. — 7-е изд., перераб. и доп. — М. : Волтерс Клувер, 2009. — 784 с.</w:t>
      </w:r>
    </w:p>
    <w:p w:rsidR="005C0A9B" w:rsidRPr="00FA6E59" w:rsidRDefault="005C0A9B" w:rsidP="00DB2FBA">
      <w:pPr>
        <w:pStyle w:val="a3"/>
        <w:numPr>
          <w:ilvl w:val="0"/>
          <w:numId w:val="17"/>
        </w:numPr>
        <w:spacing w:line="360" w:lineRule="auto"/>
        <w:jc w:val="both"/>
        <w:rPr>
          <w:sz w:val="28"/>
          <w:szCs w:val="28"/>
        </w:rPr>
      </w:pPr>
      <w:r w:rsidRPr="00FA6E59">
        <w:rPr>
          <w:sz w:val="28"/>
          <w:szCs w:val="28"/>
        </w:rPr>
        <w:t>Гражданский процесс: Учеб. для вузов / Под ред. М.К. Треушникова. М.: Городец, 2010 (в соавторстве).</w:t>
      </w:r>
    </w:p>
    <w:p w:rsidR="005C0A9B" w:rsidRPr="00FA6E59" w:rsidRDefault="005C0A9B" w:rsidP="00DB2FBA">
      <w:pPr>
        <w:pStyle w:val="a3"/>
        <w:numPr>
          <w:ilvl w:val="0"/>
          <w:numId w:val="17"/>
        </w:numPr>
        <w:spacing w:line="360" w:lineRule="auto"/>
        <w:jc w:val="both"/>
        <w:rPr>
          <w:sz w:val="28"/>
          <w:szCs w:val="28"/>
        </w:rPr>
      </w:pPr>
      <w:r w:rsidRPr="00FA6E59">
        <w:rPr>
          <w:sz w:val="28"/>
          <w:szCs w:val="28"/>
          <w:shd w:val="clear" w:color="auto" w:fill="FFFFFF"/>
        </w:rPr>
        <w:t>Жилин Г.А. Правосудие по гражданским делам: актуальные вопросы: монография. М.: Проспект, 2010. 576 с.</w:t>
      </w:r>
    </w:p>
    <w:p w:rsidR="005C0A9B" w:rsidRPr="00FA6E59" w:rsidRDefault="005C0A9B" w:rsidP="00DB2FBA">
      <w:pPr>
        <w:pStyle w:val="a3"/>
        <w:numPr>
          <w:ilvl w:val="0"/>
          <w:numId w:val="17"/>
        </w:numPr>
        <w:spacing w:line="360" w:lineRule="auto"/>
        <w:jc w:val="both"/>
        <w:rPr>
          <w:sz w:val="28"/>
          <w:szCs w:val="28"/>
        </w:rPr>
      </w:pPr>
      <w:r w:rsidRPr="00FA6E59">
        <w:rPr>
          <w:sz w:val="28"/>
          <w:szCs w:val="28"/>
        </w:rPr>
        <w:t xml:space="preserve">Комментарий к Гражданскому процессуальному кодексу Российской Федерации / под ред. </w:t>
      </w:r>
      <w:r w:rsidRPr="00FA6E59">
        <w:rPr>
          <w:iCs/>
          <w:sz w:val="28"/>
          <w:szCs w:val="28"/>
        </w:rPr>
        <w:t xml:space="preserve">В. М. Жуйкова, М. К. Треушникова. </w:t>
      </w:r>
      <w:r w:rsidRPr="00FA6E59">
        <w:rPr>
          <w:sz w:val="28"/>
          <w:szCs w:val="28"/>
        </w:rPr>
        <w:t>М., 2007.</w:t>
      </w:r>
    </w:p>
    <w:p w:rsidR="005C0A9B" w:rsidRPr="00FA6E59" w:rsidRDefault="005C0A9B" w:rsidP="00DB2FBA">
      <w:pPr>
        <w:pStyle w:val="a3"/>
        <w:numPr>
          <w:ilvl w:val="0"/>
          <w:numId w:val="17"/>
        </w:numPr>
        <w:spacing w:line="360" w:lineRule="auto"/>
        <w:jc w:val="both"/>
        <w:rPr>
          <w:sz w:val="28"/>
          <w:szCs w:val="28"/>
        </w:rPr>
      </w:pPr>
      <w:r w:rsidRPr="00FA6E59">
        <w:rPr>
          <w:sz w:val="28"/>
          <w:szCs w:val="28"/>
        </w:rPr>
        <w:t>Ненашев М.М. Процессуальная правоспособность и дееспособность: некоторые проблемы теории и практики // «Арбитражный и гражданский процесс», 2011, № 5.</w:t>
      </w:r>
    </w:p>
    <w:p w:rsidR="005C0A9B" w:rsidRPr="00FA6E59" w:rsidRDefault="005C0A9B" w:rsidP="00DB2FBA">
      <w:pPr>
        <w:pStyle w:val="a3"/>
        <w:numPr>
          <w:ilvl w:val="0"/>
          <w:numId w:val="17"/>
        </w:numPr>
        <w:spacing w:line="360" w:lineRule="auto"/>
        <w:jc w:val="both"/>
        <w:rPr>
          <w:sz w:val="28"/>
          <w:szCs w:val="28"/>
        </w:rPr>
      </w:pPr>
      <w:r w:rsidRPr="00FA6E59">
        <w:rPr>
          <w:sz w:val="28"/>
          <w:szCs w:val="28"/>
        </w:rPr>
        <w:t xml:space="preserve">Никонова М. </w:t>
      </w:r>
      <w:hyperlink r:id="rId14" w:history="1">
        <w:r w:rsidRPr="00FA6E59">
          <w:rPr>
            <w:sz w:val="28"/>
            <w:szCs w:val="28"/>
          </w:rPr>
          <w:t>Не все новое - новация</w:t>
        </w:r>
      </w:hyperlink>
      <w:r w:rsidRPr="00FA6E59">
        <w:rPr>
          <w:sz w:val="28"/>
          <w:szCs w:val="28"/>
        </w:rPr>
        <w:t xml:space="preserve"> // ЭЖ-Юрист. 2013. № 29. С. 12.</w:t>
      </w:r>
    </w:p>
    <w:p w:rsidR="005C0A9B" w:rsidRPr="00FA6E59" w:rsidRDefault="005C0A9B" w:rsidP="00DB2FBA">
      <w:pPr>
        <w:pStyle w:val="a3"/>
        <w:numPr>
          <w:ilvl w:val="0"/>
          <w:numId w:val="17"/>
        </w:numPr>
        <w:spacing w:line="360" w:lineRule="auto"/>
        <w:jc w:val="both"/>
        <w:rPr>
          <w:sz w:val="28"/>
          <w:szCs w:val="28"/>
        </w:rPr>
      </w:pPr>
      <w:r w:rsidRPr="00FA6E59">
        <w:rPr>
          <w:sz w:val="28"/>
          <w:szCs w:val="28"/>
        </w:rPr>
        <w:t>Постатейный комментарий к Гражданскому процессуальному кодексу Российской Федерации / Под ред. П.В. Крашенинникова. – М.: Статут, 2012. – 636 с.</w:t>
      </w:r>
    </w:p>
    <w:p w:rsidR="005C0A9B" w:rsidRPr="00FA6E59" w:rsidRDefault="005C0A9B" w:rsidP="00DB2FBA">
      <w:pPr>
        <w:pStyle w:val="ListParagraph"/>
        <w:numPr>
          <w:ilvl w:val="0"/>
          <w:numId w:val="17"/>
        </w:numPr>
        <w:spacing w:line="360" w:lineRule="auto"/>
        <w:jc w:val="both"/>
        <w:rPr>
          <w:sz w:val="28"/>
          <w:szCs w:val="28"/>
        </w:rPr>
      </w:pPr>
      <w:r w:rsidRPr="00FA6E59">
        <w:rPr>
          <w:sz w:val="28"/>
          <w:szCs w:val="28"/>
        </w:rPr>
        <w:t>Рахматуллин И.И. К вопросу о сущности мирового соглашения в деле о банкротстве // Юрист. 2014. № 3. С. 21 - 27.</w:t>
      </w:r>
    </w:p>
    <w:p w:rsidR="005C0A9B" w:rsidRPr="00FA6E59" w:rsidRDefault="005C0A9B" w:rsidP="00DB2FBA">
      <w:pPr>
        <w:pStyle w:val="a3"/>
        <w:numPr>
          <w:ilvl w:val="0"/>
          <w:numId w:val="17"/>
        </w:numPr>
        <w:spacing w:line="360" w:lineRule="auto"/>
        <w:jc w:val="both"/>
        <w:rPr>
          <w:sz w:val="28"/>
          <w:szCs w:val="28"/>
        </w:rPr>
      </w:pPr>
      <w:r w:rsidRPr="00FA6E59">
        <w:rPr>
          <w:sz w:val="28"/>
          <w:szCs w:val="28"/>
          <w:shd w:val="clear" w:color="auto" w:fill="FFFFFF"/>
        </w:rPr>
        <w:t>Шерстюк В.М. Современные проблемы гражданского и арбитражного судопроизводства: сборник статей. М.: Статут, 2015. 272 с.</w:t>
      </w:r>
    </w:p>
    <w:p w:rsidR="005C0A9B" w:rsidRPr="00FA6E59" w:rsidRDefault="005C0A9B" w:rsidP="00A96F5A">
      <w:pPr>
        <w:spacing w:line="360" w:lineRule="auto"/>
        <w:ind w:firstLine="709"/>
        <w:jc w:val="both"/>
        <w:rPr>
          <w:iCs/>
          <w:sz w:val="28"/>
          <w:szCs w:val="28"/>
        </w:rPr>
      </w:pPr>
    </w:p>
    <w:p w:rsidR="005C0A9B" w:rsidRPr="00FA6E59" w:rsidRDefault="005C0A9B" w:rsidP="00A96F5A">
      <w:pPr>
        <w:spacing w:line="360" w:lineRule="auto"/>
        <w:ind w:firstLine="709"/>
        <w:jc w:val="both"/>
        <w:rPr>
          <w:iCs/>
          <w:sz w:val="28"/>
          <w:szCs w:val="28"/>
        </w:rPr>
      </w:pPr>
    </w:p>
    <w:p w:rsidR="005C0A9B" w:rsidRPr="00FA6E59" w:rsidRDefault="005C0A9B" w:rsidP="00A96F5A">
      <w:pPr>
        <w:spacing w:line="360" w:lineRule="auto"/>
        <w:ind w:firstLine="709"/>
        <w:jc w:val="both"/>
        <w:rPr>
          <w:iCs/>
          <w:sz w:val="28"/>
          <w:szCs w:val="28"/>
        </w:rPr>
      </w:pPr>
    </w:p>
    <w:p w:rsidR="005C0A9B" w:rsidRPr="00FA6E59" w:rsidRDefault="005C0A9B" w:rsidP="00A96F5A">
      <w:pPr>
        <w:spacing w:line="360" w:lineRule="auto"/>
        <w:ind w:firstLine="709"/>
        <w:jc w:val="both"/>
        <w:rPr>
          <w:iCs/>
          <w:sz w:val="28"/>
          <w:szCs w:val="28"/>
        </w:rPr>
      </w:pPr>
    </w:p>
    <w:sectPr w:rsidR="005C0A9B" w:rsidRPr="00FA6E59" w:rsidSect="00111FB2">
      <w:pgSz w:w="11906" w:h="16838"/>
      <w:pgMar w:top="1134" w:right="566"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147A" w:rsidRDefault="00CF147A" w:rsidP="004F2FBD">
      <w:r>
        <w:separator/>
      </w:r>
    </w:p>
  </w:endnote>
  <w:endnote w:type="continuationSeparator" w:id="0">
    <w:p w:rsidR="00CF147A" w:rsidRDefault="00CF147A" w:rsidP="004F2F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6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0696" w:rsidRDefault="00A90696">
    <w:pPr>
      <w:pStyle w:val="ab"/>
      <w:jc w:val="center"/>
    </w:pPr>
    <w:r>
      <w:fldChar w:fldCharType="begin"/>
    </w:r>
    <w:r>
      <w:instrText xml:space="preserve"> PAGE   \* MERGEFORMAT </w:instrText>
    </w:r>
    <w:r>
      <w:fldChar w:fldCharType="separate"/>
    </w:r>
    <w:r w:rsidR="00C90309">
      <w:rPr>
        <w:noProof/>
      </w:rPr>
      <w:t>2</w:t>
    </w:r>
    <w:r>
      <w:fldChar w:fldCharType="end"/>
    </w:r>
  </w:p>
  <w:p w:rsidR="00A90696" w:rsidRDefault="00A90696">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147A" w:rsidRDefault="00CF147A" w:rsidP="004F2FBD">
      <w:r>
        <w:separator/>
      </w:r>
    </w:p>
  </w:footnote>
  <w:footnote w:type="continuationSeparator" w:id="0">
    <w:p w:rsidR="00CF147A" w:rsidRDefault="00CF147A" w:rsidP="004F2FBD">
      <w:r>
        <w:continuationSeparator/>
      </w:r>
    </w:p>
  </w:footnote>
  <w:footnote w:id="1">
    <w:p w:rsidR="00A90696" w:rsidRDefault="00A90696" w:rsidP="00DB2FBA">
      <w:pPr>
        <w:pStyle w:val="a3"/>
        <w:jc w:val="both"/>
      </w:pPr>
      <w:r w:rsidRPr="00DB2FBA">
        <w:rPr>
          <w:rStyle w:val="a5"/>
          <w:sz w:val="24"/>
          <w:szCs w:val="24"/>
        </w:rPr>
        <w:footnoteRef/>
      </w:r>
      <w:r>
        <w:rPr>
          <w:iCs/>
          <w:sz w:val="24"/>
          <w:szCs w:val="24"/>
        </w:rPr>
        <w:t xml:space="preserve"> </w:t>
      </w:r>
      <w:r w:rsidRPr="00DB2FBA">
        <w:rPr>
          <w:iCs/>
          <w:sz w:val="24"/>
          <w:szCs w:val="24"/>
        </w:rPr>
        <w:t xml:space="preserve">Викут М.А., Зайцев И.М. </w:t>
      </w:r>
      <w:r w:rsidRPr="00DB2FBA">
        <w:rPr>
          <w:sz w:val="24"/>
          <w:szCs w:val="24"/>
        </w:rPr>
        <w:t>Гражданский процесс: Курс лекций. - Саратов, 1998. - 336 с. С. 101.</w:t>
      </w:r>
    </w:p>
  </w:footnote>
  <w:footnote w:id="2">
    <w:p w:rsidR="00A90696" w:rsidRPr="00FA6E59" w:rsidRDefault="00A90696" w:rsidP="006C470F">
      <w:pPr>
        <w:pStyle w:val="a3"/>
        <w:spacing w:line="360" w:lineRule="auto"/>
        <w:ind w:left="360"/>
        <w:jc w:val="both"/>
        <w:rPr>
          <w:sz w:val="28"/>
          <w:szCs w:val="28"/>
        </w:rPr>
      </w:pPr>
      <w:r w:rsidRPr="00DB2FBA">
        <w:rPr>
          <w:rStyle w:val="a5"/>
          <w:sz w:val="24"/>
          <w:szCs w:val="24"/>
        </w:rPr>
        <w:footnoteRef/>
      </w:r>
      <w:r>
        <w:rPr>
          <w:color w:val="000000"/>
          <w:sz w:val="24"/>
          <w:szCs w:val="24"/>
        </w:rPr>
        <w:t xml:space="preserve"> </w:t>
      </w:r>
      <w:r w:rsidRPr="006C470F">
        <w:rPr>
          <w:sz w:val="24"/>
          <w:szCs w:val="24"/>
        </w:rPr>
        <w:t xml:space="preserve">Гражданский процессуальный кодекс Российской Федерации от 14.11.2002г. (ред. от 28.11.2015г.) № 138-ФЗ // Собрание законодательства РФ от 29 июля 2002 г. N 30 ст. 3012; </w:t>
      </w:r>
      <w:r w:rsidRPr="006C470F">
        <w:rPr>
          <w:sz w:val="24"/>
          <w:szCs w:val="24"/>
          <w:lang w:val="en-US"/>
        </w:rPr>
        <w:t>www</w:t>
      </w:r>
      <w:r w:rsidRPr="006C470F">
        <w:rPr>
          <w:sz w:val="24"/>
          <w:szCs w:val="24"/>
        </w:rPr>
        <w:t>.</w:t>
      </w:r>
      <w:r w:rsidRPr="006C470F">
        <w:rPr>
          <w:sz w:val="24"/>
          <w:szCs w:val="24"/>
          <w:lang w:val="en-US"/>
        </w:rPr>
        <w:t>pravo</w:t>
      </w:r>
      <w:r w:rsidRPr="006C470F">
        <w:rPr>
          <w:sz w:val="24"/>
          <w:szCs w:val="24"/>
        </w:rPr>
        <w:t>.</w:t>
      </w:r>
      <w:r w:rsidRPr="006C470F">
        <w:rPr>
          <w:sz w:val="24"/>
          <w:szCs w:val="24"/>
          <w:lang w:val="en-US"/>
        </w:rPr>
        <w:t>gov</w:t>
      </w:r>
      <w:r w:rsidRPr="006C470F">
        <w:rPr>
          <w:sz w:val="24"/>
          <w:szCs w:val="24"/>
        </w:rPr>
        <w:t>.</w:t>
      </w:r>
      <w:r w:rsidRPr="006C470F">
        <w:rPr>
          <w:sz w:val="24"/>
          <w:szCs w:val="24"/>
          <w:lang w:val="en-US"/>
        </w:rPr>
        <w:t>ru</w:t>
      </w:r>
    </w:p>
    <w:p w:rsidR="00A90696" w:rsidRDefault="00A90696" w:rsidP="00DB2FBA">
      <w:pPr>
        <w:pStyle w:val="a3"/>
        <w:jc w:val="both"/>
      </w:pPr>
    </w:p>
  </w:footnote>
  <w:footnote w:id="3">
    <w:p w:rsidR="00A90696" w:rsidRDefault="00A90696" w:rsidP="00DB2FBA">
      <w:pPr>
        <w:jc w:val="both"/>
      </w:pPr>
      <w:r w:rsidRPr="00DB2FBA">
        <w:rPr>
          <w:rStyle w:val="a5"/>
        </w:rPr>
        <w:footnoteRef/>
      </w:r>
      <w:r w:rsidRPr="00DB2FBA">
        <w:t xml:space="preserve"> Апелляционное определение Липецкого областного суда от 10 апреля 2012 г. по делу № 33-783а/2012. Документ не публиковался. Цитируется по электронной версии документа, размещенной в СПС «Консультант Плюс».</w:t>
      </w:r>
    </w:p>
    <w:p w:rsidR="00A90696" w:rsidRDefault="00A90696" w:rsidP="00DB2FBA">
      <w:pPr>
        <w:jc w:val="both"/>
      </w:pPr>
    </w:p>
  </w:footnote>
  <w:footnote w:id="4">
    <w:p w:rsidR="00A90696" w:rsidRDefault="00A90696" w:rsidP="00DB2FBA">
      <w:pPr>
        <w:pStyle w:val="a3"/>
        <w:jc w:val="both"/>
        <w:rPr>
          <w:iCs/>
          <w:color w:val="000000"/>
          <w:sz w:val="24"/>
          <w:szCs w:val="24"/>
        </w:rPr>
      </w:pPr>
      <w:r w:rsidRPr="00DB2FBA">
        <w:rPr>
          <w:rStyle w:val="a5"/>
          <w:sz w:val="24"/>
          <w:szCs w:val="24"/>
        </w:rPr>
        <w:footnoteRef/>
      </w:r>
      <w:r>
        <w:rPr>
          <w:iCs/>
          <w:color w:val="000000"/>
          <w:sz w:val="24"/>
          <w:szCs w:val="24"/>
        </w:rPr>
        <w:t xml:space="preserve"> </w:t>
      </w:r>
      <w:r w:rsidRPr="00DB2FBA">
        <w:rPr>
          <w:iCs/>
          <w:color w:val="000000"/>
          <w:sz w:val="24"/>
          <w:szCs w:val="24"/>
        </w:rPr>
        <w:t>Гражданское процессуальное право России: учебник для студентов вузов, обучающихся по специальности 030501 «Юриспруденция» / [Н.Д. Эриашвили и др.]; под ред. Л.В. Тумановой, П.В. Алексия, Н.Д. Амаглобели. — 5-е изд., перераб. и доп. — М.: ЮНИТИ-ДАНА, 2011. — 575 с. С. 73.</w:t>
      </w:r>
    </w:p>
    <w:p w:rsidR="00A90696" w:rsidRDefault="00A90696" w:rsidP="00DB2FBA">
      <w:pPr>
        <w:pStyle w:val="a3"/>
        <w:jc w:val="both"/>
      </w:pPr>
    </w:p>
  </w:footnote>
  <w:footnote w:id="5">
    <w:p w:rsidR="00A90696" w:rsidRDefault="00A90696" w:rsidP="00DB2FBA">
      <w:pPr>
        <w:pStyle w:val="a3"/>
        <w:jc w:val="both"/>
      </w:pPr>
      <w:r w:rsidRPr="00DB2FBA">
        <w:rPr>
          <w:rStyle w:val="a5"/>
          <w:sz w:val="24"/>
          <w:szCs w:val="24"/>
        </w:rPr>
        <w:footnoteRef/>
      </w:r>
      <w:r>
        <w:rPr>
          <w:iCs/>
          <w:color w:val="000000"/>
          <w:sz w:val="24"/>
          <w:szCs w:val="24"/>
        </w:rPr>
        <w:t xml:space="preserve"> </w:t>
      </w:r>
      <w:r w:rsidRPr="00DB2FBA">
        <w:rPr>
          <w:iCs/>
          <w:color w:val="000000"/>
          <w:sz w:val="24"/>
          <w:szCs w:val="24"/>
        </w:rPr>
        <w:t>Гражданский процесс : учеб. для студентов вузов, обучающихся по направлению 521400 «Юриспруденция» и по специальности 021100 «Юриспруденция» / [Абушенко Д.Б. и др.] ; отв. ред. — В.В. Ярков. — 7-е изд., перераб. и доп. — М. : Волтерс Клувер, 2009. — 784 с.</w:t>
      </w:r>
    </w:p>
  </w:footnote>
  <w:footnote w:id="6">
    <w:p w:rsidR="00A90696" w:rsidRDefault="00A90696" w:rsidP="00DB2FBA">
      <w:pPr>
        <w:pStyle w:val="a3"/>
        <w:jc w:val="both"/>
      </w:pPr>
      <w:r w:rsidRPr="00DB2FBA">
        <w:rPr>
          <w:rStyle w:val="a5"/>
          <w:sz w:val="24"/>
          <w:szCs w:val="24"/>
        </w:rPr>
        <w:footnoteRef/>
      </w:r>
      <w:r>
        <w:rPr>
          <w:color w:val="000000"/>
          <w:sz w:val="24"/>
          <w:szCs w:val="24"/>
          <w:shd w:val="clear" w:color="auto" w:fill="FFFFFF"/>
        </w:rPr>
        <w:t xml:space="preserve"> </w:t>
      </w:r>
      <w:r w:rsidRPr="00DB2FBA">
        <w:rPr>
          <w:color w:val="000000"/>
          <w:sz w:val="24"/>
          <w:szCs w:val="24"/>
          <w:shd w:val="clear" w:color="auto" w:fill="FFFFFF"/>
        </w:rPr>
        <w:t>Шерстюк В.М. Современные проблемы гражданского и арбитражного судопроизводства: сборник статей. М.: Статут, 2015. 272 с.</w:t>
      </w:r>
    </w:p>
  </w:footnote>
  <w:footnote w:id="7">
    <w:p w:rsidR="00A90696" w:rsidRDefault="00A90696" w:rsidP="00DB2FBA">
      <w:pPr>
        <w:pStyle w:val="a3"/>
        <w:jc w:val="both"/>
      </w:pPr>
      <w:r w:rsidRPr="00DB2FBA">
        <w:rPr>
          <w:rStyle w:val="a5"/>
          <w:sz w:val="24"/>
          <w:szCs w:val="24"/>
        </w:rPr>
        <w:footnoteRef/>
      </w:r>
      <w:r>
        <w:rPr>
          <w:color w:val="000000"/>
          <w:sz w:val="23"/>
          <w:szCs w:val="23"/>
          <w:shd w:val="clear" w:color="auto" w:fill="FFFFFF"/>
        </w:rPr>
        <w:t xml:space="preserve"> Жилин Г.А. Правосудие по гражданским делам: актуальные вопросы: монография. М.: Проспект, 2010. 576 с. С. 173.</w:t>
      </w:r>
    </w:p>
  </w:footnote>
  <w:footnote w:id="8">
    <w:p w:rsidR="00A90696" w:rsidRDefault="00A90696" w:rsidP="00DB2FBA">
      <w:pPr>
        <w:pStyle w:val="a3"/>
        <w:jc w:val="both"/>
      </w:pPr>
      <w:r w:rsidRPr="00DB2FBA">
        <w:rPr>
          <w:rStyle w:val="a5"/>
          <w:sz w:val="24"/>
          <w:szCs w:val="24"/>
        </w:rPr>
        <w:footnoteRef/>
      </w:r>
      <w:r>
        <w:rPr>
          <w:sz w:val="24"/>
          <w:szCs w:val="24"/>
        </w:rPr>
        <w:t xml:space="preserve"> </w:t>
      </w:r>
      <w:r w:rsidRPr="00DB2FBA">
        <w:rPr>
          <w:sz w:val="24"/>
          <w:szCs w:val="24"/>
        </w:rPr>
        <w:t xml:space="preserve">Гражданский процесс: Учеб. для вузов / Под ред. М.К. Треушникова. </w:t>
      </w:r>
      <w:r w:rsidRPr="00DB2FBA">
        <w:rPr>
          <w:color w:val="000000"/>
          <w:sz w:val="24"/>
          <w:szCs w:val="24"/>
        </w:rPr>
        <w:t>М.: Городец, 2010 (в соавторстве).</w:t>
      </w:r>
    </w:p>
  </w:footnote>
  <w:footnote w:id="9">
    <w:p w:rsidR="00A90696" w:rsidRDefault="00A90696" w:rsidP="00DB2FBA">
      <w:pPr>
        <w:pStyle w:val="a3"/>
        <w:jc w:val="both"/>
      </w:pPr>
      <w:r w:rsidRPr="00DB2FBA">
        <w:rPr>
          <w:rStyle w:val="a5"/>
          <w:sz w:val="24"/>
          <w:szCs w:val="24"/>
        </w:rPr>
        <w:footnoteRef/>
      </w:r>
      <w:r>
        <w:rPr>
          <w:sz w:val="24"/>
          <w:szCs w:val="24"/>
        </w:rPr>
        <w:t xml:space="preserve"> </w:t>
      </w:r>
      <w:r w:rsidRPr="00DB2FBA">
        <w:rPr>
          <w:sz w:val="24"/>
          <w:szCs w:val="24"/>
        </w:rPr>
        <w:t xml:space="preserve">Комментарий к Гражданскому процессуальному кодексу Российской Федерации / под ред. </w:t>
      </w:r>
      <w:r w:rsidRPr="00DB2FBA">
        <w:rPr>
          <w:iCs/>
          <w:sz w:val="24"/>
          <w:szCs w:val="24"/>
        </w:rPr>
        <w:t xml:space="preserve">В. М. Жуйкова, М. К. Треушникова. </w:t>
      </w:r>
      <w:r w:rsidRPr="00DB2FBA">
        <w:rPr>
          <w:sz w:val="24"/>
          <w:szCs w:val="24"/>
        </w:rPr>
        <w:t>М., 2007.</w:t>
      </w:r>
    </w:p>
  </w:footnote>
  <w:footnote w:id="10">
    <w:p w:rsidR="00A90696" w:rsidRDefault="00A90696" w:rsidP="00DB2FBA">
      <w:pPr>
        <w:pStyle w:val="a3"/>
        <w:jc w:val="both"/>
      </w:pPr>
      <w:r w:rsidRPr="00DB2FBA">
        <w:rPr>
          <w:rStyle w:val="a5"/>
          <w:sz w:val="24"/>
          <w:szCs w:val="24"/>
        </w:rPr>
        <w:footnoteRef/>
      </w:r>
      <w:r>
        <w:rPr>
          <w:sz w:val="24"/>
          <w:szCs w:val="24"/>
        </w:rPr>
        <w:t xml:space="preserve"> </w:t>
      </w:r>
      <w:r w:rsidRPr="00DB2FBA">
        <w:rPr>
          <w:sz w:val="24"/>
          <w:szCs w:val="24"/>
        </w:rPr>
        <w:t>Постатейный комментарий к Гражданскому процессуальному кодексу Российской Федерации / Под ред. П.В. Крашенинникова. – М.: Статут, 2012. – 636 с.</w:t>
      </w:r>
    </w:p>
  </w:footnote>
  <w:footnote w:id="11">
    <w:p w:rsidR="00A90696" w:rsidRDefault="00A90696" w:rsidP="00DB2FBA">
      <w:pPr>
        <w:pStyle w:val="a3"/>
        <w:jc w:val="both"/>
      </w:pPr>
      <w:r w:rsidRPr="00DB2FBA">
        <w:rPr>
          <w:rStyle w:val="a5"/>
          <w:sz w:val="24"/>
          <w:szCs w:val="24"/>
        </w:rPr>
        <w:footnoteRef/>
      </w:r>
      <w:r>
        <w:rPr>
          <w:sz w:val="24"/>
          <w:szCs w:val="24"/>
        </w:rPr>
        <w:t xml:space="preserve"> </w:t>
      </w:r>
      <w:r w:rsidRPr="00DB2FBA">
        <w:rPr>
          <w:sz w:val="24"/>
          <w:szCs w:val="24"/>
        </w:rPr>
        <w:t>Ненашев М.М. Процессуальная правоспособность и дееспособность: некоторые проблемы теории и практики // «Арбитражный и гражданский процесс», 2011, № 5.</w:t>
      </w:r>
    </w:p>
  </w:footnote>
  <w:footnote w:id="12">
    <w:p w:rsidR="00A90696" w:rsidRDefault="00A90696" w:rsidP="006C470F">
      <w:pPr>
        <w:pStyle w:val="ListParagraph"/>
        <w:spacing w:line="360" w:lineRule="auto"/>
        <w:ind w:left="0"/>
        <w:jc w:val="both"/>
      </w:pPr>
      <w:r w:rsidRPr="00DB2FBA">
        <w:rPr>
          <w:rStyle w:val="a5"/>
        </w:rPr>
        <w:footnoteRef/>
      </w:r>
      <w:r>
        <w:t xml:space="preserve"> </w:t>
      </w:r>
      <w:r w:rsidRPr="006C470F">
        <w:t xml:space="preserve">Федеральный закон от 27.07.2010г. (ред. от 23.07.2013г.) № 193-ФЗ «Об альтернативной процедуре урегулирования споров с участием посредника (процедуре медиации)» // Собрание законодательства РФ, 02.08.2010, № 31, ст. 4162; </w:t>
      </w:r>
      <w:r w:rsidRPr="006C470F">
        <w:rPr>
          <w:lang w:val="en-US"/>
        </w:rPr>
        <w:t>www</w:t>
      </w:r>
      <w:r w:rsidRPr="006C470F">
        <w:t>.</w:t>
      </w:r>
      <w:r w:rsidRPr="006C470F">
        <w:rPr>
          <w:lang w:val="en-US"/>
        </w:rPr>
        <w:t>pravo</w:t>
      </w:r>
      <w:r w:rsidRPr="006C470F">
        <w:t>.</w:t>
      </w:r>
      <w:r w:rsidRPr="006C470F">
        <w:rPr>
          <w:lang w:val="en-US"/>
        </w:rPr>
        <w:t>gov</w:t>
      </w:r>
      <w:r w:rsidRPr="006C470F">
        <w:t>.</w:t>
      </w:r>
      <w:r w:rsidRPr="006C470F">
        <w:rPr>
          <w:lang w:val="en-US"/>
        </w:rPr>
        <w:t>ru</w:t>
      </w:r>
    </w:p>
  </w:footnote>
  <w:footnote w:id="13">
    <w:p w:rsidR="00A90696" w:rsidRDefault="00A90696" w:rsidP="00DB2FBA">
      <w:pPr>
        <w:pStyle w:val="a3"/>
        <w:jc w:val="both"/>
      </w:pPr>
      <w:r w:rsidRPr="00DB2FBA">
        <w:rPr>
          <w:rStyle w:val="a5"/>
          <w:sz w:val="24"/>
          <w:szCs w:val="24"/>
        </w:rPr>
        <w:footnoteRef/>
      </w:r>
      <w:r>
        <w:t xml:space="preserve"> </w:t>
      </w:r>
      <w:hyperlink r:id="rId1" w:history="1">
        <w:r w:rsidRPr="00DB2FBA">
          <w:rPr>
            <w:sz w:val="24"/>
            <w:szCs w:val="24"/>
          </w:rPr>
          <w:t>Определение</w:t>
        </w:r>
      </w:hyperlink>
      <w:r w:rsidRPr="00DB2FBA">
        <w:rPr>
          <w:sz w:val="24"/>
          <w:szCs w:val="24"/>
        </w:rPr>
        <w:t xml:space="preserve"> Конституционного Суда РФ от 24 февраля 2004 г. № 1-О "О прекращении производства по жалобе закрытого акционерного общества "Энергопромкомплект" на нарушение конституционных прав и свобод частью пятой статьи 11 Закона Российской Федерации "Об учреждениях и органах, исполняющих уголовные наказания в виде лишения свободы" // СПС "КонсультантПлюс".</w:t>
      </w:r>
    </w:p>
  </w:footnote>
  <w:footnote w:id="14">
    <w:p w:rsidR="00A90696" w:rsidRDefault="00A90696" w:rsidP="00DB2FBA">
      <w:pPr>
        <w:jc w:val="both"/>
      </w:pPr>
      <w:r w:rsidRPr="00DB2FBA">
        <w:rPr>
          <w:rStyle w:val="a5"/>
        </w:rPr>
        <w:footnoteRef/>
      </w:r>
      <w:r>
        <w:t xml:space="preserve"> </w:t>
      </w:r>
      <w:r w:rsidRPr="00DB2FBA">
        <w:t>Рахматуллин И.И. К вопросу о сущности мирового соглашения в деле о банкротстве // Юрист. 2014. № 3. С. 21 - 27.</w:t>
      </w:r>
    </w:p>
    <w:p w:rsidR="00A90696" w:rsidRDefault="00A90696" w:rsidP="00DB2FBA">
      <w:pPr>
        <w:jc w:val="both"/>
      </w:pPr>
    </w:p>
  </w:footnote>
  <w:footnote w:id="15">
    <w:p w:rsidR="00A90696" w:rsidRDefault="00A90696" w:rsidP="00DB2FBA">
      <w:pPr>
        <w:pStyle w:val="a3"/>
        <w:jc w:val="both"/>
      </w:pPr>
      <w:r w:rsidRPr="00DB2FBA">
        <w:rPr>
          <w:rStyle w:val="a5"/>
          <w:sz w:val="24"/>
          <w:szCs w:val="24"/>
        </w:rPr>
        <w:footnoteRef/>
      </w:r>
      <w:r>
        <w:rPr>
          <w:sz w:val="24"/>
          <w:szCs w:val="24"/>
        </w:rPr>
        <w:t xml:space="preserve"> </w:t>
      </w:r>
      <w:r w:rsidRPr="00DB2FBA">
        <w:rPr>
          <w:sz w:val="24"/>
          <w:szCs w:val="24"/>
        </w:rPr>
        <w:t xml:space="preserve">Никонова М. </w:t>
      </w:r>
      <w:hyperlink r:id="rId2" w:history="1">
        <w:r w:rsidRPr="00DB2FBA">
          <w:rPr>
            <w:sz w:val="24"/>
            <w:szCs w:val="24"/>
          </w:rPr>
          <w:t>Не все новое - новация</w:t>
        </w:r>
      </w:hyperlink>
      <w:r w:rsidRPr="00DB2FBA">
        <w:rPr>
          <w:sz w:val="24"/>
          <w:szCs w:val="24"/>
        </w:rPr>
        <w:t xml:space="preserve"> // ЭЖ-Юрист. 2013. № 29. С. 12.</w:t>
      </w:r>
    </w:p>
  </w:footnote>
  <w:footnote w:id="16">
    <w:p w:rsidR="00A90696" w:rsidRPr="00F97AD2" w:rsidRDefault="00A90696" w:rsidP="00F97AD2">
      <w:pPr>
        <w:pStyle w:val="a3"/>
        <w:spacing w:line="360" w:lineRule="auto"/>
        <w:jc w:val="both"/>
        <w:rPr>
          <w:sz w:val="28"/>
          <w:szCs w:val="28"/>
        </w:rPr>
      </w:pPr>
      <w:r w:rsidRPr="00DB2FBA">
        <w:rPr>
          <w:rStyle w:val="a5"/>
          <w:sz w:val="24"/>
          <w:szCs w:val="24"/>
        </w:rPr>
        <w:footnoteRef/>
      </w:r>
      <w:r>
        <w:rPr>
          <w:sz w:val="24"/>
          <w:szCs w:val="24"/>
        </w:rPr>
        <w:t xml:space="preserve"> </w:t>
      </w:r>
      <w:r w:rsidRPr="00F97AD2">
        <w:rPr>
          <w:sz w:val="24"/>
          <w:szCs w:val="24"/>
        </w:rPr>
        <w:t xml:space="preserve">Гражданский кодекс Российской Федерации (часть вторая) от 26.01.1996г. (ред. от 29.06.2015г.) № 14-ФЗ // Собрание законодательства РФ, 29.01.1996, № 5, ст. 410; </w:t>
      </w:r>
      <w:r w:rsidRPr="00F97AD2">
        <w:rPr>
          <w:sz w:val="24"/>
          <w:szCs w:val="24"/>
          <w:lang w:val="en-US"/>
        </w:rPr>
        <w:t>www</w:t>
      </w:r>
      <w:r w:rsidRPr="00F97AD2">
        <w:rPr>
          <w:sz w:val="24"/>
          <w:szCs w:val="24"/>
        </w:rPr>
        <w:t>.</w:t>
      </w:r>
      <w:r w:rsidRPr="00F97AD2">
        <w:rPr>
          <w:sz w:val="24"/>
          <w:szCs w:val="24"/>
          <w:lang w:val="en-US"/>
        </w:rPr>
        <w:t>pravo</w:t>
      </w:r>
      <w:r w:rsidRPr="00F97AD2">
        <w:rPr>
          <w:sz w:val="24"/>
          <w:szCs w:val="24"/>
        </w:rPr>
        <w:t>.</w:t>
      </w:r>
      <w:r w:rsidRPr="00F97AD2">
        <w:rPr>
          <w:sz w:val="24"/>
          <w:szCs w:val="24"/>
          <w:lang w:val="en-US"/>
        </w:rPr>
        <w:t>gov</w:t>
      </w:r>
      <w:r w:rsidRPr="00F97AD2">
        <w:rPr>
          <w:sz w:val="24"/>
          <w:szCs w:val="24"/>
        </w:rPr>
        <w:t>.</w:t>
      </w:r>
      <w:r w:rsidRPr="00F97AD2">
        <w:rPr>
          <w:sz w:val="24"/>
          <w:szCs w:val="24"/>
          <w:lang w:val="en-US"/>
        </w:rPr>
        <w:t>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95A0B"/>
    <w:multiLevelType w:val="multilevel"/>
    <w:tmpl w:val="77EABF1E"/>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
    <w:nsid w:val="075D25E1"/>
    <w:multiLevelType w:val="multilevel"/>
    <w:tmpl w:val="DF9AA10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0A580BF7"/>
    <w:multiLevelType w:val="hybridMultilevel"/>
    <w:tmpl w:val="77EABF1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nsid w:val="2892348B"/>
    <w:multiLevelType w:val="hybridMultilevel"/>
    <w:tmpl w:val="F7CAC0B0"/>
    <w:lvl w:ilvl="0" w:tplc="CC0EE16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318B5C79"/>
    <w:multiLevelType w:val="multilevel"/>
    <w:tmpl w:val="9208D1FA"/>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
    <w:nsid w:val="32077297"/>
    <w:multiLevelType w:val="multilevel"/>
    <w:tmpl w:val="B94A01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3B6C5BC6"/>
    <w:multiLevelType w:val="multilevel"/>
    <w:tmpl w:val="0F707B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3D39075F"/>
    <w:multiLevelType w:val="multilevel"/>
    <w:tmpl w:val="77EABF1E"/>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
    <w:nsid w:val="48442BD8"/>
    <w:multiLevelType w:val="multilevel"/>
    <w:tmpl w:val="8EA494A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50023418"/>
    <w:multiLevelType w:val="multilevel"/>
    <w:tmpl w:val="6C0C709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504123E0"/>
    <w:multiLevelType w:val="multilevel"/>
    <w:tmpl w:val="E560234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57DD06FD"/>
    <w:multiLevelType w:val="multilevel"/>
    <w:tmpl w:val="A49C9BA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5CFE3AB9"/>
    <w:multiLevelType w:val="multilevel"/>
    <w:tmpl w:val="2886085E"/>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3">
    <w:nsid w:val="5E5A73EF"/>
    <w:multiLevelType w:val="multilevel"/>
    <w:tmpl w:val="E384C3CE"/>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4">
    <w:nsid w:val="603B792D"/>
    <w:multiLevelType w:val="multilevel"/>
    <w:tmpl w:val="011258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nsid w:val="70246F7C"/>
    <w:multiLevelType w:val="hybridMultilevel"/>
    <w:tmpl w:val="6C0C709E"/>
    <w:lvl w:ilvl="0" w:tplc="3A541A5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77F53C65"/>
    <w:multiLevelType w:val="multilevel"/>
    <w:tmpl w:val="755269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5"/>
  </w:num>
  <w:num w:numId="3">
    <w:abstractNumId w:val="16"/>
  </w:num>
  <w:num w:numId="4">
    <w:abstractNumId w:val="14"/>
  </w:num>
  <w:num w:numId="5">
    <w:abstractNumId w:val="6"/>
  </w:num>
  <w:num w:numId="6">
    <w:abstractNumId w:val="10"/>
  </w:num>
  <w:num w:numId="7">
    <w:abstractNumId w:val="1"/>
  </w:num>
  <w:num w:numId="8">
    <w:abstractNumId w:val="12"/>
  </w:num>
  <w:num w:numId="9">
    <w:abstractNumId w:val="4"/>
  </w:num>
  <w:num w:numId="10">
    <w:abstractNumId w:val="11"/>
  </w:num>
  <w:num w:numId="11">
    <w:abstractNumId w:val="8"/>
  </w:num>
  <w:num w:numId="12">
    <w:abstractNumId w:val="2"/>
  </w:num>
  <w:num w:numId="13">
    <w:abstractNumId w:val="0"/>
  </w:num>
  <w:num w:numId="14">
    <w:abstractNumId w:val="7"/>
  </w:num>
  <w:num w:numId="15">
    <w:abstractNumId w:val="15"/>
  </w:num>
  <w:num w:numId="16">
    <w:abstractNumId w:val="9"/>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F2FBD"/>
    <w:rsid w:val="0000095F"/>
    <w:rsid w:val="00000A71"/>
    <w:rsid w:val="00000AA6"/>
    <w:rsid w:val="00000DA1"/>
    <w:rsid w:val="000011EE"/>
    <w:rsid w:val="0000146F"/>
    <w:rsid w:val="000019E5"/>
    <w:rsid w:val="000019FE"/>
    <w:rsid w:val="00001A80"/>
    <w:rsid w:val="00001B41"/>
    <w:rsid w:val="00002554"/>
    <w:rsid w:val="00002588"/>
    <w:rsid w:val="00002FA6"/>
    <w:rsid w:val="000037F1"/>
    <w:rsid w:val="00003878"/>
    <w:rsid w:val="000038C7"/>
    <w:rsid w:val="00003B05"/>
    <w:rsid w:val="0000477C"/>
    <w:rsid w:val="0000481A"/>
    <w:rsid w:val="00004910"/>
    <w:rsid w:val="00004CDE"/>
    <w:rsid w:val="0000551E"/>
    <w:rsid w:val="00005B11"/>
    <w:rsid w:val="00005C89"/>
    <w:rsid w:val="00006DEA"/>
    <w:rsid w:val="00007438"/>
    <w:rsid w:val="0000756B"/>
    <w:rsid w:val="00007838"/>
    <w:rsid w:val="00007922"/>
    <w:rsid w:val="00007FE2"/>
    <w:rsid w:val="0001080E"/>
    <w:rsid w:val="00011246"/>
    <w:rsid w:val="00011874"/>
    <w:rsid w:val="00011DC7"/>
    <w:rsid w:val="00011F17"/>
    <w:rsid w:val="00012343"/>
    <w:rsid w:val="00012660"/>
    <w:rsid w:val="00013333"/>
    <w:rsid w:val="0001437D"/>
    <w:rsid w:val="0001461A"/>
    <w:rsid w:val="00015FFF"/>
    <w:rsid w:val="00016901"/>
    <w:rsid w:val="0001692F"/>
    <w:rsid w:val="0001694A"/>
    <w:rsid w:val="00016F91"/>
    <w:rsid w:val="000173AA"/>
    <w:rsid w:val="000173B1"/>
    <w:rsid w:val="000174A0"/>
    <w:rsid w:val="000176FF"/>
    <w:rsid w:val="00017704"/>
    <w:rsid w:val="00017967"/>
    <w:rsid w:val="00020C61"/>
    <w:rsid w:val="00021198"/>
    <w:rsid w:val="00021386"/>
    <w:rsid w:val="000214E4"/>
    <w:rsid w:val="00021747"/>
    <w:rsid w:val="00021B13"/>
    <w:rsid w:val="000222CA"/>
    <w:rsid w:val="000222FF"/>
    <w:rsid w:val="00022885"/>
    <w:rsid w:val="00022AF8"/>
    <w:rsid w:val="00022FA6"/>
    <w:rsid w:val="0002307F"/>
    <w:rsid w:val="00023745"/>
    <w:rsid w:val="000238EB"/>
    <w:rsid w:val="00023A97"/>
    <w:rsid w:val="00024384"/>
    <w:rsid w:val="00024AC7"/>
    <w:rsid w:val="00024C2A"/>
    <w:rsid w:val="00024F3E"/>
    <w:rsid w:val="0002540A"/>
    <w:rsid w:val="00026828"/>
    <w:rsid w:val="000269D4"/>
    <w:rsid w:val="00026C3A"/>
    <w:rsid w:val="00027935"/>
    <w:rsid w:val="000300B8"/>
    <w:rsid w:val="000303F1"/>
    <w:rsid w:val="00030A09"/>
    <w:rsid w:val="00030AEE"/>
    <w:rsid w:val="00030BF7"/>
    <w:rsid w:val="00031A97"/>
    <w:rsid w:val="00031A9D"/>
    <w:rsid w:val="00031E81"/>
    <w:rsid w:val="000327A8"/>
    <w:rsid w:val="00032A20"/>
    <w:rsid w:val="00032A40"/>
    <w:rsid w:val="00032A89"/>
    <w:rsid w:val="00032EDA"/>
    <w:rsid w:val="00033C6F"/>
    <w:rsid w:val="00033F9E"/>
    <w:rsid w:val="000341F3"/>
    <w:rsid w:val="0003450B"/>
    <w:rsid w:val="0003475F"/>
    <w:rsid w:val="00035A90"/>
    <w:rsid w:val="00035D35"/>
    <w:rsid w:val="0003678A"/>
    <w:rsid w:val="00036945"/>
    <w:rsid w:val="00036A19"/>
    <w:rsid w:val="000376B6"/>
    <w:rsid w:val="00037A49"/>
    <w:rsid w:val="00037C76"/>
    <w:rsid w:val="00037C83"/>
    <w:rsid w:val="00037DB7"/>
    <w:rsid w:val="000406CC"/>
    <w:rsid w:val="0004090D"/>
    <w:rsid w:val="000412DD"/>
    <w:rsid w:val="0004216E"/>
    <w:rsid w:val="0004219D"/>
    <w:rsid w:val="00042330"/>
    <w:rsid w:val="000424FF"/>
    <w:rsid w:val="00042549"/>
    <w:rsid w:val="000425BD"/>
    <w:rsid w:val="000425D8"/>
    <w:rsid w:val="000428B7"/>
    <w:rsid w:val="00042D81"/>
    <w:rsid w:val="00043B8D"/>
    <w:rsid w:val="00043E54"/>
    <w:rsid w:val="0004406C"/>
    <w:rsid w:val="00044566"/>
    <w:rsid w:val="00044AD1"/>
    <w:rsid w:val="00044D14"/>
    <w:rsid w:val="00044EBB"/>
    <w:rsid w:val="00044F41"/>
    <w:rsid w:val="00045AD7"/>
    <w:rsid w:val="00045ECC"/>
    <w:rsid w:val="00045FF0"/>
    <w:rsid w:val="000468CA"/>
    <w:rsid w:val="00046D2E"/>
    <w:rsid w:val="0004749F"/>
    <w:rsid w:val="0005034F"/>
    <w:rsid w:val="00050B40"/>
    <w:rsid w:val="00051040"/>
    <w:rsid w:val="00051977"/>
    <w:rsid w:val="0005296D"/>
    <w:rsid w:val="00052EC0"/>
    <w:rsid w:val="0005310F"/>
    <w:rsid w:val="000536D2"/>
    <w:rsid w:val="000537DD"/>
    <w:rsid w:val="0005395A"/>
    <w:rsid w:val="00053B57"/>
    <w:rsid w:val="00053F23"/>
    <w:rsid w:val="00054390"/>
    <w:rsid w:val="00054438"/>
    <w:rsid w:val="000546A2"/>
    <w:rsid w:val="0005480D"/>
    <w:rsid w:val="000548F3"/>
    <w:rsid w:val="00054CCF"/>
    <w:rsid w:val="00055879"/>
    <w:rsid w:val="00055DC5"/>
    <w:rsid w:val="00055EED"/>
    <w:rsid w:val="00056840"/>
    <w:rsid w:val="00056BDB"/>
    <w:rsid w:val="00056E1D"/>
    <w:rsid w:val="000578B0"/>
    <w:rsid w:val="0006025F"/>
    <w:rsid w:val="0006041F"/>
    <w:rsid w:val="000604BD"/>
    <w:rsid w:val="000606CA"/>
    <w:rsid w:val="000614EE"/>
    <w:rsid w:val="00061C34"/>
    <w:rsid w:val="00061C47"/>
    <w:rsid w:val="00062855"/>
    <w:rsid w:val="00062BCF"/>
    <w:rsid w:val="00062D8F"/>
    <w:rsid w:val="00063762"/>
    <w:rsid w:val="0006383A"/>
    <w:rsid w:val="00063CC3"/>
    <w:rsid w:val="00064FD6"/>
    <w:rsid w:val="000651FE"/>
    <w:rsid w:val="000652E7"/>
    <w:rsid w:val="00065392"/>
    <w:rsid w:val="00065710"/>
    <w:rsid w:val="00065904"/>
    <w:rsid w:val="00065D36"/>
    <w:rsid w:val="00065E98"/>
    <w:rsid w:val="00066451"/>
    <w:rsid w:val="000664A9"/>
    <w:rsid w:val="0006688F"/>
    <w:rsid w:val="00066B5C"/>
    <w:rsid w:val="000672BC"/>
    <w:rsid w:val="0006743F"/>
    <w:rsid w:val="00067A5F"/>
    <w:rsid w:val="00070C1C"/>
    <w:rsid w:val="00071AA0"/>
    <w:rsid w:val="00071CAE"/>
    <w:rsid w:val="00071EFE"/>
    <w:rsid w:val="0007202D"/>
    <w:rsid w:val="000722E6"/>
    <w:rsid w:val="00072983"/>
    <w:rsid w:val="00072F67"/>
    <w:rsid w:val="00073560"/>
    <w:rsid w:val="000735EC"/>
    <w:rsid w:val="000737D6"/>
    <w:rsid w:val="0007384D"/>
    <w:rsid w:val="00074155"/>
    <w:rsid w:val="00074E41"/>
    <w:rsid w:val="00074F95"/>
    <w:rsid w:val="00075BE8"/>
    <w:rsid w:val="00075C32"/>
    <w:rsid w:val="00075F93"/>
    <w:rsid w:val="000760F5"/>
    <w:rsid w:val="00076121"/>
    <w:rsid w:val="00076809"/>
    <w:rsid w:val="00076A09"/>
    <w:rsid w:val="00076BD1"/>
    <w:rsid w:val="00076BF7"/>
    <w:rsid w:val="00077572"/>
    <w:rsid w:val="00077D77"/>
    <w:rsid w:val="00080098"/>
    <w:rsid w:val="00080099"/>
    <w:rsid w:val="000806C0"/>
    <w:rsid w:val="000807C1"/>
    <w:rsid w:val="00080A10"/>
    <w:rsid w:val="00081C9B"/>
    <w:rsid w:val="000823FC"/>
    <w:rsid w:val="00082519"/>
    <w:rsid w:val="00082CCB"/>
    <w:rsid w:val="00082D4F"/>
    <w:rsid w:val="00083094"/>
    <w:rsid w:val="000834B8"/>
    <w:rsid w:val="000843AE"/>
    <w:rsid w:val="000847CF"/>
    <w:rsid w:val="000852C4"/>
    <w:rsid w:val="0008551F"/>
    <w:rsid w:val="0008577D"/>
    <w:rsid w:val="000858FD"/>
    <w:rsid w:val="000864B1"/>
    <w:rsid w:val="00087031"/>
    <w:rsid w:val="0008745E"/>
    <w:rsid w:val="000878C8"/>
    <w:rsid w:val="00087CB6"/>
    <w:rsid w:val="00087FD7"/>
    <w:rsid w:val="0009008A"/>
    <w:rsid w:val="00090CD2"/>
    <w:rsid w:val="00090D2C"/>
    <w:rsid w:val="00090F46"/>
    <w:rsid w:val="000917FE"/>
    <w:rsid w:val="00092C18"/>
    <w:rsid w:val="00092E4F"/>
    <w:rsid w:val="00092F80"/>
    <w:rsid w:val="00092F97"/>
    <w:rsid w:val="0009306C"/>
    <w:rsid w:val="00093246"/>
    <w:rsid w:val="00093ED4"/>
    <w:rsid w:val="00094241"/>
    <w:rsid w:val="00094E11"/>
    <w:rsid w:val="000950AB"/>
    <w:rsid w:val="00095401"/>
    <w:rsid w:val="00095B37"/>
    <w:rsid w:val="00095C2D"/>
    <w:rsid w:val="00095CCE"/>
    <w:rsid w:val="00095DCE"/>
    <w:rsid w:val="00096261"/>
    <w:rsid w:val="00096635"/>
    <w:rsid w:val="0009682B"/>
    <w:rsid w:val="00096B82"/>
    <w:rsid w:val="00096C42"/>
    <w:rsid w:val="00097A7B"/>
    <w:rsid w:val="00097E03"/>
    <w:rsid w:val="000A0062"/>
    <w:rsid w:val="000A084C"/>
    <w:rsid w:val="000A10C6"/>
    <w:rsid w:val="000A15E5"/>
    <w:rsid w:val="000A161F"/>
    <w:rsid w:val="000A2B4E"/>
    <w:rsid w:val="000A39D2"/>
    <w:rsid w:val="000A3B43"/>
    <w:rsid w:val="000A41AE"/>
    <w:rsid w:val="000A45D7"/>
    <w:rsid w:val="000A4B2F"/>
    <w:rsid w:val="000A4DC6"/>
    <w:rsid w:val="000A58BD"/>
    <w:rsid w:val="000A59F6"/>
    <w:rsid w:val="000A5ADD"/>
    <w:rsid w:val="000A5B6A"/>
    <w:rsid w:val="000A6386"/>
    <w:rsid w:val="000A68F1"/>
    <w:rsid w:val="000A6948"/>
    <w:rsid w:val="000A78BB"/>
    <w:rsid w:val="000A78ED"/>
    <w:rsid w:val="000B00C8"/>
    <w:rsid w:val="000B059A"/>
    <w:rsid w:val="000B08E1"/>
    <w:rsid w:val="000B0A15"/>
    <w:rsid w:val="000B1631"/>
    <w:rsid w:val="000B3268"/>
    <w:rsid w:val="000B3846"/>
    <w:rsid w:val="000B519E"/>
    <w:rsid w:val="000B5426"/>
    <w:rsid w:val="000B561A"/>
    <w:rsid w:val="000B5898"/>
    <w:rsid w:val="000B5914"/>
    <w:rsid w:val="000B5EAF"/>
    <w:rsid w:val="000B6819"/>
    <w:rsid w:val="000B6863"/>
    <w:rsid w:val="000B7246"/>
    <w:rsid w:val="000B7731"/>
    <w:rsid w:val="000B78CD"/>
    <w:rsid w:val="000B7BD4"/>
    <w:rsid w:val="000C02B5"/>
    <w:rsid w:val="000C0302"/>
    <w:rsid w:val="000C083F"/>
    <w:rsid w:val="000C0A79"/>
    <w:rsid w:val="000C0F14"/>
    <w:rsid w:val="000C17E4"/>
    <w:rsid w:val="000C1D09"/>
    <w:rsid w:val="000C256E"/>
    <w:rsid w:val="000C257A"/>
    <w:rsid w:val="000C2582"/>
    <w:rsid w:val="000C298A"/>
    <w:rsid w:val="000C2C87"/>
    <w:rsid w:val="000C2FCD"/>
    <w:rsid w:val="000C3501"/>
    <w:rsid w:val="000C3554"/>
    <w:rsid w:val="000C37EF"/>
    <w:rsid w:val="000C3DD1"/>
    <w:rsid w:val="000C3F08"/>
    <w:rsid w:val="000C4041"/>
    <w:rsid w:val="000C40BA"/>
    <w:rsid w:val="000C482F"/>
    <w:rsid w:val="000C4DA0"/>
    <w:rsid w:val="000C4DCF"/>
    <w:rsid w:val="000C5425"/>
    <w:rsid w:val="000C5AB3"/>
    <w:rsid w:val="000C6623"/>
    <w:rsid w:val="000C75DB"/>
    <w:rsid w:val="000C7EF1"/>
    <w:rsid w:val="000C7FDC"/>
    <w:rsid w:val="000D0B0B"/>
    <w:rsid w:val="000D17BF"/>
    <w:rsid w:val="000D19C7"/>
    <w:rsid w:val="000D19FC"/>
    <w:rsid w:val="000D1A80"/>
    <w:rsid w:val="000D1E95"/>
    <w:rsid w:val="000D2138"/>
    <w:rsid w:val="000D2338"/>
    <w:rsid w:val="000D26E6"/>
    <w:rsid w:val="000D2721"/>
    <w:rsid w:val="000D2C72"/>
    <w:rsid w:val="000D2CA1"/>
    <w:rsid w:val="000D3B91"/>
    <w:rsid w:val="000D4A45"/>
    <w:rsid w:val="000D4C7F"/>
    <w:rsid w:val="000D4F44"/>
    <w:rsid w:val="000D54CD"/>
    <w:rsid w:val="000D5BCF"/>
    <w:rsid w:val="000D60F8"/>
    <w:rsid w:val="000D6B4F"/>
    <w:rsid w:val="000D6D38"/>
    <w:rsid w:val="000D76DF"/>
    <w:rsid w:val="000D7C23"/>
    <w:rsid w:val="000D7C5D"/>
    <w:rsid w:val="000E047E"/>
    <w:rsid w:val="000E069C"/>
    <w:rsid w:val="000E0784"/>
    <w:rsid w:val="000E0CEF"/>
    <w:rsid w:val="000E0F9E"/>
    <w:rsid w:val="000E27E5"/>
    <w:rsid w:val="000E28C5"/>
    <w:rsid w:val="000E299B"/>
    <w:rsid w:val="000E2D94"/>
    <w:rsid w:val="000E399B"/>
    <w:rsid w:val="000E3F51"/>
    <w:rsid w:val="000E4393"/>
    <w:rsid w:val="000E4580"/>
    <w:rsid w:val="000E4B61"/>
    <w:rsid w:val="000E516D"/>
    <w:rsid w:val="000E5921"/>
    <w:rsid w:val="000E6152"/>
    <w:rsid w:val="000E6C41"/>
    <w:rsid w:val="000E748E"/>
    <w:rsid w:val="000E77F2"/>
    <w:rsid w:val="000E793C"/>
    <w:rsid w:val="000F0D32"/>
    <w:rsid w:val="000F10A6"/>
    <w:rsid w:val="000F1353"/>
    <w:rsid w:val="000F14E5"/>
    <w:rsid w:val="000F15E7"/>
    <w:rsid w:val="000F163F"/>
    <w:rsid w:val="000F19E7"/>
    <w:rsid w:val="000F2713"/>
    <w:rsid w:val="000F2A51"/>
    <w:rsid w:val="000F2C4E"/>
    <w:rsid w:val="000F2C90"/>
    <w:rsid w:val="000F2CE0"/>
    <w:rsid w:val="000F2D6F"/>
    <w:rsid w:val="000F2EC2"/>
    <w:rsid w:val="000F3762"/>
    <w:rsid w:val="000F3984"/>
    <w:rsid w:val="000F3C30"/>
    <w:rsid w:val="000F4E1E"/>
    <w:rsid w:val="000F4FE3"/>
    <w:rsid w:val="000F5648"/>
    <w:rsid w:val="000F659B"/>
    <w:rsid w:val="000F6CCD"/>
    <w:rsid w:val="000F7623"/>
    <w:rsid w:val="000F76CE"/>
    <w:rsid w:val="000F78B4"/>
    <w:rsid w:val="000F7C5D"/>
    <w:rsid w:val="000F7E21"/>
    <w:rsid w:val="001001B6"/>
    <w:rsid w:val="00100C43"/>
    <w:rsid w:val="001011F6"/>
    <w:rsid w:val="001018A8"/>
    <w:rsid w:val="00101FB3"/>
    <w:rsid w:val="00101FFA"/>
    <w:rsid w:val="00102355"/>
    <w:rsid w:val="00103485"/>
    <w:rsid w:val="0010354D"/>
    <w:rsid w:val="0010388F"/>
    <w:rsid w:val="00103A9D"/>
    <w:rsid w:val="00103F2F"/>
    <w:rsid w:val="00103F30"/>
    <w:rsid w:val="00104016"/>
    <w:rsid w:val="00104502"/>
    <w:rsid w:val="00104545"/>
    <w:rsid w:val="001049B8"/>
    <w:rsid w:val="001054CC"/>
    <w:rsid w:val="00105642"/>
    <w:rsid w:val="001056C3"/>
    <w:rsid w:val="00105891"/>
    <w:rsid w:val="00105B95"/>
    <w:rsid w:val="001060AD"/>
    <w:rsid w:val="0010638B"/>
    <w:rsid w:val="00106588"/>
    <w:rsid w:val="001066F7"/>
    <w:rsid w:val="00107006"/>
    <w:rsid w:val="001076B2"/>
    <w:rsid w:val="0010796D"/>
    <w:rsid w:val="001079F7"/>
    <w:rsid w:val="00110120"/>
    <w:rsid w:val="00110557"/>
    <w:rsid w:val="00110599"/>
    <w:rsid w:val="00110B0B"/>
    <w:rsid w:val="00110D80"/>
    <w:rsid w:val="001113B7"/>
    <w:rsid w:val="001117A5"/>
    <w:rsid w:val="00111B8D"/>
    <w:rsid w:val="00111C9A"/>
    <w:rsid w:val="00111FB2"/>
    <w:rsid w:val="00113004"/>
    <w:rsid w:val="001133C7"/>
    <w:rsid w:val="00113676"/>
    <w:rsid w:val="0011367F"/>
    <w:rsid w:val="001140BB"/>
    <w:rsid w:val="001141EC"/>
    <w:rsid w:val="001143AE"/>
    <w:rsid w:val="001144A4"/>
    <w:rsid w:val="00114B83"/>
    <w:rsid w:val="00114EFA"/>
    <w:rsid w:val="0011654C"/>
    <w:rsid w:val="00117068"/>
    <w:rsid w:val="001172D3"/>
    <w:rsid w:val="0011780A"/>
    <w:rsid w:val="00120143"/>
    <w:rsid w:val="00120613"/>
    <w:rsid w:val="00120CF6"/>
    <w:rsid w:val="00121187"/>
    <w:rsid w:val="00121B6E"/>
    <w:rsid w:val="00121DBD"/>
    <w:rsid w:val="00122155"/>
    <w:rsid w:val="00122C5E"/>
    <w:rsid w:val="00122CCB"/>
    <w:rsid w:val="00123705"/>
    <w:rsid w:val="001239BB"/>
    <w:rsid w:val="00123E1A"/>
    <w:rsid w:val="0012410E"/>
    <w:rsid w:val="00124130"/>
    <w:rsid w:val="0012419B"/>
    <w:rsid w:val="001244E7"/>
    <w:rsid w:val="0012458C"/>
    <w:rsid w:val="001247B7"/>
    <w:rsid w:val="00124A1B"/>
    <w:rsid w:val="001253AB"/>
    <w:rsid w:val="00125798"/>
    <w:rsid w:val="00125C9F"/>
    <w:rsid w:val="00125D03"/>
    <w:rsid w:val="00125D4B"/>
    <w:rsid w:val="00125D4E"/>
    <w:rsid w:val="00127283"/>
    <w:rsid w:val="001276C8"/>
    <w:rsid w:val="00127B5D"/>
    <w:rsid w:val="00127E00"/>
    <w:rsid w:val="00130871"/>
    <w:rsid w:val="0013091E"/>
    <w:rsid w:val="00131021"/>
    <w:rsid w:val="001310A4"/>
    <w:rsid w:val="001311E7"/>
    <w:rsid w:val="0013159C"/>
    <w:rsid w:val="00131629"/>
    <w:rsid w:val="00131783"/>
    <w:rsid w:val="0013223E"/>
    <w:rsid w:val="0013238A"/>
    <w:rsid w:val="001326F9"/>
    <w:rsid w:val="001327D5"/>
    <w:rsid w:val="001328DF"/>
    <w:rsid w:val="00132C82"/>
    <w:rsid w:val="001332C0"/>
    <w:rsid w:val="0013345A"/>
    <w:rsid w:val="001334ED"/>
    <w:rsid w:val="001335CD"/>
    <w:rsid w:val="00133AE6"/>
    <w:rsid w:val="00133B5D"/>
    <w:rsid w:val="001340FB"/>
    <w:rsid w:val="0013410A"/>
    <w:rsid w:val="001352B7"/>
    <w:rsid w:val="00135588"/>
    <w:rsid w:val="001359AF"/>
    <w:rsid w:val="0013692D"/>
    <w:rsid w:val="00136BE0"/>
    <w:rsid w:val="0014029D"/>
    <w:rsid w:val="00140681"/>
    <w:rsid w:val="001419BD"/>
    <w:rsid w:val="001424BB"/>
    <w:rsid w:val="001425C6"/>
    <w:rsid w:val="00142ED8"/>
    <w:rsid w:val="00143156"/>
    <w:rsid w:val="0014328B"/>
    <w:rsid w:val="001433A4"/>
    <w:rsid w:val="00143410"/>
    <w:rsid w:val="001435E6"/>
    <w:rsid w:val="0014375F"/>
    <w:rsid w:val="00143881"/>
    <w:rsid w:val="001439A2"/>
    <w:rsid w:val="00146688"/>
    <w:rsid w:val="001466B6"/>
    <w:rsid w:val="00146955"/>
    <w:rsid w:val="00146C4D"/>
    <w:rsid w:val="00146CB7"/>
    <w:rsid w:val="00147EF5"/>
    <w:rsid w:val="0015062E"/>
    <w:rsid w:val="00150902"/>
    <w:rsid w:val="00150DFE"/>
    <w:rsid w:val="00150E94"/>
    <w:rsid w:val="001512FF"/>
    <w:rsid w:val="00151354"/>
    <w:rsid w:val="00151C8B"/>
    <w:rsid w:val="00151E6B"/>
    <w:rsid w:val="00152AE5"/>
    <w:rsid w:val="00152C80"/>
    <w:rsid w:val="00152FA6"/>
    <w:rsid w:val="00153012"/>
    <w:rsid w:val="00153207"/>
    <w:rsid w:val="001536B4"/>
    <w:rsid w:val="00153789"/>
    <w:rsid w:val="001539A9"/>
    <w:rsid w:val="001539CF"/>
    <w:rsid w:val="00153AD7"/>
    <w:rsid w:val="00153F95"/>
    <w:rsid w:val="00154B0D"/>
    <w:rsid w:val="00154BC0"/>
    <w:rsid w:val="00154E7A"/>
    <w:rsid w:val="00154FAF"/>
    <w:rsid w:val="001551C0"/>
    <w:rsid w:val="00155F9F"/>
    <w:rsid w:val="00156246"/>
    <w:rsid w:val="00156781"/>
    <w:rsid w:val="00156C19"/>
    <w:rsid w:val="001572CD"/>
    <w:rsid w:val="00157457"/>
    <w:rsid w:val="00157473"/>
    <w:rsid w:val="0015797E"/>
    <w:rsid w:val="00157E54"/>
    <w:rsid w:val="0016055E"/>
    <w:rsid w:val="00160B1B"/>
    <w:rsid w:val="00160D58"/>
    <w:rsid w:val="0016210E"/>
    <w:rsid w:val="00162AC1"/>
    <w:rsid w:val="00162DBF"/>
    <w:rsid w:val="00162E86"/>
    <w:rsid w:val="001634EE"/>
    <w:rsid w:val="001638BA"/>
    <w:rsid w:val="00163910"/>
    <w:rsid w:val="00163944"/>
    <w:rsid w:val="00163E55"/>
    <w:rsid w:val="00165757"/>
    <w:rsid w:val="00166C8E"/>
    <w:rsid w:val="00166F47"/>
    <w:rsid w:val="00167521"/>
    <w:rsid w:val="001678E8"/>
    <w:rsid w:val="00167AE8"/>
    <w:rsid w:val="00167D3C"/>
    <w:rsid w:val="00167D88"/>
    <w:rsid w:val="00170149"/>
    <w:rsid w:val="001709F8"/>
    <w:rsid w:val="00170D2C"/>
    <w:rsid w:val="00170DC3"/>
    <w:rsid w:val="00170F07"/>
    <w:rsid w:val="0017116B"/>
    <w:rsid w:val="00171341"/>
    <w:rsid w:val="001714B9"/>
    <w:rsid w:val="001715AA"/>
    <w:rsid w:val="001716C0"/>
    <w:rsid w:val="001716D4"/>
    <w:rsid w:val="001717A0"/>
    <w:rsid w:val="00172122"/>
    <w:rsid w:val="001722B9"/>
    <w:rsid w:val="001728FE"/>
    <w:rsid w:val="00173DD3"/>
    <w:rsid w:val="00173DDD"/>
    <w:rsid w:val="00174AEB"/>
    <w:rsid w:val="0017556D"/>
    <w:rsid w:val="0017592D"/>
    <w:rsid w:val="00175984"/>
    <w:rsid w:val="00175B57"/>
    <w:rsid w:val="00176811"/>
    <w:rsid w:val="00176B5B"/>
    <w:rsid w:val="00176E57"/>
    <w:rsid w:val="00176FF7"/>
    <w:rsid w:val="00177703"/>
    <w:rsid w:val="00177BAF"/>
    <w:rsid w:val="00177D67"/>
    <w:rsid w:val="00180620"/>
    <w:rsid w:val="001808F2"/>
    <w:rsid w:val="00180B1A"/>
    <w:rsid w:val="00180BD6"/>
    <w:rsid w:val="00181472"/>
    <w:rsid w:val="00181493"/>
    <w:rsid w:val="001816EE"/>
    <w:rsid w:val="00181880"/>
    <w:rsid w:val="001822B2"/>
    <w:rsid w:val="001822C0"/>
    <w:rsid w:val="001829E8"/>
    <w:rsid w:val="001829EF"/>
    <w:rsid w:val="00182D38"/>
    <w:rsid w:val="001832D0"/>
    <w:rsid w:val="0018374C"/>
    <w:rsid w:val="00184205"/>
    <w:rsid w:val="001846E5"/>
    <w:rsid w:val="00184B5B"/>
    <w:rsid w:val="001853F9"/>
    <w:rsid w:val="00185595"/>
    <w:rsid w:val="001860FF"/>
    <w:rsid w:val="00186207"/>
    <w:rsid w:val="00186208"/>
    <w:rsid w:val="00186217"/>
    <w:rsid w:val="001863C7"/>
    <w:rsid w:val="0018776D"/>
    <w:rsid w:val="00187CD8"/>
    <w:rsid w:val="00190461"/>
    <w:rsid w:val="00191012"/>
    <w:rsid w:val="001911CD"/>
    <w:rsid w:val="00191582"/>
    <w:rsid w:val="0019190E"/>
    <w:rsid w:val="001920E4"/>
    <w:rsid w:val="0019262A"/>
    <w:rsid w:val="001928C1"/>
    <w:rsid w:val="00192B90"/>
    <w:rsid w:val="00192FC8"/>
    <w:rsid w:val="001934D6"/>
    <w:rsid w:val="0019370F"/>
    <w:rsid w:val="00193AB0"/>
    <w:rsid w:val="00194270"/>
    <w:rsid w:val="00194E22"/>
    <w:rsid w:val="00194F02"/>
    <w:rsid w:val="00194F63"/>
    <w:rsid w:val="0019619F"/>
    <w:rsid w:val="001964F0"/>
    <w:rsid w:val="00196614"/>
    <w:rsid w:val="0019675B"/>
    <w:rsid w:val="00196A5F"/>
    <w:rsid w:val="00196DAB"/>
    <w:rsid w:val="00197EA5"/>
    <w:rsid w:val="00197FF5"/>
    <w:rsid w:val="001A096F"/>
    <w:rsid w:val="001A0FE9"/>
    <w:rsid w:val="001A1915"/>
    <w:rsid w:val="001A1AC8"/>
    <w:rsid w:val="001A1D9F"/>
    <w:rsid w:val="001A3532"/>
    <w:rsid w:val="001A381C"/>
    <w:rsid w:val="001A382D"/>
    <w:rsid w:val="001A3920"/>
    <w:rsid w:val="001A3A2B"/>
    <w:rsid w:val="001A3E75"/>
    <w:rsid w:val="001A42FF"/>
    <w:rsid w:val="001A431E"/>
    <w:rsid w:val="001A4AC7"/>
    <w:rsid w:val="001A4BD4"/>
    <w:rsid w:val="001A5522"/>
    <w:rsid w:val="001A5B5D"/>
    <w:rsid w:val="001A63AA"/>
    <w:rsid w:val="001A6432"/>
    <w:rsid w:val="001A6F42"/>
    <w:rsid w:val="001A6F75"/>
    <w:rsid w:val="001A758E"/>
    <w:rsid w:val="001A7A54"/>
    <w:rsid w:val="001A7CF0"/>
    <w:rsid w:val="001A7F43"/>
    <w:rsid w:val="001B0173"/>
    <w:rsid w:val="001B02FB"/>
    <w:rsid w:val="001B06A8"/>
    <w:rsid w:val="001B0A85"/>
    <w:rsid w:val="001B0DAB"/>
    <w:rsid w:val="001B0E7B"/>
    <w:rsid w:val="001B1039"/>
    <w:rsid w:val="001B18E6"/>
    <w:rsid w:val="001B1AF5"/>
    <w:rsid w:val="001B1BE6"/>
    <w:rsid w:val="001B205D"/>
    <w:rsid w:val="001B22B0"/>
    <w:rsid w:val="001B23EB"/>
    <w:rsid w:val="001B2741"/>
    <w:rsid w:val="001B2A41"/>
    <w:rsid w:val="001B2CE2"/>
    <w:rsid w:val="001B3449"/>
    <w:rsid w:val="001B34FE"/>
    <w:rsid w:val="001B3BEC"/>
    <w:rsid w:val="001B44EE"/>
    <w:rsid w:val="001B4813"/>
    <w:rsid w:val="001B4B51"/>
    <w:rsid w:val="001B5256"/>
    <w:rsid w:val="001B5352"/>
    <w:rsid w:val="001B598A"/>
    <w:rsid w:val="001B67AC"/>
    <w:rsid w:val="001B6BC8"/>
    <w:rsid w:val="001B7604"/>
    <w:rsid w:val="001B760C"/>
    <w:rsid w:val="001B764B"/>
    <w:rsid w:val="001B773D"/>
    <w:rsid w:val="001B77C5"/>
    <w:rsid w:val="001B7BBD"/>
    <w:rsid w:val="001B7C2F"/>
    <w:rsid w:val="001B7D52"/>
    <w:rsid w:val="001B7DB5"/>
    <w:rsid w:val="001C0D29"/>
    <w:rsid w:val="001C1037"/>
    <w:rsid w:val="001C117D"/>
    <w:rsid w:val="001C1380"/>
    <w:rsid w:val="001C1970"/>
    <w:rsid w:val="001C197C"/>
    <w:rsid w:val="001C1CA1"/>
    <w:rsid w:val="001C2805"/>
    <w:rsid w:val="001C29D2"/>
    <w:rsid w:val="001C2CEA"/>
    <w:rsid w:val="001C31D5"/>
    <w:rsid w:val="001C3518"/>
    <w:rsid w:val="001C35DB"/>
    <w:rsid w:val="001C35F0"/>
    <w:rsid w:val="001C3688"/>
    <w:rsid w:val="001C3777"/>
    <w:rsid w:val="001C3E08"/>
    <w:rsid w:val="001C3E23"/>
    <w:rsid w:val="001C3F94"/>
    <w:rsid w:val="001C419B"/>
    <w:rsid w:val="001C4303"/>
    <w:rsid w:val="001C4429"/>
    <w:rsid w:val="001C4A1E"/>
    <w:rsid w:val="001C4D0A"/>
    <w:rsid w:val="001C6E4C"/>
    <w:rsid w:val="001C73E7"/>
    <w:rsid w:val="001C77BF"/>
    <w:rsid w:val="001C7E00"/>
    <w:rsid w:val="001D02FD"/>
    <w:rsid w:val="001D031D"/>
    <w:rsid w:val="001D0369"/>
    <w:rsid w:val="001D117B"/>
    <w:rsid w:val="001D122A"/>
    <w:rsid w:val="001D178C"/>
    <w:rsid w:val="001D1803"/>
    <w:rsid w:val="001D1A33"/>
    <w:rsid w:val="001D1E91"/>
    <w:rsid w:val="001D20D1"/>
    <w:rsid w:val="001D270F"/>
    <w:rsid w:val="001D2C60"/>
    <w:rsid w:val="001D2F5C"/>
    <w:rsid w:val="001D326A"/>
    <w:rsid w:val="001D45BC"/>
    <w:rsid w:val="001D45F6"/>
    <w:rsid w:val="001D4C51"/>
    <w:rsid w:val="001D4EA3"/>
    <w:rsid w:val="001D5175"/>
    <w:rsid w:val="001D5335"/>
    <w:rsid w:val="001D56FB"/>
    <w:rsid w:val="001D5A68"/>
    <w:rsid w:val="001D68C9"/>
    <w:rsid w:val="001D6AD3"/>
    <w:rsid w:val="001D74E5"/>
    <w:rsid w:val="001D7E3F"/>
    <w:rsid w:val="001E0445"/>
    <w:rsid w:val="001E071C"/>
    <w:rsid w:val="001E09A6"/>
    <w:rsid w:val="001E0C87"/>
    <w:rsid w:val="001E1D9C"/>
    <w:rsid w:val="001E23CC"/>
    <w:rsid w:val="001E273D"/>
    <w:rsid w:val="001E291B"/>
    <w:rsid w:val="001E368C"/>
    <w:rsid w:val="001E38B2"/>
    <w:rsid w:val="001E3932"/>
    <w:rsid w:val="001E3C59"/>
    <w:rsid w:val="001E40E5"/>
    <w:rsid w:val="001E4397"/>
    <w:rsid w:val="001E43E7"/>
    <w:rsid w:val="001E4437"/>
    <w:rsid w:val="001E454D"/>
    <w:rsid w:val="001E459F"/>
    <w:rsid w:val="001E45FA"/>
    <w:rsid w:val="001E46D8"/>
    <w:rsid w:val="001E47F4"/>
    <w:rsid w:val="001E4952"/>
    <w:rsid w:val="001E4CDC"/>
    <w:rsid w:val="001E5060"/>
    <w:rsid w:val="001E594C"/>
    <w:rsid w:val="001E6662"/>
    <w:rsid w:val="001E6A04"/>
    <w:rsid w:val="001E73B1"/>
    <w:rsid w:val="001E765D"/>
    <w:rsid w:val="001E7815"/>
    <w:rsid w:val="001F027C"/>
    <w:rsid w:val="001F06EB"/>
    <w:rsid w:val="001F0F2F"/>
    <w:rsid w:val="001F1598"/>
    <w:rsid w:val="001F177F"/>
    <w:rsid w:val="001F25BB"/>
    <w:rsid w:val="001F2874"/>
    <w:rsid w:val="001F2A46"/>
    <w:rsid w:val="001F337D"/>
    <w:rsid w:val="001F3524"/>
    <w:rsid w:val="001F38D1"/>
    <w:rsid w:val="001F3C61"/>
    <w:rsid w:val="001F3EB2"/>
    <w:rsid w:val="001F3EE5"/>
    <w:rsid w:val="001F47CF"/>
    <w:rsid w:val="001F4954"/>
    <w:rsid w:val="001F49E9"/>
    <w:rsid w:val="001F4E0E"/>
    <w:rsid w:val="001F4E8B"/>
    <w:rsid w:val="001F4F7E"/>
    <w:rsid w:val="001F525E"/>
    <w:rsid w:val="001F5387"/>
    <w:rsid w:val="001F5907"/>
    <w:rsid w:val="001F599B"/>
    <w:rsid w:val="001F59C8"/>
    <w:rsid w:val="001F5B7C"/>
    <w:rsid w:val="001F61AE"/>
    <w:rsid w:val="001F63C5"/>
    <w:rsid w:val="001F64BB"/>
    <w:rsid w:val="001F64FD"/>
    <w:rsid w:val="001F67D9"/>
    <w:rsid w:val="001F6F46"/>
    <w:rsid w:val="001F7DA9"/>
    <w:rsid w:val="002014E8"/>
    <w:rsid w:val="0020163C"/>
    <w:rsid w:val="00201C65"/>
    <w:rsid w:val="00201E51"/>
    <w:rsid w:val="00202B99"/>
    <w:rsid w:val="00203370"/>
    <w:rsid w:val="00203CDF"/>
    <w:rsid w:val="00204475"/>
    <w:rsid w:val="002045B3"/>
    <w:rsid w:val="00204A11"/>
    <w:rsid w:val="00204B8D"/>
    <w:rsid w:val="00204C65"/>
    <w:rsid w:val="00204D09"/>
    <w:rsid w:val="00204D4D"/>
    <w:rsid w:val="002050FA"/>
    <w:rsid w:val="0020598F"/>
    <w:rsid w:val="00205C07"/>
    <w:rsid w:val="00205C9A"/>
    <w:rsid w:val="00205FC6"/>
    <w:rsid w:val="00206019"/>
    <w:rsid w:val="002067A9"/>
    <w:rsid w:val="00206DCF"/>
    <w:rsid w:val="00206E7B"/>
    <w:rsid w:val="00210341"/>
    <w:rsid w:val="0021044A"/>
    <w:rsid w:val="0021046E"/>
    <w:rsid w:val="00210612"/>
    <w:rsid w:val="002107B8"/>
    <w:rsid w:val="002111B3"/>
    <w:rsid w:val="002112AB"/>
    <w:rsid w:val="0021283F"/>
    <w:rsid w:val="002128CD"/>
    <w:rsid w:val="00212C7C"/>
    <w:rsid w:val="00213391"/>
    <w:rsid w:val="0021348F"/>
    <w:rsid w:val="002138AB"/>
    <w:rsid w:val="00213A29"/>
    <w:rsid w:val="00214BC5"/>
    <w:rsid w:val="00214D22"/>
    <w:rsid w:val="002160F4"/>
    <w:rsid w:val="00216319"/>
    <w:rsid w:val="002207D1"/>
    <w:rsid w:val="00220EEB"/>
    <w:rsid w:val="00221E58"/>
    <w:rsid w:val="00222CD7"/>
    <w:rsid w:val="0022318D"/>
    <w:rsid w:val="002239BB"/>
    <w:rsid w:val="002246CA"/>
    <w:rsid w:val="00224EB2"/>
    <w:rsid w:val="00224EF8"/>
    <w:rsid w:val="00224FBB"/>
    <w:rsid w:val="002250CA"/>
    <w:rsid w:val="002251D6"/>
    <w:rsid w:val="0022658F"/>
    <w:rsid w:val="002273E9"/>
    <w:rsid w:val="0022787A"/>
    <w:rsid w:val="00230843"/>
    <w:rsid w:val="00230BE3"/>
    <w:rsid w:val="00231C60"/>
    <w:rsid w:val="00231CF6"/>
    <w:rsid w:val="00231FA6"/>
    <w:rsid w:val="00232282"/>
    <w:rsid w:val="002322C5"/>
    <w:rsid w:val="00232E90"/>
    <w:rsid w:val="002336AA"/>
    <w:rsid w:val="00233CD4"/>
    <w:rsid w:val="00233D4B"/>
    <w:rsid w:val="002342FD"/>
    <w:rsid w:val="00234B48"/>
    <w:rsid w:val="00235B5C"/>
    <w:rsid w:val="00235CA3"/>
    <w:rsid w:val="00235E78"/>
    <w:rsid w:val="00236537"/>
    <w:rsid w:val="0023665A"/>
    <w:rsid w:val="00236713"/>
    <w:rsid w:val="0023686B"/>
    <w:rsid w:val="002368C6"/>
    <w:rsid w:val="00236E9C"/>
    <w:rsid w:val="0023736B"/>
    <w:rsid w:val="00237B0C"/>
    <w:rsid w:val="00237BA8"/>
    <w:rsid w:val="00237E83"/>
    <w:rsid w:val="002402B8"/>
    <w:rsid w:val="00240300"/>
    <w:rsid w:val="00240503"/>
    <w:rsid w:val="002405DA"/>
    <w:rsid w:val="00241039"/>
    <w:rsid w:val="00241261"/>
    <w:rsid w:val="0024222E"/>
    <w:rsid w:val="00242326"/>
    <w:rsid w:val="00242413"/>
    <w:rsid w:val="002426DA"/>
    <w:rsid w:val="00244070"/>
    <w:rsid w:val="002442F8"/>
    <w:rsid w:val="002446ED"/>
    <w:rsid w:val="002448F9"/>
    <w:rsid w:val="00245410"/>
    <w:rsid w:val="00245F84"/>
    <w:rsid w:val="0024681F"/>
    <w:rsid w:val="002470D1"/>
    <w:rsid w:val="002474BB"/>
    <w:rsid w:val="0024764B"/>
    <w:rsid w:val="0025029E"/>
    <w:rsid w:val="002502D5"/>
    <w:rsid w:val="0025044B"/>
    <w:rsid w:val="00250530"/>
    <w:rsid w:val="0025158C"/>
    <w:rsid w:val="00251F86"/>
    <w:rsid w:val="002522E3"/>
    <w:rsid w:val="002531D2"/>
    <w:rsid w:val="00253297"/>
    <w:rsid w:val="002532ED"/>
    <w:rsid w:val="00253AEC"/>
    <w:rsid w:val="00253C8E"/>
    <w:rsid w:val="0025437F"/>
    <w:rsid w:val="00254488"/>
    <w:rsid w:val="00254E3D"/>
    <w:rsid w:val="00254EB9"/>
    <w:rsid w:val="00255100"/>
    <w:rsid w:val="002555DD"/>
    <w:rsid w:val="002556D4"/>
    <w:rsid w:val="00255871"/>
    <w:rsid w:val="00255C31"/>
    <w:rsid w:val="002560F5"/>
    <w:rsid w:val="0025625B"/>
    <w:rsid w:val="0025679E"/>
    <w:rsid w:val="00256811"/>
    <w:rsid w:val="0025694A"/>
    <w:rsid w:val="002575AD"/>
    <w:rsid w:val="00257DBE"/>
    <w:rsid w:val="00257E27"/>
    <w:rsid w:val="002600B5"/>
    <w:rsid w:val="002601B1"/>
    <w:rsid w:val="002609F8"/>
    <w:rsid w:val="00260E16"/>
    <w:rsid w:val="00260E18"/>
    <w:rsid w:val="00261092"/>
    <w:rsid w:val="002610E2"/>
    <w:rsid w:val="00261841"/>
    <w:rsid w:val="00261A22"/>
    <w:rsid w:val="00261C30"/>
    <w:rsid w:val="00262798"/>
    <w:rsid w:val="002627BB"/>
    <w:rsid w:val="00262DA3"/>
    <w:rsid w:val="002630BB"/>
    <w:rsid w:val="00263CDC"/>
    <w:rsid w:val="00263E07"/>
    <w:rsid w:val="00264488"/>
    <w:rsid w:val="00264B98"/>
    <w:rsid w:val="00264E1C"/>
    <w:rsid w:val="00265162"/>
    <w:rsid w:val="00265690"/>
    <w:rsid w:val="002658C5"/>
    <w:rsid w:val="00265D62"/>
    <w:rsid w:val="00266169"/>
    <w:rsid w:val="00266709"/>
    <w:rsid w:val="002669DA"/>
    <w:rsid w:val="00266AD8"/>
    <w:rsid w:val="00266C0B"/>
    <w:rsid w:val="00266E31"/>
    <w:rsid w:val="0026717F"/>
    <w:rsid w:val="002676C7"/>
    <w:rsid w:val="002679F0"/>
    <w:rsid w:val="00270336"/>
    <w:rsid w:val="0027123E"/>
    <w:rsid w:val="0027144C"/>
    <w:rsid w:val="00271832"/>
    <w:rsid w:val="00272231"/>
    <w:rsid w:val="002723D4"/>
    <w:rsid w:val="00272A41"/>
    <w:rsid w:val="002730D4"/>
    <w:rsid w:val="002731AC"/>
    <w:rsid w:val="002737A4"/>
    <w:rsid w:val="0027411D"/>
    <w:rsid w:val="00275091"/>
    <w:rsid w:val="0027516C"/>
    <w:rsid w:val="002751EB"/>
    <w:rsid w:val="002754DC"/>
    <w:rsid w:val="002767EA"/>
    <w:rsid w:val="0027691E"/>
    <w:rsid w:val="00276E00"/>
    <w:rsid w:val="00277691"/>
    <w:rsid w:val="0027770F"/>
    <w:rsid w:val="00277766"/>
    <w:rsid w:val="00277810"/>
    <w:rsid w:val="00277A40"/>
    <w:rsid w:val="00277E72"/>
    <w:rsid w:val="0028149B"/>
    <w:rsid w:val="00281672"/>
    <w:rsid w:val="002816C3"/>
    <w:rsid w:val="0028217C"/>
    <w:rsid w:val="002821C4"/>
    <w:rsid w:val="00282A18"/>
    <w:rsid w:val="00282A84"/>
    <w:rsid w:val="0028348E"/>
    <w:rsid w:val="0028349B"/>
    <w:rsid w:val="0028395A"/>
    <w:rsid w:val="00283A33"/>
    <w:rsid w:val="00283BFD"/>
    <w:rsid w:val="00283F9A"/>
    <w:rsid w:val="0028423C"/>
    <w:rsid w:val="002847F4"/>
    <w:rsid w:val="002848C6"/>
    <w:rsid w:val="00284B60"/>
    <w:rsid w:val="0028785E"/>
    <w:rsid w:val="00287963"/>
    <w:rsid w:val="00287C10"/>
    <w:rsid w:val="00287E7C"/>
    <w:rsid w:val="00287FD3"/>
    <w:rsid w:val="002908CF"/>
    <w:rsid w:val="00290BA0"/>
    <w:rsid w:val="00291572"/>
    <w:rsid w:val="0029188B"/>
    <w:rsid w:val="00291A26"/>
    <w:rsid w:val="00291D51"/>
    <w:rsid w:val="00292E9C"/>
    <w:rsid w:val="00293814"/>
    <w:rsid w:val="00293F78"/>
    <w:rsid w:val="00294510"/>
    <w:rsid w:val="00294EFD"/>
    <w:rsid w:val="002953B7"/>
    <w:rsid w:val="00295E59"/>
    <w:rsid w:val="00296141"/>
    <w:rsid w:val="00296720"/>
    <w:rsid w:val="00296A62"/>
    <w:rsid w:val="002978A7"/>
    <w:rsid w:val="002979D5"/>
    <w:rsid w:val="00297C62"/>
    <w:rsid w:val="002A01CF"/>
    <w:rsid w:val="002A0371"/>
    <w:rsid w:val="002A099C"/>
    <w:rsid w:val="002A0A69"/>
    <w:rsid w:val="002A192F"/>
    <w:rsid w:val="002A2326"/>
    <w:rsid w:val="002A2A0E"/>
    <w:rsid w:val="002A3266"/>
    <w:rsid w:val="002A33D8"/>
    <w:rsid w:val="002A364D"/>
    <w:rsid w:val="002A3F29"/>
    <w:rsid w:val="002A40AA"/>
    <w:rsid w:val="002A446D"/>
    <w:rsid w:val="002A4481"/>
    <w:rsid w:val="002A544D"/>
    <w:rsid w:val="002A589E"/>
    <w:rsid w:val="002A602A"/>
    <w:rsid w:val="002A6766"/>
    <w:rsid w:val="002A6834"/>
    <w:rsid w:val="002A6C29"/>
    <w:rsid w:val="002A6C2C"/>
    <w:rsid w:val="002A77B4"/>
    <w:rsid w:val="002A7AE3"/>
    <w:rsid w:val="002B0225"/>
    <w:rsid w:val="002B09B6"/>
    <w:rsid w:val="002B144C"/>
    <w:rsid w:val="002B1A25"/>
    <w:rsid w:val="002B1F06"/>
    <w:rsid w:val="002B1F2E"/>
    <w:rsid w:val="002B1F59"/>
    <w:rsid w:val="002B20BB"/>
    <w:rsid w:val="002B2378"/>
    <w:rsid w:val="002B24D7"/>
    <w:rsid w:val="002B2592"/>
    <w:rsid w:val="002B2876"/>
    <w:rsid w:val="002B344E"/>
    <w:rsid w:val="002B3AA9"/>
    <w:rsid w:val="002B3C3D"/>
    <w:rsid w:val="002B4608"/>
    <w:rsid w:val="002B49EE"/>
    <w:rsid w:val="002B4A04"/>
    <w:rsid w:val="002B4B78"/>
    <w:rsid w:val="002B4BCD"/>
    <w:rsid w:val="002B5564"/>
    <w:rsid w:val="002B583E"/>
    <w:rsid w:val="002B58A0"/>
    <w:rsid w:val="002B5A01"/>
    <w:rsid w:val="002B60C2"/>
    <w:rsid w:val="002B627E"/>
    <w:rsid w:val="002B6D61"/>
    <w:rsid w:val="002B7751"/>
    <w:rsid w:val="002B7A59"/>
    <w:rsid w:val="002B7AFB"/>
    <w:rsid w:val="002C0469"/>
    <w:rsid w:val="002C0476"/>
    <w:rsid w:val="002C086C"/>
    <w:rsid w:val="002C1172"/>
    <w:rsid w:val="002C1272"/>
    <w:rsid w:val="002C1421"/>
    <w:rsid w:val="002C18BA"/>
    <w:rsid w:val="002C215D"/>
    <w:rsid w:val="002C2359"/>
    <w:rsid w:val="002C29BB"/>
    <w:rsid w:val="002C2DEE"/>
    <w:rsid w:val="002C3492"/>
    <w:rsid w:val="002C4687"/>
    <w:rsid w:val="002C4B35"/>
    <w:rsid w:val="002C4B87"/>
    <w:rsid w:val="002C4DB8"/>
    <w:rsid w:val="002C51C0"/>
    <w:rsid w:val="002C536E"/>
    <w:rsid w:val="002C53D6"/>
    <w:rsid w:val="002C583B"/>
    <w:rsid w:val="002C5C09"/>
    <w:rsid w:val="002C6038"/>
    <w:rsid w:val="002C66E1"/>
    <w:rsid w:val="002C6AA5"/>
    <w:rsid w:val="002C748C"/>
    <w:rsid w:val="002C7725"/>
    <w:rsid w:val="002C7FA8"/>
    <w:rsid w:val="002D0311"/>
    <w:rsid w:val="002D068F"/>
    <w:rsid w:val="002D0729"/>
    <w:rsid w:val="002D08B0"/>
    <w:rsid w:val="002D0C66"/>
    <w:rsid w:val="002D1396"/>
    <w:rsid w:val="002D1582"/>
    <w:rsid w:val="002D1A2D"/>
    <w:rsid w:val="002D1E7C"/>
    <w:rsid w:val="002D2D4F"/>
    <w:rsid w:val="002D30CC"/>
    <w:rsid w:val="002D3159"/>
    <w:rsid w:val="002D357A"/>
    <w:rsid w:val="002D3B40"/>
    <w:rsid w:val="002D441B"/>
    <w:rsid w:val="002D459A"/>
    <w:rsid w:val="002D473C"/>
    <w:rsid w:val="002D4E52"/>
    <w:rsid w:val="002D54D2"/>
    <w:rsid w:val="002D5691"/>
    <w:rsid w:val="002D5E6D"/>
    <w:rsid w:val="002D66DC"/>
    <w:rsid w:val="002D6883"/>
    <w:rsid w:val="002D700E"/>
    <w:rsid w:val="002D72F6"/>
    <w:rsid w:val="002D741A"/>
    <w:rsid w:val="002D795A"/>
    <w:rsid w:val="002D7CCE"/>
    <w:rsid w:val="002E0AD3"/>
    <w:rsid w:val="002E0FDD"/>
    <w:rsid w:val="002E1010"/>
    <w:rsid w:val="002E10CE"/>
    <w:rsid w:val="002E116A"/>
    <w:rsid w:val="002E122A"/>
    <w:rsid w:val="002E1BEA"/>
    <w:rsid w:val="002E1D56"/>
    <w:rsid w:val="002E1E31"/>
    <w:rsid w:val="002E2130"/>
    <w:rsid w:val="002E246B"/>
    <w:rsid w:val="002E27FF"/>
    <w:rsid w:val="002E2959"/>
    <w:rsid w:val="002E2970"/>
    <w:rsid w:val="002E41A6"/>
    <w:rsid w:val="002E42ED"/>
    <w:rsid w:val="002E4CF3"/>
    <w:rsid w:val="002E5061"/>
    <w:rsid w:val="002E586C"/>
    <w:rsid w:val="002E59E7"/>
    <w:rsid w:val="002E6B14"/>
    <w:rsid w:val="002E6C0A"/>
    <w:rsid w:val="002E766F"/>
    <w:rsid w:val="002E784C"/>
    <w:rsid w:val="002E7E13"/>
    <w:rsid w:val="002F05F6"/>
    <w:rsid w:val="002F0FD2"/>
    <w:rsid w:val="002F14D5"/>
    <w:rsid w:val="002F197B"/>
    <w:rsid w:val="002F19C1"/>
    <w:rsid w:val="002F220B"/>
    <w:rsid w:val="002F22C6"/>
    <w:rsid w:val="002F2312"/>
    <w:rsid w:val="002F23BF"/>
    <w:rsid w:val="002F25CB"/>
    <w:rsid w:val="002F2863"/>
    <w:rsid w:val="002F2DB2"/>
    <w:rsid w:val="002F2F27"/>
    <w:rsid w:val="002F3BB7"/>
    <w:rsid w:val="002F3E28"/>
    <w:rsid w:val="002F4110"/>
    <w:rsid w:val="002F47A9"/>
    <w:rsid w:val="002F5415"/>
    <w:rsid w:val="002F5747"/>
    <w:rsid w:val="002F585C"/>
    <w:rsid w:val="002F60C4"/>
    <w:rsid w:val="002F6539"/>
    <w:rsid w:val="002F6618"/>
    <w:rsid w:val="002F7C15"/>
    <w:rsid w:val="00300178"/>
    <w:rsid w:val="0030055C"/>
    <w:rsid w:val="003011BE"/>
    <w:rsid w:val="0030175B"/>
    <w:rsid w:val="003017C7"/>
    <w:rsid w:val="003022C6"/>
    <w:rsid w:val="00302A12"/>
    <w:rsid w:val="00303761"/>
    <w:rsid w:val="0030394C"/>
    <w:rsid w:val="00304610"/>
    <w:rsid w:val="00304718"/>
    <w:rsid w:val="00304C91"/>
    <w:rsid w:val="00304FCC"/>
    <w:rsid w:val="003053AD"/>
    <w:rsid w:val="003057D7"/>
    <w:rsid w:val="00305C61"/>
    <w:rsid w:val="00305E33"/>
    <w:rsid w:val="003061DD"/>
    <w:rsid w:val="00306632"/>
    <w:rsid w:val="00306B9A"/>
    <w:rsid w:val="003076AB"/>
    <w:rsid w:val="00307DE6"/>
    <w:rsid w:val="00310303"/>
    <w:rsid w:val="003103DE"/>
    <w:rsid w:val="0031046E"/>
    <w:rsid w:val="003105E3"/>
    <w:rsid w:val="003111B5"/>
    <w:rsid w:val="003116BD"/>
    <w:rsid w:val="00311B05"/>
    <w:rsid w:val="00311E85"/>
    <w:rsid w:val="0031251A"/>
    <w:rsid w:val="00312B9A"/>
    <w:rsid w:val="00312E3C"/>
    <w:rsid w:val="00313121"/>
    <w:rsid w:val="0031349C"/>
    <w:rsid w:val="00313D14"/>
    <w:rsid w:val="003148A6"/>
    <w:rsid w:val="00315390"/>
    <w:rsid w:val="00315724"/>
    <w:rsid w:val="003159A5"/>
    <w:rsid w:val="00315C93"/>
    <w:rsid w:val="00315CBA"/>
    <w:rsid w:val="00316477"/>
    <w:rsid w:val="00316484"/>
    <w:rsid w:val="003164C5"/>
    <w:rsid w:val="00316A22"/>
    <w:rsid w:val="00317365"/>
    <w:rsid w:val="003173D5"/>
    <w:rsid w:val="003173EB"/>
    <w:rsid w:val="003179C1"/>
    <w:rsid w:val="003201CB"/>
    <w:rsid w:val="003207D3"/>
    <w:rsid w:val="0032112A"/>
    <w:rsid w:val="0032119F"/>
    <w:rsid w:val="00321399"/>
    <w:rsid w:val="0032150E"/>
    <w:rsid w:val="00321E5C"/>
    <w:rsid w:val="0032267A"/>
    <w:rsid w:val="003227E7"/>
    <w:rsid w:val="0032285E"/>
    <w:rsid w:val="00322A9A"/>
    <w:rsid w:val="00323D02"/>
    <w:rsid w:val="00323E7C"/>
    <w:rsid w:val="0032433B"/>
    <w:rsid w:val="0032443F"/>
    <w:rsid w:val="0032448B"/>
    <w:rsid w:val="003245D4"/>
    <w:rsid w:val="00324988"/>
    <w:rsid w:val="00325379"/>
    <w:rsid w:val="00325882"/>
    <w:rsid w:val="00325AFF"/>
    <w:rsid w:val="00325B34"/>
    <w:rsid w:val="00325BA0"/>
    <w:rsid w:val="00325BDE"/>
    <w:rsid w:val="00325F05"/>
    <w:rsid w:val="00326532"/>
    <w:rsid w:val="0032656A"/>
    <w:rsid w:val="00326595"/>
    <w:rsid w:val="00326667"/>
    <w:rsid w:val="00326715"/>
    <w:rsid w:val="00326BDA"/>
    <w:rsid w:val="00326DBB"/>
    <w:rsid w:val="003278B5"/>
    <w:rsid w:val="00327EC5"/>
    <w:rsid w:val="003301B5"/>
    <w:rsid w:val="003302C5"/>
    <w:rsid w:val="0033046C"/>
    <w:rsid w:val="003305E1"/>
    <w:rsid w:val="00331416"/>
    <w:rsid w:val="003315A0"/>
    <w:rsid w:val="00331CED"/>
    <w:rsid w:val="00331E28"/>
    <w:rsid w:val="00332339"/>
    <w:rsid w:val="003324D4"/>
    <w:rsid w:val="00332C13"/>
    <w:rsid w:val="00332F82"/>
    <w:rsid w:val="00334264"/>
    <w:rsid w:val="00334B86"/>
    <w:rsid w:val="00334DFE"/>
    <w:rsid w:val="003354E2"/>
    <w:rsid w:val="0033592E"/>
    <w:rsid w:val="00335B21"/>
    <w:rsid w:val="00335E6D"/>
    <w:rsid w:val="00336556"/>
    <w:rsid w:val="003368CC"/>
    <w:rsid w:val="00336951"/>
    <w:rsid w:val="00336C69"/>
    <w:rsid w:val="003370B3"/>
    <w:rsid w:val="00337614"/>
    <w:rsid w:val="00337739"/>
    <w:rsid w:val="003377BE"/>
    <w:rsid w:val="00337A00"/>
    <w:rsid w:val="00337CA5"/>
    <w:rsid w:val="003402EC"/>
    <w:rsid w:val="00340C01"/>
    <w:rsid w:val="00340F66"/>
    <w:rsid w:val="00341853"/>
    <w:rsid w:val="00341A67"/>
    <w:rsid w:val="00341B8C"/>
    <w:rsid w:val="00341EF7"/>
    <w:rsid w:val="00342706"/>
    <w:rsid w:val="003429E7"/>
    <w:rsid w:val="00342D47"/>
    <w:rsid w:val="003433FC"/>
    <w:rsid w:val="00343430"/>
    <w:rsid w:val="0034364C"/>
    <w:rsid w:val="00344174"/>
    <w:rsid w:val="00344372"/>
    <w:rsid w:val="00344526"/>
    <w:rsid w:val="00344786"/>
    <w:rsid w:val="00344AB8"/>
    <w:rsid w:val="00344B66"/>
    <w:rsid w:val="00344CC5"/>
    <w:rsid w:val="00345128"/>
    <w:rsid w:val="003464B6"/>
    <w:rsid w:val="00346811"/>
    <w:rsid w:val="00346A6A"/>
    <w:rsid w:val="00346ACB"/>
    <w:rsid w:val="00346DC5"/>
    <w:rsid w:val="00347684"/>
    <w:rsid w:val="003478CF"/>
    <w:rsid w:val="00347B2B"/>
    <w:rsid w:val="00347C05"/>
    <w:rsid w:val="0035001E"/>
    <w:rsid w:val="00350130"/>
    <w:rsid w:val="00350348"/>
    <w:rsid w:val="00350863"/>
    <w:rsid w:val="00350987"/>
    <w:rsid w:val="00351071"/>
    <w:rsid w:val="0035122A"/>
    <w:rsid w:val="0035177D"/>
    <w:rsid w:val="003518B5"/>
    <w:rsid w:val="003519EC"/>
    <w:rsid w:val="00351B07"/>
    <w:rsid w:val="00352015"/>
    <w:rsid w:val="00352987"/>
    <w:rsid w:val="00352A22"/>
    <w:rsid w:val="003530DE"/>
    <w:rsid w:val="00353593"/>
    <w:rsid w:val="003538A8"/>
    <w:rsid w:val="00354382"/>
    <w:rsid w:val="0035505D"/>
    <w:rsid w:val="00355DEB"/>
    <w:rsid w:val="00356130"/>
    <w:rsid w:val="00356B8D"/>
    <w:rsid w:val="00356EF2"/>
    <w:rsid w:val="00357433"/>
    <w:rsid w:val="00357580"/>
    <w:rsid w:val="00357896"/>
    <w:rsid w:val="00357905"/>
    <w:rsid w:val="00357F4C"/>
    <w:rsid w:val="00357FE5"/>
    <w:rsid w:val="0036043F"/>
    <w:rsid w:val="0036065C"/>
    <w:rsid w:val="00361268"/>
    <w:rsid w:val="00361D93"/>
    <w:rsid w:val="00361EC5"/>
    <w:rsid w:val="0036250E"/>
    <w:rsid w:val="00362B40"/>
    <w:rsid w:val="003642CF"/>
    <w:rsid w:val="003644B6"/>
    <w:rsid w:val="00364598"/>
    <w:rsid w:val="00364B16"/>
    <w:rsid w:val="00364F81"/>
    <w:rsid w:val="00365467"/>
    <w:rsid w:val="0036547D"/>
    <w:rsid w:val="00365507"/>
    <w:rsid w:val="00365657"/>
    <w:rsid w:val="00365737"/>
    <w:rsid w:val="00365777"/>
    <w:rsid w:val="00365997"/>
    <w:rsid w:val="00365CBA"/>
    <w:rsid w:val="003660E6"/>
    <w:rsid w:val="0036776B"/>
    <w:rsid w:val="00367E1B"/>
    <w:rsid w:val="003704CF"/>
    <w:rsid w:val="003719B2"/>
    <w:rsid w:val="003720FC"/>
    <w:rsid w:val="003724B5"/>
    <w:rsid w:val="003724BC"/>
    <w:rsid w:val="00372D3A"/>
    <w:rsid w:val="00373013"/>
    <w:rsid w:val="00373880"/>
    <w:rsid w:val="00374119"/>
    <w:rsid w:val="00374B69"/>
    <w:rsid w:val="00375BE2"/>
    <w:rsid w:val="00375DA9"/>
    <w:rsid w:val="00375F45"/>
    <w:rsid w:val="003760DD"/>
    <w:rsid w:val="00376326"/>
    <w:rsid w:val="0037662B"/>
    <w:rsid w:val="003768E4"/>
    <w:rsid w:val="00376D05"/>
    <w:rsid w:val="00377174"/>
    <w:rsid w:val="0037718E"/>
    <w:rsid w:val="0037779D"/>
    <w:rsid w:val="00377836"/>
    <w:rsid w:val="00377851"/>
    <w:rsid w:val="00377BDD"/>
    <w:rsid w:val="003801A6"/>
    <w:rsid w:val="0038035B"/>
    <w:rsid w:val="0038054B"/>
    <w:rsid w:val="003809D8"/>
    <w:rsid w:val="00380E80"/>
    <w:rsid w:val="003810D4"/>
    <w:rsid w:val="00381439"/>
    <w:rsid w:val="00382428"/>
    <w:rsid w:val="00382BE7"/>
    <w:rsid w:val="00382FCB"/>
    <w:rsid w:val="003832E4"/>
    <w:rsid w:val="003832FF"/>
    <w:rsid w:val="00383CF4"/>
    <w:rsid w:val="00383E0E"/>
    <w:rsid w:val="00383EB8"/>
    <w:rsid w:val="003850C3"/>
    <w:rsid w:val="003854FF"/>
    <w:rsid w:val="00385EDA"/>
    <w:rsid w:val="00385FA7"/>
    <w:rsid w:val="00386000"/>
    <w:rsid w:val="003867A8"/>
    <w:rsid w:val="0038684E"/>
    <w:rsid w:val="00387103"/>
    <w:rsid w:val="00387326"/>
    <w:rsid w:val="00387A56"/>
    <w:rsid w:val="00387B05"/>
    <w:rsid w:val="00390514"/>
    <w:rsid w:val="00390657"/>
    <w:rsid w:val="00390882"/>
    <w:rsid w:val="003908F5"/>
    <w:rsid w:val="00390ABD"/>
    <w:rsid w:val="00390DAB"/>
    <w:rsid w:val="00390E29"/>
    <w:rsid w:val="003912D4"/>
    <w:rsid w:val="00391581"/>
    <w:rsid w:val="00391728"/>
    <w:rsid w:val="0039187A"/>
    <w:rsid w:val="003926BF"/>
    <w:rsid w:val="00392917"/>
    <w:rsid w:val="0039308B"/>
    <w:rsid w:val="0039328B"/>
    <w:rsid w:val="00393ED2"/>
    <w:rsid w:val="00393FC3"/>
    <w:rsid w:val="00394094"/>
    <w:rsid w:val="0039432C"/>
    <w:rsid w:val="00394DCD"/>
    <w:rsid w:val="0039587A"/>
    <w:rsid w:val="00395DB3"/>
    <w:rsid w:val="00395FC5"/>
    <w:rsid w:val="00396438"/>
    <w:rsid w:val="00396CD2"/>
    <w:rsid w:val="00396EA5"/>
    <w:rsid w:val="00397056"/>
    <w:rsid w:val="003971A4"/>
    <w:rsid w:val="0039746C"/>
    <w:rsid w:val="00397550"/>
    <w:rsid w:val="003975B5"/>
    <w:rsid w:val="00397D85"/>
    <w:rsid w:val="00397F79"/>
    <w:rsid w:val="003A0F4A"/>
    <w:rsid w:val="003A1008"/>
    <w:rsid w:val="003A1107"/>
    <w:rsid w:val="003A1778"/>
    <w:rsid w:val="003A1871"/>
    <w:rsid w:val="003A2335"/>
    <w:rsid w:val="003A2BB2"/>
    <w:rsid w:val="003A3148"/>
    <w:rsid w:val="003A3371"/>
    <w:rsid w:val="003A33FB"/>
    <w:rsid w:val="003A34FD"/>
    <w:rsid w:val="003A466A"/>
    <w:rsid w:val="003A4DBC"/>
    <w:rsid w:val="003A4DC7"/>
    <w:rsid w:val="003A5436"/>
    <w:rsid w:val="003A554B"/>
    <w:rsid w:val="003A5573"/>
    <w:rsid w:val="003A56FE"/>
    <w:rsid w:val="003A57B4"/>
    <w:rsid w:val="003A57C7"/>
    <w:rsid w:val="003A5857"/>
    <w:rsid w:val="003A6B4C"/>
    <w:rsid w:val="003A6FC1"/>
    <w:rsid w:val="003A7479"/>
    <w:rsid w:val="003A7E37"/>
    <w:rsid w:val="003B0188"/>
    <w:rsid w:val="003B0321"/>
    <w:rsid w:val="003B0445"/>
    <w:rsid w:val="003B1204"/>
    <w:rsid w:val="003B1389"/>
    <w:rsid w:val="003B17B8"/>
    <w:rsid w:val="003B1E50"/>
    <w:rsid w:val="003B1EA6"/>
    <w:rsid w:val="003B203B"/>
    <w:rsid w:val="003B232F"/>
    <w:rsid w:val="003B2407"/>
    <w:rsid w:val="003B33CC"/>
    <w:rsid w:val="003B3440"/>
    <w:rsid w:val="003B3A25"/>
    <w:rsid w:val="003B3D62"/>
    <w:rsid w:val="003B51E3"/>
    <w:rsid w:val="003B52CC"/>
    <w:rsid w:val="003B59EC"/>
    <w:rsid w:val="003B63DA"/>
    <w:rsid w:val="003B6F2F"/>
    <w:rsid w:val="003B70A3"/>
    <w:rsid w:val="003B71AE"/>
    <w:rsid w:val="003B7230"/>
    <w:rsid w:val="003B73BB"/>
    <w:rsid w:val="003B7AEE"/>
    <w:rsid w:val="003B7B4E"/>
    <w:rsid w:val="003B7B92"/>
    <w:rsid w:val="003C08D0"/>
    <w:rsid w:val="003C0A27"/>
    <w:rsid w:val="003C0CFC"/>
    <w:rsid w:val="003C11A3"/>
    <w:rsid w:val="003C1AC0"/>
    <w:rsid w:val="003C2D75"/>
    <w:rsid w:val="003C2EE5"/>
    <w:rsid w:val="003C35A7"/>
    <w:rsid w:val="003C398F"/>
    <w:rsid w:val="003C463D"/>
    <w:rsid w:val="003C4907"/>
    <w:rsid w:val="003C4994"/>
    <w:rsid w:val="003C4E46"/>
    <w:rsid w:val="003C5010"/>
    <w:rsid w:val="003C5271"/>
    <w:rsid w:val="003C5DB0"/>
    <w:rsid w:val="003C5FC3"/>
    <w:rsid w:val="003C6344"/>
    <w:rsid w:val="003C65EE"/>
    <w:rsid w:val="003C698B"/>
    <w:rsid w:val="003C6A56"/>
    <w:rsid w:val="003C6A61"/>
    <w:rsid w:val="003C6EE6"/>
    <w:rsid w:val="003C7A38"/>
    <w:rsid w:val="003C7EE0"/>
    <w:rsid w:val="003D07D3"/>
    <w:rsid w:val="003D135A"/>
    <w:rsid w:val="003D1820"/>
    <w:rsid w:val="003D1CCD"/>
    <w:rsid w:val="003D3730"/>
    <w:rsid w:val="003D3A2B"/>
    <w:rsid w:val="003D3A3C"/>
    <w:rsid w:val="003D3A3E"/>
    <w:rsid w:val="003D3EFD"/>
    <w:rsid w:val="003D3F22"/>
    <w:rsid w:val="003D3FB9"/>
    <w:rsid w:val="003D4620"/>
    <w:rsid w:val="003D4A9B"/>
    <w:rsid w:val="003D57D9"/>
    <w:rsid w:val="003D5B2F"/>
    <w:rsid w:val="003D5D67"/>
    <w:rsid w:val="003D5DC8"/>
    <w:rsid w:val="003D5E0C"/>
    <w:rsid w:val="003D5E71"/>
    <w:rsid w:val="003D663B"/>
    <w:rsid w:val="003D6A10"/>
    <w:rsid w:val="003D6CE2"/>
    <w:rsid w:val="003D7665"/>
    <w:rsid w:val="003D776D"/>
    <w:rsid w:val="003E0276"/>
    <w:rsid w:val="003E0775"/>
    <w:rsid w:val="003E09E3"/>
    <w:rsid w:val="003E0A59"/>
    <w:rsid w:val="003E1370"/>
    <w:rsid w:val="003E1633"/>
    <w:rsid w:val="003E1758"/>
    <w:rsid w:val="003E1798"/>
    <w:rsid w:val="003E18A3"/>
    <w:rsid w:val="003E1AC4"/>
    <w:rsid w:val="003E1D9D"/>
    <w:rsid w:val="003E2D6B"/>
    <w:rsid w:val="003E3E0A"/>
    <w:rsid w:val="003E4F22"/>
    <w:rsid w:val="003E561E"/>
    <w:rsid w:val="003E5727"/>
    <w:rsid w:val="003E593A"/>
    <w:rsid w:val="003E5A6C"/>
    <w:rsid w:val="003E642D"/>
    <w:rsid w:val="003E647E"/>
    <w:rsid w:val="003E67A1"/>
    <w:rsid w:val="003E6E73"/>
    <w:rsid w:val="003E71B3"/>
    <w:rsid w:val="003E7B52"/>
    <w:rsid w:val="003E7ECF"/>
    <w:rsid w:val="003F0096"/>
    <w:rsid w:val="003F0D23"/>
    <w:rsid w:val="003F1205"/>
    <w:rsid w:val="003F12EC"/>
    <w:rsid w:val="003F1303"/>
    <w:rsid w:val="003F171E"/>
    <w:rsid w:val="003F18E6"/>
    <w:rsid w:val="003F1D02"/>
    <w:rsid w:val="003F24AD"/>
    <w:rsid w:val="003F26FD"/>
    <w:rsid w:val="003F2B28"/>
    <w:rsid w:val="003F2D51"/>
    <w:rsid w:val="003F40A2"/>
    <w:rsid w:val="003F4333"/>
    <w:rsid w:val="003F4F47"/>
    <w:rsid w:val="003F53A6"/>
    <w:rsid w:val="003F570F"/>
    <w:rsid w:val="003F62C0"/>
    <w:rsid w:val="003F68A3"/>
    <w:rsid w:val="003F68DA"/>
    <w:rsid w:val="003F6AEB"/>
    <w:rsid w:val="003F73BC"/>
    <w:rsid w:val="003F765F"/>
    <w:rsid w:val="003F7C81"/>
    <w:rsid w:val="003F7FC8"/>
    <w:rsid w:val="004003F7"/>
    <w:rsid w:val="0040044A"/>
    <w:rsid w:val="00400E1A"/>
    <w:rsid w:val="004019CA"/>
    <w:rsid w:val="00401A56"/>
    <w:rsid w:val="00402B85"/>
    <w:rsid w:val="00402E4C"/>
    <w:rsid w:val="0040302A"/>
    <w:rsid w:val="00403770"/>
    <w:rsid w:val="00403ECB"/>
    <w:rsid w:val="00404364"/>
    <w:rsid w:val="004047B8"/>
    <w:rsid w:val="00404A37"/>
    <w:rsid w:val="00404DC6"/>
    <w:rsid w:val="004051AC"/>
    <w:rsid w:val="00405627"/>
    <w:rsid w:val="004057FB"/>
    <w:rsid w:val="00405C01"/>
    <w:rsid w:val="00405CFA"/>
    <w:rsid w:val="004061E6"/>
    <w:rsid w:val="00407293"/>
    <w:rsid w:val="00407687"/>
    <w:rsid w:val="00407E18"/>
    <w:rsid w:val="004106EC"/>
    <w:rsid w:val="004136FF"/>
    <w:rsid w:val="00413D81"/>
    <w:rsid w:val="00413FC2"/>
    <w:rsid w:val="0041415E"/>
    <w:rsid w:val="0041421F"/>
    <w:rsid w:val="00414808"/>
    <w:rsid w:val="00414AEB"/>
    <w:rsid w:val="004152CF"/>
    <w:rsid w:val="004153AB"/>
    <w:rsid w:val="004153D8"/>
    <w:rsid w:val="0041573F"/>
    <w:rsid w:val="00415770"/>
    <w:rsid w:val="0041579E"/>
    <w:rsid w:val="00415A27"/>
    <w:rsid w:val="00415BE5"/>
    <w:rsid w:val="004163B4"/>
    <w:rsid w:val="004164C1"/>
    <w:rsid w:val="00416509"/>
    <w:rsid w:val="00416BBF"/>
    <w:rsid w:val="00416E17"/>
    <w:rsid w:val="0041733D"/>
    <w:rsid w:val="0041739F"/>
    <w:rsid w:val="00417791"/>
    <w:rsid w:val="00417931"/>
    <w:rsid w:val="00417DCD"/>
    <w:rsid w:val="00417F9E"/>
    <w:rsid w:val="004200C2"/>
    <w:rsid w:val="00420FEF"/>
    <w:rsid w:val="004211D7"/>
    <w:rsid w:val="0042122B"/>
    <w:rsid w:val="0042183E"/>
    <w:rsid w:val="00421E2B"/>
    <w:rsid w:val="00422018"/>
    <w:rsid w:val="004226FB"/>
    <w:rsid w:val="00422A76"/>
    <w:rsid w:val="00422C33"/>
    <w:rsid w:val="00422D69"/>
    <w:rsid w:val="0042328A"/>
    <w:rsid w:val="00423581"/>
    <w:rsid w:val="004235FD"/>
    <w:rsid w:val="00423631"/>
    <w:rsid w:val="00423A2E"/>
    <w:rsid w:val="00423CE9"/>
    <w:rsid w:val="00423DFD"/>
    <w:rsid w:val="004246A9"/>
    <w:rsid w:val="004252F2"/>
    <w:rsid w:val="0042561F"/>
    <w:rsid w:val="00425739"/>
    <w:rsid w:val="00425875"/>
    <w:rsid w:val="00425A6A"/>
    <w:rsid w:val="00425D08"/>
    <w:rsid w:val="0042666C"/>
    <w:rsid w:val="004268BC"/>
    <w:rsid w:val="00426D25"/>
    <w:rsid w:val="00427B66"/>
    <w:rsid w:val="00427F0B"/>
    <w:rsid w:val="00430093"/>
    <w:rsid w:val="0043058F"/>
    <w:rsid w:val="00430F6C"/>
    <w:rsid w:val="00431246"/>
    <w:rsid w:val="004333DD"/>
    <w:rsid w:val="00433B16"/>
    <w:rsid w:val="00433D33"/>
    <w:rsid w:val="00434B4C"/>
    <w:rsid w:val="00434BA2"/>
    <w:rsid w:val="00434F17"/>
    <w:rsid w:val="00435869"/>
    <w:rsid w:val="004361F6"/>
    <w:rsid w:val="0043631E"/>
    <w:rsid w:val="004363CD"/>
    <w:rsid w:val="004368D0"/>
    <w:rsid w:val="00436D0B"/>
    <w:rsid w:val="00436D84"/>
    <w:rsid w:val="00436FDC"/>
    <w:rsid w:val="00437007"/>
    <w:rsid w:val="00437376"/>
    <w:rsid w:val="00437763"/>
    <w:rsid w:val="004402ED"/>
    <w:rsid w:val="004408A8"/>
    <w:rsid w:val="00440BB4"/>
    <w:rsid w:val="00440D56"/>
    <w:rsid w:val="004418B1"/>
    <w:rsid w:val="00441C7F"/>
    <w:rsid w:val="00442A13"/>
    <w:rsid w:val="00442A33"/>
    <w:rsid w:val="00442D0A"/>
    <w:rsid w:val="00443103"/>
    <w:rsid w:val="004436B4"/>
    <w:rsid w:val="00443A4B"/>
    <w:rsid w:val="00443F90"/>
    <w:rsid w:val="00444A6C"/>
    <w:rsid w:val="00444A8D"/>
    <w:rsid w:val="00444CDA"/>
    <w:rsid w:val="00445CC9"/>
    <w:rsid w:val="0044708B"/>
    <w:rsid w:val="0044779A"/>
    <w:rsid w:val="0044781F"/>
    <w:rsid w:val="00447878"/>
    <w:rsid w:val="00447B3E"/>
    <w:rsid w:val="00447B77"/>
    <w:rsid w:val="00447C2F"/>
    <w:rsid w:val="00450324"/>
    <w:rsid w:val="004505EF"/>
    <w:rsid w:val="00450651"/>
    <w:rsid w:val="00450840"/>
    <w:rsid w:val="00452531"/>
    <w:rsid w:val="004534BD"/>
    <w:rsid w:val="004545BA"/>
    <w:rsid w:val="004546F8"/>
    <w:rsid w:val="004551F9"/>
    <w:rsid w:val="00455834"/>
    <w:rsid w:val="00455AD3"/>
    <w:rsid w:val="00455CDD"/>
    <w:rsid w:val="00456A28"/>
    <w:rsid w:val="00456C6E"/>
    <w:rsid w:val="00457191"/>
    <w:rsid w:val="00457357"/>
    <w:rsid w:val="00460154"/>
    <w:rsid w:val="0046018C"/>
    <w:rsid w:val="004616CE"/>
    <w:rsid w:val="00461EB7"/>
    <w:rsid w:val="00461FC2"/>
    <w:rsid w:val="00461FCA"/>
    <w:rsid w:val="00462DC3"/>
    <w:rsid w:val="0046381A"/>
    <w:rsid w:val="00463E5E"/>
    <w:rsid w:val="00464069"/>
    <w:rsid w:val="004648CA"/>
    <w:rsid w:val="00464E51"/>
    <w:rsid w:val="00465464"/>
    <w:rsid w:val="00465FE3"/>
    <w:rsid w:val="00466BCF"/>
    <w:rsid w:val="004671FD"/>
    <w:rsid w:val="00467B36"/>
    <w:rsid w:val="00467C67"/>
    <w:rsid w:val="00467FF2"/>
    <w:rsid w:val="0047001E"/>
    <w:rsid w:val="004700FE"/>
    <w:rsid w:val="00470DA0"/>
    <w:rsid w:val="00471384"/>
    <w:rsid w:val="004716F7"/>
    <w:rsid w:val="004721EB"/>
    <w:rsid w:val="004722C4"/>
    <w:rsid w:val="00472B27"/>
    <w:rsid w:val="00472C50"/>
    <w:rsid w:val="004733B5"/>
    <w:rsid w:val="0047353D"/>
    <w:rsid w:val="004737A1"/>
    <w:rsid w:val="00473A41"/>
    <w:rsid w:val="0047438E"/>
    <w:rsid w:val="0047438F"/>
    <w:rsid w:val="00474C40"/>
    <w:rsid w:val="00474E56"/>
    <w:rsid w:val="00475196"/>
    <w:rsid w:val="00475A5C"/>
    <w:rsid w:val="00475AAE"/>
    <w:rsid w:val="00476728"/>
    <w:rsid w:val="00476E5B"/>
    <w:rsid w:val="00476EBF"/>
    <w:rsid w:val="004770D0"/>
    <w:rsid w:val="00477175"/>
    <w:rsid w:val="0047719B"/>
    <w:rsid w:val="004777C9"/>
    <w:rsid w:val="004800B1"/>
    <w:rsid w:val="004804CF"/>
    <w:rsid w:val="004807CB"/>
    <w:rsid w:val="004808CA"/>
    <w:rsid w:val="0048151B"/>
    <w:rsid w:val="00481CDB"/>
    <w:rsid w:val="004820E9"/>
    <w:rsid w:val="0048320A"/>
    <w:rsid w:val="0048383D"/>
    <w:rsid w:val="004839F0"/>
    <w:rsid w:val="004844DB"/>
    <w:rsid w:val="00484774"/>
    <w:rsid w:val="00484833"/>
    <w:rsid w:val="00485158"/>
    <w:rsid w:val="00485164"/>
    <w:rsid w:val="00485A52"/>
    <w:rsid w:val="00486035"/>
    <w:rsid w:val="00486340"/>
    <w:rsid w:val="0048757C"/>
    <w:rsid w:val="00487A48"/>
    <w:rsid w:val="004902BD"/>
    <w:rsid w:val="00490724"/>
    <w:rsid w:val="00490ED3"/>
    <w:rsid w:val="00491335"/>
    <w:rsid w:val="004919F3"/>
    <w:rsid w:val="004921F4"/>
    <w:rsid w:val="004923A7"/>
    <w:rsid w:val="0049247B"/>
    <w:rsid w:val="004934C7"/>
    <w:rsid w:val="00493A32"/>
    <w:rsid w:val="00493A37"/>
    <w:rsid w:val="00493B1B"/>
    <w:rsid w:val="00493B51"/>
    <w:rsid w:val="004940C2"/>
    <w:rsid w:val="004945A6"/>
    <w:rsid w:val="00494B78"/>
    <w:rsid w:val="00494BC6"/>
    <w:rsid w:val="0049520E"/>
    <w:rsid w:val="004957C1"/>
    <w:rsid w:val="004959E2"/>
    <w:rsid w:val="0049639E"/>
    <w:rsid w:val="0049663C"/>
    <w:rsid w:val="0049674D"/>
    <w:rsid w:val="004967BC"/>
    <w:rsid w:val="00496EAF"/>
    <w:rsid w:val="004970C2"/>
    <w:rsid w:val="0049732C"/>
    <w:rsid w:val="00497C1D"/>
    <w:rsid w:val="004A0B77"/>
    <w:rsid w:val="004A17BE"/>
    <w:rsid w:val="004A194A"/>
    <w:rsid w:val="004A1C1D"/>
    <w:rsid w:val="004A2291"/>
    <w:rsid w:val="004A3063"/>
    <w:rsid w:val="004A3C3B"/>
    <w:rsid w:val="004A40ED"/>
    <w:rsid w:val="004A4972"/>
    <w:rsid w:val="004A53E7"/>
    <w:rsid w:val="004A5E0C"/>
    <w:rsid w:val="004A5EBD"/>
    <w:rsid w:val="004A5FFE"/>
    <w:rsid w:val="004A62DF"/>
    <w:rsid w:val="004A6E64"/>
    <w:rsid w:val="004A73D2"/>
    <w:rsid w:val="004A751C"/>
    <w:rsid w:val="004A7CF1"/>
    <w:rsid w:val="004A7D4D"/>
    <w:rsid w:val="004A7ED7"/>
    <w:rsid w:val="004A7FF8"/>
    <w:rsid w:val="004B1E61"/>
    <w:rsid w:val="004B2337"/>
    <w:rsid w:val="004B27C0"/>
    <w:rsid w:val="004B2C12"/>
    <w:rsid w:val="004B2E70"/>
    <w:rsid w:val="004B30F9"/>
    <w:rsid w:val="004B3DFD"/>
    <w:rsid w:val="004B43F6"/>
    <w:rsid w:val="004B441C"/>
    <w:rsid w:val="004B44DA"/>
    <w:rsid w:val="004B49AA"/>
    <w:rsid w:val="004B58E1"/>
    <w:rsid w:val="004B620F"/>
    <w:rsid w:val="004B66EC"/>
    <w:rsid w:val="004B69E6"/>
    <w:rsid w:val="004B6F1B"/>
    <w:rsid w:val="004B7065"/>
    <w:rsid w:val="004B7E49"/>
    <w:rsid w:val="004B7E9C"/>
    <w:rsid w:val="004B7FEB"/>
    <w:rsid w:val="004C0935"/>
    <w:rsid w:val="004C0D90"/>
    <w:rsid w:val="004C1A05"/>
    <w:rsid w:val="004C1D96"/>
    <w:rsid w:val="004C26E4"/>
    <w:rsid w:val="004C28DE"/>
    <w:rsid w:val="004C3863"/>
    <w:rsid w:val="004C3BCD"/>
    <w:rsid w:val="004C3EFE"/>
    <w:rsid w:val="004C3F7B"/>
    <w:rsid w:val="004C450F"/>
    <w:rsid w:val="004C4670"/>
    <w:rsid w:val="004C48BA"/>
    <w:rsid w:val="004C5816"/>
    <w:rsid w:val="004C5EC0"/>
    <w:rsid w:val="004C615F"/>
    <w:rsid w:val="004C64E6"/>
    <w:rsid w:val="004C69FC"/>
    <w:rsid w:val="004C7473"/>
    <w:rsid w:val="004C7624"/>
    <w:rsid w:val="004C7AF5"/>
    <w:rsid w:val="004D02F3"/>
    <w:rsid w:val="004D06EE"/>
    <w:rsid w:val="004D09C5"/>
    <w:rsid w:val="004D0BC7"/>
    <w:rsid w:val="004D0DB6"/>
    <w:rsid w:val="004D0EC1"/>
    <w:rsid w:val="004D183B"/>
    <w:rsid w:val="004D18DB"/>
    <w:rsid w:val="004D1D19"/>
    <w:rsid w:val="004D267E"/>
    <w:rsid w:val="004D28F1"/>
    <w:rsid w:val="004D2F7B"/>
    <w:rsid w:val="004D3996"/>
    <w:rsid w:val="004D3CAD"/>
    <w:rsid w:val="004D40F8"/>
    <w:rsid w:val="004D431D"/>
    <w:rsid w:val="004D5293"/>
    <w:rsid w:val="004D6746"/>
    <w:rsid w:val="004D6A5D"/>
    <w:rsid w:val="004D6BCA"/>
    <w:rsid w:val="004D6E3F"/>
    <w:rsid w:val="004D6EE3"/>
    <w:rsid w:val="004D7650"/>
    <w:rsid w:val="004E0000"/>
    <w:rsid w:val="004E0249"/>
    <w:rsid w:val="004E04D1"/>
    <w:rsid w:val="004E1017"/>
    <w:rsid w:val="004E117D"/>
    <w:rsid w:val="004E1C7E"/>
    <w:rsid w:val="004E2276"/>
    <w:rsid w:val="004E22AE"/>
    <w:rsid w:val="004E237C"/>
    <w:rsid w:val="004E257E"/>
    <w:rsid w:val="004E266B"/>
    <w:rsid w:val="004E2A9B"/>
    <w:rsid w:val="004E30DF"/>
    <w:rsid w:val="004E316A"/>
    <w:rsid w:val="004E3AC4"/>
    <w:rsid w:val="004E3C8F"/>
    <w:rsid w:val="004E3F9A"/>
    <w:rsid w:val="004E45AA"/>
    <w:rsid w:val="004E4624"/>
    <w:rsid w:val="004E4820"/>
    <w:rsid w:val="004E53B3"/>
    <w:rsid w:val="004E55B5"/>
    <w:rsid w:val="004E6B6E"/>
    <w:rsid w:val="004E6DE9"/>
    <w:rsid w:val="004E7366"/>
    <w:rsid w:val="004E75AF"/>
    <w:rsid w:val="004F04F1"/>
    <w:rsid w:val="004F08BB"/>
    <w:rsid w:val="004F0D31"/>
    <w:rsid w:val="004F1119"/>
    <w:rsid w:val="004F1BB6"/>
    <w:rsid w:val="004F1BCF"/>
    <w:rsid w:val="004F1E6B"/>
    <w:rsid w:val="004F2FBD"/>
    <w:rsid w:val="004F3ECA"/>
    <w:rsid w:val="004F420B"/>
    <w:rsid w:val="004F42C0"/>
    <w:rsid w:val="004F45AC"/>
    <w:rsid w:val="004F4948"/>
    <w:rsid w:val="004F4CB7"/>
    <w:rsid w:val="004F5377"/>
    <w:rsid w:val="004F562D"/>
    <w:rsid w:val="004F786F"/>
    <w:rsid w:val="005001EB"/>
    <w:rsid w:val="00500A9B"/>
    <w:rsid w:val="00500B13"/>
    <w:rsid w:val="00500DA0"/>
    <w:rsid w:val="00501257"/>
    <w:rsid w:val="0050125F"/>
    <w:rsid w:val="00501346"/>
    <w:rsid w:val="0050152B"/>
    <w:rsid w:val="005023E8"/>
    <w:rsid w:val="005025C7"/>
    <w:rsid w:val="005028E7"/>
    <w:rsid w:val="00502920"/>
    <w:rsid w:val="005029D0"/>
    <w:rsid w:val="00503367"/>
    <w:rsid w:val="00503B05"/>
    <w:rsid w:val="00503E80"/>
    <w:rsid w:val="00503F5C"/>
    <w:rsid w:val="00503FE4"/>
    <w:rsid w:val="00504531"/>
    <w:rsid w:val="00504579"/>
    <w:rsid w:val="00504F89"/>
    <w:rsid w:val="00504FA1"/>
    <w:rsid w:val="005050AB"/>
    <w:rsid w:val="005052F1"/>
    <w:rsid w:val="005060A6"/>
    <w:rsid w:val="00506509"/>
    <w:rsid w:val="005066E7"/>
    <w:rsid w:val="00506E6A"/>
    <w:rsid w:val="00507412"/>
    <w:rsid w:val="0050747D"/>
    <w:rsid w:val="00507906"/>
    <w:rsid w:val="0050797A"/>
    <w:rsid w:val="00507E99"/>
    <w:rsid w:val="00507EE8"/>
    <w:rsid w:val="00510039"/>
    <w:rsid w:val="00510289"/>
    <w:rsid w:val="00510BCB"/>
    <w:rsid w:val="0051107E"/>
    <w:rsid w:val="0051193F"/>
    <w:rsid w:val="00511E70"/>
    <w:rsid w:val="00511EE8"/>
    <w:rsid w:val="00512392"/>
    <w:rsid w:val="00512A1B"/>
    <w:rsid w:val="00512AC8"/>
    <w:rsid w:val="0051307E"/>
    <w:rsid w:val="005137FD"/>
    <w:rsid w:val="005138B0"/>
    <w:rsid w:val="00513AB7"/>
    <w:rsid w:val="00513E77"/>
    <w:rsid w:val="005140BD"/>
    <w:rsid w:val="00514F01"/>
    <w:rsid w:val="005152A8"/>
    <w:rsid w:val="005156DF"/>
    <w:rsid w:val="005158B6"/>
    <w:rsid w:val="00515F64"/>
    <w:rsid w:val="0051607A"/>
    <w:rsid w:val="00516230"/>
    <w:rsid w:val="0051658E"/>
    <w:rsid w:val="005170F7"/>
    <w:rsid w:val="00520698"/>
    <w:rsid w:val="00520699"/>
    <w:rsid w:val="00520714"/>
    <w:rsid w:val="00520772"/>
    <w:rsid w:val="005209C9"/>
    <w:rsid w:val="00520B67"/>
    <w:rsid w:val="00520DB5"/>
    <w:rsid w:val="005210DD"/>
    <w:rsid w:val="00521403"/>
    <w:rsid w:val="00521570"/>
    <w:rsid w:val="00521D70"/>
    <w:rsid w:val="00522CDA"/>
    <w:rsid w:val="00522F89"/>
    <w:rsid w:val="0052370B"/>
    <w:rsid w:val="00523A1A"/>
    <w:rsid w:val="00523D2E"/>
    <w:rsid w:val="00524C95"/>
    <w:rsid w:val="00524F46"/>
    <w:rsid w:val="005251E9"/>
    <w:rsid w:val="0052545B"/>
    <w:rsid w:val="0052550E"/>
    <w:rsid w:val="00525BD8"/>
    <w:rsid w:val="00526247"/>
    <w:rsid w:val="00526D22"/>
    <w:rsid w:val="00526E50"/>
    <w:rsid w:val="0052704D"/>
    <w:rsid w:val="00527BBB"/>
    <w:rsid w:val="005302F5"/>
    <w:rsid w:val="00530332"/>
    <w:rsid w:val="005304C6"/>
    <w:rsid w:val="00530866"/>
    <w:rsid w:val="005318A1"/>
    <w:rsid w:val="00531C1D"/>
    <w:rsid w:val="00531CB2"/>
    <w:rsid w:val="00531F5D"/>
    <w:rsid w:val="00532AB6"/>
    <w:rsid w:val="00532DB4"/>
    <w:rsid w:val="0053320B"/>
    <w:rsid w:val="005337A0"/>
    <w:rsid w:val="00533BC4"/>
    <w:rsid w:val="005342B0"/>
    <w:rsid w:val="00534336"/>
    <w:rsid w:val="00534D84"/>
    <w:rsid w:val="00535522"/>
    <w:rsid w:val="005356BA"/>
    <w:rsid w:val="00536717"/>
    <w:rsid w:val="00536CC0"/>
    <w:rsid w:val="00537039"/>
    <w:rsid w:val="00537320"/>
    <w:rsid w:val="005378E7"/>
    <w:rsid w:val="00537FE1"/>
    <w:rsid w:val="00540074"/>
    <w:rsid w:val="005405FF"/>
    <w:rsid w:val="00540710"/>
    <w:rsid w:val="00540851"/>
    <w:rsid w:val="00540B85"/>
    <w:rsid w:val="0054109F"/>
    <w:rsid w:val="00541964"/>
    <w:rsid w:val="00541B3F"/>
    <w:rsid w:val="00542159"/>
    <w:rsid w:val="00542203"/>
    <w:rsid w:val="00542909"/>
    <w:rsid w:val="00542B89"/>
    <w:rsid w:val="00543732"/>
    <w:rsid w:val="00543835"/>
    <w:rsid w:val="00543BF5"/>
    <w:rsid w:val="005443C4"/>
    <w:rsid w:val="00544753"/>
    <w:rsid w:val="00544F8B"/>
    <w:rsid w:val="00545238"/>
    <w:rsid w:val="005453DD"/>
    <w:rsid w:val="00545AD4"/>
    <w:rsid w:val="00546490"/>
    <w:rsid w:val="005466F3"/>
    <w:rsid w:val="0054688D"/>
    <w:rsid w:val="00546E13"/>
    <w:rsid w:val="00546FF1"/>
    <w:rsid w:val="00547007"/>
    <w:rsid w:val="005474D7"/>
    <w:rsid w:val="00547D79"/>
    <w:rsid w:val="005501B2"/>
    <w:rsid w:val="0055042E"/>
    <w:rsid w:val="00550680"/>
    <w:rsid w:val="00551108"/>
    <w:rsid w:val="00551B28"/>
    <w:rsid w:val="00551B31"/>
    <w:rsid w:val="00551C22"/>
    <w:rsid w:val="00551E24"/>
    <w:rsid w:val="00551F0C"/>
    <w:rsid w:val="00551FC3"/>
    <w:rsid w:val="0055238D"/>
    <w:rsid w:val="00552604"/>
    <w:rsid w:val="0055306C"/>
    <w:rsid w:val="0055358C"/>
    <w:rsid w:val="0055360B"/>
    <w:rsid w:val="0055369C"/>
    <w:rsid w:val="00553B76"/>
    <w:rsid w:val="00553B7A"/>
    <w:rsid w:val="00553E1C"/>
    <w:rsid w:val="00553F23"/>
    <w:rsid w:val="005540A7"/>
    <w:rsid w:val="0055485C"/>
    <w:rsid w:val="005553CC"/>
    <w:rsid w:val="0055559C"/>
    <w:rsid w:val="0055560E"/>
    <w:rsid w:val="005558E2"/>
    <w:rsid w:val="00555BDB"/>
    <w:rsid w:val="00555E0F"/>
    <w:rsid w:val="00555EE1"/>
    <w:rsid w:val="00556A89"/>
    <w:rsid w:val="00556E1B"/>
    <w:rsid w:val="00556ED5"/>
    <w:rsid w:val="00557297"/>
    <w:rsid w:val="005575CA"/>
    <w:rsid w:val="005575DC"/>
    <w:rsid w:val="005579FB"/>
    <w:rsid w:val="00557C7F"/>
    <w:rsid w:val="00557E24"/>
    <w:rsid w:val="00560613"/>
    <w:rsid w:val="0056091E"/>
    <w:rsid w:val="00561089"/>
    <w:rsid w:val="00561805"/>
    <w:rsid w:val="00561846"/>
    <w:rsid w:val="00561C1D"/>
    <w:rsid w:val="0056251D"/>
    <w:rsid w:val="005625B1"/>
    <w:rsid w:val="00562B23"/>
    <w:rsid w:val="00563033"/>
    <w:rsid w:val="005631E6"/>
    <w:rsid w:val="005638D9"/>
    <w:rsid w:val="00563979"/>
    <w:rsid w:val="00563A02"/>
    <w:rsid w:val="00563EA9"/>
    <w:rsid w:val="00564424"/>
    <w:rsid w:val="00565370"/>
    <w:rsid w:val="005658F1"/>
    <w:rsid w:val="00567037"/>
    <w:rsid w:val="0056706E"/>
    <w:rsid w:val="0056750E"/>
    <w:rsid w:val="00567659"/>
    <w:rsid w:val="00567794"/>
    <w:rsid w:val="00567A67"/>
    <w:rsid w:val="00570191"/>
    <w:rsid w:val="00570671"/>
    <w:rsid w:val="00570AD1"/>
    <w:rsid w:val="00570F80"/>
    <w:rsid w:val="005718E3"/>
    <w:rsid w:val="005719C6"/>
    <w:rsid w:val="00571D88"/>
    <w:rsid w:val="00571EDA"/>
    <w:rsid w:val="00572418"/>
    <w:rsid w:val="00572DA2"/>
    <w:rsid w:val="0057302C"/>
    <w:rsid w:val="00573288"/>
    <w:rsid w:val="00574147"/>
    <w:rsid w:val="005748B3"/>
    <w:rsid w:val="00574AC8"/>
    <w:rsid w:val="005755FD"/>
    <w:rsid w:val="00575B64"/>
    <w:rsid w:val="00575B91"/>
    <w:rsid w:val="00575ED3"/>
    <w:rsid w:val="00577933"/>
    <w:rsid w:val="005802CA"/>
    <w:rsid w:val="005808F7"/>
    <w:rsid w:val="005809F3"/>
    <w:rsid w:val="00580BF9"/>
    <w:rsid w:val="00580F18"/>
    <w:rsid w:val="0058101E"/>
    <w:rsid w:val="005814AD"/>
    <w:rsid w:val="00581B13"/>
    <w:rsid w:val="00581BA7"/>
    <w:rsid w:val="0058234A"/>
    <w:rsid w:val="00583057"/>
    <w:rsid w:val="00583C03"/>
    <w:rsid w:val="00583F2B"/>
    <w:rsid w:val="00583FAB"/>
    <w:rsid w:val="005848DC"/>
    <w:rsid w:val="0058546A"/>
    <w:rsid w:val="00586358"/>
    <w:rsid w:val="005863DD"/>
    <w:rsid w:val="0058647B"/>
    <w:rsid w:val="005866D3"/>
    <w:rsid w:val="005867A5"/>
    <w:rsid w:val="00586866"/>
    <w:rsid w:val="00586A4E"/>
    <w:rsid w:val="00586ABE"/>
    <w:rsid w:val="0058730C"/>
    <w:rsid w:val="0058731F"/>
    <w:rsid w:val="00587685"/>
    <w:rsid w:val="00587886"/>
    <w:rsid w:val="00587F13"/>
    <w:rsid w:val="00592637"/>
    <w:rsid w:val="00592790"/>
    <w:rsid w:val="00593ECB"/>
    <w:rsid w:val="00593EFC"/>
    <w:rsid w:val="00594CCE"/>
    <w:rsid w:val="00595D15"/>
    <w:rsid w:val="00595ECE"/>
    <w:rsid w:val="00596011"/>
    <w:rsid w:val="005966E9"/>
    <w:rsid w:val="005968C7"/>
    <w:rsid w:val="00596CC9"/>
    <w:rsid w:val="00596DA3"/>
    <w:rsid w:val="00596F8A"/>
    <w:rsid w:val="00597563"/>
    <w:rsid w:val="005977C0"/>
    <w:rsid w:val="00597F03"/>
    <w:rsid w:val="005A060F"/>
    <w:rsid w:val="005A0A0B"/>
    <w:rsid w:val="005A0A47"/>
    <w:rsid w:val="005A0BEA"/>
    <w:rsid w:val="005A0E73"/>
    <w:rsid w:val="005A10D7"/>
    <w:rsid w:val="005A117D"/>
    <w:rsid w:val="005A171A"/>
    <w:rsid w:val="005A1E12"/>
    <w:rsid w:val="005A231A"/>
    <w:rsid w:val="005A28B4"/>
    <w:rsid w:val="005A2B06"/>
    <w:rsid w:val="005A2F2A"/>
    <w:rsid w:val="005A37E2"/>
    <w:rsid w:val="005A3CB2"/>
    <w:rsid w:val="005A3E2C"/>
    <w:rsid w:val="005A4007"/>
    <w:rsid w:val="005A47F7"/>
    <w:rsid w:val="005A4B51"/>
    <w:rsid w:val="005A5066"/>
    <w:rsid w:val="005A558F"/>
    <w:rsid w:val="005A55EC"/>
    <w:rsid w:val="005A57C6"/>
    <w:rsid w:val="005A57E6"/>
    <w:rsid w:val="005A59EC"/>
    <w:rsid w:val="005A5A36"/>
    <w:rsid w:val="005A60E1"/>
    <w:rsid w:val="005A671D"/>
    <w:rsid w:val="005A6BC1"/>
    <w:rsid w:val="005A6E86"/>
    <w:rsid w:val="005B0120"/>
    <w:rsid w:val="005B02EA"/>
    <w:rsid w:val="005B0950"/>
    <w:rsid w:val="005B0AF8"/>
    <w:rsid w:val="005B0C8A"/>
    <w:rsid w:val="005B1493"/>
    <w:rsid w:val="005B14DD"/>
    <w:rsid w:val="005B1B2F"/>
    <w:rsid w:val="005B1D5A"/>
    <w:rsid w:val="005B2057"/>
    <w:rsid w:val="005B27B6"/>
    <w:rsid w:val="005B2B80"/>
    <w:rsid w:val="005B34BA"/>
    <w:rsid w:val="005B35B7"/>
    <w:rsid w:val="005B3695"/>
    <w:rsid w:val="005B3E72"/>
    <w:rsid w:val="005B48BF"/>
    <w:rsid w:val="005B48E1"/>
    <w:rsid w:val="005B4A38"/>
    <w:rsid w:val="005B4A4D"/>
    <w:rsid w:val="005B4C77"/>
    <w:rsid w:val="005B528E"/>
    <w:rsid w:val="005B52C1"/>
    <w:rsid w:val="005B554F"/>
    <w:rsid w:val="005B5640"/>
    <w:rsid w:val="005B59E5"/>
    <w:rsid w:val="005B5CB2"/>
    <w:rsid w:val="005B612E"/>
    <w:rsid w:val="005B670A"/>
    <w:rsid w:val="005B6B68"/>
    <w:rsid w:val="005B6D24"/>
    <w:rsid w:val="005B75DA"/>
    <w:rsid w:val="005B79C5"/>
    <w:rsid w:val="005B7BE2"/>
    <w:rsid w:val="005B7C6B"/>
    <w:rsid w:val="005B7F22"/>
    <w:rsid w:val="005C01A0"/>
    <w:rsid w:val="005C04B3"/>
    <w:rsid w:val="005C082E"/>
    <w:rsid w:val="005C087B"/>
    <w:rsid w:val="005C0A9B"/>
    <w:rsid w:val="005C0C89"/>
    <w:rsid w:val="005C0CFE"/>
    <w:rsid w:val="005C0EAA"/>
    <w:rsid w:val="005C11C2"/>
    <w:rsid w:val="005C1233"/>
    <w:rsid w:val="005C12BC"/>
    <w:rsid w:val="005C1908"/>
    <w:rsid w:val="005C22BC"/>
    <w:rsid w:val="005C23A9"/>
    <w:rsid w:val="005C2991"/>
    <w:rsid w:val="005C2D46"/>
    <w:rsid w:val="005C2E31"/>
    <w:rsid w:val="005C2E57"/>
    <w:rsid w:val="005C3070"/>
    <w:rsid w:val="005C30FE"/>
    <w:rsid w:val="005C3347"/>
    <w:rsid w:val="005C376F"/>
    <w:rsid w:val="005C380F"/>
    <w:rsid w:val="005C38EC"/>
    <w:rsid w:val="005C3942"/>
    <w:rsid w:val="005C3AB0"/>
    <w:rsid w:val="005C3CFC"/>
    <w:rsid w:val="005C3FA8"/>
    <w:rsid w:val="005C4081"/>
    <w:rsid w:val="005C40AC"/>
    <w:rsid w:val="005C41A9"/>
    <w:rsid w:val="005C42A9"/>
    <w:rsid w:val="005C4B42"/>
    <w:rsid w:val="005C4F2B"/>
    <w:rsid w:val="005C53ED"/>
    <w:rsid w:val="005C5666"/>
    <w:rsid w:val="005C58B1"/>
    <w:rsid w:val="005C5C18"/>
    <w:rsid w:val="005C5EFD"/>
    <w:rsid w:val="005C627A"/>
    <w:rsid w:val="005C6407"/>
    <w:rsid w:val="005C6717"/>
    <w:rsid w:val="005C6A13"/>
    <w:rsid w:val="005C6A87"/>
    <w:rsid w:val="005C6CD0"/>
    <w:rsid w:val="005C7A84"/>
    <w:rsid w:val="005D01CD"/>
    <w:rsid w:val="005D0552"/>
    <w:rsid w:val="005D16F1"/>
    <w:rsid w:val="005D1765"/>
    <w:rsid w:val="005D1EDB"/>
    <w:rsid w:val="005D27D5"/>
    <w:rsid w:val="005D2BEF"/>
    <w:rsid w:val="005D2EC9"/>
    <w:rsid w:val="005D2F60"/>
    <w:rsid w:val="005D35DE"/>
    <w:rsid w:val="005D3925"/>
    <w:rsid w:val="005D39EF"/>
    <w:rsid w:val="005D3B37"/>
    <w:rsid w:val="005D4114"/>
    <w:rsid w:val="005D41F9"/>
    <w:rsid w:val="005D4636"/>
    <w:rsid w:val="005D46AA"/>
    <w:rsid w:val="005D4B12"/>
    <w:rsid w:val="005D5132"/>
    <w:rsid w:val="005D5268"/>
    <w:rsid w:val="005D5DCA"/>
    <w:rsid w:val="005D7043"/>
    <w:rsid w:val="005D7224"/>
    <w:rsid w:val="005D77C0"/>
    <w:rsid w:val="005D79AA"/>
    <w:rsid w:val="005D7E51"/>
    <w:rsid w:val="005D7FDC"/>
    <w:rsid w:val="005E0001"/>
    <w:rsid w:val="005E0810"/>
    <w:rsid w:val="005E16BC"/>
    <w:rsid w:val="005E2737"/>
    <w:rsid w:val="005E37D3"/>
    <w:rsid w:val="005E3DF2"/>
    <w:rsid w:val="005E4D39"/>
    <w:rsid w:val="005E591E"/>
    <w:rsid w:val="005E5DE0"/>
    <w:rsid w:val="005E5F55"/>
    <w:rsid w:val="005E6546"/>
    <w:rsid w:val="005E679F"/>
    <w:rsid w:val="005E6DDF"/>
    <w:rsid w:val="005E6EA0"/>
    <w:rsid w:val="005E7192"/>
    <w:rsid w:val="005E72A7"/>
    <w:rsid w:val="005E77DF"/>
    <w:rsid w:val="005E7A4D"/>
    <w:rsid w:val="005F083B"/>
    <w:rsid w:val="005F092E"/>
    <w:rsid w:val="005F0E09"/>
    <w:rsid w:val="005F1282"/>
    <w:rsid w:val="005F1A45"/>
    <w:rsid w:val="005F1C16"/>
    <w:rsid w:val="005F1E19"/>
    <w:rsid w:val="005F268B"/>
    <w:rsid w:val="005F3ACC"/>
    <w:rsid w:val="005F3DA5"/>
    <w:rsid w:val="005F3E47"/>
    <w:rsid w:val="005F40B1"/>
    <w:rsid w:val="005F4184"/>
    <w:rsid w:val="005F42EF"/>
    <w:rsid w:val="005F4546"/>
    <w:rsid w:val="005F4CDE"/>
    <w:rsid w:val="005F4D06"/>
    <w:rsid w:val="005F5103"/>
    <w:rsid w:val="005F5116"/>
    <w:rsid w:val="005F5562"/>
    <w:rsid w:val="005F58B6"/>
    <w:rsid w:val="005F5A57"/>
    <w:rsid w:val="005F5E40"/>
    <w:rsid w:val="005F699A"/>
    <w:rsid w:val="005F69E5"/>
    <w:rsid w:val="005F6C12"/>
    <w:rsid w:val="005F706B"/>
    <w:rsid w:val="005F72F7"/>
    <w:rsid w:val="005F78A5"/>
    <w:rsid w:val="005F79D7"/>
    <w:rsid w:val="005F7E30"/>
    <w:rsid w:val="00600492"/>
    <w:rsid w:val="00600EFB"/>
    <w:rsid w:val="0060106D"/>
    <w:rsid w:val="006013F3"/>
    <w:rsid w:val="00601C5E"/>
    <w:rsid w:val="00601EFA"/>
    <w:rsid w:val="006028F0"/>
    <w:rsid w:val="00602D82"/>
    <w:rsid w:val="006030F7"/>
    <w:rsid w:val="00603AAC"/>
    <w:rsid w:val="00603E3E"/>
    <w:rsid w:val="006040C4"/>
    <w:rsid w:val="00604156"/>
    <w:rsid w:val="006041E5"/>
    <w:rsid w:val="006046C9"/>
    <w:rsid w:val="00604BF3"/>
    <w:rsid w:val="00604C25"/>
    <w:rsid w:val="00605C34"/>
    <w:rsid w:val="00605EE0"/>
    <w:rsid w:val="006060C7"/>
    <w:rsid w:val="006065BE"/>
    <w:rsid w:val="00606652"/>
    <w:rsid w:val="006070D1"/>
    <w:rsid w:val="00607A5A"/>
    <w:rsid w:val="00607DA5"/>
    <w:rsid w:val="00607FF1"/>
    <w:rsid w:val="006102E5"/>
    <w:rsid w:val="006107D7"/>
    <w:rsid w:val="006107F6"/>
    <w:rsid w:val="00610B49"/>
    <w:rsid w:val="00611105"/>
    <w:rsid w:val="006112E7"/>
    <w:rsid w:val="006115F1"/>
    <w:rsid w:val="00611CDC"/>
    <w:rsid w:val="006120CA"/>
    <w:rsid w:val="0061236C"/>
    <w:rsid w:val="00612B74"/>
    <w:rsid w:val="00613627"/>
    <w:rsid w:val="00613866"/>
    <w:rsid w:val="00613A83"/>
    <w:rsid w:val="00614288"/>
    <w:rsid w:val="00615DA1"/>
    <w:rsid w:val="00616084"/>
    <w:rsid w:val="00616177"/>
    <w:rsid w:val="0061637D"/>
    <w:rsid w:val="006164A5"/>
    <w:rsid w:val="0061663D"/>
    <w:rsid w:val="00616744"/>
    <w:rsid w:val="00616F44"/>
    <w:rsid w:val="00616FAB"/>
    <w:rsid w:val="006175B3"/>
    <w:rsid w:val="00617858"/>
    <w:rsid w:val="006178F9"/>
    <w:rsid w:val="00617F7F"/>
    <w:rsid w:val="006207FB"/>
    <w:rsid w:val="00620FBE"/>
    <w:rsid w:val="00621184"/>
    <w:rsid w:val="00621635"/>
    <w:rsid w:val="00621725"/>
    <w:rsid w:val="006220A2"/>
    <w:rsid w:val="006227FA"/>
    <w:rsid w:val="00623187"/>
    <w:rsid w:val="00623692"/>
    <w:rsid w:val="006236D8"/>
    <w:rsid w:val="006242B8"/>
    <w:rsid w:val="00624628"/>
    <w:rsid w:val="00625026"/>
    <w:rsid w:val="0062546E"/>
    <w:rsid w:val="00625AFF"/>
    <w:rsid w:val="00625D99"/>
    <w:rsid w:val="00625E6A"/>
    <w:rsid w:val="006260AE"/>
    <w:rsid w:val="006263F9"/>
    <w:rsid w:val="00626682"/>
    <w:rsid w:val="006266A4"/>
    <w:rsid w:val="006268DD"/>
    <w:rsid w:val="00626967"/>
    <w:rsid w:val="006269FD"/>
    <w:rsid w:val="00626A38"/>
    <w:rsid w:val="00626B36"/>
    <w:rsid w:val="00627B91"/>
    <w:rsid w:val="006300BF"/>
    <w:rsid w:val="00630131"/>
    <w:rsid w:val="006303E6"/>
    <w:rsid w:val="00630637"/>
    <w:rsid w:val="00630697"/>
    <w:rsid w:val="006306DB"/>
    <w:rsid w:val="00630805"/>
    <w:rsid w:val="00630DDD"/>
    <w:rsid w:val="0063110C"/>
    <w:rsid w:val="00632207"/>
    <w:rsid w:val="00632241"/>
    <w:rsid w:val="006324F2"/>
    <w:rsid w:val="0063288D"/>
    <w:rsid w:val="00632C4F"/>
    <w:rsid w:val="00632DB0"/>
    <w:rsid w:val="00633110"/>
    <w:rsid w:val="00633CAF"/>
    <w:rsid w:val="00633D08"/>
    <w:rsid w:val="00635071"/>
    <w:rsid w:val="00636FCE"/>
    <w:rsid w:val="0063711A"/>
    <w:rsid w:val="00637AB4"/>
    <w:rsid w:val="00637C86"/>
    <w:rsid w:val="00637E2A"/>
    <w:rsid w:val="00637EBD"/>
    <w:rsid w:val="0064020A"/>
    <w:rsid w:val="006403DF"/>
    <w:rsid w:val="006403F5"/>
    <w:rsid w:val="00640C67"/>
    <w:rsid w:val="00641504"/>
    <w:rsid w:val="00641A38"/>
    <w:rsid w:val="00642051"/>
    <w:rsid w:val="006420A2"/>
    <w:rsid w:val="006422D3"/>
    <w:rsid w:val="00642F6C"/>
    <w:rsid w:val="006430CB"/>
    <w:rsid w:val="0064323A"/>
    <w:rsid w:val="00643785"/>
    <w:rsid w:val="00643B84"/>
    <w:rsid w:val="0064427A"/>
    <w:rsid w:val="006451CF"/>
    <w:rsid w:val="00645397"/>
    <w:rsid w:val="006453A6"/>
    <w:rsid w:val="00645485"/>
    <w:rsid w:val="0064629B"/>
    <w:rsid w:val="00646728"/>
    <w:rsid w:val="006475D7"/>
    <w:rsid w:val="006476E2"/>
    <w:rsid w:val="00647B2C"/>
    <w:rsid w:val="00651545"/>
    <w:rsid w:val="00651F2F"/>
    <w:rsid w:val="00652339"/>
    <w:rsid w:val="006523CF"/>
    <w:rsid w:val="006528CD"/>
    <w:rsid w:val="00652F3E"/>
    <w:rsid w:val="006531DB"/>
    <w:rsid w:val="006539A2"/>
    <w:rsid w:val="00653A20"/>
    <w:rsid w:val="00653AAB"/>
    <w:rsid w:val="00654D96"/>
    <w:rsid w:val="00654DEE"/>
    <w:rsid w:val="006552E9"/>
    <w:rsid w:val="006560EA"/>
    <w:rsid w:val="0065610C"/>
    <w:rsid w:val="006561B8"/>
    <w:rsid w:val="006569F8"/>
    <w:rsid w:val="0065706D"/>
    <w:rsid w:val="00657323"/>
    <w:rsid w:val="0065750C"/>
    <w:rsid w:val="00657A0D"/>
    <w:rsid w:val="0066031D"/>
    <w:rsid w:val="00660346"/>
    <w:rsid w:val="00660499"/>
    <w:rsid w:val="00660683"/>
    <w:rsid w:val="00660737"/>
    <w:rsid w:val="00660CF3"/>
    <w:rsid w:val="00660FE8"/>
    <w:rsid w:val="006613EE"/>
    <w:rsid w:val="00662684"/>
    <w:rsid w:val="00662B9F"/>
    <w:rsid w:val="0066315E"/>
    <w:rsid w:val="006632EF"/>
    <w:rsid w:val="006637A8"/>
    <w:rsid w:val="006655A4"/>
    <w:rsid w:val="00666220"/>
    <w:rsid w:val="00666709"/>
    <w:rsid w:val="0066696D"/>
    <w:rsid w:val="0066791F"/>
    <w:rsid w:val="0066792D"/>
    <w:rsid w:val="00667E30"/>
    <w:rsid w:val="0067015F"/>
    <w:rsid w:val="006703F2"/>
    <w:rsid w:val="006708EA"/>
    <w:rsid w:val="00670D25"/>
    <w:rsid w:val="00671A1F"/>
    <w:rsid w:val="00671D22"/>
    <w:rsid w:val="0067262A"/>
    <w:rsid w:val="006728AB"/>
    <w:rsid w:val="00672CF8"/>
    <w:rsid w:val="006730FD"/>
    <w:rsid w:val="006738E4"/>
    <w:rsid w:val="006745C1"/>
    <w:rsid w:val="00675AAD"/>
    <w:rsid w:val="00675AAE"/>
    <w:rsid w:val="00675E91"/>
    <w:rsid w:val="00675F25"/>
    <w:rsid w:val="006773BD"/>
    <w:rsid w:val="006778B6"/>
    <w:rsid w:val="00677A4C"/>
    <w:rsid w:val="00677D3E"/>
    <w:rsid w:val="00677FAE"/>
    <w:rsid w:val="006808F6"/>
    <w:rsid w:val="006816B1"/>
    <w:rsid w:val="006816B3"/>
    <w:rsid w:val="00681922"/>
    <w:rsid w:val="00681967"/>
    <w:rsid w:val="00681D2B"/>
    <w:rsid w:val="0068203E"/>
    <w:rsid w:val="00682DC6"/>
    <w:rsid w:val="00683B1C"/>
    <w:rsid w:val="00683B1D"/>
    <w:rsid w:val="00684055"/>
    <w:rsid w:val="0068447D"/>
    <w:rsid w:val="00684CC1"/>
    <w:rsid w:val="00685723"/>
    <w:rsid w:val="006858B6"/>
    <w:rsid w:val="00685AEF"/>
    <w:rsid w:val="00685CD6"/>
    <w:rsid w:val="00685E32"/>
    <w:rsid w:val="006866FF"/>
    <w:rsid w:val="00686A2D"/>
    <w:rsid w:val="00686DA0"/>
    <w:rsid w:val="0068725F"/>
    <w:rsid w:val="00687344"/>
    <w:rsid w:val="0068779F"/>
    <w:rsid w:val="00690783"/>
    <w:rsid w:val="006914AB"/>
    <w:rsid w:val="00691796"/>
    <w:rsid w:val="0069189E"/>
    <w:rsid w:val="00691947"/>
    <w:rsid w:val="00691A8D"/>
    <w:rsid w:val="00691D77"/>
    <w:rsid w:val="00691DD1"/>
    <w:rsid w:val="006922BD"/>
    <w:rsid w:val="00692326"/>
    <w:rsid w:val="00692396"/>
    <w:rsid w:val="006923CE"/>
    <w:rsid w:val="0069280D"/>
    <w:rsid w:val="0069297D"/>
    <w:rsid w:val="006931D2"/>
    <w:rsid w:val="00693464"/>
    <w:rsid w:val="00693935"/>
    <w:rsid w:val="00694A7E"/>
    <w:rsid w:val="00694B13"/>
    <w:rsid w:val="006954D7"/>
    <w:rsid w:val="006959C5"/>
    <w:rsid w:val="00696320"/>
    <w:rsid w:val="00696839"/>
    <w:rsid w:val="00696B71"/>
    <w:rsid w:val="00696DAF"/>
    <w:rsid w:val="00697AA8"/>
    <w:rsid w:val="006A0C9C"/>
    <w:rsid w:val="006A11E2"/>
    <w:rsid w:val="006A1805"/>
    <w:rsid w:val="006A345D"/>
    <w:rsid w:val="006A3CF0"/>
    <w:rsid w:val="006A443B"/>
    <w:rsid w:val="006A4645"/>
    <w:rsid w:val="006A4808"/>
    <w:rsid w:val="006A4C76"/>
    <w:rsid w:val="006A4F3E"/>
    <w:rsid w:val="006A4F74"/>
    <w:rsid w:val="006A5345"/>
    <w:rsid w:val="006A5859"/>
    <w:rsid w:val="006A5E6E"/>
    <w:rsid w:val="006A771B"/>
    <w:rsid w:val="006A7CEB"/>
    <w:rsid w:val="006B05E5"/>
    <w:rsid w:val="006B09E0"/>
    <w:rsid w:val="006B0C94"/>
    <w:rsid w:val="006B11DB"/>
    <w:rsid w:val="006B1A07"/>
    <w:rsid w:val="006B1ABB"/>
    <w:rsid w:val="006B1D28"/>
    <w:rsid w:val="006B23BA"/>
    <w:rsid w:val="006B2A9F"/>
    <w:rsid w:val="006B2BCE"/>
    <w:rsid w:val="006B32CC"/>
    <w:rsid w:val="006B3711"/>
    <w:rsid w:val="006B43FC"/>
    <w:rsid w:val="006B467F"/>
    <w:rsid w:val="006B47D9"/>
    <w:rsid w:val="006B547E"/>
    <w:rsid w:val="006B5ACD"/>
    <w:rsid w:val="006B5E20"/>
    <w:rsid w:val="006B6253"/>
    <w:rsid w:val="006B6792"/>
    <w:rsid w:val="006B6CB8"/>
    <w:rsid w:val="006B73EB"/>
    <w:rsid w:val="006C08EB"/>
    <w:rsid w:val="006C0BCB"/>
    <w:rsid w:val="006C0F5E"/>
    <w:rsid w:val="006C1CA3"/>
    <w:rsid w:val="006C21D1"/>
    <w:rsid w:val="006C22B6"/>
    <w:rsid w:val="006C273F"/>
    <w:rsid w:val="006C30DB"/>
    <w:rsid w:val="006C30E8"/>
    <w:rsid w:val="006C310F"/>
    <w:rsid w:val="006C35C9"/>
    <w:rsid w:val="006C3770"/>
    <w:rsid w:val="006C3BA9"/>
    <w:rsid w:val="006C3E17"/>
    <w:rsid w:val="006C4607"/>
    <w:rsid w:val="006C46E4"/>
    <w:rsid w:val="006C46F5"/>
    <w:rsid w:val="006C470F"/>
    <w:rsid w:val="006C4E4F"/>
    <w:rsid w:val="006C4EAF"/>
    <w:rsid w:val="006C57DE"/>
    <w:rsid w:val="006C619D"/>
    <w:rsid w:val="006C6371"/>
    <w:rsid w:val="006C7359"/>
    <w:rsid w:val="006C751C"/>
    <w:rsid w:val="006C7814"/>
    <w:rsid w:val="006C7A82"/>
    <w:rsid w:val="006C7E2D"/>
    <w:rsid w:val="006D0054"/>
    <w:rsid w:val="006D008E"/>
    <w:rsid w:val="006D0125"/>
    <w:rsid w:val="006D0186"/>
    <w:rsid w:val="006D0A04"/>
    <w:rsid w:val="006D0DC9"/>
    <w:rsid w:val="006D1142"/>
    <w:rsid w:val="006D117B"/>
    <w:rsid w:val="006D1276"/>
    <w:rsid w:val="006D12D6"/>
    <w:rsid w:val="006D13BA"/>
    <w:rsid w:val="006D1E3B"/>
    <w:rsid w:val="006D20A6"/>
    <w:rsid w:val="006D213D"/>
    <w:rsid w:val="006D27EF"/>
    <w:rsid w:val="006D2AD6"/>
    <w:rsid w:val="006D2FD8"/>
    <w:rsid w:val="006D3808"/>
    <w:rsid w:val="006D43ED"/>
    <w:rsid w:val="006D44C9"/>
    <w:rsid w:val="006D497F"/>
    <w:rsid w:val="006D49C0"/>
    <w:rsid w:val="006D4C4D"/>
    <w:rsid w:val="006D4D27"/>
    <w:rsid w:val="006D5707"/>
    <w:rsid w:val="006D573A"/>
    <w:rsid w:val="006D5C53"/>
    <w:rsid w:val="006D5CCC"/>
    <w:rsid w:val="006D60B9"/>
    <w:rsid w:val="006D6367"/>
    <w:rsid w:val="006D6413"/>
    <w:rsid w:val="006D6619"/>
    <w:rsid w:val="006D663F"/>
    <w:rsid w:val="006D6A4B"/>
    <w:rsid w:val="006D6C47"/>
    <w:rsid w:val="006D6E1B"/>
    <w:rsid w:val="006D709E"/>
    <w:rsid w:val="006D7870"/>
    <w:rsid w:val="006D7DB4"/>
    <w:rsid w:val="006E05AE"/>
    <w:rsid w:val="006E08BC"/>
    <w:rsid w:val="006E09BC"/>
    <w:rsid w:val="006E0CD8"/>
    <w:rsid w:val="006E0D40"/>
    <w:rsid w:val="006E0EDC"/>
    <w:rsid w:val="006E0F07"/>
    <w:rsid w:val="006E0F4F"/>
    <w:rsid w:val="006E10A1"/>
    <w:rsid w:val="006E1311"/>
    <w:rsid w:val="006E17E6"/>
    <w:rsid w:val="006E1924"/>
    <w:rsid w:val="006E1AE0"/>
    <w:rsid w:val="006E1B25"/>
    <w:rsid w:val="006E2036"/>
    <w:rsid w:val="006E30A9"/>
    <w:rsid w:val="006E31BB"/>
    <w:rsid w:val="006E3884"/>
    <w:rsid w:val="006E3AD6"/>
    <w:rsid w:val="006E3B34"/>
    <w:rsid w:val="006E44F9"/>
    <w:rsid w:val="006E4A7E"/>
    <w:rsid w:val="006E4AA9"/>
    <w:rsid w:val="006E4CDA"/>
    <w:rsid w:val="006E503C"/>
    <w:rsid w:val="006E52E5"/>
    <w:rsid w:val="006E5ABE"/>
    <w:rsid w:val="006E5B9B"/>
    <w:rsid w:val="006E5DEC"/>
    <w:rsid w:val="006F04EA"/>
    <w:rsid w:val="006F0F29"/>
    <w:rsid w:val="006F0FBD"/>
    <w:rsid w:val="006F1006"/>
    <w:rsid w:val="006F163C"/>
    <w:rsid w:val="006F1912"/>
    <w:rsid w:val="006F194F"/>
    <w:rsid w:val="006F286D"/>
    <w:rsid w:val="006F29B6"/>
    <w:rsid w:val="006F2DAE"/>
    <w:rsid w:val="006F2F32"/>
    <w:rsid w:val="006F2F99"/>
    <w:rsid w:val="006F42A7"/>
    <w:rsid w:val="006F4556"/>
    <w:rsid w:val="006F45E3"/>
    <w:rsid w:val="006F461D"/>
    <w:rsid w:val="006F5CDA"/>
    <w:rsid w:val="006F5E23"/>
    <w:rsid w:val="006F604A"/>
    <w:rsid w:val="006F6210"/>
    <w:rsid w:val="006F62C1"/>
    <w:rsid w:val="006F6928"/>
    <w:rsid w:val="006F72E9"/>
    <w:rsid w:val="006F743F"/>
    <w:rsid w:val="006F77A2"/>
    <w:rsid w:val="006F7B0C"/>
    <w:rsid w:val="006F7E07"/>
    <w:rsid w:val="00700E7E"/>
    <w:rsid w:val="0070146C"/>
    <w:rsid w:val="00701722"/>
    <w:rsid w:val="00702D6A"/>
    <w:rsid w:val="00702D9B"/>
    <w:rsid w:val="00702EE2"/>
    <w:rsid w:val="00703067"/>
    <w:rsid w:val="00703634"/>
    <w:rsid w:val="0070371D"/>
    <w:rsid w:val="007037EC"/>
    <w:rsid w:val="00703A7E"/>
    <w:rsid w:val="00703D67"/>
    <w:rsid w:val="007045A8"/>
    <w:rsid w:val="00704700"/>
    <w:rsid w:val="00704761"/>
    <w:rsid w:val="00704A02"/>
    <w:rsid w:val="0070508D"/>
    <w:rsid w:val="0070595D"/>
    <w:rsid w:val="007063B7"/>
    <w:rsid w:val="007064B1"/>
    <w:rsid w:val="007064D5"/>
    <w:rsid w:val="00706678"/>
    <w:rsid w:val="00706A41"/>
    <w:rsid w:val="00706F06"/>
    <w:rsid w:val="00707D65"/>
    <w:rsid w:val="00707E40"/>
    <w:rsid w:val="007108AE"/>
    <w:rsid w:val="00711080"/>
    <w:rsid w:val="0071189D"/>
    <w:rsid w:val="00711BDA"/>
    <w:rsid w:val="0071202E"/>
    <w:rsid w:val="00712556"/>
    <w:rsid w:val="00712784"/>
    <w:rsid w:val="007129DD"/>
    <w:rsid w:val="00713608"/>
    <w:rsid w:val="00713870"/>
    <w:rsid w:val="00713BE0"/>
    <w:rsid w:val="00713EB0"/>
    <w:rsid w:val="0071409B"/>
    <w:rsid w:val="00714104"/>
    <w:rsid w:val="007141D5"/>
    <w:rsid w:val="00714202"/>
    <w:rsid w:val="00714859"/>
    <w:rsid w:val="00715585"/>
    <w:rsid w:val="00716A10"/>
    <w:rsid w:val="00717003"/>
    <w:rsid w:val="0071734A"/>
    <w:rsid w:val="0071748D"/>
    <w:rsid w:val="00717539"/>
    <w:rsid w:val="00717866"/>
    <w:rsid w:val="007202CD"/>
    <w:rsid w:val="00720387"/>
    <w:rsid w:val="00720683"/>
    <w:rsid w:val="007207D1"/>
    <w:rsid w:val="00720C42"/>
    <w:rsid w:val="00720EA3"/>
    <w:rsid w:val="0072171B"/>
    <w:rsid w:val="0072196A"/>
    <w:rsid w:val="00722505"/>
    <w:rsid w:val="007227A3"/>
    <w:rsid w:val="00722BE5"/>
    <w:rsid w:val="00722CAF"/>
    <w:rsid w:val="007237D9"/>
    <w:rsid w:val="00723AC8"/>
    <w:rsid w:val="00724467"/>
    <w:rsid w:val="00724719"/>
    <w:rsid w:val="0072516C"/>
    <w:rsid w:val="00725561"/>
    <w:rsid w:val="00725812"/>
    <w:rsid w:val="00725A03"/>
    <w:rsid w:val="00725AF4"/>
    <w:rsid w:val="00726D97"/>
    <w:rsid w:val="007274D8"/>
    <w:rsid w:val="00727709"/>
    <w:rsid w:val="007278B9"/>
    <w:rsid w:val="00727E3E"/>
    <w:rsid w:val="00730526"/>
    <w:rsid w:val="00730687"/>
    <w:rsid w:val="007316CB"/>
    <w:rsid w:val="0073176B"/>
    <w:rsid w:val="007319CB"/>
    <w:rsid w:val="007319E1"/>
    <w:rsid w:val="007322C9"/>
    <w:rsid w:val="007326DD"/>
    <w:rsid w:val="007327EC"/>
    <w:rsid w:val="00733C2E"/>
    <w:rsid w:val="007343DC"/>
    <w:rsid w:val="00734AC2"/>
    <w:rsid w:val="00734CD7"/>
    <w:rsid w:val="00735727"/>
    <w:rsid w:val="0073667E"/>
    <w:rsid w:val="00736ED3"/>
    <w:rsid w:val="007372E1"/>
    <w:rsid w:val="007373FC"/>
    <w:rsid w:val="00737812"/>
    <w:rsid w:val="00737B57"/>
    <w:rsid w:val="00737D4B"/>
    <w:rsid w:val="0074027D"/>
    <w:rsid w:val="0074099F"/>
    <w:rsid w:val="00741C58"/>
    <w:rsid w:val="00741E3D"/>
    <w:rsid w:val="00742580"/>
    <w:rsid w:val="007427B6"/>
    <w:rsid w:val="00742823"/>
    <w:rsid w:val="007429F4"/>
    <w:rsid w:val="00742A2D"/>
    <w:rsid w:val="00742E0B"/>
    <w:rsid w:val="00742FDE"/>
    <w:rsid w:val="007432E4"/>
    <w:rsid w:val="00743C4C"/>
    <w:rsid w:val="0074489B"/>
    <w:rsid w:val="007449CA"/>
    <w:rsid w:val="00744A86"/>
    <w:rsid w:val="00745249"/>
    <w:rsid w:val="0074530B"/>
    <w:rsid w:val="0074543B"/>
    <w:rsid w:val="007454E7"/>
    <w:rsid w:val="00745AFB"/>
    <w:rsid w:val="00746415"/>
    <w:rsid w:val="00746652"/>
    <w:rsid w:val="0074690D"/>
    <w:rsid w:val="007469DF"/>
    <w:rsid w:val="00746A5E"/>
    <w:rsid w:val="00746C03"/>
    <w:rsid w:val="007477A7"/>
    <w:rsid w:val="007477C0"/>
    <w:rsid w:val="00747805"/>
    <w:rsid w:val="00747E5B"/>
    <w:rsid w:val="00747E98"/>
    <w:rsid w:val="00750512"/>
    <w:rsid w:val="00750572"/>
    <w:rsid w:val="0075078D"/>
    <w:rsid w:val="00750B3D"/>
    <w:rsid w:val="00750B52"/>
    <w:rsid w:val="007512B5"/>
    <w:rsid w:val="0075174B"/>
    <w:rsid w:val="00751EED"/>
    <w:rsid w:val="007520DA"/>
    <w:rsid w:val="00752297"/>
    <w:rsid w:val="00752FA1"/>
    <w:rsid w:val="007538AE"/>
    <w:rsid w:val="00753EDF"/>
    <w:rsid w:val="00754BF1"/>
    <w:rsid w:val="007550E0"/>
    <w:rsid w:val="00755478"/>
    <w:rsid w:val="00755594"/>
    <w:rsid w:val="00755849"/>
    <w:rsid w:val="007568A3"/>
    <w:rsid w:val="0075691E"/>
    <w:rsid w:val="0075784D"/>
    <w:rsid w:val="00757E22"/>
    <w:rsid w:val="00757F11"/>
    <w:rsid w:val="00757F78"/>
    <w:rsid w:val="007606FD"/>
    <w:rsid w:val="0076087D"/>
    <w:rsid w:val="007608E0"/>
    <w:rsid w:val="007610A0"/>
    <w:rsid w:val="00761222"/>
    <w:rsid w:val="00761231"/>
    <w:rsid w:val="00761578"/>
    <w:rsid w:val="00761B27"/>
    <w:rsid w:val="00762342"/>
    <w:rsid w:val="0076287D"/>
    <w:rsid w:val="00762A4C"/>
    <w:rsid w:val="00762C57"/>
    <w:rsid w:val="00762EC0"/>
    <w:rsid w:val="007631BE"/>
    <w:rsid w:val="007633B9"/>
    <w:rsid w:val="007634BB"/>
    <w:rsid w:val="00763680"/>
    <w:rsid w:val="0076380C"/>
    <w:rsid w:val="007638DE"/>
    <w:rsid w:val="00763A00"/>
    <w:rsid w:val="00763A7A"/>
    <w:rsid w:val="007648DA"/>
    <w:rsid w:val="00764BD9"/>
    <w:rsid w:val="00764CAE"/>
    <w:rsid w:val="00764F1D"/>
    <w:rsid w:val="00766386"/>
    <w:rsid w:val="00766458"/>
    <w:rsid w:val="00766AC3"/>
    <w:rsid w:val="00766AF8"/>
    <w:rsid w:val="0076726A"/>
    <w:rsid w:val="00767A4B"/>
    <w:rsid w:val="00767B3B"/>
    <w:rsid w:val="007700DC"/>
    <w:rsid w:val="007704F0"/>
    <w:rsid w:val="00770793"/>
    <w:rsid w:val="007708F2"/>
    <w:rsid w:val="00770B4F"/>
    <w:rsid w:val="0077190E"/>
    <w:rsid w:val="007724A1"/>
    <w:rsid w:val="00772E66"/>
    <w:rsid w:val="00773044"/>
    <w:rsid w:val="0077340E"/>
    <w:rsid w:val="007738F9"/>
    <w:rsid w:val="007741A1"/>
    <w:rsid w:val="007746EA"/>
    <w:rsid w:val="007749AE"/>
    <w:rsid w:val="00774AA1"/>
    <w:rsid w:val="00774B71"/>
    <w:rsid w:val="00776626"/>
    <w:rsid w:val="00776974"/>
    <w:rsid w:val="007778A5"/>
    <w:rsid w:val="00777D02"/>
    <w:rsid w:val="00777E88"/>
    <w:rsid w:val="0078072E"/>
    <w:rsid w:val="00780A5E"/>
    <w:rsid w:val="00780AAC"/>
    <w:rsid w:val="00780E3C"/>
    <w:rsid w:val="00780E7B"/>
    <w:rsid w:val="00781E96"/>
    <w:rsid w:val="007828ED"/>
    <w:rsid w:val="00782F40"/>
    <w:rsid w:val="007831F7"/>
    <w:rsid w:val="00783E7B"/>
    <w:rsid w:val="00784FA9"/>
    <w:rsid w:val="0078677E"/>
    <w:rsid w:val="00786CCD"/>
    <w:rsid w:val="00787159"/>
    <w:rsid w:val="007873F6"/>
    <w:rsid w:val="00787B15"/>
    <w:rsid w:val="00787E22"/>
    <w:rsid w:val="007901F0"/>
    <w:rsid w:val="0079030D"/>
    <w:rsid w:val="0079078B"/>
    <w:rsid w:val="00790AEC"/>
    <w:rsid w:val="00790DDE"/>
    <w:rsid w:val="00790E75"/>
    <w:rsid w:val="00790F1F"/>
    <w:rsid w:val="0079119F"/>
    <w:rsid w:val="00791473"/>
    <w:rsid w:val="0079165B"/>
    <w:rsid w:val="00791897"/>
    <w:rsid w:val="00791FFC"/>
    <w:rsid w:val="00792615"/>
    <w:rsid w:val="007926F5"/>
    <w:rsid w:val="00793105"/>
    <w:rsid w:val="00793481"/>
    <w:rsid w:val="00793499"/>
    <w:rsid w:val="00793559"/>
    <w:rsid w:val="00793DD3"/>
    <w:rsid w:val="00793F7E"/>
    <w:rsid w:val="007943D4"/>
    <w:rsid w:val="00794C4A"/>
    <w:rsid w:val="00795141"/>
    <w:rsid w:val="007954CB"/>
    <w:rsid w:val="00795A3D"/>
    <w:rsid w:val="00796A07"/>
    <w:rsid w:val="00797C01"/>
    <w:rsid w:val="007A04C0"/>
    <w:rsid w:val="007A06A6"/>
    <w:rsid w:val="007A160A"/>
    <w:rsid w:val="007A1980"/>
    <w:rsid w:val="007A19CE"/>
    <w:rsid w:val="007A1A8A"/>
    <w:rsid w:val="007A1F82"/>
    <w:rsid w:val="007A2667"/>
    <w:rsid w:val="007A2860"/>
    <w:rsid w:val="007A2DB7"/>
    <w:rsid w:val="007A34E3"/>
    <w:rsid w:val="007A39FE"/>
    <w:rsid w:val="007A43AC"/>
    <w:rsid w:val="007A4984"/>
    <w:rsid w:val="007A4E6D"/>
    <w:rsid w:val="007A55F5"/>
    <w:rsid w:val="007A58D9"/>
    <w:rsid w:val="007A63CD"/>
    <w:rsid w:val="007A6446"/>
    <w:rsid w:val="007A6ABD"/>
    <w:rsid w:val="007A7019"/>
    <w:rsid w:val="007A7A9A"/>
    <w:rsid w:val="007A7F62"/>
    <w:rsid w:val="007B0038"/>
    <w:rsid w:val="007B0541"/>
    <w:rsid w:val="007B0BCF"/>
    <w:rsid w:val="007B1608"/>
    <w:rsid w:val="007B1A1A"/>
    <w:rsid w:val="007B1A21"/>
    <w:rsid w:val="007B1BFE"/>
    <w:rsid w:val="007B1C09"/>
    <w:rsid w:val="007B23D1"/>
    <w:rsid w:val="007B30C4"/>
    <w:rsid w:val="007B312E"/>
    <w:rsid w:val="007B36EA"/>
    <w:rsid w:val="007B3874"/>
    <w:rsid w:val="007B490F"/>
    <w:rsid w:val="007B4A7E"/>
    <w:rsid w:val="007B504D"/>
    <w:rsid w:val="007B5972"/>
    <w:rsid w:val="007B6A27"/>
    <w:rsid w:val="007B6C15"/>
    <w:rsid w:val="007B6FE7"/>
    <w:rsid w:val="007B71F9"/>
    <w:rsid w:val="007B730A"/>
    <w:rsid w:val="007B73D9"/>
    <w:rsid w:val="007C0317"/>
    <w:rsid w:val="007C035D"/>
    <w:rsid w:val="007C05BA"/>
    <w:rsid w:val="007C09D1"/>
    <w:rsid w:val="007C0F4D"/>
    <w:rsid w:val="007C147A"/>
    <w:rsid w:val="007C14BD"/>
    <w:rsid w:val="007C16AE"/>
    <w:rsid w:val="007C1FEB"/>
    <w:rsid w:val="007C2844"/>
    <w:rsid w:val="007C32B3"/>
    <w:rsid w:val="007C44BA"/>
    <w:rsid w:val="007C472A"/>
    <w:rsid w:val="007C4BE6"/>
    <w:rsid w:val="007C5B3A"/>
    <w:rsid w:val="007C5D98"/>
    <w:rsid w:val="007C621C"/>
    <w:rsid w:val="007C6328"/>
    <w:rsid w:val="007C668E"/>
    <w:rsid w:val="007C6731"/>
    <w:rsid w:val="007C67AF"/>
    <w:rsid w:val="007C71AE"/>
    <w:rsid w:val="007C7555"/>
    <w:rsid w:val="007C75AC"/>
    <w:rsid w:val="007C7741"/>
    <w:rsid w:val="007D00F4"/>
    <w:rsid w:val="007D03ED"/>
    <w:rsid w:val="007D040B"/>
    <w:rsid w:val="007D0A70"/>
    <w:rsid w:val="007D0FB1"/>
    <w:rsid w:val="007D0FBD"/>
    <w:rsid w:val="007D0FD5"/>
    <w:rsid w:val="007D1010"/>
    <w:rsid w:val="007D1912"/>
    <w:rsid w:val="007D1EFE"/>
    <w:rsid w:val="007D2475"/>
    <w:rsid w:val="007D268A"/>
    <w:rsid w:val="007D27E2"/>
    <w:rsid w:val="007D2925"/>
    <w:rsid w:val="007D3489"/>
    <w:rsid w:val="007D36BC"/>
    <w:rsid w:val="007D3C28"/>
    <w:rsid w:val="007D4634"/>
    <w:rsid w:val="007D49A3"/>
    <w:rsid w:val="007D4A30"/>
    <w:rsid w:val="007D5322"/>
    <w:rsid w:val="007D5546"/>
    <w:rsid w:val="007D5848"/>
    <w:rsid w:val="007D6027"/>
    <w:rsid w:val="007D6798"/>
    <w:rsid w:val="007D6908"/>
    <w:rsid w:val="007D6FC1"/>
    <w:rsid w:val="007D72A7"/>
    <w:rsid w:val="007D7674"/>
    <w:rsid w:val="007D7813"/>
    <w:rsid w:val="007D79C7"/>
    <w:rsid w:val="007D7A85"/>
    <w:rsid w:val="007E0058"/>
    <w:rsid w:val="007E19CF"/>
    <w:rsid w:val="007E1A29"/>
    <w:rsid w:val="007E1C8E"/>
    <w:rsid w:val="007E2983"/>
    <w:rsid w:val="007E2CA1"/>
    <w:rsid w:val="007E3618"/>
    <w:rsid w:val="007E379F"/>
    <w:rsid w:val="007E3983"/>
    <w:rsid w:val="007E3BF5"/>
    <w:rsid w:val="007E3FE2"/>
    <w:rsid w:val="007E4F25"/>
    <w:rsid w:val="007E4F60"/>
    <w:rsid w:val="007E4FB7"/>
    <w:rsid w:val="007E5092"/>
    <w:rsid w:val="007E50BC"/>
    <w:rsid w:val="007E58C2"/>
    <w:rsid w:val="007E5B86"/>
    <w:rsid w:val="007E5E00"/>
    <w:rsid w:val="007E60F4"/>
    <w:rsid w:val="007E6B31"/>
    <w:rsid w:val="007E6C63"/>
    <w:rsid w:val="007F0484"/>
    <w:rsid w:val="007F0A2E"/>
    <w:rsid w:val="007F0BA9"/>
    <w:rsid w:val="007F0DBB"/>
    <w:rsid w:val="007F1374"/>
    <w:rsid w:val="007F27E9"/>
    <w:rsid w:val="007F2A95"/>
    <w:rsid w:val="007F36A9"/>
    <w:rsid w:val="007F3BFF"/>
    <w:rsid w:val="007F3D16"/>
    <w:rsid w:val="007F47B0"/>
    <w:rsid w:val="007F48B5"/>
    <w:rsid w:val="007F4D3A"/>
    <w:rsid w:val="007F5366"/>
    <w:rsid w:val="007F5A70"/>
    <w:rsid w:val="007F5AFD"/>
    <w:rsid w:val="007F5B97"/>
    <w:rsid w:val="007F621B"/>
    <w:rsid w:val="007F63E5"/>
    <w:rsid w:val="007F68B1"/>
    <w:rsid w:val="007F6AC0"/>
    <w:rsid w:val="007F78B1"/>
    <w:rsid w:val="00800588"/>
    <w:rsid w:val="00801290"/>
    <w:rsid w:val="0080174D"/>
    <w:rsid w:val="00801DEE"/>
    <w:rsid w:val="00801FD7"/>
    <w:rsid w:val="0080220B"/>
    <w:rsid w:val="008027A6"/>
    <w:rsid w:val="008028CA"/>
    <w:rsid w:val="00802CB8"/>
    <w:rsid w:val="00803384"/>
    <w:rsid w:val="00803488"/>
    <w:rsid w:val="008037AA"/>
    <w:rsid w:val="008037C1"/>
    <w:rsid w:val="008038E1"/>
    <w:rsid w:val="008038FD"/>
    <w:rsid w:val="00803C9A"/>
    <w:rsid w:val="00804068"/>
    <w:rsid w:val="00804209"/>
    <w:rsid w:val="00804495"/>
    <w:rsid w:val="00804A73"/>
    <w:rsid w:val="00804EA8"/>
    <w:rsid w:val="00805234"/>
    <w:rsid w:val="00805415"/>
    <w:rsid w:val="0080544D"/>
    <w:rsid w:val="008058E9"/>
    <w:rsid w:val="00805CBB"/>
    <w:rsid w:val="008062F0"/>
    <w:rsid w:val="00806618"/>
    <w:rsid w:val="00806A74"/>
    <w:rsid w:val="0081007A"/>
    <w:rsid w:val="008100E0"/>
    <w:rsid w:val="00810D9A"/>
    <w:rsid w:val="008111A5"/>
    <w:rsid w:val="008115F6"/>
    <w:rsid w:val="008118B7"/>
    <w:rsid w:val="00812289"/>
    <w:rsid w:val="008126DD"/>
    <w:rsid w:val="008127F2"/>
    <w:rsid w:val="008127FD"/>
    <w:rsid w:val="00812842"/>
    <w:rsid w:val="00812B2B"/>
    <w:rsid w:val="00813D8A"/>
    <w:rsid w:val="00814917"/>
    <w:rsid w:val="00814A60"/>
    <w:rsid w:val="00814BBE"/>
    <w:rsid w:val="00814CFC"/>
    <w:rsid w:val="00814DA2"/>
    <w:rsid w:val="00815042"/>
    <w:rsid w:val="0081512F"/>
    <w:rsid w:val="008152FA"/>
    <w:rsid w:val="008157BD"/>
    <w:rsid w:val="00815A12"/>
    <w:rsid w:val="00815D24"/>
    <w:rsid w:val="008160E1"/>
    <w:rsid w:val="008164ED"/>
    <w:rsid w:val="00816717"/>
    <w:rsid w:val="00816BA8"/>
    <w:rsid w:val="00817186"/>
    <w:rsid w:val="00817341"/>
    <w:rsid w:val="008173E5"/>
    <w:rsid w:val="0081792B"/>
    <w:rsid w:val="00817E00"/>
    <w:rsid w:val="00820DDE"/>
    <w:rsid w:val="0082122E"/>
    <w:rsid w:val="00821479"/>
    <w:rsid w:val="00821708"/>
    <w:rsid w:val="008218B5"/>
    <w:rsid w:val="00821D5B"/>
    <w:rsid w:val="00822703"/>
    <w:rsid w:val="00822873"/>
    <w:rsid w:val="00822E22"/>
    <w:rsid w:val="00823239"/>
    <w:rsid w:val="008236D7"/>
    <w:rsid w:val="00823716"/>
    <w:rsid w:val="00823C01"/>
    <w:rsid w:val="00823E10"/>
    <w:rsid w:val="00824526"/>
    <w:rsid w:val="00824981"/>
    <w:rsid w:val="008251E3"/>
    <w:rsid w:val="00825AC9"/>
    <w:rsid w:val="0082687C"/>
    <w:rsid w:val="0082697E"/>
    <w:rsid w:val="00826B48"/>
    <w:rsid w:val="0082753D"/>
    <w:rsid w:val="0082764B"/>
    <w:rsid w:val="008276C8"/>
    <w:rsid w:val="00827AC0"/>
    <w:rsid w:val="00827FC2"/>
    <w:rsid w:val="00830A75"/>
    <w:rsid w:val="00830ABB"/>
    <w:rsid w:val="00830E2F"/>
    <w:rsid w:val="00830F4F"/>
    <w:rsid w:val="008311B7"/>
    <w:rsid w:val="0083149A"/>
    <w:rsid w:val="008318DB"/>
    <w:rsid w:val="00831A29"/>
    <w:rsid w:val="00831DB8"/>
    <w:rsid w:val="00832B64"/>
    <w:rsid w:val="0083349B"/>
    <w:rsid w:val="00833E00"/>
    <w:rsid w:val="0083532C"/>
    <w:rsid w:val="008356D6"/>
    <w:rsid w:val="00835799"/>
    <w:rsid w:val="008359BD"/>
    <w:rsid w:val="008360ED"/>
    <w:rsid w:val="008362D7"/>
    <w:rsid w:val="0083730B"/>
    <w:rsid w:val="00837719"/>
    <w:rsid w:val="0083799D"/>
    <w:rsid w:val="008400F6"/>
    <w:rsid w:val="00840353"/>
    <w:rsid w:val="008403E3"/>
    <w:rsid w:val="008408E0"/>
    <w:rsid w:val="00840E72"/>
    <w:rsid w:val="00841572"/>
    <w:rsid w:val="00841622"/>
    <w:rsid w:val="0084273B"/>
    <w:rsid w:val="008427AF"/>
    <w:rsid w:val="00842A6E"/>
    <w:rsid w:val="00842FBF"/>
    <w:rsid w:val="00844A05"/>
    <w:rsid w:val="00844CB5"/>
    <w:rsid w:val="0084561B"/>
    <w:rsid w:val="00845A03"/>
    <w:rsid w:val="00845F6B"/>
    <w:rsid w:val="008460F2"/>
    <w:rsid w:val="0084614E"/>
    <w:rsid w:val="00847456"/>
    <w:rsid w:val="00847D77"/>
    <w:rsid w:val="00847F08"/>
    <w:rsid w:val="00850066"/>
    <w:rsid w:val="008500A5"/>
    <w:rsid w:val="008501B3"/>
    <w:rsid w:val="008501FC"/>
    <w:rsid w:val="008502E9"/>
    <w:rsid w:val="0085036A"/>
    <w:rsid w:val="00850699"/>
    <w:rsid w:val="00850794"/>
    <w:rsid w:val="008507FA"/>
    <w:rsid w:val="00851077"/>
    <w:rsid w:val="00851F2F"/>
    <w:rsid w:val="008520A7"/>
    <w:rsid w:val="00852284"/>
    <w:rsid w:val="00853001"/>
    <w:rsid w:val="00853094"/>
    <w:rsid w:val="008531BD"/>
    <w:rsid w:val="00854179"/>
    <w:rsid w:val="00854287"/>
    <w:rsid w:val="00854AB7"/>
    <w:rsid w:val="00854B58"/>
    <w:rsid w:val="0085566E"/>
    <w:rsid w:val="00855929"/>
    <w:rsid w:val="00855B3A"/>
    <w:rsid w:val="00855D34"/>
    <w:rsid w:val="0085614B"/>
    <w:rsid w:val="00856597"/>
    <w:rsid w:val="0085694C"/>
    <w:rsid w:val="008569DB"/>
    <w:rsid w:val="00856ACE"/>
    <w:rsid w:val="00857495"/>
    <w:rsid w:val="00857D36"/>
    <w:rsid w:val="00857D6D"/>
    <w:rsid w:val="00857F60"/>
    <w:rsid w:val="00860197"/>
    <w:rsid w:val="0086081A"/>
    <w:rsid w:val="008610BC"/>
    <w:rsid w:val="00862893"/>
    <w:rsid w:val="00862F57"/>
    <w:rsid w:val="00863012"/>
    <w:rsid w:val="0086308B"/>
    <w:rsid w:val="0086318D"/>
    <w:rsid w:val="008632D7"/>
    <w:rsid w:val="0086405F"/>
    <w:rsid w:val="00864213"/>
    <w:rsid w:val="008643B3"/>
    <w:rsid w:val="008643D2"/>
    <w:rsid w:val="008647E9"/>
    <w:rsid w:val="00864ABD"/>
    <w:rsid w:val="00864CD5"/>
    <w:rsid w:val="00864E84"/>
    <w:rsid w:val="00865150"/>
    <w:rsid w:val="00865178"/>
    <w:rsid w:val="0086575B"/>
    <w:rsid w:val="008659EB"/>
    <w:rsid w:val="00865BFB"/>
    <w:rsid w:val="00866C41"/>
    <w:rsid w:val="00866EDF"/>
    <w:rsid w:val="00867489"/>
    <w:rsid w:val="00867600"/>
    <w:rsid w:val="00867773"/>
    <w:rsid w:val="008679E6"/>
    <w:rsid w:val="00867EDC"/>
    <w:rsid w:val="00870017"/>
    <w:rsid w:val="00870239"/>
    <w:rsid w:val="00870494"/>
    <w:rsid w:val="00870510"/>
    <w:rsid w:val="008719E2"/>
    <w:rsid w:val="00871FB4"/>
    <w:rsid w:val="00872462"/>
    <w:rsid w:val="00872627"/>
    <w:rsid w:val="008726C4"/>
    <w:rsid w:val="00873452"/>
    <w:rsid w:val="00873F80"/>
    <w:rsid w:val="00874017"/>
    <w:rsid w:val="00874F45"/>
    <w:rsid w:val="00875363"/>
    <w:rsid w:val="00875ACB"/>
    <w:rsid w:val="00875FF7"/>
    <w:rsid w:val="008761E8"/>
    <w:rsid w:val="0087627D"/>
    <w:rsid w:val="00876771"/>
    <w:rsid w:val="00877C5E"/>
    <w:rsid w:val="0088045C"/>
    <w:rsid w:val="008804CE"/>
    <w:rsid w:val="00880BD8"/>
    <w:rsid w:val="008816A6"/>
    <w:rsid w:val="00881D0B"/>
    <w:rsid w:val="00881D27"/>
    <w:rsid w:val="00881E6A"/>
    <w:rsid w:val="00881E87"/>
    <w:rsid w:val="008821F9"/>
    <w:rsid w:val="00882925"/>
    <w:rsid w:val="00882F9C"/>
    <w:rsid w:val="0088310A"/>
    <w:rsid w:val="00883455"/>
    <w:rsid w:val="00883742"/>
    <w:rsid w:val="008840F8"/>
    <w:rsid w:val="008846E2"/>
    <w:rsid w:val="00884AB3"/>
    <w:rsid w:val="008850A7"/>
    <w:rsid w:val="00885F25"/>
    <w:rsid w:val="0088604C"/>
    <w:rsid w:val="008863B2"/>
    <w:rsid w:val="00886DDC"/>
    <w:rsid w:val="00887ACA"/>
    <w:rsid w:val="00890095"/>
    <w:rsid w:val="0089050B"/>
    <w:rsid w:val="0089051D"/>
    <w:rsid w:val="0089082A"/>
    <w:rsid w:val="00890B39"/>
    <w:rsid w:val="00890FCB"/>
    <w:rsid w:val="008913CF"/>
    <w:rsid w:val="00891605"/>
    <w:rsid w:val="0089182D"/>
    <w:rsid w:val="00891840"/>
    <w:rsid w:val="008921C7"/>
    <w:rsid w:val="008922EB"/>
    <w:rsid w:val="0089236B"/>
    <w:rsid w:val="008926AA"/>
    <w:rsid w:val="0089289A"/>
    <w:rsid w:val="00892CE0"/>
    <w:rsid w:val="0089315B"/>
    <w:rsid w:val="00893213"/>
    <w:rsid w:val="00893E69"/>
    <w:rsid w:val="00893F0D"/>
    <w:rsid w:val="0089457D"/>
    <w:rsid w:val="008946D0"/>
    <w:rsid w:val="008951EC"/>
    <w:rsid w:val="008953EF"/>
    <w:rsid w:val="0089581D"/>
    <w:rsid w:val="00895B9A"/>
    <w:rsid w:val="00896B32"/>
    <w:rsid w:val="00896D41"/>
    <w:rsid w:val="00896DD9"/>
    <w:rsid w:val="008972B0"/>
    <w:rsid w:val="008973A8"/>
    <w:rsid w:val="00897C4A"/>
    <w:rsid w:val="00897EB1"/>
    <w:rsid w:val="008A02CD"/>
    <w:rsid w:val="008A0A44"/>
    <w:rsid w:val="008A0EA2"/>
    <w:rsid w:val="008A0F51"/>
    <w:rsid w:val="008A108D"/>
    <w:rsid w:val="008A14B4"/>
    <w:rsid w:val="008A2180"/>
    <w:rsid w:val="008A21A8"/>
    <w:rsid w:val="008A2386"/>
    <w:rsid w:val="008A24EA"/>
    <w:rsid w:val="008A28A6"/>
    <w:rsid w:val="008A30F7"/>
    <w:rsid w:val="008A3323"/>
    <w:rsid w:val="008A3920"/>
    <w:rsid w:val="008A3AB0"/>
    <w:rsid w:val="008A4283"/>
    <w:rsid w:val="008A47BE"/>
    <w:rsid w:val="008A510D"/>
    <w:rsid w:val="008A516B"/>
    <w:rsid w:val="008A540A"/>
    <w:rsid w:val="008A58AB"/>
    <w:rsid w:val="008A598D"/>
    <w:rsid w:val="008A6409"/>
    <w:rsid w:val="008A69C4"/>
    <w:rsid w:val="008A6F12"/>
    <w:rsid w:val="008A7491"/>
    <w:rsid w:val="008A7790"/>
    <w:rsid w:val="008A7A46"/>
    <w:rsid w:val="008A7B39"/>
    <w:rsid w:val="008A7E84"/>
    <w:rsid w:val="008A7FBF"/>
    <w:rsid w:val="008B02EB"/>
    <w:rsid w:val="008B0D67"/>
    <w:rsid w:val="008B0D8F"/>
    <w:rsid w:val="008B0EDB"/>
    <w:rsid w:val="008B1052"/>
    <w:rsid w:val="008B136D"/>
    <w:rsid w:val="008B1381"/>
    <w:rsid w:val="008B13A6"/>
    <w:rsid w:val="008B17DF"/>
    <w:rsid w:val="008B18B1"/>
    <w:rsid w:val="008B1F0C"/>
    <w:rsid w:val="008B2374"/>
    <w:rsid w:val="008B2A2B"/>
    <w:rsid w:val="008B2D96"/>
    <w:rsid w:val="008B315B"/>
    <w:rsid w:val="008B3391"/>
    <w:rsid w:val="008B33C4"/>
    <w:rsid w:val="008B3B78"/>
    <w:rsid w:val="008B3C43"/>
    <w:rsid w:val="008B3E40"/>
    <w:rsid w:val="008B3E5D"/>
    <w:rsid w:val="008B3E96"/>
    <w:rsid w:val="008B45C5"/>
    <w:rsid w:val="008B4758"/>
    <w:rsid w:val="008B52BC"/>
    <w:rsid w:val="008B68FF"/>
    <w:rsid w:val="008B6BC2"/>
    <w:rsid w:val="008B7293"/>
    <w:rsid w:val="008B738B"/>
    <w:rsid w:val="008B7849"/>
    <w:rsid w:val="008C02C7"/>
    <w:rsid w:val="008C0464"/>
    <w:rsid w:val="008C055E"/>
    <w:rsid w:val="008C22D6"/>
    <w:rsid w:val="008C25AD"/>
    <w:rsid w:val="008C29F0"/>
    <w:rsid w:val="008C2E34"/>
    <w:rsid w:val="008C2EB2"/>
    <w:rsid w:val="008C3122"/>
    <w:rsid w:val="008C3CC6"/>
    <w:rsid w:val="008C3CFD"/>
    <w:rsid w:val="008C4319"/>
    <w:rsid w:val="008C484A"/>
    <w:rsid w:val="008C4866"/>
    <w:rsid w:val="008C48C6"/>
    <w:rsid w:val="008C4CD1"/>
    <w:rsid w:val="008C4F93"/>
    <w:rsid w:val="008C52C7"/>
    <w:rsid w:val="008C5545"/>
    <w:rsid w:val="008C56C4"/>
    <w:rsid w:val="008C5A99"/>
    <w:rsid w:val="008C5EBC"/>
    <w:rsid w:val="008C6589"/>
    <w:rsid w:val="008C6657"/>
    <w:rsid w:val="008C6C18"/>
    <w:rsid w:val="008C6C72"/>
    <w:rsid w:val="008C75C2"/>
    <w:rsid w:val="008C7635"/>
    <w:rsid w:val="008C7885"/>
    <w:rsid w:val="008C7A57"/>
    <w:rsid w:val="008C7C8E"/>
    <w:rsid w:val="008C7D7D"/>
    <w:rsid w:val="008D023C"/>
    <w:rsid w:val="008D1377"/>
    <w:rsid w:val="008D1C5D"/>
    <w:rsid w:val="008D2033"/>
    <w:rsid w:val="008D256B"/>
    <w:rsid w:val="008D257B"/>
    <w:rsid w:val="008D266E"/>
    <w:rsid w:val="008D27CB"/>
    <w:rsid w:val="008D2DF2"/>
    <w:rsid w:val="008D34AC"/>
    <w:rsid w:val="008D357F"/>
    <w:rsid w:val="008D3BF7"/>
    <w:rsid w:val="008D401F"/>
    <w:rsid w:val="008D49BB"/>
    <w:rsid w:val="008D4B7C"/>
    <w:rsid w:val="008D52ED"/>
    <w:rsid w:val="008D57C6"/>
    <w:rsid w:val="008D57EB"/>
    <w:rsid w:val="008D588F"/>
    <w:rsid w:val="008D5B8B"/>
    <w:rsid w:val="008D61B7"/>
    <w:rsid w:val="008D68EB"/>
    <w:rsid w:val="008D71D5"/>
    <w:rsid w:val="008D7227"/>
    <w:rsid w:val="008D762A"/>
    <w:rsid w:val="008D7633"/>
    <w:rsid w:val="008E079A"/>
    <w:rsid w:val="008E07E6"/>
    <w:rsid w:val="008E08DC"/>
    <w:rsid w:val="008E08ED"/>
    <w:rsid w:val="008E0B21"/>
    <w:rsid w:val="008E0B9A"/>
    <w:rsid w:val="008E18A8"/>
    <w:rsid w:val="008E20E1"/>
    <w:rsid w:val="008E2389"/>
    <w:rsid w:val="008E2744"/>
    <w:rsid w:val="008E2747"/>
    <w:rsid w:val="008E2A31"/>
    <w:rsid w:val="008E2E23"/>
    <w:rsid w:val="008E310F"/>
    <w:rsid w:val="008E3501"/>
    <w:rsid w:val="008E39A0"/>
    <w:rsid w:val="008E3D66"/>
    <w:rsid w:val="008E42C1"/>
    <w:rsid w:val="008E466A"/>
    <w:rsid w:val="008E46A3"/>
    <w:rsid w:val="008E4985"/>
    <w:rsid w:val="008E4C15"/>
    <w:rsid w:val="008E4EBE"/>
    <w:rsid w:val="008E4FA5"/>
    <w:rsid w:val="008E51E8"/>
    <w:rsid w:val="008E5602"/>
    <w:rsid w:val="008E57FE"/>
    <w:rsid w:val="008E62D7"/>
    <w:rsid w:val="008E656F"/>
    <w:rsid w:val="008E7242"/>
    <w:rsid w:val="008E7694"/>
    <w:rsid w:val="008E77EB"/>
    <w:rsid w:val="008E792A"/>
    <w:rsid w:val="008E7AE8"/>
    <w:rsid w:val="008E7C2B"/>
    <w:rsid w:val="008E7D8D"/>
    <w:rsid w:val="008F04D8"/>
    <w:rsid w:val="008F0AD2"/>
    <w:rsid w:val="008F0BEA"/>
    <w:rsid w:val="008F1E79"/>
    <w:rsid w:val="008F2043"/>
    <w:rsid w:val="008F2148"/>
    <w:rsid w:val="008F253E"/>
    <w:rsid w:val="008F2975"/>
    <w:rsid w:val="008F30EC"/>
    <w:rsid w:val="008F3A0A"/>
    <w:rsid w:val="008F50F4"/>
    <w:rsid w:val="008F5102"/>
    <w:rsid w:val="008F53D0"/>
    <w:rsid w:val="008F6125"/>
    <w:rsid w:val="008F698B"/>
    <w:rsid w:val="008F6B5C"/>
    <w:rsid w:val="008F6EB5"/>
    <w:rsid w:val="008F6ED6"/>
    <w:rsid w:val="008F7158"/>
    <w:rsid w:val="008F733E"/>
    <w:rsid w:val="008F73F7"/>
    <w:rsid w:val="008F748D"/>
    <w:rsid w:val="008F7715"/>
    <w:rsid w:val="008F7869"/>
    <w:rsid w:val="008F7F9D"/>
    <w:rsid w:val="009002A4"/>
    <w:rsid w:val="00900AD9"/>
    <w:rsid w:val="00900BDC"/>
    <w:rsid w:val="00900E23"/>
    <w:rsid w:val="0090174D"/>
    <w:rsid w:val="00902518"/>
    <w:rsid w:val="009026F4"/>
    <w:rsid w:val="00902CF4"/>
    <w:rsid w:val="00903077"/>
    <w:rsid w:val="00903116"/>
    <w:rsid w:val="00903570"/>
    <w:rsid w:val="009036BD"/>
    <w:rsid w:val="009039AD"/>
    <w:rsid w:val="00904711"/>
    <w:rsid w:val="00904800"/>
    <w:rsid w:val="009048CF"/>
    <w:rsid w:val="00905487"/>
    <w:rsid w:val="009054A8"/>
    <w:rsid w:val="00905DF0"/>
    <w:rsid w:val="00905E9B"/>
    <w:rsid w:val="009060B1"/>
    <w:rsid w:val="00906596"/>
    <w:rsid w:val="00906738"/>
    <w:rsid w:val="00906C6F"/>
    <w:rsid w:val="009071B9"/>
    <w:rsid w:val="00907566"/>
    <w:rsid w:val="00907C18"/>
    <w:rsid w:val="00910090"/>
    <w:rsid w:val="009104C4"/>
    <w:rsid w:val="00910A81"/>
    <w:rsid w:val="00911458"/>
    <w:rsid w:val="00911B98"/>
    <w:rsid w:val="00912519"/>
    <w:rsid w:val="00912631"/>
    <w:rsid w:val="00912D6D"/>
    <w:rsid w:val="00913335"/>
    <w:rsid w:val="00913442"/>
    <w:rsid w:val="00914006"/>
    <w:rsid w:val="009141C4"/>
    <w:rsid w:val="0091440B"/>
    <w:rsid w:val="009145FB"/>
    <w:rsid w:val="00914C04"/>
    <w:rsid w:val="00914CD9"/>
    <w:rsid w:val="009158C3"/>
    <w:rsid w:val="00915BCA"/>
    <w:rsid w:val="009162B5"/>
    <w:rsid w:val="00916E7C"/>
    <w:rsid w:val="00917644"/>
    <w:rsid w:val="0091781A"/>
    <w:rsid w:val="009201E8"/>
    <w:rsid w:val="0092025B"/>
    <w:rsid w:val="0092088F"/>
    <w:rsid w:val="00920BBA"/>
    <w:rsid w:val="00920F52"/>
    <w:rsid w:val="009213D1"/>
    <w:rsid w:val="009219ED"/>
    <w:rsid w:val="00921F6C"/>
    <w:rsid w:val="00922897"/>
    <w:rsid w:val="00922B23"/>
    <w:rsid w:val="00922C35"/>
    <w:rsid w:val="00922F71"/>
    <w:rsid w:val="0092336C"/>
    <w:rsid w:val="009240A9"/>
    <w:rsid w:val="009241AC"/>
    <w:rsid w:val="00924B8A"/>
    <w:rsid w:val="00924FDF"/>
    <w:rsid w:val="0092503C"/>
    <w:rsid w:val="00925212"/>
    <w:rsid w:val="00925567"/>
    <w:rsid w:val="00925756"/>
    <w:rsid w:val="00925791"/>
    <w:rsid w:val="00925E6E"/>
    <w:rsid w:val="00925EE1"/>
    <w:rsid w:val="00926781"/>
    <w:rsid w:val="00926CA4"/>
    <w:rsid w:val="00926E7C"/>
    <w:rsid w:val="00927101"/>
    <w:rsid w:val="00927133"/>
    <w:rsid w:val="009274CD"/>
    <w:rsid w:val="00927999"/>
    <w:rsid w:val="00927AD6"/>
    <w:rsid w:val="00930080"/>
    <w:rsid w:val="00930209"/>
    <w:rsid w:val="00930AA7"/>
    <w:rsid w:val="0093115F"/>
    <w:rsid w:val="00931434"/>
    <w:rsid w:val="00931606"/>
    <w:rsid w:val="009317B1"/>
    <w:rsid w:val="0093182E"/>
    <w:rsid w:val="00931945"/>
    <w:rsid w:val="00931971"/>
    <w:rsid w:val="00931BE1"/>
    <w:rsid w:val="00931DBA"/>
    <w:rsid w:val="00931DBB"/>
    <w:rsid w:val="00931EFC"/>
    <w:rsid w:val="00932FB3"/>
    <w:rsid w:val="0093351A"/>
    <w:rsid w:val="00933A2D"/>
    <w:rsid w:val="00933E02"/>
    <w:rsid w:val="00933F3C"/>
    <w:rsid w:val="00933F5B"/>
    <w:rsid w:val="0093473B"/>
    <w:rsid w:val="00934C90"/>
    <w:rsid w:val="00934D5C"/>
    <w:rsid w:val="0093593B"/>
    <w:rsid w:val="00935BDF"/>
    <w:rsid w:val="009360BC"/>
    <w:rsid w:val="00936395"/>
    <w:rsid w:val="00936FCC"/>
    <w:rsid w:val="00936FD1"/>
    <w:rsid w:val="00937F1A"/>
    <w:rsid w:val="009403CE"/>
    <w:rsid w:val="009406FB"/>
    <w:rsid w:val="009406FF"/>
    <w:rsid w:val="00940824"/>
    <w:rsid w:val="00940B96"/>
    <w:rsid w:val="00940EFB"/>
    <w:rsid w:val="0094121A"/>
    <w:rsid w:val="0094209E"/>
    <w:rsid w:val="00942272"/>
    <w:rsid w:val="00942E4B"/>
    <w:rsid w:val="00942EC0"/>
    <w:rsid w:val="00943868"/>
    <w:rsid w:val="00944937"/>
    <w:rsid w:val="00944AEB"/>
    <w:rsid w:val="00944BF8"/>
    <w:rsid w:val="00944CC0"/>
    <w:rsid w:val="00944E23"/>
    <w:rsid w:val="00945421"/>
    <w:rsid w:val="00945EE6"/>
    <w:rsid w:val="00945FB6"/>
    <w:rsid w:val="009465A6"/>
    <w:rsid w:val="009467D9"/>
    <w:rsid w:val="00946B0A"/>
    <w:rsid w:val="00946DD9"/>
    <w:rsid w:val="009471E3"/>
    <w:rsid w:val="00947968"/>
    <w:rsid w:val="00947F6C"/>
    <w:rsid w:val="009506FA"/>
    <w:rsid w:val="009507BC"/>
    <w:rsid w:val="00950DEC"/>
    <w:rsid w:val="00950F5C"/>
    <w:rsid w:val="00951649"/>
    <w:rsid w:val="00951B11"/>
    <w:rsid w:val="009529CE"/>
    <w:rsid w:val="00952B14"/>
    <w:rsid w:val="00953D69"/>
    <w:rsid w:val="00954DE6"/>
    <w:rsid w:val="00954E99"/>
    <w:rsid w:val="0095512B"/>
    <w:rsid w:val="009553F1"/>
    <w:rsid w:val="009557BE"/>
    <w:rsid w:val="00955947"/>
    <w:rsid w:val="00955E06"/>
    <w:rsid w:val="00956095"/>
    <w:rsid w:val="0095624B"/>
    <w:rsid w:val="00957DB3"/>
    <w:rsid w:val="00957E15"/>
    <w:rsid w:val="00957EA9"/>
    <w:rsid w:val="009605CF"/>
    <w:rsid w:val="0096171C"/>
    <w:rsid w:val="00961888"/>
    <w:rsid w:val="00961AD9"/>
    <w:rsid w:val="00962393"/>
    <w:rsid w:val="0096248D"/>
    <w:rsid w:val="00962D22"/>
    <w:rsid w:val="00962E36"/>
    <w:rsid w:val="00962FD1"/>
    <w:rsid w:val="009635EF"/>
    <w:rsid w:val="00963826"/>
    <w:rsid w:val="009640DF"/>
    <w:rsid w:val="009645DD"/>
    <w:rsid w:val="0096469B"/>
    <w:rsid w:val="00964764"/>
    <w:rsid w:val="00965884"/>
    <w:rsid w:val="00965F54"/>
    <w:rsid w:val="00966565"/>
    <w:rsid w:val="009665FC"/>
    <w:rsid w:val="009666F2"/>
    <w:rsid w:val="00966D69"/>
    <w:rsid w:val="009670EE"/>
    <w:rsid w:val="00967ECE"/>
    <w:rsid w:val="009707B0"/>
    <w:rsid w:val="00970830"/>
    <w:rsid w:val="00970DB6"/>
    <w:rsid w:val="00970FAD"/>
    <w:rsid w:val="009716A9"/>
    <w:rsid w:val="00971E54"/>
    <w:rsid w:val="0097265A"/>
    <w:rsid w:val="009727A1"/>
    <w:rsid w:val="00972816"/>
    <w:rsid w:val="00972EFD"/>
    <w:rsid w:val="0097392C"/>
    <w:rsid w:val="00974073"/>
    <w:rsid w:val="00974173"/>
    <w:rsid w:val="009744CA"/>
    <w:rsid w:val="00974C23"/>
    <w:rsid w:val="009754B3"/>
    <w:rsid w:val="009757BC"/>
    <w:rsid w:val="00975A0B"/>
    <w:rsid w:val="00975AC6"/>
    <w:rsid w:val="00976859"/>
    <w:rsid w:val="0097784C"/>
    <w:rsid w:val="00977A5E"/>
    <w:rsid w:val="00977B28"/>
    <w:rsid w:val="00977BE3"/>
    <w:rsid w:val="00980036"/>
    <w:rsid w:val="00981392"/>
    <w:rsid w:val="00982209"/>
    <w:rsid w:val="009826B8"/>
    <w:rsid w:val="009843A4"/>
    <w:rsid w:val="00984428"/>
    <w:rsid w:val="009845E6"/>
    <w:rsid w:val="009845FC"/>
    <w:rsid w:val="009847B2"/>
    <w:rsid w:val="0098587F"/>
    <w:rsid w:val="009859EF"/>
    <w:rsid w:val="00985DAD"/>
    <w:rsid w:val="00986641"/>
    <w:rsid w:val="0098666A"/>
    <w:rsid w:val="00986CC4"/>
    <w:rsid w:val="00986E50"/>
    <w:rsid w:val="009872E6"/>
    <w:rsid w:val="0099025C"/>
    <w:rsid w:val="0099049B"/>
    <w:rsid w:val="00991118"/>
    <w:rsid w:val="00991192"/>
    <w:rsid w:val="009912A7"/>
    <w:rsid w:val="00991B93"/>
    <w:rsid w:val="00991CE6"/>
    <w:rsid w:val="00991FBB"/>
    <w:rsid w:val="00992224"/>
    <w:rsid w:val="00992553"/>
    <w:rsid w:val="009929F4"/>
    <w:rsid w:val="0099326E"/>
    <w:rsid w:val="00993282"/>
    <w:rsid w:val="00993770"/>
    <w:rsid w:val="00993E15"/>
    <w:rsid w:val="0099430D"/>
    <w:rsid w:val="00994779"/>
    <w:rsid w:val="00994897"/>
    <w:rsid w:val="00994978"/>
    <w:rsid w:val="00994DF6"/>
    <w:rsid w:val="009953E6"/>
    <w:rsid w:val="00995D5A"/>
    <w:rsid w:val="00996123"/>
    <w:rsid w:val="00996160"/>
    <w:rsid w:val="0099673F"/>
    <w:rsid w:val="009969F3"/>
    <w:rsid w:val="00996D50"/>
    <w:rsid w:val="009976F9"/>
    <w:rsid w:val="009977AB"/>
    <w:rsid w:val="00997870"/>
    <w:rsid w:val="009A0212"/>
    <w:rsid w:val="009A04B7"/>
    <w:rsid w:val="009A078B"/>
    <w:rsid w:val="009A1299"/>
    <w:rsid w:val="009A12A8"/>
    <w:rsid w:val="009A16F3"/>
    <w:rsid w:val="009A2441"/>
    <w:rsid w:val="009A26DD"/>
    <w:rsid w:val="009A275F"/>
    <w:rsid w:val="009A361B"/>
    <w:rsid w:val="009A488B"/>
    <w:rsid w:val="009A532E"/>
    <w:rsid w:val="009A533F"/>
    <w:rsid w:val="009A6478"/>
    <w:rsid w:val="009A6A53"/>
    <w:rsid w:val="009A6DC9"/>
    <w:rsid w:val="009A711E"/>
    <w:rsid w:val="009A71A6"/>
    <w:rsid w:val="009A71E5"/>
    <w:rsid w:val="009A7469"/>
    <w:rsid w:val="009A7D3D"/>
    <w:rsid w:val="009B01EC"/>
    <w:rsid w:val="009B03F4"/>
    <w:rsid w:val="009B0F9E"/>
    <w:rsid w:val="009B11C0"/>
    <w:rsid w:val="009B11FB"/>
    <w:rsid w:val="009B1DD7"/>
    <w:rsid w:val="009B1DFA"/>
    <w:rsid w:val="009B1E5E"/>
    <w:rsid w:val="009B23B2"/>
    <w:rsid w:val="009B2A53"/>
    <w:rsid w:val="009B2D9D"/>
    <w:rsid w:val="009B3449"/>
    <w:rsid w:val="009B353E"/>
    <w:rsid w:val="009B3680"/>
    <w:rsid w:val="009B37B9"/>
    <w:rsid w:val="009B3CDC"/>
    <w:rsid w:val="009B4552"/>
    <w:rsid w:val="009B47E9"/>
    <w:rsid w:val="009B55CF"/>
    <w:rsid w:val="009B63FC"/>
    <w:rsid w:val="009B6553"/>
    <w:rsid w:val="009B6ACC"/>
    <w:rsid w:val="009B7149"/>
    <w:rsid w:val="009B7552"/>
    <w:rsid w:val="009B75CF"/>
    <w:rsid w:val="009B7F12"/>
    <w:rsid w:val="009C01B5"/>
    <w:rsid w:val="009C038E"/>
    <w:rsid w:val="009C03A6"/>
    <w:rsid w:val="009C0CDF"/>
    <w:rsid w:val="009C1917"/>
    <w:rsid w:val="009C31B5"/>
    <w:rsid w:val="009C41F6"/>
    <w:rsid w:val="009C4602"/>
    <w:rsid w:val="009C4D6C"/>
    <w:rsid w:val="009C5154"/>
    <w:rsid w:val="009C51AD"/>
    <w:rsid w:val="009C5273"/>
    <w:rsid w:val="009C5617"/>
    <w:rsid w:val="009C5F11"/>
    <w:rsid w:val="009C678D"/>
    <w:rsid w:val="009C6954"/>
    <w:rsid w:val="009C7CA3"/>
    <w:rsid w:val="009C7DCC"/>
    <w:rsid w:val="009C7E19"/>
    <w:rsid w:val="009D006A"/>
    <w:rsid w:val="009D026E"/>
    <w:rsid w:val="009D0B60"/>
    <w:rsid w:val="009D0DC4"/>
    <w:rsid w:val="009D192A"/>
    <w:rsid w:val="009D1D2B"/>
    <w:rsid w:val="009D2261"/>
    <w:rsid w:val="009D23EB"/>
    <w:rsid w:val="009D2815"/>
    <w:rsid w:val="009D2A2D"/>
    <w:rsid w:val="009D2A83"/>
    <w:rsid w:val="009D31FF"/>
    <w:rsid w:val="009D33DF"/>
    <w:rsid w:val="009D3959"/>
    <w:rsid w:val="009D4012"/>
    <w:rsid w:val="009D4397"/>
    <w:rsid w:val="009D4771"/>
    <w:rsid w:val="009D50C6"/>
    <w:rsid w:val="009D5320"/>
    <w:rsid w:val="009D5CBE"/>
    <w:rsid w:val="009D5D83"/>
    <w:rsid w:val="009D5F33"/>
    <w:rsid w:val="009D5F98"/>
    <w:rsid w:val="009D60C4"/>
    <w:rsid w:val="009D6D7A"/>
    <w:rsid w:val="009D6F0F"/>
    <w:rsid w:val="009D734E"/>
    <w:rsid w:val="009D7B89"/>
    <w:rsid w:val="009D7F66"/>
    <w:rsid w:val="009D7F8B"/>
    <w:rsid w:val="009E05A9"/>
    <w:rsid w:val="009E06A4"/>
    <w:rsid w:val="009E09C5"/>
    <w:rsid w:val="009E17AD"/>
    <w:rsid w:val="009E186A"/>
    <w:rsid w:val="009E1B1C"/>
    <w:rsid w:val="009E226A"/>
    <w:rsid w:val="009E23C4"/>
    <w:rsid w:val="009E2E5B"/>
    <w:rsid w:val="009E2F24"/>
    <w:rsid w:val="009E337A"/>
    <w:rsid w:val="009E3599"/>
    <w:rsid w:val="009E3A7E"/>
    <w:rsid w:val="009E3ABF"/>
    <w:rsid w:val="009E3AF7"/>
    <w:rsid w:val="009E3B03"/>
    <w:rsid w:val="009E4302"/>
    <w:rsid w:val="009E4FA9"/>
    <w:rsid w:val="009E536C"/>
    <w:rsid w:val="009E6888"/>
    <w:rsid w:val="009E6BCD"/>
    <w:rsid w:val="009E7012"/>
    <w:rsid w:val="009E79B2"/>
    <w:rsid w:val="009E7B35"/>
    <w:rsid w:val="009F0869"/>
    <w:rsid w:val="009F0881"/>
    <w:rsid w:val="009F10AF"/>
    <w:rsid w:val="009F126F"/>
    <w:rsid w:val="009F14DD"/>
    <w:rsid w:val="009F225E"/>
    <w:rsid w:val="009F2499"/>
    <w:rsid w:val="009F2B65"/>
    <w:rsid w:val="009F2DCE"/>
    <w:rsid w:val="009F3189"/>
    <w:rsid w:val="009F398B"/>
    <w:rsid w:val="009F39FB"/>
    <w:rsid w:val="009F4039"/>
    <w:rsid w:val="009F403A"/>
    <w:rsid w:val="009F476D"/>
    <w:rsid w:val="009F4AFC"/>
    <w:rsid w:val="009F4B08"/>
    <w:rsid w:val="009F4B96"/>
    <w:rsid w:val="009F4D43"/>
    <w:rsid w:val="009F51CE"/>
    <w:rsid w:val="009F520A"/>
    <w:rsid w:val="009F529A"/>
    <w:rsid w:val="009F53C4"/>
    <w:rsid w:val="009F5446"/>
    <w:rsid w:val="009F584B"/>
    <w:rsid w:val="009F62FB"/>
    <w:rsid w:val="009F6927"/>
    <w:rsid w:val="009F700C"/>
    <w:rsid w:val="009F727E"/>
    <w:rsid w:val="009F734B"/>
    <w:rsid w:val="009F74AA"/>
    <w:rsid w:val="009F7A48"/>
    <w:rsid w:val="00A00190"/>
    <w:rsid w:val="00A00EB6"/>
    <w:rsid w:val="00A01DE5"/>
    <w:rsid w:val="00A02A6A"/>
    <w:rsid w:val="00A0308E"/>
    <w:rsid w:val="00A0324F"/>
    <w:rsid w:val="00A0327F"/>
    <w:rsid w:val="00A034D7"/>
    <w:rsid w:val="00A038A9"/>
    <w:rsid w:val="00A038DC"/>
    <w:rsid w:val="00A03E57"/>
    <w:rsid w:val="00A040AD"/>
    <w:rsid w:val="00A04C72"/>
    <w:rsid w:val="00A04CF5"/>
    <w:rsid w:val="00A050B7"/>
    <w:rsid w:val="00A0581A"/>
    <w:rsid w:val="00A05B91"/>
    <w:rsid w:val="00A05C49"/>
    <w:rsid w:val="00A05D81"/>
    <w:rsid w:val="00A05D89"/>
    <w:rsid w:val="00A06199"/>
    <w:rsid w:val="00A06A61"/>
    <w:rsid w:val="00A06DFE"/>
    <w:rsid w:val="00A070CE"/>
    <w:rsid w:val="00A072A8"/>
    <w:rsid w:val="00A074D5"/>
    <w:rsid w:val="00A074D8"/>
    <w:rsid w:val="00A079B6"/>
    <w:rsid w:val="00A07BE3"/>
    <w:rsid w:val="00A07D3A"/>
    <w:rsid w:val="00A07D9B"/>
    <w:rsid w:val="00A1005C"/>
    <w:rsid w:val="00A10CA8"/>
    <w:rsid w:val="00A116F9"/>
    <w:rsid w:val="00A11D69"/>
    <w:rsid w:val="00A11E68"/>
    <w:rsid w:val="00A12096"/>
    <w:rsid w:val="00A12B32"/>
    <w:rsid w:val="00A12B7E"/>
    <w:rsid w:val="00A13287"/>
    <w:rsid w:val="00A1354F"/>
    <w:rsid w:val="00A13F4D"/>
    <w:rsid w:val="00A141B8"/>
    <w:rsid w:val="00A143A7"/>
    <w:rsid w:val="00A1447E"/>
    <w:rsid w:val="00A146B4"/>
    <w:rsid w:val="00A14DB6"/>
    <w:rsid w:val="00A14E76"/>
    <w:rsid w:val="00A15193"/>
    <w:rsid w:val="00A15248"/>
    <w:rsid w:val="00A16354"/>
    <w:rsid w:val="00A16523"/>
    <w:rsid w:val="00A1688A"/>
    <w:rsid w:val="00A1737A"/>
    <w:rsid w:val="00A175C4"/>
    <w:rsid w:val="00A1768D"/>
    <w:rsid w:val="00A17912"/>
    <w:rsid w:val="00A20567"/>
    <w:rsid w:val="00A20D3B"/>
    <w:rsid w:val="00A20FDA"/>
    <w:rsid w:val="00A21100"/>
    <w:rsid w:val="00A216BA"/>
    <w:rsid w:val="00A21E17"/>
    <w:rsid w:val="00A22064"/>
    <w:rsid w:val="00A22217"/>
    <w:rsid w:val="00A22400"/>
    <w:rsid w:val="00A225CB"/>
    <w:rsid w:val="00A226EC"/>
    <w:rsid w:val="00A22DB4"/>
    <w:rsid w:val="00A2370A"/>
    <w:rsid w:val="00A2380F"/>
    <w:rsid w:val="00A2417C"/>
    <w:rsid w:val="00A24E33"/>
    <w:rsid w:val="00A267C7"/>
    <w:rsid w:val="00A2697E"/>
    <w:rsid w:val="00A26F1B"/>
    <w:rsid w:val="00A26F63"/>
    <w:rsid w:val="00A27087"/>
    <w:rsid w:val="00A27095"/>
    <w:rsid w:val="00A27C73"/>
    <w:rsid w:val="00A27F01"/>
    <w:rsid w:val="00A300C8"/>
    <w:rsid w:val="00A301CC"/>
    <w:rsid w:val="00A30241"/>
    <w:rsid w:val="00A308D4"/>
    <w:rsid w:val="00A30A5B"/>
    <w:rsid w:val="00A30EDA"/>
    <w:rsid w:val="00A3140B"/>
    <w:rsid w:val="00A31926"/>
    <w:rsid w:val="00A320C9"/>
    <w:rsid w:val="00A320FD"/>
    <w:rsid w:val="00A32C62"/>
    <w:rsid w:val="00A32EED"/>
    <w:rsid w:val="00A332BD"/>
    <w:rsid w:val="00A335FD"/>
    <w:rsid w:val="00A3389D"/>
    <w:rsid w:val="00A33E91"/>
    <w:rsid w:val="00A342BC"/>
    <w:rsid w:val="00A34B9B"/>
    <w:rsid w:val="00A34BC2"/>
    <w:rsid w:val="00A353C3"/>
    <w:rsid w:val="00A3544F"/>
    <w:rsid w:val="00A358A4"/>
    <w:rsid w:val="00A35AE3"/>
    <w:rsid w:val="00A363B2"/>
    <w:rsid w:val="00A364CA"/>
    <w:rsid w:val="00A365C5"/>
    <w:rsid w:val="00A36955"/>
    <w:rsid w:val="00A36DAA"/>
    <w:rsid w:val="00A37B26"/>
    <w:rsid w:val="00A37CA7"/>
    <w:rsid w:val="00A400F6"/>
    <w:rsid w:val="00A40756"/>
    <w:rsid w:val="00A40E2A"/>
    <w:rsid w:val="00A4112B"/>
    <w:rsid w:val="00A41DFB"/>
    <w:rsid w:val="00A425C6"/>
    <w:rsid w:val="00A43228"/>
    <w:rsid w:val="00A43375"/>
    <w:rsid w:val="00A433B9"/>
    <w:rsid w:val="00A438A4"/>
    <w:rsid w:val="00A44071"/>
    <w:rsid w:val="00A448CB"/>
    <w:rsid w:val="00A4490C"/>
    <w:rsid w:val="00A45169"/>
    <w:rsid w:val="00A46328"/>
    <w:rsid w:val="00A46ABD"/>
    <w:rsid w:val="00A46C87"/>
    <w:rsid w:val="00A47C71"/>
    <w:rsid w:val="00A5106E"/>
    <w:rsid w:val="00A514BE"/>
    <w:rsid w:val="00A51B61"/>
    <w:rsid w:val="00A5248A"/>
    <w:rsid w:val="00A524A1"/>
    <w:rsid w:val="00A527D2"/>
    <w:rsid w:val="00A530BB"/>
    <w:rsid w:val="00A53199"/>
    <w:rsid w:val="00A534D1"/>
    <w:rsid w:val="00A536BE"/>
    <w:rsid w:val="00A5376B"/>
    <w:rsid w:val="00A549B2"/>
    <w:rsid w:val="00A54CAF"/>
    <w:rsid w:val="00A54E04"/>
    <w:rsid w:val="00A54E98"/>
    <w:rsid w:val="00A55289"/>
    <w:rsid w:val="00A552DA"/>
    <w:rsid w:val="00A5533E"/>
    <w:rsid w:val="00A555F5"/>
    <w:rsid w:val="00A55E72"/>
    <w:rsid w:val="00A55FEB"/>
    <w:rsid w:val="00A56DE2"/>
    <w:rsid w:val="00A57133"/>
    <w:rsid w:val="00A572CD"/>
    <w:rsid w:val="00A57746"/>
    <w:rsid w:val="00A57917"/>
    <w:rsid w:val="00A57FBF"/>
    <w:rsid w:val="00A57FF2"/>
    <w:rsid w:val="00A605D9"/>
    <w:rsid w:val="00A607B1"/>
    <w:rsid w:val="00A60F75"/>
    <w:rsid w:val="00A616DC"/>
    <w:rsid w:val="00A61958"/>
    <w:rsid w:val="00A61B49"/>
    <w:rsid w:val="00A61BEB"/>
    <w:rsid w:val="00A6201E"/>
    <w:rsid w:val="00A620AD"/>
    <w:rsid w:val="00A63629"/>
    <w:rsid w:val="00A636AE"/>
    <w:rsid w:val="00A63949"/>
    <w:rsid w:val="00A63F65"/>
    <w:rsid w:val="00A647B3"/>
    <w:rsid w:val="00A64908"/>
    <w:rsid w:val="00A64B04"/>
    <w:rsid w:val="00A64E6C"/>
    <w:rsid w:val="00A65A17"/>
    <w:rsid w:val="00A65D15"/>
    <w:rsid w:val="00A65DEB"/>
    <w:rsid w:val="00A6787B"/>
    <w:rsid w:val="00A67A08"/>
    <w:rsid w:val="00A67AA9"/>
    <w:rsid w:val="00A67ED2"/>
    <w:rsid w:val="00A67FD6"/>
    <w:rsid w:val="00A70303"/>
    <w:rsid w:val="00A70886"/>
    <w:rsid w:val="00A71745"/>
    <w:rsid w:val="00A71A15"/>
    <w:rsid w:val="00A71C64"/>
    <w:rsid w:val="00A71E5D"/>
    <w:rsid w:val="00A7225A"/>
    <w:rsid w:val="00A72917"/>
    <w:rsid w:val="00A72A17"/>
    <w:rsid w:val="00A72D24"/>
    <w:rsid w:val="00A7301C"/>
    <w:rsid w:val="00A73781"/>
    <w:rsid w:val="00A73BCF"/>
    <w:rsid w:val="00A73C06"/>
    <w:rsid w:val="00A73F63"/>
    <w:rsid w:val="00A741A2"/>
    <w:rsid w:val="00A7481E"/>
    <w:rsid w:val="00A754AA"/>
    <w:rsid w:val="00A75AC7"/>
    <w:rsid w:val="00A75BBC"/>
    <w:rsid w:val="00A762FE"/>
    <w:rsid w:val="00A770CB"/>
    <w:rsid w:val="00A775E4"/>
    <w:rsid w:val="00A776A4"/>
    <w:rsid w:val="00A777B5"/>
    <w:rsid w:val="00A8047F"/>
    <w:rsid w:val="00A811B9"/>
    <w:rsid w:val="00A814CC"/>
    <w:rsid w:val="00A82EFA"/>
    <w:rsid w:val="00A834CF"/>
    <w:rsid w:val="00A8377E"/>
    <w:rsid w:val="00A83D4B"/>
    <w:rsid w:val="00A83D8E"/>
    <w:rsid w:val="00A83F06"/>
    <w:rsid w:val="00A8459E"/>
    <w:rsid w:val="00A84A0F"/>
    <w:rsid w:val="00A855FD"/>
    <w:rsid w:val="00A85656"/>
    <w:rsid w:val="00A85A6D"/>
    <w:rsid w:val="00A873F8"/>
    <w:rsid w:val="00A87DE0"/>
    <w:rsid w:val="00A87FB2"/>
    <w:rsid w:val="00A90150"/>
    <w:rsid w:val="00A90696"/>
    <w:rsid w:val="00A90961"/>
    <w:rsid w:val="00A90CE1"/>
    <w:rsid w:val="00A90D38"/>
    <w:rsid w:val="00A90F04"/>
    <w:rsid w:val="00A910DF"/>
    <w:rsid w:val="00A9141F"/>
    <w:rsid w:val="00A91A21"/>
    <w:rsid w:val="00A92149"/>
    <w:rsid w:val="00A926A5"/>
    <w:rsid w:val="00A938FC"/>
    <w:rsid w:val="00A93B2D"/>
    <w:rsid w:val="00A93BD3"/>
    <w:rsid w:val="00A94395"/>
    <w:rsid w:val="00A94815"/>
    <w:rsid w:val="00A9519B"/>
    <w:rsid w:val="00A9572A"/>
    <w:rsid w:val="00A95820"/>
    <w:rsid w:val="00A95D5C"/>
    <w:rsid w:val="00A9610C"/>
    <w:rsid w:val="00A9620A"/>
    <w:rsid w:val="00A96483"/>
    <w:rsid w:val="00A96F38"/>
    <w:rsid w:val="00A96F5A"/>
    <w:rsid w:val="00A97137"/>
    <w:rsid w:val="00A973F1"/>
    <w:rsid w:val="00A97D1F"/>
    <w:rsid w:val="00A97DB9"/>
    <w:rsid w:val="00A97E98"/>
    <w:rsid w:val="00AA003B"/>
    <w:rsid w:val="00AA01F9"/>
    <w:rsid w:val="00AA084F"/>
    <w:rsid w:val="00AA0A2B"/>
    <w:rsid w:val="00AA0F53"/>
    <w:rsid w:val="00AA11D0"/>
    <w:rsid w:val="00AA153F"/>
    <w:rsid w:val="00AA1810"/>
    <w:rsid w:val="00AA18AA"/>
    <w:rsid w:val="00AA1B84"/>
    <w:rsid w:val="00AA240C"/>
    <w:rsid w:val="00AA250A"/>
    <w:rsid w:val="00AA2752"/>
    <w:rsid w:val="00AA3030"/>
    <w:rsid w:val="00AA384D"/>
    <w:rsid w:val="00AA3891"/>
    <w:rsid w:val="00AA3955"/>
    <w:rsid w:val="00AA3E21"/>
    <w:rsid w:val="00AA42CA"/>
    <w:rsid w:val="00AA45F8"/>
    <w:rsid w:val="00AA4F46"/>
    <w:rsid w:val="00AA4FEA"/>
    <w:rsid w:val="00AA5184"/>
    <w:rsid w:val="00AA5294"/>
    <w:rsid w:val="00AA5590"/>
    <w:rsid w:val="00AA5E59"/>
    <w:rsid w:val="00AA5F40"/>
    <w:rsid w:val="00AA63BD"/>
    <w:rsid w:val="00AA650C"/>
    <w:rsid w:val="00AA6706"/>
    <w:rsid w:val="00AA67B8"/>
    <w:rsid w:val="00AA6B78"/>
    <w:rsid w:val="00AA7606"/>
    <w:rsid w:val="00AA780F"/>
    <w:rsid w:val="00AA7848"/>
    <w:rsid w:val="00AB0E9F"/>
    <w:rsid w:val="00AB1115"/>
    <w:rsid w:val="00AB15AA"/>
    <w:rsid w:val="00AB18AD"/>
    <w:rsid w:val="00AB1D2B"/>
    <w:rsid w:val="00AB20F0"/>
    <w:rsid w:val="00AB223C"/>
    <w:rsid w:val="00AB2833"/>
    <w:rsid w:val="00AB2BDD"/>
    <w:rsid w:val="00AB3581"/>
    <w:rsid w:val="00AB3925"/>
    <w:rsid w:val="00AB393E"/>
    <w:rsid w:val="00AB3FCD"/>
    <w:rsid w:val="00AB42B3"/>
    <w:rsid w:val="00AB4B88"/>
    <w:rsid w:val="00AB535D"/>
    <w:rsid w:val="00AB586E"/>
    <w:rsid w:val="00AB5FAC"/>
    <w:rsid w:val="00AB601D"/>
    <w:rsid w:val="00AB6778"/>
    <w:rsid w:val="00AB6A5E"/>
    <w:rsid w:val="00AB7C58"/>
    <w:rsid w:val="00AC077C"/>
    <w:rsid w:val="00AC0BD0"/>
    <w:rsid w:val="00AC1327"/>
    <w:rsid w:val="00AC16FE"/>
    <w:rsid w:val="00AC2049"/>
    <w:rsid w:val="00AC2799"/>
    <w:rsid w:val="00AC27F5"/>
    <w:rsid w:val="00AC2986"/>
    <w:rsid w:val="00AC33BA"/>
    <w:rsid w:val="00AC363E"/>
    <w:rsid w:val="00AC3886"/>
    <w:rsid w:val="00AC3967"/>
    <w:rsid w:val="00AC3CEF"/>
    <w:rsid w:val="00AC40F3"/>
    <w:rsid w:val="00AC4143"/>
    <w:rsid w:val="00AC46D7"/>
    <w:rsid w:val="00AC56AD"/>
    <w:rsid w:val="00AC57F8"/>
    <w:rsid w:val="00AC5960"/>
    <w:rsid w:val="00AC6DCA"/>
    <w:rsid w:val="00AC6DF4"/>
    <w:rsid w:val="00AC7055"/>
    <w:rsid w:val="00AC705A"/>
    <w:rsid w:val="00AC7D6C"/>
    <w:rsid w:val="00AC7F38"/>
    <w:rsid w:val="00AD012D"/>
    <w:rsid w:val="00AD044C"/>
    <w:rsid w:val="00AD072D"/>
    <w:rsid w:val="00AD0894"/>
    <w:rsid w:val="00AD091B"/>
    <w:rsid w:val="00AD0C84"/>
    <w:rsid w:val="00AD1010"/>
    <w:rsid w:val="00AD104A"/>
    <w:rsid w:val="00AD1225"/>
    <w:rsid w:val="00AD17A3"/>
    <w:rsid w:val="00AD180C"/>
    <w:rsid w:val="00AD18D4"/>
    <w:rsid w:val="00AD2884"/>
    <w:rsid w:val="00AD2B57"/>
    <w:rsid w:val="00AD2B96"/>
    <w:rsid w:val="00AD376E"/>
    <w:rsid w:val="00AD3914"/>
    <w:rsid w:val="00AD3B04"/>
    <w:rsid w:val="00AD429E"/>
    <w:rsid w:val="00AD45BB"/>
    <w:rsid w:val="00AD4701"/>
    <w:rsid w:val="00AD4867"/>
    <w:rsid w:val="00AD4AE1"/>
    <w:rsid w:val="00AD4EA8"/>
    <w:rsid w:val="00AD4EB5"/>
    <w:rsid w:val="00AD5245"/>
    <w:rsid w:val="00AD56E8"/>
    <w:rsid w:val="00AD5AAB"/>
    <w:rsid w:val="00AD5B49"/>
    <w:rsid w:val="00AD681D"/>
    <w:rsid w:val="00AD6B05"/>
    <w:rsid w:val="00AD7466"/>
    <w:rsid w:val="00AD7BDC"/>
    <w:rsid w:val="00AD7C12"/>
    <w:rsid w:val="00AD7C40"/>
    <w:rsid w:val="00AD7C5D"/>
    <w:rsid w:val="00AE082C"/>
    <w:rsid w:val="00AE08A4"/>
    <w:rsid w:val="00AE173C"/>
    <w:rsid w:val="00AE19AF"/>
    <w:rsid w:val="00AE2038"/>
    <w:rsid w:val="00AE229C"/>
    <w:rsid w:val="00AE22A4"/>
    <w:rsid w:val="00AE26AF"/>
    <w:rsid w:val="00AE27F4"/>
    <w:rsid w:val="00AE3697"/>
    <w:rsid w:val="00AE4BDC"/>
    <w:rsid w:val="00AE5296"/>
    <w:rsid w:val="00AE52DE"/>
    <w:rsid w:val="00AE5459"/>
    <w:rsid w:val="00AE5757"/>
    <w:rsid w:val="00AE5A99"/>
    <w:rsid w:val="00AE639F"/>
    <w:rsid w:val="00AE6663"/>
    <w:rsid w:val="00AE69FA"/>
    <w:rsid w:val="00AE6D0B"/>
    <w:rsid w:val="00AE6ECA"/>
    <w:rsid w:val="00AF13ED"/>
    <w:rsid w:val="00AF150E"/>
    <w:rsid w:val="00AF1757"/>
    <w:rsid w:val="00AF20F8"/>
    <w:rsid w:val="00AF2A66"/>
    <w:rsid w:val="00AF2D9C"/>
    <w:rsid w:val="00AF2DC0"/>
    <w:rsid w:val="00AF3BA7"/>
    <w:rsid w:val="00AF3E25"/>
    <w:rsid w:val="00AF44EE"/>
    <w:rsid w:val="00AF45C2"/>
    <w:rsid w:val="00AF4D5E"/>
    <w:rsid w:val="00AF4E16"/>
    <w:rsid w:val="00AF5839"/>
    <w:rsid w:val="00AF5990"/>
    <w:rsid w:val="00AF5BAD"/>
    <w:rsid w:val="00AF6255"/>
    <w:rsid w:val="00AF6431"/>
    <w:rsid w:val="00AF690A"/>
    <w:rsid w:val="00AF6942"/>
    <w:rsid w:val="00AF72AB"/>
    <w:rsid w:val="00AF7BAD"/>
    <w:rsid w:val="00AF7CDE"/>
    <w:rsid w:val="00B00204"/>
    <w:rsid w:val="00B006A8"/>
    <w:rsid w:val="00B008B3"/>
    <w:rsid w:val="00B013D6"/>
    <w:rsid w:val="00B016F0"/>
    <w:rsid w:val="00B01891"/>
    <w:rsid w:val="00B0192A"/>
    <w:rsid w:val="00B0310B"/>
    <w:rsid w:val="00B03BBB"/>
    <w:rsid w:val="00B04440"/>
    <w:rsid w:val="00B04461"/>
    <w:rsid w:val="00B047F2"/>
    <w:rsid w:val="00B04A34"/>
    <w:rsid w:val="00B052A5"/>
    <w:rsid w:val="00B0547C"/>
    <w:rsid w:val="00B055D0"/>
    <w:rsid w:val="00B0597F"/>
    <w:rsid w:val="00B0636B"/>
    <w:rsid w:val="00B06BB7"/>
    <w:rsid w:val="00B06EC8"/>
    <w:rsid w:val="00B0797A"/>
    <w:rsid w:val="00B10466"/>
    <w:rsid w:val="00B10E29"/>
    <w:rsid w:val="00B1132E"/>
    <w:rsid w:val="00B11552"/>
    <w:rsid w:val="00B12504"/>
    <w:rsid w:val="00B129C0"/>
    <w:rsid w:val="00B12FD0"/>
    <w:rsid w:val="00B131CC"/>
    <w:rsid w:val="00B139F6"/>
    <w:rsid w:val="00B13DA9"/>
    <w:rsid w:val="00B13E9D"/>
    <w:rsid w:val="00B14227"/>
    <w:rsid w:val="00B142B9"/>
    <w:rsid w:val="00B1444A"/>
    <w:rsid w:val="00B15847"/>
    <w:rsid w:val="00B15DF9"/>
    <w:rsid w:val="00B15F34"/>
    <w:rsid w:val="00B16121"/>
    <w:rsid w:val="00B162F6"/>
    <w:rsid w:val="00B16B58"/>
    <w:rsid w:val="00B16DC4"/>
    <w:rsid w:val="00B16E46"/>
    <w:rsid w:val="00B1724B"/>
    <w:rsid w:val="00B17473"/>
    <w:rsid w:val="00B20171"/>
    <w:rsid w:val="00B204BA"/>
    <w:rsid w:val="00B20E64"/>
    <w:rsid w:val="00B2150C"/>
    <w:rsid w:val="00B21858"/>
    <w:rsid w:val="00B21B7F"/>
    <w:rsid w:val="00B2214C"/>
    <w:rsid w:val="00B2247D"/>
    <w:rsid w:val="00B226A9"/>
    <w:rsid w:val="00B234A6"/>
    <w:rsid w:val="00B2379F"/>
    <w:rsid w:val="00B23CE9"/>
    <w:rsid w:val="00B2449F"/>
    <w:rsid w:val="00B2477A"/>
    <w:rsid w:val="00B24823"/>
    <w:rsid w:val="00B252DD"/>
    <w:rsid w:val="00B2564F"/>
    <w:rsid w:val="00B25794"/>
    <w:rsid w:val="00B25840"/>
    <w:rsid w:val="00B25CC3"/>
    <w:rsid w:val="00B25CD1"/>
    <w:rsid w:val="00B25D99"/>
    <w:rsid w:val="00B2618D"/>
    <w:rsid w:val="00B26811"/>
    <w:rsid w:val="00B26E19"/>
    <w:rsid w:val="00B27D13"/>
    <w:rsid w:val="00B300E6"/>
    <w:rsid w:val="00B3068D"/>
    <w:rsid w:val="00B30DC0"/>
    <w:rsid w:val="00B310B7"/>
    <w:rsid w:val="00B31701"/>
    <w:rsid w:val="00B326A1"/>
    <w:rsid w:val="00B3283E"/>
    <w:rsid w:val="00B32B71"/>
    <w:rsid w:val="00B33EF5"/>
    <w:rsid w:val="00B3417E"/>
    <w:rsid w:val="00B34429"/>
    <w:rsid w:val="00B34A12"/>
    <w:rsid w:val="00B34F0C"/>
    <w:rsid w:val="00B3589D"/>
    <w:rsid w:val="00B3639D"/>
    <w:rsid w:val="00B36C40"/>
    <w:rsid w:val="00B36C83"/>
    <w:rsid w:val="00B373A0"/>
    <w:rsid w:val="00B37821"/>
    <w:rsid w:val="00B40093"/>
    <w:rsid w:val="00B402F3"/>
    <w:rsid w:val="00B40859"/>
    <w:rsid w:val="00B4122B"/>
    <w:rsid w:val="00B420A8"/>
    <w:rsid w:val="00B4260A"/>
    <w:rsid w:val="00B427AE"/>
    <w:rsid w:val="00B429FA"/>
    <w:rsid w:val="00B430AD"/>
    <w:rsid w:val="00B4334E"/>
    <w:rsid w:val="00B439C3"/>
    <w:rsid w:val="00B449B1"/>
    <w:rsid w:val="00B45FBD"/>
    <w:rsid w:val="00B4628B"/>
    <w:rsid w:val="00B46719"/>
    <w:rsid w:val="00B46814"/>
    <w:rsid w:val="00B468BD"/>
    <w:rsid w:val="00B4691C"/>
    <w:rsid w:val="00B47185"/>
    <w:rsid w:val="00B4722C"/>
    <w:rsid w:val="00B479FB"/>
    <w:rsid w:val="00B47A74"/>
    <w:rsid w:val="00B47C4C"/>
    <w:rsid w:val="00B47CC3"/>
    <w:rsid w:val="00B501A0"/>
    <w:rsid w:val="00B5044C"/>
    <w:rsid w:val="00B50811"/>
    <w:rsid w:val="00B50C30"/>
    <w:rsid w:val="00B5108F"/>
    <w:rsid w:val="00B5127A"/>
    <w:rsid w:val="00B51D42"/>
    <w:rsid w:val="00B51E7D"/>
    <w:rsid w:val="00B525C6"/>
    <w:rsid w:val="00B52EDF"/>
    <w:rsid w:val="00B53589"/>
    <w:rsid w:val="00B5363B"/>
    <w:rsid w:val="00B537E1"/>
    <w:rsid w:val="00B53A95"/>
    <w:rsid w:val="00B54AE3"/>
    <w:rsid w:val="00B55C30"/>
    <w:rsid w:val="00B55E3B"/>
    <w:rsid w:val="00B56870"/>
    <w:rsid w:val="00B57DB6"/>
    <w:rsid w:val="00B57E8F"/>
    <w:rsid w:val="00B60302"/>
    <w:rsid w:val="00B60D1B"/>
    <w:rsid w:val="00B612EC"/>
    <w:rsid w:val="00B61D98"/>
    <w:rsid w:val="00B61DE8"/>
    <w:rsid w:val="00B6240A"/>
    <w:rsid w:val="00B627BA"/>
    <w:rsid w:val="00B62AC8"/>
    <w:rsid w:val="00B634EA"/>
    <w:rsid w:val="00B63634"/>
    <w:rsid w:val="00B636B4"/>
    <w:rsid w:val="00B63B49"/>
    <w:rsid w:val="00B647AD"/>
    <w:rsid w:val="00B64C1F"/>
    <w:rsid w:val="00B652EA"/>
    <w:rsid w:val="00B65919"/>
    <w:rsid w:val="00B659BC"/>
    <w:rsid w:val="00B66024"/>
    <w:rsid w:val="00B66143"/>
    <w:rsid w:val="00B6703C"/>
    <w:rsid w:val="00B6725F"/>
    <w:rsid w:val="00B67602"/>
    <w:rsid w:val="00B67C7E"/>
    <w:rsid w:val="00B67DD3"/>
    <w:rsid w:val="00B707CC"/>
    <w:rsid w:val="00B70A3E"/>
    <w:rsid w:val="00B7117F"/>
    <w:rsid w:val="00B71DC0"/>
    <w:rsid w:val="00B723CC"/>
    <w:rsid w:val="00B72C5C"/>
    <w:rsid w:val="00B72E36"/>
    <w:rsid w:val="00B73FEB"/>
    <w:rsid w:val="00B7413B"/>
    <w:rsid w:val="00B741B9"/>
    <w:rsid w:val="00B74534"/>
    <w:rsid w:val="00B74A34"/>
    <w:rsid w:val="00B7509C"/>
    <w:rsid w:val="00B75B47"/>
    <w:rsid w:val="00B76092"/>
    <w:rsid w:val="00B76BBA"/>
    <w:rsid w:val="00B76C8A"/>
    <w:rsid w:val="00B76E52"/>
    <w:rsid w:val="00B76F5B"/>
    <w:rsid w:val="00B7746B"/>
    <w:rsid w:val="00B77841"/>
    <w:rsid w:val="00B77FEB"/>
    <w:rsid w:val="00B808C1"/>
    <w:rsid w:val="00B8092C"/>
    <w:rsid w:val="00B80BC9"/>
    <w:rsid w:val="00B819ED"/>
    <w:rsid w:val="00B81BB0"/>
    <w:rsid w:val="00B8298A"/>
    <w:rsid w:val="00B82CB4"/>
    <w:rsid w:val="00B82F61"/>
    <w:rsid w:val="00B83276"/>
    <w:rsid w:val="00B835CE"/>
    <w:rsid w:val="00B83851"/>
    <w:rsid w:val="00B8444E"/>
    <w:rsid w:val="00B845F8"/>
    <w:rsid w:val="00B846A2"/>
    <w:rsid w:val="00B8482B"/>
    <w:rsid w:val="00B84AED"/>
    <w:rsid w:val="00B858FE"/>
    <w:rsid w:val="00B85ADD"/>
    <w:rsid w:val="00B85FF9"/>
    <w:rsid w:val="00B86DA0"/>
    <w:rsid w:val="00B86E5A"/>
    <w:rsid w:val="00B87202"/>
    <w:rsid w:val="00B875E4"/>
    <w:rsid w:val="00B87758"/>
    <w:rsid w:val="00B877AC"/>
    <w:rsid w:val="00B87A8F"/>
    <w:rsid w:val="00B903BB"/>
    <w:rsid w:val="00B90629"/>
    <w:rsid w:val="00B90855"/>
    <w:rsid w:val="00B90E4F"/>
    <w:rsid w:val="00B90EC2"/>
    <w:rsid w:val="00B91257"/>
    <w:rsid w:val="00B914FD"/>
    <w:rsid w:val="00B9168C"/>
    <w:rsid w:val="00B91A06"/>
    <w:rsid w:val="00B926A9"/>
    <w:rsid w:val="00B92721"/>
    <w:rsid w:val="00B930D7"/>
    <w:rsid w:val="00B93110"/>
    <w:rsid w:val="00B934D2"/>
    <w:rsid w:val="00B936B8"/>
    <w:rsid w:val="00B93B1F"/>
    <w:rsid w:val="00B93B81"/>
    <w:rsid w:val="00B93D5D"/>
    <w:rsid w:val="00B93ECD"/>
    <w:rsid w:val="00B94093"/>
    <w:rsid w:val="00B94846"/>
    <w:rsid w:val="00B94D86"/>
    <w:rsid w:val="00B955D0"/>
    <w:rsid w:val="00B95D2A"/>
    <w:rsid w:val="00B9618A"/>
    <w:rsid w:val="00B96B31"/>
    <w:rsid w:val="00B96CA9"/>
    <w:rsid w:val="00B96E66"/>
    <w:rsid w:val="00B96F73"/>
    <w:rsid w:val="00B9705F"/>
    <w:rsid w:val="00B975D7"/>
    <w:rsid w:val="00B97C3F"/>
    <w:rsid w:val="00BA0143"/>
    <w:rsid w:val="00BA05AE"/>
    <w:rsid w:val="00BA13B1"/>
    <w:rsid w:val="00BA1976"/>
    <w:rsid w:val="00BA1AF3"/>
    <w:rsid w:val="00BA24D2"/>
    <w:rsid w:val="00BA2A1A"/>
    <w:rsid w:val="00BA2F0D"/>
    <w:rsid w:val="00BA2F3A"/>
    <w:rsid w:val="00BA3046"/>
    <w:rsid w:val="00BA3C33"/>
    <w:rsid w:val="00BA514E"/>
    <w:rsid w:val="00BA5197"/>
    <w:rsid w:val="00BA5C9A"/>
    <w:rsid w:val="00BA6A49"/>
    <w:rsid w:val="00BA6E63"/>
    <w:rsid w:val="00BA738F"/>
    <w:rsid w:val="00BA7716"/>
    <w:rsid w:val="00BA77D2"/>
    <w:rsid w:val="00BA7CAA"/>
    <w:rsid w:val="00BB0012"/>
    <w:rsid w:val="00BB0039"/>
    <w:rsid w:val="00BB06C1"/>
    <w:rsid w:val="00BB08B8"/>
    <w:rsid w:val="00BB0BBF"/>
    <w:rsid w:val="00BB0C7A"/>
    <w:rsid w:val="00BB1353"/>
    <w:rsid w:val="00BB1528"/>
    <w:rsid w:val="00BB1903"/>
    <w:rsid w:val="00BB1BDA"/>
    <w:rsid w:val="00BB1D94"/>
    <w:rsid w:val="00BB25E0"/>
    <w:rsid w:val="00BB2755"/>
    <w:rsid w:val="00BB2C7D"/>
    <w:rsid w:val="00BB31DB"/>
    <w:rsid w:val="00BB33E7"/>
    <w:rsid w:val="00BB3960"/>
    <w:rsid w:val="00BB3C9C"/>
    <w:rsid w:val="00BB3FCB"/>
    <w:rsid w:val="00BB3FDD"/>
    <w:rsid w:val="00BB438F"/>
    <w:rsid w:val="00BB442A"/>
    <w:rsid w:val="00BB45CC"/>
    <w:rsid w:val="00BB465E"/>
    <w:rsid w:val="00BB467F"/>
    <w:rsid w:val="00BB4816"/>
    <w:rsid w:val="00BB4DB1"/>
    <w:rsid w:val="00BB4E45"/>
    <w:rsid w:val="00BB4FDC"/>
    <w:rsid w:val="00BB5895"/>
    <w:rsid w:val="00BB6494"/>
    <w:rsid w:val="00BB7430"/>
    <w:rsid w:val="00BB7971"/>
    <w:rsid w:val="00BB79AE"/>
    <w:rsid w:val="00BB7D2A"/>
    <w:rsid w:val="00BB7DE2"/>
    <w:rsid w:val="00BC02A0"/>
    <w:rsid w:val="00BC05B2"/>
    <w:rsid w:val="00BC1137"/>
    <w:rsid w:val="00BC2A90"/>
    <w:rsid w:val="00BC2E6B"/>
    <w:rsid w:val="00BC2ED0"/>
    <w:rsid w:val="00BC458D"/>
    <w:rsid w:val="00BC4C90"/>
    <w:rsid w:val="00BC4CD7"/>
    <w:rsid w:val="00BC5855"/>
    <w:rsid w:val="00BC5898"/>
    <w:rsid w:val="00BC5ED7"/>
    <w:rsid w:val="00BC6573"/>
    <w:rsid w:val="00BC657C"/>
    <w:rsid w:val="00BC6FEB"/>
    <w:rsid w:val="00BC743C"/>
    <w:rsid w:val="00BD00CE"/>
    <w:rsid w:val="00BD0657"/>
    <w:rsid w:val="00BD072A"/>
    <w:rsid w:val="00BD0A78"/>
    <w:rsid w:val="00BD0E71"/>
    <w:rsid w:val="00BD156E"/>
    <w:rsid w:val="00BD15B9"/>
    <w:rsid w:val="00BD1B0C"/>
    <w:rsid w:val="00BD2490"/>
    <w:rsid w:val="00BD3248"/>
    <w:rsid w:val="00BD36AD"/>
    <w:rsid w:val="00BD40C3"/>
    <w:rsid w:val="00BD4724"/>
    <w:rsid w:val="00BD4840"/>
    <w:rsid w:val="00BD585A"/>
    <w:rsid w:val="00BD5B37"/>
    <w:rsid w:val="00BD60FF"/>
    <w:rsid w:val="00BD726A"/>
    <w:rsid w:val="00BD7394"/>
    <w:rsid w:val="00BD749B"/>
    <w:rsid w:val="00BD7593"/>
    <w:rsid w:val="00BD7916"/>
    <w:rsid w:val="00BD7B62"/>
    <w:rsid w:val="00BE03EE"/>
    <w:rsid w:val="00BE053B"/>
    <w:rsid w:val="00BE0650"/>
    <w:rsid w:val="00BE0CBC"/>
    <w:rsid w:val="00BE0F1E"/>
    <w:rsid w:val="00BE109F"/>
    <w:rsid w:val="00BE17F8"/>
    <w:rsid w:val="00BE1834"/>
    <w:rsid w:val="00BE19F9"/>
    <w:rsid w:val="00BE1BD8"/>
    <w:rsid w:val="00BE238A"/>
    <w:rsid w:val="00BE23B2"/>
    <w:rsid w:val="00BE2529"/>
    <w:rsid w:val="00BE27E9"/>
    <w:rsid w:val="00BE320C"/>
    <w:rsid w:val="00BE36F7"/>
    <w:rsid w:val="00BE3765"/>
    <w:rsid w:val="00BE4533"/>
    <w:rsid w:val="00BE5372"/>
    <w:rsid w:val="00BE5574"/>
    <w:rsid w:val="00BE5A7F"/>
    <w:rsid w:val="00BE6367"/>
    <w:rsid w:val="00BE66DD"/>
    <w:rsid w:val="00BE72C5"/>
    <w:rsid w:val="00BE74DF"/>
    <w:rsid w:val="00BF003D"/>
    <w:rsid w:val="00BF08CB"/>
    <w:rsid w:val="00BF0D45"/>
    <w:rsid w:val="00BF0FCD"/>
    <w:rsid w:val="00BF180E"/>
    <w:rsid w:val="00BF1C2C"/>
    <w:rsid w:val="00BF1E1C"/>
    <w:rsid w:val="00BF22DE"/>
    <w:rsid w:val="00BF37BD"/>
    <w:rsid w:val="00BF3E12"/>
    <w:rsid w:val="00BF4185"/>
    <w:rsid w:val="00BF42CE"/>
    <w:rsid w:val="00BF4617"/>
    <w:rsid w:val="00BF4853"/>
    <w:rsid w:val="00BF4899"/>
    <w:rsid w:val="00BF48EB"/>
    <w:rsid w:val="00BF4EB3"/>
    <w:rsid w:val="00BF4F1E"/>
    <w:rsid w:val="00BF5192"/>
    <w:rsid w:val="00BF5372"/>
    <w:rsid w:val="00BF5685"/>
    <w:rsid w:val="00BF571D"/>
    <w:rsid w:val="00BF6D3C"/>
    <w:rsid w:val="00BF6E40"/>
    <w:rsid w:val="00BF6F56"/>
    <w:rsid w:val="00C0008F"/>
    <w:rsid w:val="00C00329"/>
    <w:rsid w:val="00C00A67"/>
    <w:rsid w:val="00C00B31"/>
    <w:rsid w:val="00C00BC6"/>
    <w:rsid w:val="00C015F0"/>
    <w:rsid w:val="00C016A0"/>
    <w:rsid w:val="00C01E49"/>
    <w:rsid w:val="00C02EFC"/>
    <w:rsid w:val="00C031BF"/>
    <w:rsid w:val="00C035A3"/>
    <w:rsid w:val="00C03655"/>
    <w:rsid w:val="00C037A7"/>
    <w:rsid w:val="00C04099"/>
    <w:rsid w:val="00C04391"/>
    <w:rsid w:val="00C04B87"/>
    <w:rsid w:val="00C05859"/>
    <w:rsid w:val="00C05AC2"/>
    <w:rsid w:val="00C05C3E"/>
    <w:rsid w:val="00C05DEA"/>
    <w:rsid w:val="00C066A4"/>
    <w:rsid w:val="00C074CB"/>
    <w:rsid w:val="00C07821"/>
    <w:rsid w:val="00C10022"/>
    <w:rsid w:val="00C10296"/>
    <w:rsid w:val="00C107E3"/>
    <w:rsid w:val="00C108F2"/>
    <w:rsid w:val="00C10AFB"/>
    <w:rsid w:val="00C10D2F"/>
    <w:rsid w:val="00C1119B"/>
    <w:rsid w:val="00C11220"/>
    <w:rsid w:val="00C11677"/>
    <w:rsid w:val="00C119A0"/>
    <w:rsid w:val="00C11E35"/>
    <w:rsid w:val="00C12142"/>
    <w:rsid w:val="00C1233F"/>
    <w:rsid w:val="00C12A70"/>
    <w:rsid w:val="00C12C58"/>
    <w:rsid w:val="00C136BF"/>
    <w:rsid w:val="00C138C0"/>
    <w:rsid w:val="00C13B1F"/>
    <w:rsid w:val="00C1478B"/>
    <w:rsid w:val="00C1483D"/>
    <w:rsid w:val="00C14A7A"/>
    <w:rsid w:val="00C14D49"/>
    <w:rsid w:val="00C1551C"/>
    <w:rsid w:val="00C15E63"/>
    <w:rsid w:val="00C16162"/>
    <w:rsid w:val="00C16490"/>
    <w:rsid w:val="00C16717"/>
    <w:rsid w:val="00C16766"/>
    <w:rsid w:val="00C16A52"/>
    <w:rsid w:val="00C200B6"/>
    <w:rsid w:val="00C2023C"/>
    <w:rsid w:val="00C204F1"/>
    <w:rsid w:val="00C208D8"/>
    <w:rsid w:val="00C21146"/>
    <w:rsid w:val="00C212CE"/>
    <w:rsid w:val="00C213F6"/>
    <w:rsid w:val="00C22545"/>
    <w:rsid w:val="00C22799"/>
    <w:rsid w:val="00C227FD"/>
    <w:rsid w:val="00C23022"/>
    <w:rsid w:val="00C23109"/>
    <w:rsid w:val="00C2330B"/>
    <w:rsid w:val="00C23764"/>
    <w:rsid w:val="00C238BC"/>
    <w:rsid w:val="00C238FA"/>
    <w:rsid w:val="00C23BFD"/>
    <w:rsid w:val="00C24481"/>
    <w:rsid w:val="00C24996"/>
    <w:rsid w:val="00C25545"/>
    <w:rsid w:val="00C257E7"/>
    <w:rsid w:val="00C257F3"/>
    <w:rsid w:val="00C25B07"/>
    <w:rsid w:val="00C25F33"/>
    <w:rsid w:val="00C25FA5"/>
    <w:rsid w:val="00C260BF"/>
    <w:rsid w:val="00C2730E"/>
    <w:rsid w:val="00C27DA8"/>
    <w:rsid w:val="00C30927"/>
    <w:rsid w:val="00C31286"/>
    <w:rsid w:val="00C31532"/>
    <w:rsid w:val="00C3184B"/>
    <w:rsid w:val="00C318D6"/>
    <w:rsid w:val="00C31EE6"/>
    <w:rsid w:val="00C31F1C"/>
    <w:rsid w:val="00C32266"/>
    <w:rsid w:val="00C3288C"/>
    <w:rsid w:val="00C328B7"/>
    <w:rsid w:val="00C3299B"/>
    <w:rsid w:val="00C32A86"/>
    <w:rsid w:val="00C32AB5"/>
    <w:rsid w:val="00C32C0A"/>
    <w:rsid w:val="00C32CFD"/>
    <w:rsid w:val="00C32EE3"/>
    <w:rsid w:val="00C334F3"/>
    <w:rsid w:val="00C336BA"/>
    <w:rsid w:val="00C3387F"/>
    <w:rsid w:val="00C33944"/>
    <w:rsid w:val="00C33CE1"/>
    <w:rsid w:val="00C33FBD"/>
    <w:rsid w:val="00C33FF1"/>
    <w:rsid w:val="00C3448B"/>
    <w:rsid w:val="00C34512"/>
    <w:rsid w:val="00C347D1"/>
    <w:rsid w:val="00C34A75"/>
    <w:rsid w:val="00C34D70"/>
    <w:rsid w:val="00C34DFB"/>
    <w:rsid w:val="00C35A3C"/>
    <w:rsid w:val="00C35D25"/>
    <w:rsid w:val="00C35EED"/>
    <w:rsid w:val="00C35F2F"/>
    <w:rsid w:val="00C35F63"/>
    <w:rsid w:val="00C35FC9"/>
    <w:rsid w:val="00C36127"/>
    <w:rsid w:val="00C361AC"/>
    <w:rsid w:val="00C36E2E"/>
    <w:rsid w:val="00C36E5F"/>
    <w:rsid w:val="00C37095"/>
    <w:rsid w:val="00C37416"/>
    <w:rsid w:val="00C3753B"/>
    <w:rsid w:val="00C37557"/>
    <w:rsid w:val="00C3798F"/>
    <w:rsid w:val="00C37A90"/>
    <w:rsid w:val="00C400D7"/>
    <w:rsid w:val="00C4023D"/>
    <w:rsid w:val="00C408F3"/>
    <w:rsid w:val="00C40E72"/>
    <w:rsid w:val="00C412BA"/>
    <w:rsid w:val="00C4163B"/>
    <w:rsid w:val="00C41BC8"/>
    <w:rsid w:val="00C42049"/>
    <w:rsid w:val="00C4265A"/>
    <w:rsid w:val="00C42A8F"/>
    <w:rsid w:val="00C433DA"/>
    <w:rsid w:val="00C4380A"/>
    <w:rsid w:val="00C43EFB"/>
    <w:rsid w:val="00C4452F"/>
    <w:rsid w:val="00C44BA5"/>
    <w:rsid w:val="00C45CB5"/>
    <w:rsid w:val="00C4608E"/>
    <w:rsid w:val="00C46852"/>
    <w:rsid w:val="00C469C5"/>
    <w:rsid w:val="00C46B17"/>
    <w:rsid w:val="00C4725F"/>
    <w:rsid w:val="00C4732B"/>
    <w:rsid w:val="00C47395"/>
    <w:rsid w:val="00C47587"/>
    <w:rsid w:val="00C47659"/>
    <w:rsid w:val="00C4778C"/>
    <w:rsid w:val="00C50817"/>
    <w:rsid w:val="00C5103E"/>
    <w:rsid w:val="00C5112B"/>
    <w:rsid w:val="00C51605"/>
    <w:rsid w:val="00C51767"/>
    <w:rsid w:val="00C51AB3"/>
    <w:rsid w:val="00C51EFA"/>
    <w:rsid w:val="00C5291A"/>
    <w:rsid w:val="00C52968"/>
    <w:rsid w:val="00C538AC"/>
    <w:rsid w:val="00C53C37"/>
    <w:rsid w:val="00C5406B"/>
    <w:rsid w:val="00C5424C"/>
    <w:rsid w:val="00C5474A"/>
    <w:rsid w:val="00C54840"/>
    <w:rsid w:val="00C54871"/>
    <w:rsid w:val="00C549F4"/>
    <w:rsid w:val="00C54FA6"/>
    <w:rsid w:val="00C5501B"/>
    <w:rsid w:val="00C555C3"/>
    <w:rsid w:val="00C558DD"/>
    <w:rsid w:val="00C55B2A"/>
    <w:rsid w:val="00C55ED0"/>
    <w:rsid w:val="00C561A9"/>
    <w:rsid w:val="00C5656C"/>
    <w:rsid w:val="00C56AFF"/>
    <w:rsid w:val="00C57814"/>
    <w:rsid w:val="00C579CC"/>
    <w:rsid w:val="00C60282"/>
    <w:rsid w:val="00C605EB"/>
    <w:rsid w:val="00C60610"/>
    <w:rsid w:val="00C60AB2"/>
    <w:rsid w:val="00C60CE9"/>
    <w:rsid w:val="00C614C1"/>
    <w:rsid w:val="00C61541"/>
    <w:rsid w:val="00C61A0D"/>
    <w:rsid w:val="00C61C8E"/>
    <w:rsid w:val="00C61CDB"/>
    <w:rsid w:val="00C62295"/>
    <w:rsid w:val="00C62687"/>
    <w:rsid w:val="00C62C42"/>
    <w:rsid w:val="00C62F4B"/>
    <w:rsid w:val="00C63479"/>
    <w:rsid w:val="00C6363E"/>
    <w:rsid w:val="00C63839"/>
    <w:rsid w:val="00C63BCF"/>
    <w:rsid w:val="00C63EBC"/>
    <w:rsid w:val="00C650E6"/>
    <w:rsid w:val="00C655A4"/>
    <w:rsid w:val="00C6662C"/>
    <w:rsid w:val="00C66FCC"/>
    <w:rsid w:val="00C7016C"/>
    <w:rsid w:val="00C70458"/>
    <w:rsid w:val="00C70DAF"/>
    <w:rsid w:val="00C71488"/>
    <w:rsid w:val="00C718A0"/>
    <w:rsid w:val="00C7198A"/>
    <w:rsid w:val="00C72064"/>
    <w:rsid w:val="00C7211C"/>
    <w:rsid w:val="00C7309A"/>
    <w:rsid w:val="00C730F8"/>
    <w:rsid w:val="00C73114"/>
    <w:rsid w:val="00C73B5A"/>
    <w:rsid w:val="00C74547"/>
    <w:rsid w:val="00C74B28"/>
    <w:rsid w:val="00C74ECE"/>
    <w:rsid w:val="00C74FE5"/>
    <w:rsid w:val="00C760C0"/>
    <w:rsid w:val="00C76116"/>
    <w:rsid w:val="00C7673B"/>
    <w:rsid w:val="00C76CF1"/>
    <w:rsid w:val="00C77884"/>
    <w:rsid w:val="00C77A89"/>
    <w:rsid w:val="00C803E6"/>
    <w:rsid w:val="00C807C4"/>
    <w:rsid w:val="00C81121"/>
    <w:rsid w:val="00C8172E"/>
    <w:rsid w:val="00C82098"/>
    <w:rsid w:val="00C8230B"/>
    <w:rsid w:val="00C82349"/>
    <w:rsid w:val="00C827AE"/>
    <w:rsid w:val="00C82C52"/>
    <w:rsid w:val="00C82F98"/>
    <w:rsid w:val="00C83F25"/>
    <w:rsid w:val="00C84F1B"/>
    <w:rsid w:val="00C85C96"/>
    <w:rsid w:val="00C86A7D"/>
    <w:rsid w:val="00C86AED"/>
    <w:rsid w:val="00C8754C"/>
    <w:rsid w:val="00C87BA1"/>
    <w:rsid w:val="00C90309"/>
    <w:rsid w:val="00C90428"/>
    <w:rsid w:val="00C91022"/>
    <w:rsid w:val="00C9130C"/>
    <w:rsid w:val="00C9151D"/>
    <w:rsid w:val="00C92009"/>
    <w:rsid w:val="00C9205C"/>
    <w:rsid w:val="00C92154"/>
    <w:rsid w:val="00C925B3"/>
    <w:rsid w:val="00C92975"/>
    <w:rsid w:val="00C92C7B"/>
    <w:rsid w:val="00C93E60"/>
    <w:rsid w:val="00C943ED"/>
    <w:rsid w:val="00C950E4"/>
    <w:rsid w:val="00C95184"/>
    <w:rsid w:val="00C95378"/>
    <w:rsid w:val="00C95B87"/>
    <w:rsid w:val="00C95CA4"/>
    <w:rsid w:val="00C96009"/>
    <w:rsid w:val="00C964B5"/>
    <w:rsid w:val="00C967B0"/>
    <w:rsid w:val="00C96A88"/>
    <w:rsid w:val="00C96BC3"/>
    <w:rsid w:val="00C96F0E"/>
    <w:rsid w:val="00C974EE"/>
    <w:rsid w:val="00C97595"/>
    <w:rsid w:val="00CA0D01"/>
    <w:rsid w:val="00CA0EA3"/>
    <w:rsid w:val="00CA10AD"/>
    <w:rsid w:val="00CA14F4"/>
    <w:rsid w:val="00CA21CD"/>
    <w:rsid w:val="00CA2401"/>
    <w:rsid w:val="00CA2D71"/>
    <w:rsid w:val="00CA38C8"/>
    <w:rsid w:val="00CA3972"/>
    <w:rsid w:val="00CA39BC"/>
    <w:rsid w:val="00CA3A20"/>
    <w:rsid w:val="00CA3B76"/>
    <w:rsid w:val="00CA3D39"/>
    <w:rsid w:val="00CA46E9"/>
    <w:rsid w:val="00CA4DD0"/>
    <w:rsid w:val="00CA4F7D"/>
    <w:rsid w:val="00CA53A7"/>
    <w:rsid w:val="00CA5566"/>
    <w:rsid w:val="00CA558A"/>
    <w:rsid w:val="00CA558D"/>
    <w:rsid w:val="00CA5B86"/>
    <w:rsid w:val="00CA5CEA"/>
    <w:rsid w:val="00CA5FE5"/>
    <w:rsid w:val="00CA61AE"/>
    <w:rsid w:val="00CA656F"/>
    <w:rsid w:val="00CA7504"/>
    <w:rsid w:val="00CB0150"/>
    <w:rsid w:val="00CB02D6"/>
    <w:rsid w:val="00CB11B0"/>
    <w:rsid w:val="00CB162B"/>
    <w:rsid w:val="00CB1F2D"/>
    <w:rsid w:val="00CB2C31"/>
    <w:rsid w:val="00CB2E71"/>
    <w:rsid w:val="00CB33FF"/>
    <w:rsid w:val="00CB41C6"/>
    <w:rsid w:val="00CB49DD"/>
    <w:rsid w:val="00CB4B58"/>
    <w:rsid w:val="00CB4E84"/>
    <w:rsid w:val="00CB5690"/>
    <w:rsid w:val="00CB5A32"/>
    <w:rsid w:val="00CB5D79"/>
    <w:rsid w:val="00CB5EAD"/>
    <w:rsid w:val="00CB636B"/>
    <w:rsid w:val="00CB65A7"/>
    <w:rsid w:val="00CB6C03"/>
    <w:rsid w:val="00CB6DE4"/>
    <w:rsid w:val="00CB709F"/>
    <w:rsid w:val="00CC0556"/>
    <w:rsid w:val="00CC0EB2"/>
    <w:rsid w:val="00CC0F5C"/>
    <w:rsid w:val="00CC190A"/>
    <w:rsid w:val="00CC1D7B"/>
    <w:rsid w:val="00CC1F01"/>
    <w:rsid w:val="00CC21EC"/>
    <w:rsid w:val="00CC2426"/>
    <w:rsid w:val="00CC25F7"/>
    <w:rsid w:val="00CC26F4"/>
    <w:rsid w:val="00CC2BAB"/>
    <w:rsid w:val="00CC2F14"/>
    <w:rsid w:val="00CC32C3"/>
    <w:rsid w:val="00CC34BB"/>
    <w:rsid w:val="00CC3B44"/>
    <w:rsid w:val="00CC3F13"/>
    <w:rsid w:val="00CC4126"/>
    <w:rsid w:val="00CC4B65"/>
    <w:rsid w:val="00CC4BCC"/>
    <w:rsid w:val="00CC5299"/>
    <w:rsid w:val="00CC55AB"/>
    <w:rsid w:val="00CC55C1"/>
    <w:rsid w:val="00CC5A72"/>
    <w:rsid w:val="00CC652A"/>
    <w:rsid w:val="00CC6588"/>
    <w:rsid w:val="00CC6F3D"/>
    <w:rsid w:val="00CC708E"/>
    <w:rsid w:val="00CC73A8"/>
    <w:rsid w:val="00CC7401"/>
    <w:rsid w:val="00CC74BE"/>
    <w:rsid w:val="00CC77F9"/>
    <w:rsid w:val="00CC78F1"/>
    <w:rsid w:val="00CC7E61"/>
    <w:rsid w:val="00CC7E67"/>
    <w:rsid w:val="00CD04B2"/>
    <w:rsid w:val="00CD09E5"/>
    <w:rsid w:val="00CD0B0A"/>
    <w:rsid w:val="00CD1083"/>
    <w:rsid w:val="00CD15A9"/>
    <w:rsid w:val="00CD2224"/>
    <w:rsid w:val="00CD2679"/>
    <w:rsid w:val="00CD28A5"/>
    <w:rsid w:val="00CD2C39"/>
    <w:rsid w:val="00CD344A"/>
    <w:rsid w:val="00CD37AC"/>
    <w:rsid w:val="00CD3C78"/>
    <w:rsid w:val="00CD453C"/>
    <w:rsid w:val="00CD5BD8"/>
    <w:rsid w:val="00CD5E24"/>
    <w:rsid w:val="00CD61D8"/>
    <w:rsid w:val="00CD65C2"/>
    <w:rsid w:val="00CD6EF2"/>
    <w:rsid w:val="00CD712E"/>
    <w:rsid w:val="00CD760E"/>
    <w:rsid w:val="00CD7660"/>
    <w:rsid w:val="00CD780D"/>
    <w:rsid w:val="00CD7B92"/>
    <w:rsid w:val="00CD7C3E"/>
    <w:rsid w:val="00CE0109"/>
    <w:rsid w:val="00CE04F8"/>
    <w:rsid w:val="00CE0A22"/>
    <w:rsid w:val="00CE0D27"/>
    <w:rsid w:val="00CE0F8C"/>
    <w:rsid w:val="00CE10D3"/>
    <w:rsid w:val="00CE1273"/>
    <w:rsid w:val="00CE15A2"/>
    <w:rsid w:val="00CE16CC"/>
    <w:rsid w:val="00CE17AD"/>
    <w:rsid w:val="00CE1955"/>
    <w:rsid w:val="00CE19AC"/>
    <w:rsid w:val="00CE22ED"/>
    <w:rsid w:val="00CE239E"/>
    <w:rsid w:val="00CE273A"/>
    <w:rsid w:val="00CE2DDE"/>
    <w:rsid w:val="00CE31C7"/>
    <w:rsid w:val="00CE3E2F"/>
    <w:rsid w:val="00CE3F3A"/>
    <w:rsid w:val="00CE40B7"/>
    <w:rsid w:val="00CE6F6E"/>
    <w:rsid w:val="00CE7623"/>
    <w:rsid w:val="00CE7A24"/>
    <w:rsid w:val="00CE7E40"/>
    <w:rsid w:val="00CF006A"/>
    <w:rsid w:val="00CF02C4"/>
    <w:rsid w:val="00CF1445"/>
    <w:rsid w:val="00CF147A"/>
    <w:rsid w:val="00CF16FC"/>
    <w:rsid w:val="00CF177E"/>
    <w:rsid w:val="00CF2CA8"/>
    <w:rsid w:val="00CF2D23"/>
    <w:rsid w:val="00CF2FB8"/>
    <w:rsid w:val="00CF37DC"/>
    <w:rsid w:val="00CF3E42"/>
    <w:rsid w:val="00CF43E0"/>
    <w:rsid w:val="00CF4510"/>
    <w:rsid w:val="00CF4D76"/>
    <w:rsid w:val="00CF5788"/>
    <w:rsid w:val="00CF58F8"/>
    <w:rsid w:val="00CF5F49"/>
    <w:rsid w:val="00CF68DE"/>
    <w:rsid w:val="00CF7477"/>
    <w:rsid w:val="00CF768B"/>
    <w:rsid w:val="00CF7DF3"/>
    <w:rsid w:val="00CF7E23"/>
    <w:rsid w:val="00D00238"/>
    <w:rsid w:val="00D00353"/>
    <w:rsid w:val="00D00561"/>
    <w:rsid w:val="00D00D62"/>
    <w:rsid w:val="00D011E0"/>
    <w:rsid w:val="00D019CC"/>
    <w:rsid w:val="00D02CA3"/>
    <w:rsid w:val="00D02F68"/>
    <w:rsid w:val="00D032E4"/>
    <w:rsid w:val="00D03707"/>
    <w:rsid w:val="00D03B4B"/>
    <w:rsid w:val="00D03B4E"/>
    <w:rsid w:val="00D04762"/>
    <w:rsid w:val="00D04EFF"/>
    <w:rsid w:val="00D05182"/>
    <w:rsid w:val="00D05F01"/>
    <w:rsid w:val="00D06281"/>
    <w:rsid w:val="00D06D2E"/>
    <w:rsid w:val="00D06EF3"/>
    <w:rsid w:val="00D0759E"/>
    <w:rsid w:val="00D076C7"/>
    <w:rsid w:val="00D07BD1"/>
    <w:rsid w:val="00D1034A"/>
    <w:rsid w:val="00D10F3B"/>
    <w:rsid w:val="00D11376"/>
    <w:rsid w:val="00D11AA9"/>
    <w:rsid w:val="00D11FD5"/>
    <w:rsid w:val="00D12CD8"/>
    <w:rsid w:val="00D13056"/>
    <w:rsid w:val="00D13415"/>
    <w:rsid w:val="00D1356B"/>
    <w:rsid w:val="00D13BC9"/>
    <w:rsid w:val="00D146BE"/>
    <w:rsid w:val="00D14DFA"/>
    <w:rsid w:val="00D151A2"/>
    <w:rsid w:val="00D15445"/>
    <w:rsid w:val="00D15945"/>
    <w:rsid w:val="00D15C6E"/>
    <w:rsid w:val="00D15FC8"/>
    <w:rsid w:val="00D1650F"/>
    <w:rsid w:val="00D16585"/>
    <w:rsid w:val="00D16739"/>
    <w:rsid w:val="00D1694F"/>
    <w:rsid w:val="00D1699B"/>
    <w:rsid w:val="00D16EED"/>
    <w:rsid w:val="00D17746"/>
    <w:rsid w:val="00D17A2D"/>
    <w:rsid w:val="00D17A81"/>
    <w:rsid w:val="00D17E2F"/>
    <w:rsid w:val="00D17F36"/>
    <w:rsid w:val="00D200F5"/>
    <w:rsid w:val="00D209CB"/>
    <w:rsid w:val="00D21534"/>
    <w:rsid w:val="00D21C5A"/>
    <w:rsid w:val="00D21FB3"/>
    <w:rsid w:val="00D21FB4"/>
    <w:rsid w:val="00D23294"/>
    <w:rsid w:val="00D234C8"/>
    <w:rsid w:val="00D24264"/>
    <w:rsid w:val="00D24470"/>
    <w:rsid w:val="00D2454E"/>
    <w:rsid w:val="00D24629"/>
    <w:rsid w:val="00D24CD8"/>
    <w:rsid w:val="00D2576C"/>
    <w:rsid w:val="00D26283"/>
    <w:rsid w:val="00D2629E"/>
    <w:rsid w:val="00D262C4"/>
    <w:rsid w:val="00D27B4F"/>
    <w:rsid w:val="00D27D02"/>
    <w:rsid w:val="00D31498"/>
    <w:rsid w:val="00D3158C"/>
    <w:rsid w:val="00D33307"/>
    <w:rsid w:val="00D333DF"/>
    <w:rsid w:val="00D33441"/>
    <w:rsid w:val="00D335AE"/>
    <w:rsid w:val="00D33C82"/>
    <w:rsid w:val="00D33E16"/>
    <w:rsid w:val="00D33EF6"/>
    <w:rsid w:val="00D34384"/>
    <w:rsid w:val="00D34527"/>
    <w:rsid w:val="00D34A6B"/>
    <w:rsid w:val="00D35553"/>
    <w:rsid w:val="00D35A08"/>
    <w:rsid w:val="00D35B84"/>
    <w:rsid w:val="00D3683D"/>
    <w:rsid w:val="00D36A89"/>
    <w:rsid w:val="00D36B4D"/>
    <w:rsid w:val="00D36FAF"/>
    <w:rsid w:val="00D37238"/>
    <w:rsid w:val="00D374A0"/>
    <w:rsid w:val="00D377D1"/>
    <w:rsid w:val="00D37EB1"/>
    <w:rsid w:val="00D37F72"/>
    <w:rsid w:val="00D403FF"/>
    <w:rsid w:val="00D40ACB"/>
    <w:rsid w:val="00D40F6C"/>
    <w:rsid w:val="00D41319"/>
    <w:rsid w:val="00D41C2C"/>
    <w:rsid w:val="00D41C2F"/>
    <w:rsid w:val="00D41E57"/>
    <w:rsid w:val="00D4255E"/>
    <w:rsid w:val="00D4280E"/>
    <w:rsid w:val="00D42AB6"/>
    <w:rsid w:val="00D4347A"/>
    <w:rsid w:val="00D43DCF"/>
    <w:rsid w:val="00D4493E"/>
    <w:rsid w:val="00D44B7B"/>
    <w:rsid w:val="00D451D8"/>
    <w:rsid w:val="00D45E53"/>
    <w:rsid w:val="00D46331"/>
    <w:rsid w:val="00D46575"/>
    <w:rsid w:val="00D47311"/>
    <w:rsid w:val="00D474BA"/>
    <w:rsid w:val="00D4790E"/>
    <w:rsid w:val="00D500D8"/>
    <w:rsid w:val="00D501AC"/>
    <w:rsid w:val="00D5038D"/>
    <w:rsid w:val="00D5050B"/>
    <w:rsid w:val="00D50743"/>
    <w:rsid w:val="00D50BAB"/>
    <w:rsid w:val="00D50F01"/>
    <w:rsid w:val="00D50F2B"/>
    <w:rsid w:val="00D51496"/>
    <w:rsid w:val="00D5239E"/>
    <w:rsid w:val="00D52448"/>
    <w:rsid w:val="00D525A1"/>
    <w:rsid w:val="00D5287D"/>
    <w:rsid w:val="00D5298D"/>
    <w:rsid w:val="00D52A2D"/>
    <w:rsid w:val="00D5327E"/>
    <w:rsid w:val="00D53BE7"/>
    <w:rsid w:val="00D55179"/>
    <w:rsid w:val="00D55411"/>
    <w:rsid w:val="00D5551A"/>
    <w:rsid w:val="00D55CBA"/>
    <w:rsid w:val="00D55FFC"/>
    <w:rsid w:val="00D560FD"/>
    <w:rsid w:val="00D5647F"/>
    <w:rsid w:val="00D5674C"/>
    <w:rsid w:val="00D56AF3"/>
    <w:rsid w:val="00D57266"/>
    <w:rsid w:val="00D5745A"/>
    <w:rsid w:val="00D57B19"/>
    <w:rsid w:val="00D57EEC"/>
    <w:rsid w:val="00D605B1"/>
    <w:rsid w:val="00D60F6F"/>
    <w:rsid w:val="00D60FC2"/>
    <w:rsid w:val="00D613B1"/>
    <w:rsid w:val="00D61DEB"/>
    <w:rsid w:val="00D62278"/>
    <w:rsid w:val="00D646A5"/>
    <w:rsid w:val="00D64C57"/>
    <w:rsid w:val="00D64E81"/>
    <w:rsid w:val="00D6512E"/>
    <w:rsid w:val="00D652E5"/>
    <w:rsid w:val="00D65886"/>
    <w:rsid w:val="00D664B4"/>
    <w:rsid w:val="00D66504"/>
    <w:rsid w:val="00D66547"/>
    <w:rsid w:val="00D66B25"/>
    <w:rsid w:val="00D66F2C"/>
    <w:rsid w:val="00D67745"/>
    <w:rsid w:val="00D67BAF"/>
    <w:rsid w:val="00D67C03"/>
    <w:rsid w:val="00D67EBF"/>
    <w:rsid w:val="00D701C3"/>
    <w:rsid w:val="00D70C98"/>
    <w:rsid w:val="00D7103D"/>
    <w:rsid w:val="00D7107F"/>
    <w:rsid w:val="00D7138A"/>
    <w:rsid w:val="00D7155A"/>
    <w:rsid w:val="00D71656"/>
    <w:rsid w:val="00D71DE2"/>
    <w:rsid w:val="00D72730"/>
    <w:rsid w:val="00D72B79"/>
    <w:rsid w:val="00D72E99"/>
    <w:rsid w:val="00D738A5"/>
    <w:rsid w:val="00D738B3"/>
    <w:rsid w:val="00D73D87"/>
    <w:rsid w:val="00D73EB5"/>
    <w:rsid w:val="00D741FC"/>
    <w:rsid w:val="00D74230"/>
    <w:rsid w:val="00D7488C"/>
    <w:rsid w:val="00D748F7"/>
    <w:rsid w:val="00D75C82"/>
    <w:rsid w:val="00D75D80"/>
    <w:rsid w:val="00D765B5"/>
    <w:rsid w:val="00D76DF1"/>
    <w:rsid w:val="00D76F5B"/>
    <w:rsid w:val="00D775FA"/>
    <w:rsid w:val="00D778B5"/>
    <w:rsid w:val="00D77AFD"/>
    <w:rsid w:val="00D77D60"/>
    <w:rsid w:val="00D801B8"/>
    <w:rsid w:val="00D80962"/>
    <w:rsid w:val="00D809FE"/>
    <w:rsid w:val="00D8132F"/>
    <w:rsid w:val="00D81694"/>
    <w:rsid w:val="00D81A17"/>
    <w:rsid w:val="00D825DB"/>
    <w:rsid w:val="00D82692"/>
    <w:rsid w:val="00D83034"/>
    <w:rsid w:val="00D831D0"/>
    <w:rsid w:val="00D83D1E"/>
    <w:rsid w:val="00D83F2E"/>
    <w:rsid w:val="00D83F3A"/>
    <w:rsid w:val="00D8461C"/>
    <w:rsid w:val="00D84BF1"/>
    <w:rsid w:val="00D84FC0"/>
    <w:rsid w:val="00D85E77"/>
    <w:rsid w:val="00D86244"/>
    <w:rsid w:val="00D8632C"/>
    <w:rsid w:val="00D86716"/>
    <w:rsid w:val="00D87210"/>
    <w:rsid w:val="00D8726C"/>
    <w:rsid w:val="00D87590"/>
    <w:rsid w:val="00D90FA8"/>
    <w:rsid w:val="00D9127F"/>
    <w:rsid w:val="00D9149E"/>
    <w:rsid w:val="00D917C1"/>
    <w:rsid w:val="00D91FC8"/>
    <w:rsid w:val="00D938A6"/>
    <w:rsid w:val="00D94126"/>
    <w:rsid w:val="00D94262"/>
    <w:rsid w:val="00D942C9"/>
    <w:rsid w:val="00D94337"/>
    <w:rsid w:val="00D948EF"/>
    <w:rsid w:val="00D94C0A"/>
    <w:rsid w:val="00D94CDD"/>
    <w:rsid w:val="00D94EEE"/>
    <w:rsid w:val="00D94F96"/>
    <w:rsid w:val="00D95842"/>
    <w:rsid w:val="00D95848"/>
    <w:rsid w:val="00D961C2"/>
    <w:rsid w:val="00D963FC"/>
    <w:rsid w:val="00D965AE"/>
    <w:rsid w:val="00D966AD"/>
    <w:rsid w:val="00D9676F"/>
    <w:rsid w:val="00D9694B"/>
    <w:rsid w:val="00D96AFE"/>
    <w:rsid w:val="00D970C1"/>
    <w:rsid w:val="00D9776C"/>
    <w:rsid w:val="00DA0320"/>
    <w:rsid w:val="00DA03DB"/>
    <w:rsid w:val="00DA0652"/>
    <w:rsid w:val="00DA0943"/>
    <w:rsid w:val="00DA0DD2"/>
    <w:rsid w:val="00DA167D"/>
    <w:rsid w:val="00DA17E2"/>
    <w:rsid w:val="00DA1C0C"/>
    <w:rsid w:val="00DA214A"/>
    <w:rsid w:val="00DA2B66"/>
    <w:rsid w:val="00DA30ED"/>
    <w:rsid w:val="00DA32B8"/>
    <w:rsid w:val="00DA360F"/>
    <w:rsid w:val="00DA38F5"/>
    <w:rsid w:val="00DA393A"/>
    <w:rsid w:val="00DA3CD3"/>
    <w:rsid w:val="00DA42CA"/>
    <w:rsid w:val="00DA4325"/>
    <w:rsid w:val="00DA45DE"/>
    <w:rsid w:val="00DA4612"/>
    <w:rsid w:val="00DA46EE"/>
    <w:rsid w:val="00DA539D"/>
    <w:rsid w:val="00DA557F"/>
    <w:rsid w:val="00DA5769"/>
    <w:rsid w:val="00DA597B"/>
    <w:rsid w:val="00DA6651"/>
    <w:rsid w:val="00DA6A0B"/>
    <w:rsid w:val="00DA6A81"/>
    <w:rsid w:val="00DA71D3"/>
    <w:rsid w:val="00DA76BE"/>
    <w:rsid w:val="00DA794D"/>
    <w:rsid w:val="00DA7FE0"/>
    <w:rsid w:val="00DB0092"/>
    <w:rsid w:val="00DB01CA"/>
    <w:rsid w:val="00DB0383"/>
    <w:rsid w:val="00DB0936"/>
    <w:rsid w:val="00DB09E0"/>
    <w:rsid w:val="00DB0C0D"/>
    <w:rsid w:val="00DB0E11"/>
    <w:rsid w:val="00DB0FFE"/>
    <w:rsid w:val="00DB10B7"/>
    <w:rsid w:val="00DB1C65"/>
    <w:rsid w:val="00DB1DCE"/>
    <w:rsid w:val="00DB1FFD"/>
    <w:rsid w:val="00DB20E8"/>
    <w:rsid w:val="00DB219A"/>
    <w:rsid w:val="00DB2FBA"/>
    <w:rsid w:val="00DB3666"/>
    <w:rsid w:val="00DB444F"/>
    <w:rsid w:val="00DB595C"/>
    <w:rsid w:val="00DB5ABA"/>
    <w:rsid w:val="00DB5DC2"/>
    <w:rsid w:val="00DB7194"/>
    <w:rsid w:val="00DB7750"/>
    <w:rsid w:val="00DB7C17"/>
    <w:rsid w:val="00DC0127"/>
    <w:rsid w:val="00DC03D2"/>
    <w:rsid w:val="00DC0645"/>
    <w:rsid w:val="00DC0D7B"/>
    <w:rsid w:val="00DC0E6F"/>
    <w:rsid w:val="00DC1116"/>
    <w:rsid w:val="00DC2159"/>
    <w:rsid w:val="00DC25BA"/>
    <w:rsid w:val="00DC2B48"/>
    <w:rsid w:val="00DC369D"/>
    <w:rsid w:val="00DC3922"/>
    <w:rsid w:val="00DC3A40"/>
    <w:rsid w:val="00DC5EB6"/>
    <w:rsid w:val="00DC697E"/>
    <w:rsid w:val="00DC6A16"/>
    <w:rsid w:val="00DC70C9"/>
    <w:rsid w:val="00DD0D25"/>
    <w:rsid w:val="00DD1F2D"/>
    <w:rsid w:val="00DD24A8"/>
    <w:rsid w:val="00DD2875"/>
    <w:rsid w:val="00DD2FDD"/>
    <w:rsid w:val="00DD38AE"/>
    <w:rsid w:val="00DD3907"/>
    <w:rsid w:val="00DD39F4"/>
    <w:rsid w:val="00DD3D42"/>
    <w:rsid w:val="00DD4197"/>
    <w:rsid w:val="00DD4663"/>
    <w:rsid w:val="00DD57F1"/>
    <w:rsid w:val="00DD5C18"/>
    <w:rsid w:val="00DD5D22"/>
    <w:rsid w:val="00DD5D43"/>
    <w:rsid w:val="00DD6A31"/>
    <w:rsid w:val="00DD6E14"/>
    <w:rsid w:val="00DD7A59"/>
    <w:rsid w:val="00DD7FD9"/>
    <w:rsid w:val="00DD7FE9"/>
    <w:rsid w:val="00DE0186"/>
    <w:rsid w:val="00DE089D"/>
    <w:rsid w:val="00DE0A40"/>
    <w:rsid w:val="00DE0B23"/>
    <w:rsid w:val="00DE0F02"/>
    <w:rsid w:val="00DE10B7"/>
    <w:rsid w:val="00DE1430"/>
    <w:rsid w:val="00DE1947"/>
    <w:rsid w:val="00DE1F99"/>
    <w:rsid w:val="00DE2DBA"/>
    <w:rsid w:val="00DE2DDC"/>
    <w:rsid w:val="00DE30C4"/>
    <w:rsid w:val="00DE3CD2"/>
    <w:rsid w:val="00DE4489"/>
    <w:rsid w:val="00DE4A75"/>
    <w:rsid w:val="00DE4C2B"/>
    <w:rsid w:val="00DE4E50"/>
    <w:rsid w:val="00DE51C2"/>
    <w:rsid w:val="00DE52E1"/>
    <w:rsid w:val="00DE5A22"/>
    <w:rsid w:val="00DE5B0C"/>
    <w:rsid w:val="00DE5C94"/>
    <w:rsid w:val="00DE5CBC"/>
    <w:rsid w:val="00DE6036"/>
    <w:rsid w:val="00DE702A"/>
    <w:rsid w:val="00DE72A0"/>
    <w:rsid w:val="00DE7373"/>
    <w:rsid w:val="00DE7926"/>
    <w:rsid w:val="00DE7CC9"/>
    <w:rsid w:val="00DE7FB4"/>
    <w:rsid w:val="00DF00E3"/>
    <w:rsid w:val="00DF0658"/>
    <w:rsid w:val="00DF0933"/>
    <w:rsid w:val="00DF1077"/>
    <w:rsid w:val="00DF114B"/>
    <w:rsid w:val="00DF1D71"/>
    <w:rsid w:val="00DF2076"/>
    <w:rsid w:val="00DF297F"/>
    <w:rsid w:val="00DF3276"/>
    <w:rsid w:val="00DF3FA1"/>
    <w:rsid w:val="00DF439D"/>
    <w:rsid w:val="00DF4461"/>
    <w:rsid w:val="00DF44BC"/>
    <w:rsid w:val="00DF46A6"/>
    <w:rsid w:val="00DF46FA"/>
    <w:rsid w:val="00DF48B8"/>
    <w:rsid w:val="00DF49E0"/>
    <w:rsid w:val="00DF5D20"/>
    <w:rsid w:val="00DF65C4"/>
    <w:rsid w:val="00DF6696"/>
    <w:rsid w:val="00DF68DE"/>
    <w:rsid w:val="00DF698D"/>
    <w:rsid w:val="00DF6DF5"/>
    <w:rsid w:val="00DF7396"/>
    <w:rsid w:val="00DF795B"/>
    <w:rsid w:val="00DF7BAA"/>
    <w:rsid w:val="00DF7FC2"/>
    <w:rsid w:val="00E005D1"/>
    <w:rsid w:val="00E00D09"/>
    <w:rsid w:val="00E0119E"/>
    <w:rsid w:val="00E0144A"/>
    <w:rsid w:val="00E021A2"/>
    <w:rsid w:val="00E0248C"/>
    <w:rsid w:val="00E025EB"/>
    <w:rsid w:val="00E02792"/>
    <w:rsid w:val="00E02A3B"/>
    <w:rsid w:val="00E031BC"/>
    <w:rsid w:val="00E034D1"/>
    <w:rsid w:val="00E03798"/>
    <w:rsid w:val="00E043D7"/>
    <w:rsid w:val="00E0551E"/>
    <w:rsid w:val="00E0565E"/>
    <w:rsid w:val="00E0582C"/>
    <w:rsid w:val="00E05EAA"/>
    <w:rsid w:val="00E06171"/>
    <w:rsid w:val="00E06A1D"/>
    <w:rsid w:val="00E06FF5"/>
    <w:rsid w:val="00E06FFC"/>
    <w:rsid w:val="00E070BB"/>
    <w:rsid w:val="00E079B4"/>
    <w:rsid w:val="00E10016"/>
    <w:rsid w:val="00E10285"/>
    <w:rsid w:val="00E106DF"/>
    <w:rsid w:val="00E1071E"/>
    <w:rsid w:val="00E10807"/>
    <w:rsid w:val="00E11228"/>
    <w:rsid w:val="00E11588"/>
    <w:rsid w:val="00E1183E"/>
    <w:rsid w:val="00E1189C"/>
    <w:rsid w:val="00E11A1D"/>
    <w:rsid w:val="00E12017"/>
    <w:rsid w:val="00E1207C"/>
    <w:rsid w:val="00E120A6"/>
    <w:rsid w:val="00E124D7"/>
    <w:rsid w:val="00E125A8"/>
    <w:rsid w:val="00E12AD9"/>
    <w:rsid w:val="00E12C37"/>
    <w:rsid w:val="00E12C87"/>
    <w:rsid w:val="00E13441"/>
    <w:rsid w:val="00E13693"/>
    <w:rsid w:val="00E1376F"/>
    <w:rsid w:val="00E13E12"/>
    <w:rsid w:val="00E13ED1"/>
    <w:rsid w:val="00E140FA"/>
    <w:rsid w:val="00E14F0F"/>
    <w:rsid w:val="00E150F8"/>
    <w:rsid w:val="00E153D3"/>
    <w:rsid w:val="00E15703"/>
    <w:rsid w:val="00E157EB"/>
    <w:rsid w:val="00E15BA2"/>
    <w:rsid w:val="00E15D70"/>
    <w:rsid w:val="00E16422"/>
    <w:rsid w:val="00E16462"/>
    <w:rsid w:val="00E17573"/>
    <w:rsid w:val="00E17968"/>
    <w:rsid w:val="00E1796B"/>
    <w:rsid w:val="00E17AA4"/>
    <w:rsid w:val="00E17D9F"/>
    <w:rsid w:val="00E17F0E"/>
    <w:rsid w:val="00E207E7"/>
    <w:rsid w:val="00E20887"/>
    <w:rsid w:val="00E209DE"/>
    <w:rsid w:val="00E20EF2"/>
    <w:rsid w:val="00E210CE"/>
    <w:rsid w:val="00E21755"/>
    <w:rsid w:val="00E21834"/>
    <w:rsid w:val="00E2198D"/>
    <w:rsid w:val="00E2291C"/>
    <w:rsid w:val="00E229AC"/>
    <w:rsid w:val="00E22A9D"/>
    <w:rsid w:val="00E22BDE"/>
    <w:rsid w:val="00E22C88"/>
    <w:rsid w:val="00E22CBB"/>
    <w:rsid w:val="00E2300F"/>
    <w:rsid w:val="00E23D87"/>
    <w:rsid w:val="00E24136"/>
    <w:rsid w:val="00E241AF"/>
    <w:rsid w:val="00E247B1"/>
    <w:rsid w:val="00E248F3"/>
    <w:rsid w:val="00E249F1"/>
    <w:rsid w:val="00E24F35"/>
    <w:rsid w:val="00E254AC"/>
    <w:rsid w:val="00E25662"/>
    <w:rsid w:val="00E2573E"/>
    <w:rsid w:val="00E25ECE"/>
    <w:rsid w:val="00E261A5"/>
    <w:rsid w:val="00E26239"/>
    <w:rsid w:val="00E275AC"/>
    <w:rsid w:val="00E27675"/>
    <w:rsid w:val="00E27D4D"/>
    <w:rsid w:val="00E27EE9"/>
    <w:rsid w:val="00E301DF"/>
    <w:rsid w:val="00E306C4"/>
    <w:rsid w:val="00E307DC"/>
    <w:rsid w:val="00E30887"/>
    <w:rsid w:val="00E32028"/>
    <w:rsid w:val="00E3280A"/>
    <w:rsid w:val="00E328A4"/>
    <w:rsid w:val="00E32B81"/>
    <w:rsid w:val="00E32C86"/>
    <w:rsid w:val="00E3345D"/>
    <w:rsid w:val="00E338DB"/>
    <w:rsid w:val="00E33B8A"/>
    <w:rsid w:val="00E33B98"/>
    <w:rsid w:val="00E347B1"/>
    <w:rsid w:val="00E34EAF"/>
    <w:rsid w:val="00E34EC9"/>
    <w:rsid w:val="00E353B7"/>
    <w:rsid w:val="00E35769"/>
    <w:rsid w:val="00E359AB"/>
    <w:rsid w:val="00E35D97"/>
    <w:rsid w:val="00E35E0A"/>
    <w:rsid w:val="00E35EFA"/>
    <w:rsid w:val="00E36488"/>
    <w:rsid w:val="00E36EBE"/>
    <w:rsid w:val="00E37529"/>
    <w:rsid w:val="00E376AD"/>
    <w:rsid w:val="00E378A1"/>
    <w:rsid w:val="00E37FAD"/>
    <w:rsid w:val="00E40585"/>
    <w:rsid w:val="00E40605"/>
    <w:rsid w:val="00E40812"/>
    <w:rsid w:val="00E40D0E"/>
    <w:rsid w:val="00E4133A"/>
    <w:rsid w:val="00E41AC9"/>
    <w:rsid w:val="00E43335"/>
    <w:rsid w:val="00E434BA"/>
    <w:rsid w:val="00E43F68"/>
    <w:rsid w:val="00E447C8"/>
    <w:rsid w:val="00E44F41"/>
    <w:rsid w:val="00E45030"/>
    <w:rsid w:val="00E450AE"/>
    <w:rsid w:val="00E4526D"/>
    <w:rsid w:val="00E458A3"/>
    <w:rsid w:val="00E458DF"/>
    <w:rsid w:val="00E45A8B"/>
    <w:rsid w:val="00E45D08"/>
    <w:rsid w:val="00E45F00"/>
    <w:rsid w:val="00E462D6"/>
    <w:rsid w:val="00E46782"/>
    <w:rsid w:val="00E47296"/>
    <w:rsid w:val="00E47314"/>
    <w:rsid w:val="00E476FC"/>
    <w:rsid w:val="00E477AA"/>
    <w:rsid w:val="00E47835"/>
    <w:rsid w:val="00E47BC9"/>
    <w:rsid w:val="00E47BF0"/>
    <w:rsid w:val="00E47D78"/>
    <w:rsid w:val="00E506A9"/>
    <w:rsid w:val="00E5083D"/>
    <w:rsid w:val="00E50DC8"/>
    <w:rsid w:val="00E5122B"/>
    <w:rsid w:val="00E51976"/>
    <w:rsid w:val="00E51B72"/>
    <w:rsid w:val="00E52487"/>
    <w:rsid w:val="00E52586"/>
    <w:rsid w:val="00E526D3"/>
    <w:rsid w:val="00E52A1E"/>
    <w:rsid w:val="00E52C56"/>
    <w:rsid w:val="00E52CE0"/>
    <w:rsid w:val="00E52DFF"/>
    <w:rsid w:val="00E52FA6"/>
    <w:rsid w:val="00E53276"/>
    <w:rsid w:val="00E537D3"/>
    <w:rsid w:val="00E5383A"/>
    <w:rsid w:val="00E53ADF"/>
    <w:rsid w:val="00E53C19"/>
    <w:rsid w:val="00E53D83"/>
    <w:rsid w:val="00E5413F"/>
    <w:rsid w:val="00E547B0"/>
    <w:rsid w:val="00E54F12"/>
    <w:rsid w:val="00E55010"/>
    <w:rsid w:val="00E55558"/>
    <w:rsid w:val="00E55611"/>
    <w:rsid w:val="00E557DA"/>
    <w:rsid w:val="00E559CC"/>
    <w:rsid w:val="00E55A2C"/>
    <w:rsid w:val="00E55CF4"/>
    <w:rsid w:val="00E55E0B"/>
    <w:rsid w:val="00E5601B"/>
    <w:rsid w:val="00E563FD"/>
    <w:rsid w:val="00E56590"/>
    <w:rsid w:val="00E56614"/>
    <w:rsid w:val="00E56972"/>
    <w:rsid w:val="00E569B1"/>
    <w:rsid w:val="00E56C9D"/>
    <w:rsid w:val="00E57014"/>
    <w:rsid w:val="00E57377"/>
    <w:rsid w:val="00E573DE"/>
    <w:rsid w:val="00E57710"/>
    <w:rsid w:val="00E57C7E"/>
    <w:rsid w:val="00E57F23"/>
    <w:rsid w:val="00E60309"/>
    <w:rsid w:val="00E6031A"/>
    <w:rsid w:val="00E604F7"/>
    <w:rsid w:val="00E60543"/>
    <w:rsid w:val="00E60BC0"/>
    <w:rsid w:val="00E61271"/>
    <w:rsid w:val="00E61370"/>
    <w:rsid w:val="00E61471"/>
    <w:rsid w:val="00E61866"/>
    <w:rsid w:val="00E619E3"/>
    <w:rsid w:val="00E61B50"/>
    <w:rsid w:val="00E61D2D"/>
    <w:rsid w:val="00E61FBE"/>
    <w:rsid w:val="00E627A0"/>
    <w:rsid w:val="00E62CA4"/>
    <w:rsid w:val="00E62EF2"/>
    <w:rsid w:val="00E6327D"/>
    <w:rsid w:val="00E63389"/>
    <w:rsid w:val="00E63D60"/>
    <w:rsid w:val="00E63F01"/>
    <w:rsid w:val="00E646F2"/>
    <w:rsid w:val="00E64C42"/>
    <w:rsid w:val="00E650EA"/>
    <w:rsid w:val="00E6546B"/>
    <w:rsid w:val="00E6582B"/>
    <w:rsid w:val="00E65F00"/>
    <w:rsid w:val="00E66346"/>
    <w:rsid w:val="00E670FC"/>
    <w:rsid w:val="00E6730B"/>
    <w:rsid w:val="00E67ACB"/>
    <w:rsid w:val="00E67CC2"/>
    <w:rsid w:val="00E7050A"/>
    <w:rsid w:val="00E70638"/>
    <w:rsid w:val="00E706FF"/>
    <w:rsid w:val="00E70FE6"/>
    <w:rsid w:val="00E7104B"/>
    <w:rsid w:val="00E714F2"/>
    <w:rsid w:val="00E7185F"/>
    <w:rsid w:val="00E71865"/>
    <w:rsid w:val="00E7196C"/>
    <w:rsid w:val="00E71CD7"/>
    <w:rsid w:val="00E72156"/>
    <w:rsid w:val="00E72580"/>
    <w:rsid w:val="00E72708"/>
    <w:rsid w:val="00E72E14"/>
    <w:rsid w:val="00E7348A"/>
    <w:rsid w:val="00E73749"/>
    <w:rsid w:val="00E73B49"/>
    <w:rsid w:val="00E73D55"/>
    <w:rsid w:val="00E73F89"/>
    <w:rsid w:val="00E749B1"/>
    <w:rsid w:val="00E74AF4"/>
    <w:rsid w:val="00E74BA6"/>
    <w:rsid w:val="00E750A5"/>
    <w:rsid w:val="00E7512E"/>
    <w:rsid w:val="00E75562"/>
    <w:rsid w:val="00E7572E"/>
    <w:rsid w:val="00E75912"/>
    <w:rsid w:val="00E75B0A"/>
    <w:rsid w:val="00E77309"/>
    <w:rsid w:val="00E7745E"/>
    <w:rsid w:val="00E7771B"/>
    <w:rsid w:val="00E778A0"/>
    <w:rsid w:val="00E77C53"/>
    <w:rsid w:val="00E803A8"/>
    <w:rsid w:val="00E817D0"/>
    <w:rsid w:val="00E81E81"/>
    <w:rsid w:val="00E82AAF"/>
    <w:rsid w:val="00E82B73"/>
    <w:rsid w:val="00E82FD9"/>
    <w:rsid w:val="00E83629"/>
    <w:rsid w:val="00E8444C"/>
    <w:rsid w:val="00E8474C"/>
    <w:rsid w:val="00E84AA3"/>
    <w:rsid w:val="00E84B22"/>
    <w:rsid w:val="00E85AC2"/>
    <w:rsid w:val="00E85B6A"/>
    <w:rsid w:val="00E86151"/>
    <w:rsid w:val="00E86EA1"/>
    <w:rsid w:val="00E87129"/>
    <w:rsid w:val="00E903B3"/>
    <w:rsid w:val="00E904BA"/>
    <w:rsid w:val="00E90548"/>
    <w:rsid w:val="00E907B4"/>
    <w:rsid w:val="00E90FB9"/>
    <w:rsid w:val="00E9118E"/>
    <w:rsid w:val="00E912D6"/>
    <w:rsid w:val="00E91446"/>
    <w:rsid w:val="00E91519"/>
    <w:rsid w:val="00E91AF6"/>
    <w:rsid w:val="00E91CDA"/>
    <w:rsid w:val="00E91D25"/>
    <w:rsid w:val="00E9200D"/>
    <w:rsid w:val="00E920D0"/>
    <w:rsid w:val="00E92285"/>
    <w:rsid w:val="00E92296"/>
    <w:rsid w:val="00E92E5B"/>
    <w:rsid w:val="00E93144"/>
    <w:rsid w:val="00E93615"/>
    <w:rsid w:val="00E9390E"/>
    <w:rsid w:val="00E93AA4"/>
    <w:rsid w:val="00E94360"/>
    <w:rsid w:val="00E947BD"/>
    <w:rsid w:val="00E94AF5"/>
    <w:rsid w:val="00E9553D"/>
    <w:rsid w:val="00E95E0F"/>
    <w:rsid w:val="00E95F53"/>
    <w:rsid w:val="00E96829"/>
    <w:rsid w:val="00E97A21"/>
    <w:rsid w:val="00EA023A"/>
    <w:rsid w:val="00EA0539"/>
    <w:rsid w:val="00EA0DE5"/>
    <w:rsid w:val="00EA114D"/>
    <w:rsid w:val="00EA1742"/>
    <w:rsid w:val="00EA1B6E"/>
    <w:rsid w:val="00EA1DC2"/>
    <w:rsid w:val="00EA21EF"/>
    <w:rsid w:val="00EA263D"/>
    <w:rsid w:val="00EA2A27"/>
    <w:rsid w:val="00EA2A74"/>
    <w:rsid w:val="00EA2BA7"/>
    <w:rsid w:val="00EA2BFF"/>
    <w:rsid w:val="00EA3298"/>
    <w:rsid w:val="00EA4511"/>
    <w:rsid w:val="00EA4526"/>
    <w:rsid w:val="00EA4EA0"/>
    <w:rsid w:val="00EA58B9"/>
    <w:rsid w:val="00EA5D2A"/>
    <w:rsid w:val="00EA6822"/>
    <w:rsid w:val="00EA6A99"/>
    <w:rsid w:val="00EA6AD3"/>
    <w:rsid w:val="00EA6B3E"/>
    <w:rsid w:val="00EA6E0F"/>
    <w:rsid w:val="00EA74B6"/>
    <w:rsid w:val="00EA7B5C"/>
    <w:rsid w:val="00EA7B8E"/>
    <w:rsid w:val="00EA7EAC"/>
    <w:rsid w:val="00EA7F22"/>
    <w:rsid w:val="00EB049F"/>
    <w:rsid w:val="00EB063D"/>
    <w:rsid w:val="00EB0DF4"/>
    <w:rsid w:val="00EB13C0"/>
    <w:rsid w:val="00EB1645"/>
    <w:rsid w:val="00EB1713"/>
    <w:rsid w:val="00EB1B97"/>
    <w:rsid w:val="00EB1FF5"/>
    <w:rsid w:val="00EB2CDC"/>
    <w:rsid w:val="00EB3685"/>
    <w:rsid w:val="00EB3C99"/>
    <w:rsid w:val="00EB4205"/>
    <w:rsid w:val="00EB472A"/>
    <w:rsid w:val="00EB4774"/>
    <w:rsid w:val="00EB4CAA"/>
    <w:rsid w:val="00EB517C"/>
    <w:rsid w:val="00EB52CA"/>
    <w:rsid w:val="00EB530A"/>
    <w:rsid w:val="00EB5BB3"/>
    <w:rsid w:val="00EB5F26"/>
    <w:rsid w:val="00EB65A0"/>
    <w:rsid w:val="00EB6862"/>
    <w:rsid w:val="00EB6A9A"/>
    <w:rsid w:val="00EB701D"/>
    <w:rsid w:val="00EB7794"/>
    <w:rsid w:val="00EB7DD5"/>
    <w:rsid w:val="00EC062E"/>
    <w:rsid w:val="00EC06C4"/>
    <w:rsid w:val="00EC09F3"/>
    <w:rsid w:val="00EC0B0F"/>
    <w:rsid w:val="00EC13E7"/>
    <w:rsid w:val="00EC16FA"/>
    <w:rsid w:val="00EC186A"/>
    <w:rsid w:val="00EC21E1"/>
    <w:rsid w:val="00EC26EE"/>
    <w:rsid w:val="00EC3504"/>
    <w:rsid w:val="00EC410C"/>
    <w:rsid w:val="00EC464C"/>
    <w:rsid w:val="00EC4734"/>
    <w:rsid w:val="00EC4775"/>
    <w:rsid w:val="00EC4A1C"/>
    <w:rsid w:val="00EC4ADE"/>
    <w:rsid w:val="00EC4B62"/>
    <w:rsid w:val="00EC528B"/>
    <w:rsid w:val="00EC52AF"/>
    <w:rsid w:val="00EC57A4"/>
    <w:rsid w:val="00EC5CC6"/>
    <w:rsid w:val="00EC60BF"/>
    <w:rsid w:val="00EC68C5"/>
    <w:rsid w:val="00EC7225"/>
    <w:rsid w:val="00EC751D"/>
    <w:rsid w:val="00EC78FB"/>
    <w:rsid w:val="00EC7C88"/>
    <w:rsid w:val="00EC7F5E"/>
    <w:rsid w:val="00ED04B4"/>
    <w:rsid w:val="00ED088E"/>
    <w:rsid w:val="00ED0D0E"/>
    <w:rsid w:val="00ED1335"/>
    <w:rsid w:val="00ED156F"/>
    <w:rsid w:val="00ED1754"/>
    <w:rsid w:val="00ED1798"/>
    <w:rsid w:val="00ED191D"/>
    <w:rsid w:val="00ED1B49"/>
    <w:rsid w:val="00ED292B"/>
    <w:rsid w:val="00ED2AD2"/>
    <w:rsid w:val="00ED2E62"/>
    <w:rsid w:val="00ED2FB1"/>
    <w:rsid w:val="00ED3D6C"/>
    <w:rsid w:val="00ED3D8B"/>
    <w:rsid w:val="00ED414C"/>
    <w:rsid w:val="00ED44E5"/>
    <w:rsid w:val="00ED466B"/>
    <w:rsid w:val="00ED4B53"/>
    <w:rsid w:val="00ED4D21"/>
    <w:rsid w:val="00ED4D31"/>
    <w:rsid w:val="00ED522A"/>
    <w:rsid w:val="00ED52DA"/>
    <w:rsid w:val="00ED5641"/>
    <w:rsid w:val="00ED57A9"/>
    <w:rsid w:val="00ED5909"/>
    <w:rsid w:val="00ED5DF6"/>
    <w:rsid w:val="00ED61F1"/>
    <w:rsid w:val="00ED6545"/>
    <w:rsid w:val="00ED6637"/>
    <w:rsid w:val="00ED7EEA"/>
    <w:rsid w:val="00ED7FE5"/>
    <w:rsid w:val="00EE008A"/>
    <w:rsid w:val="00EE020D"/>
    <w:rsid w:val="00EE0394"/>
    <w:rsid w:val="00EE0499"/>
    <w:rsid w:val="00EE05FA"/>
    <w:rsid w:val="00EE0DE4"/>
    <w:rsid w:val="00EE10F5"/>
    <w:rsid w:val="00EE24DB"/>
    <w:rsid w:val="00EE24FF"/>
    <w:rsid w:val="00EE2BCD"/>
    <w:rsid w:val="00EE2C48"/>
    <w:rsid w:val="00EE31E5"/>
    <w:rsid w:val="00EE3920"/>
    <w:rsid w:val="00EE4978"/>
    <w:rsid w:val="00EE4F8C"/>
    <w:rsid w:val="00EE53B0"/>
    <w:rsid w:val="00EE6E23"/>
    <w:rsid w:val="00EE725C"/>
    <w:rsid w:val="00EE76B6"/>
    <w:rsid w:val="00EE76EE"/>
    <w:rsid w:val="00EE7946"/>
    <w:rsid w:val="00EE7E02"/>
    <w:rsid w:val="00EE7F61"/>
    <w:rsid w:val="00EF0C7B"/>
    <w:rsid w:val="00EF0CC5"/>
    <w:rsid w:val="00EF0F97"/>
    <w:rsid w:val="00EF1372"/>
    <w:rsid w:val="00EF1B0A"/>
    <w:rsid w:val="00EF1E8F"/>
    <w:rsid w:val="00EF2440"/>
    <w:rsid w:val="00EF29AD"/>
    <w:rsid w:val="00EF2C6C"/>
    <w:rsid w:val="00EF3539"/>
    <w:rsid w:val="00EF35FB"/>
    <w:rsid w:val="00EF3794"/>
    <w:rsid w:val="00EF3DDA"/>
    <w:rsid w:val="00EF44CC"/>
    <w:rsid w:val="00EF4B8E"/>
    <w:rsid w:val="00EF4D13"/>
    <w:rsid w:val="00EF57B9"/>
    <w:rsid w:val="00EF6B31"/>
    <w:rsid w:val="00EF7157"/>
    <w:rsid w:val="00EF7501"/>
    <w:rsid w:val="00EF7DA9"/>
    <w:rsid w:val="00F00A98"/>
    <w:rsid w:val="00F0102D"/>
    <w:rsid w:val="00F02352"/>
    <w:rsid w:val="00F02A4F"/>
    <w:rsid w:val="00F02FC5"/>
    <w:rsid w:val="00F0394A"/>
    <w:rsid w:val="00F03A19"/>
    <w:rsid w:val="00F03C17"/>
    <w:rsid w:val="00F03D6F"/>
    <w:rsid w:val="00F03F50"/>
    <w:rsid w:val="00F04381"/>
    <w:rsid w:val="00F04434"/>
    <w:rsid w:val="00F04792"/>
    <w:rsid w:val="00F04B2F"/>
    <w:rsid w:val="00F0510F"/>
    <w:rsid w:val="00F05265"/>
    <w:rsid w:val="00F0547A"/>
    <w:rsid w:val="00F05593"/>
    <w:rsid w:val="00F058B8"/>
    <w:rsid w:val="00F05BFD"/>
    <w:rsid w:val="00F05C5A"/>
    <w:rsid w:val="00F064E7"/>
    <w:rsid w:val="00F067E0"/>
    <w:rsid w:val="00F070B6"/>
    <w:rsid w:val="00F07356"/>
    <w:rsid w:val="00F07509"/>
    <w:rsid w:val="00F07D8B"/>
    <w:rsid w:val="00F1043B"/>
    <w:rsid w:val="00F10833"/>
    <w:rsid w:val="00F10AD2"/>
    <w:rsid w:val="00F10E79"/>
    <w:rsid w:val="00F1104F"/>
    <w:rsid w:val="00F110C5"/>
    <w:rsid w:val="00F11E72"/>
    <w:rsid w:val="00F12238"/>
    <w:rsid w:val="00F12654"/>
    <w:rsid w:val="00F1307B"/>
    <w:rsid w:val="00F14323"/>
    <w:rsid w:val="00F14371"/>
    <w:rsid w:val="00F145A6"/>
    <w:rsid w:val="00F147EB"/>
    <w:rsid w:val="00F149C9"/>
    <w:rsid w:val="00F14AC1"/>
    <w:rsid w:val="00F14B8A"/>
    <w:rsid w:val="00F15585"/>
    <w:rsid w:val="00F162BF"/>
    <w:rsid w:val="00F1634E"/>
    <w:rsid w:val="00F165E7"/>
    <w:rsid w:val="00F16745"/>
    <w:rsid w:val="00F169A1"/>
    <w:rsid w:val="00F16B78"/>
    <w:rsid w:val="00F16DEB"/>
    <w:rsid w:val="00F170DD"/>
    <w:rsid w:val="00F176DE"/>
    <w:rsid w:val="00F17D04"/>
    <w:rsid w:val="00F201A7"/>
    <w:rsid w:val="00F2037B"/>
    <w:rsid w:val="00F205B2"/>
    <w:rsid w:val="00F207CF"/>
    <w:rsid w:val="00F20C48"/>
    <w:rsid w:val="00F21B01"/>
    <w:rsid w:val="00F22535"/>
    <w:rsid w:val="00F22794"/>
    <w:rsid w:val="00F227D7"/>
    <w:rsid w:val="00F230A7"/>
    <w:rsid w:val="00F232DC"/>
    <w:rsid w:val="00F23817"/>
    <w:rsid w:val="00F240FB"/>
    <w:rsid w:val="00F243EB"/>
    <w:rsid w:val="00F24642"/>
    <w:rsid w:val="00F2476F"/>
    <w:rsid w:val="00F24BE5"/>
    <w:rsid w:val="00F25099"/>
    <w:rsid w:val="00F250EB"/>
    <w:rsid w:val="00F25157"/>
    <w:rsid w:val="00F25260"/>
    <w:rsid w:val="00F252AD"/>
    <w:rsid w:val="00F25724"/>
    <w:rsid w:val="00F25C7A"/>
    <w:rsid w:val="00F25F2C"/>
    <w:rsid w:val="00F25F56"/>
    <w:rsid w:val="00F26146"/>
    <w:rsid w:val="00F261EF"/>
    <w:rsid w:val="00F26409"/>
    <w:rsid w:val="00F26FAF"/>
    <w:rsid w:val="00F26FF4"/>
    <w:rsid w:val="00F27766"/>
    <w:rsid w:val="00F2792E"/>
    <w:rsid w:val="00F3013D"/>
    <w:rsid w:val="00F3072A"/>
    <w:rsid w:val="00F308B7"/>
    <w:rsid w:val="00F30941"/>
    <w:rsid w:val="00F314CD"/>
    <w:rsid w:val="00F32367"/>
    <w:rsid w:val="00F32BC4"/>
    <w:rsid w:val="00F33207"/>
    <w:rsid w:val="00F33868"/>
    <w:rsid w:val="00F341A2"/>
    <w:rsid w:val="00F34AB7"/>
    <w:rsid w:val="00F362E2"/>
    <w:rsid w:val="00F364F5"/>
    <w:rsid w:val="00F36585"/>
    <w:rsid w:val="00F376B3"/>
    <w:rsid w:val="00F377C2"/>
    <w:rsid w:val="00F37C9E"/>
    <w:rsid w:val="00F406E8"/>
    <w:rsid w:val="00F40B29"/>
    <w:rsid w:val="00F41090"/>
    <w:rsid w:val="00F41358"/>
    <w:rsid w:val="00F419AF"/>
    <w:rsid w:val="00F41B61"/>
    <w:rsid w:val="00F41C00"/>
    <w:rsid w:val="00F42BB3"/>
    <w:rsid w:val="00F42F80"/>
    <w:rsid w:val="00F433A9"/>
    <w:rsid w:val="00F43C9D"/>
    <w:rsid w:val="00F43E8B"/>
    <w:rsid w:val="00F44207"/>
    <w:rsid w:val="00F44C42"/>
    <w:rsid w:val="00F457B1"/>
    <w:rsid w:val="00F4610A"/>
    <w:rsid w:val="00F46813"/>
    <w:rsid w:val="00F469CB"/>
    <w:rsid w:val="00F47905"/>
    <w:rsid w:val="00F50145"/>
    <w:rsid w:val="00F502A9"/>
    <w:rsid w:val="00F50597"/>
    <w:rsid w:val="00F50A46"/>
    <w:rsid w:val="00F50F64"/>
    <w:rsid w:val="00F5141E"/>
    <w:rsid w:val="00F516FE"/>
    <w:rsid w:val="00F51E2F"/>
    <w:rsid w:val="00F52A60"/>
    <w:rsid w:val="00F52EAC"/>
    <w:rsid w:val="00F53044"/>
    <w:rsid w:val="00F53AD1"/>
    <w:rsid w:val="00F53D96"/>
    <w:rsid w:val="00F53FB1"/>
    <w:rsid w:val="00F54106"/>
    <w:rsid w:val="00F543F3"/>
    <w:rsid w:val="00F544CF"/>
    <w:rsid w:val="00F54864"/>
    <w:rsid w:val="00F54EF2"/>
    <w:rsid w:val="00F558A5"/>
    <w:rsid w:val="00F5599C"/>
    <w:rsid w:val="00F55E9A"/>
    <w:rsid w:val="00F55EC0"/>
    <w:rsid w:val="00F5643F"/>
    <w:rsid w:val="00F56B8C"/>
    <w:rsid w:val="00F57265"/>
    <w:rsid w:val="00F572CA"/>
    <w:rsid w:val="00F603E9"/>
    <w:rsid w:val="00F6046F"/>
    <w:rsid w:val="00F6049D"/>
    <w:rsid w:val="00F604CC"/>
    <w:rsid w:val="00F60A47"/>
    <w:rsid w:val="00F61147"/>
    <w:rsid w:val="00F61636"/>
    <w:rsid w:val="00F62553"/>
    <w:rsid w:val="00F6268A"/>
    <w:rsid w:val="00F62947"/>
    <w:rsid w:val="00F62F0D"/>
    <w:rsid w:val="00F6352F"/>
    <w:rsid w:val="00F63693"/>
    <w:rsid w:val="00F643A6"/>
    <w:rsid w:val="00F644CF"/>
    <w:rsid w:val="00F644FB"/>
    <w:rsid w:val="00F64B5F"/>
    <w:rsid w:val="00F653D1"/>
    <w:rsid w:val="00F65465"/>
    <w:rsid w:val="00F654A5"/>
    <w:rsid w:val="00F6550B"/>
    <w:rsid w:val="00F657BD"/>
    <w:rsid w:val="00F65948"/>
    <w:rsid w:val="00F65C6C"/>
    <w:rsid w:val="00F65FAE"/>
    <w:rsid w:val="00F660AF"/>
    <w:rsid w:val="00F662D8"/>
    <w:rsid w:val="00F667AB"/>
    <w:rsid w:val="00F66BC7"/>
    <w:rsid w:val="00F6702D"/>
    <w:rsid w:val="00F67C74"/>
    <w:rsid w:val="00F67D42"/>
    <w:rsid w:val="00F70588"/>
    <w:rsid w:val="00F70A28"/>
    <w:rsid w:val="00F7103E"/>
    <w:rsid w:val="00F710C8"/>
    <w:rsid w:val="00F71B08"/>
    <w:rsid w:val="00F71D4F"/>
    <w:rsid w:val="00F71E1D"/>
    <w:rsid w:val="00F721F8"/>
    <w:rsid w:val="00F72716"/>
    <w:rsid w:val="00F729BD"/>
    <w:rsid w:val="00F740E8"/>
    <w:rsid w:val="00F742BE"/>
    <w:rsid w:val="00F7487F"/>
    <w:rsid w:val="00F74ABC"/>
    <w:rsid w:val="00F74B33"/>
    <w:rsid w:val="00F74C45"/>
    <w:rsid w:val="00F753DE"/>
    <w:rsid w:val="00F75B8F"/>
    <w:rsid w:val="00F76432"/>
    <w:rsid w:val="00F7666F"/>
    <w:rsid w:val="00F76BAD"/>
    <w:rsid w:val="00F778C8"/>
    <w:rsid w:val="00F778CA"/>
    <w:rsid w:val="00F80809"/>
    <w:rsid w:val="00F80DEF"/>
    <w:rsid w:val="00F8244D"/>
    <w:rsid w:val="00F82797"/>
    <w:rsid w:val="00F835E5"/>
    <w:rsid w:val="00F83B58"/>
    <w:rsid w:val="00F83B81"/>
    <w:rsid w:val="00F843D4"/>
    <w:rsid w:val="00F846C6"/>
    <w:rsid w:val="00F84AEC"/>
    <w:rsid w:val="00F84D90"/>
    <w:rsid w:val="00F8518A"/>
    <w:rsid w:val="00F85C7C"/>
    <w:rsid w:val="00F85EBF"/>
    <w:rsid w:val="00F87335"/>
    <w:rsid w:val="00F87B85"/>
    <w:rsid w:val="00F90E1E"/>
    <w:rsid w:val="00F91189"/>
    <w:rsid w:val="00F9148A"/>
    <w:rsid w:val="00F91645"/>
    <w:rsid w:val="00F91761"/>
    <w:rsid w:val="00F931E7"/>
    <w:rsid w:val="00F93B88"/>
    <w:rsid w:val="00F93EC3"/>
    <w:rsid w:val="00F94EE4"/>
    <w:rsid w:val="00F950E5"/>
    <w:rsid w:val="00F95312"/>
    <w:rsid w:val="00F95464"/>
    <w:rsid w:val="00F95CB0"/>
    <w:rsid w:val="00F95E19"/>
    <w:rsid w:val="00F96409"/>
    <w:rsid w:val="00F9648D"/>
    <w:rsid w:val="00F970E8"/>
    <w:rsid w:val="00F977B6"/>
    <w:rsid w:val="00F977CA"/>
    <w:rsid w:val="00F97850"/>
    <w:rsid w:val="00F97AD2"/>
    <w:rsid w:val="00FA0E6F"/>
    <w:rsid w:val="00FA0E87"/>
    <w:rsid w:val="00FA150F"/>
    <w:rsid w:val="00FA154D"/>
    <w:rsid w:val="00FA17E9"/>
    <w:rsid w:val="00FA1DA9"/>
    <w:rsid w:val="00FA1EAC"/>
    <w:rsid w:val="00FA229C"/>
    <w:rsid w:val="00FA2816"/>
    <w:rsid w:val="00FA29A7"/>
    <w:rsid w:val="00FA2AC7"/>
    <w:rsid w:val="00FA2D62"/>
    <w:rsid w:val="00FA3389"/>
    <w:rsid w:val="00FA3483"/>
    <w:rsid w:val="00FA3D0C"/>
    <w:rsid w:val="00FA45F8"/>
    <w:rsid w:val="00FA4B8D"/>
    <w:rsid w:val="00FA4F2F"/>
    <w:rsid w:val="00FA524B"/>
    <w:rsid w:val="00FA56AF"/>
    <w:rsid w:val="00FA57FB"/>
    <w:rsid w:val="00FA58C9"/>
    <w:rsid w:val="00FA59C1"/>
    <w:rsid w:val="00FA5A36"/>
    <w:rsid w:val="00FA5AE0"/>
    <w:rsid w:val="00FA6414"/>
    <w:rsid w:val="00FA68A0"/>
    <w:rsid w:val="00FA6A4D"/>
    <w:rsid w:val="00FA6B51"/>
    <w:rsid w:val="00FA6E59"/>
    <w:rsid w:val="00FA73AA"/>
    <w:rsid w:val="00FA7584"/>
    <w:rsid w:val="00FA75A5"/>
    <w:rsid w:val="00FB069E"/>
    <w:rsid w:val="00FB06A9"/>
    <w:rsid w:val="00FB0B78"/>
    <w:rsid w:val="00FB167D"/>
    <w:rsid w:val="00FB1702"/>
    <w:rsid w:val="00FB1C32"/>
    <w:rsid w:val="00FB2346"/>
    <w:rsid w:val="00FB23B2"/>
    <w:rsid w:val="00FB24A0"/>
    <w:rsid w:val="00FB2BEB"/>
    <w:rsid w:val="00FB2F8E"/>
    <w:rsid w:val="00FB33CD"/>
    <w:rsid w:val="00FB3439"/>
    <w:rsid w:val="00FB393A"/>
    <w:rsid w:val="00FB3AAE"/>
    <w:rsid w:val="00FB3BBB"/>
    <w:rsid w:val="00FB435E"/>
    <w:rsid w:val="00FB4C9B"/>
    <w:rsid w:val="00FB4CEC"/>
    <w:rsid w:val="00FB5515"/>
    <w:rsid w:val="00FB5BF1"/>
    <w:rsid w:val="00FB5EE1"/>
    <w:rsid w:val="00FB64F5"/>
    <w:rsid w:val="00FB6F7C"/>
    <w:rsid w:val="00FB724F"/>
    <w:rsid w:val="00FB7C3F"/>
    <w:rsid w:val="00FB7CD0"/>
    <w:rsid w:val="00FB7FF3"/>
    <w:rsid w:val="00FC002C"/>
    <w:rsid w:val="00FC03B1"/>
    <w:rsid w:val="00FC0A89"/>
    <w:rsid w:val="00FC0B3C"/>
    <w:rsid w:val="00FC1C27"/>
    <w:rsid w:val="00FC1DCD"/>
    <w:rsid w:val="00FC25DB"/>
    <w:rsid w:val="00FC275F"/>
    <w:rsid w:val="00FC2965"/>
    <w:rsid w:val="00FC29CD"/>
    <w:rsid w:val="00FC2AF8"/>
    <w:rsid w:val="00FC2D3C"/>
    <w:rsid w:val="00FC39CA"/>
    <w:rsid w:val="00FC3CA4"/>
    <w:rsid w:val="00FC3CD3"/>
    <w:rsid w:val="00FC3F9B"/>
    <w:rsid w:val="00FC3FF0"/>
    <w:rsid w:val="00FC40D4"/>
    <w:rsid w:val="00FC47E8"/>
    <w:rsid w:val="00FC48B9"/>
    <w:rsid w:val="00FC527E"/>
    <w:rsid w:val="00FC52D0"/>
    <w:rsid w:val="00FC530E"/>
    <w:rsid w:val="00FC5712"/>
    <w:rsid w:val="00FC5FC0"/>
    <w:rsid w:val="00FC782E"/>
    <w:rsid w:val="00FC7E7D"/>
    <w:rsid w:val="00FD0582"/>
    <w:rsid w:val="00FD063D"/>
    <w:rsid w:val="00FD0A35"/>
    <w:rsid w:val="00FD0E39"/>
    <w:rsid w:val="00FD13E4"/>
    <w:rsid w:val="00FD18E5"/>
    <w:rsid w:val="00FD18F0"/>
    <w:rsid w:val="00FD1922"/>
    <w:rsid w:val="00FD1A93"/>
    <w:rsid w:val="00FD1BC0"/>
    <w:rsid w:val="00FD1CDE"/>
    <w:rsid w:val="00FD1F4F"/>
    <w:rsid w:val="00FD2578"/>
    <w:rsid w:val="00FD2906"/>
    <w:rsid w:val="00FD3121"/>
    <w:rsid w:val="00FD37B0"/>
    <w:rsid w:val="00FD39EF"/>
    <w:rsid w:val="00FD3AC9"/>
    <w:rsid w:val="00FD3C43"/>
    <w:rsid w:val="00FD418E"/>
    <w:rsid w:val="00FD444D"/>
    <w:rsid w:val="00FD47ED"/>
    <w:rsid w:val="00FD584D"/>
    <w:rsid w:val="00FD5E80"/>
    <w:rsid w:val="00FD62DA"/>
    <w:rsid w:val="00FD6A40"/>
    <w:rsid w:val="00FD70B4"/>
    <w:rsid w:val="00FD7108"/>
    <w:rsid w:val="00FD7243"/>
    <w:rsid w:val="00FD74C4"/>
    <w:rsid w:val="00FD76C1"/>
    <w:rsid w:val="00FD7878"/>
    <w:rsid w:val="00FD7C21"/>
    <w:rsid w:val="00FD7E27"/>
    <w:rsid w:val="00FD7F6D"/>
    <w:rsid w:val="00FE0056"/>
    <w:rsid w:val="00FE0246"/>
    <w:rsid w:val="00FE0298"/>
    <w:rsid w:val="00FE02A4"/>
    <w:rsid w:val="00FE02C6"/>
    <w:rsid w:val="00FE0BB3"/>
    <w:rsid w:val="00FE1117"/>
    <w:rsid w:val="00FE1B27"/>
    <w:rsid w:val="00FE1B6F"/>
    <w:rsid w:val="00FE2C12"/>
    <w:rsid w:val="00FE2C20"/>
    <w:rsid w:val="00FE2D32"/>
    <w:rsid w:val="00FE322A"/>
    <w:rsid w:val="00FE4210"/>
    <w:rsid w:val="00FE42D5"/>
    <w:rsid w:val="00FE4E59"/>
    <w:rsid w:val="00FE5E9F"/>
    <w:rsid w:val="00FE6564"/>
    <w:rsid w:val="00FE66B2"/>
    <w:rsid w:val="00FE695E"/>
    <w:rsid w:val="00FE6B3A"/>
    <w:rsid w:val="00FE72FC"/>
    <w:rsid w:val="00FE7325"/>
    <w:rsid w:val="00FE7E2A"/>
    <w:rsid w:val="00FF006E"/>
    <w:rsid w:val="00FF011E"/>
    <w:rsid w:val="00FF02F1"/>
    <w:rsid w:val="00FF07E2"/>
    <w:rsid w:val="00FF0D64"/>
    <w:rsid w:val="00FF1576"/>
    <w:rsid w:val="00FF15A8"/>
    <w:rsid w:val="00FF198B"/>
    <w:rsid w:val="00FF1FD7"/>
    <w:rsid w:val="00FF2754"/>
    <w:rsid w:val="00FF28A3"/>
    <w:rsid w:val="00FF2902"/>
    <w:rsid w:val="00FF3427"/>
    <w:rsid w:val="00FF3560"/>
    <w:rsid w:val="00FF3EB2"/>
    <w:rsid w:val="00FF40CA"/>
    <w:rsid w:val="00FF4853"/>
    <w:rsid w:val="00FF4CC3"/>
    <w:rsid w:val="00FF50E5"/>
    <w:rsid w:val="00FF645D"/>
    <w:rsid w:val="00FF6963"/>
    <w:rsid w:val="00FF6F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F2FBD"/>
    <w:rPr>
      <w:rFonts w:ascii="Times New Roman" w:hAnsi="Times New Roman"/>
      <w:sz w:val="24"/>
      <w:szCs w:val="24"/>
    </w:rPr>
  </w:style>
  <w:style w:type="paragraph" w:styleId="1">
    <w:name w:val="heading 1"/>
    <w:basedOn w:val="a"/>
    <w:next w:val="a"/>
    <w:link w:val="10"/>
    <w:qFormat/>
    <w:rsid w:val="00EC3504"/>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A225CB"/>
    <w:pPr>
      <w:keepNext/>
      <w:keepLines/>
      <w:spacing w:before="200"/>
      <w:outlineLvl w:val="1"/>
    </w:pPr>
    <w:rPr>
      <w:rFonts w:ascii="Cambria" w:hAnsi="Cambria"/>
      <w:b/>
      <w:bCs/>
      <w:color w:val="4F81BD"/>
      <w:sz w:val="26"/>
      <w:szCs w:val="2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note text"/>
    <w:aliases w:val="Текст сноски1,Знак Знак Знак Знак Знак Знак Знак1,Знак Знак Знак Знак Знак Знак Знак Знак Знак Знак1,Знак Знак Знак Знак Знак Знак Знак Знак Знак Знак2"/>
    <w:basedOn w:val="a"/>
    <w:link w:val="a4"/>
    <w:semiHidden/>
    <w:rsid w:val="004F2FBD"/>
    <w:rPr>
      <w:sz w:val="20"/>
      <w:szCs w:val="20"/>
    </w:rPr>
  </w:style>
  <w:style w:type="character" w:customStyle="1" w:styleId="a4">
    <w:name w:val="Текст сноски Знак"/>
    <w:aliases w:val="Текст сноски1 Знак,Знак Знак Знак Знак Знак Знак Знак1 Знак,Знак Знак Знак Знак Знак Знак Знак Знак Знак Знак1 Знак,Знак Знак Знак Знак Знак Знак Знак Знак Знак Знак2 Знак"/>
    <w:link w:val="a3"/>
    <w:locked/>
    <w:rsid w:val="004F2FBD"/>
    <w:rPr>
      <w:rFonts w:ascii="Times New Roman" w:hAnsi="Times New Roman" w:cs="Times New Roman"/>
      <w:sz w:val="20"/>
      <w:szCs w:val="20"/>
      <w:lang w:val="x-none" w:eastAsia="ru-RU"/>
    </w:rPr>
  </w:style>
  <w:style w:type="character" w:styleId="a5">
    <w:name w:val="footnote reference"/>
    <w:semiHidden/>
    <w:rsid w:val="004F2FBD"/>
    <w:rPr>
      <w:rFonts w:cs="Times New Roman"/>
      <w:vertAlign w:val="superscript"/>
    </w:rPr>
  </w:style>
  <w:style w:type="paragraph" w:styleId="a6">
    <w:name w:val="Normal (Web)"/>
    <w:basedOn w:val="a"/>
    <w:rsid w:val="00074F95"/>
    <w:pPr>
      <w:spacing w:before="100" w:beforeAutospacing="1" w:after="100" w:afterAutospacing="1"/>
    </w:pPr>
  </w:style>
  <w:style w:type="character" w:customStyle="1" w:styleId="apple-converted-space">
    <w:name w:val="apple-converted-space"/>
    <w:rsid w:val="00074F95"/>
    <w:rPr>
      <w:rFonts w:cs="Times New Roman"/>
    </w:rPr>
  </w:style>
  <w:style w:type="character" w:customStyle="1" w:styleId="10">
    <w:name w:val="Заголовок 1 Знак"/>
    <w:link w:val="1"/>
    <w:locked/>
    <w:rsid w:val="00EC3504"/>
    <w:rPr>
      <w:rFonts w:ascii="Cambria" w:hAnsi="Cambria" w:cs="Times New Roman"/>
      <w:b/>
      <w:bCs/>
      <w:color w:val="365F91"/>
      <w:sz w:val="28"/>
      <w:szCs w:val="28"/>
      <w:lang w:val="x-none" w:eastAsia="ru-RU"/>
    </w:rPr>
  </w:style>
  <w:style w:type="character" w:customStyle="1" w:styleId="epm">
    <w:name w:val="epm"/>
    <w:rsid w:val="00A96F5A"/>
    <w:rPr>
      <w:rFonts w:cs="Times New Roman"/>
    </w:rPr>
  </w:style>
  <w:style w:type="character" w:customStyle="1" w:styleId="ep">
    <w:name w:val="ep"/>
    <w:rsid w:val="00A96F5A"/>
    <w:rPr>
      <w:rFonts w:cs="Times New Roman"/>
    </w:rPr>
  </w:style>
  <w:style w:type="character" w:customStyle="1" w:styleId="hl1">
    <w:name w:val="hl1"/>
    <w:rsid w:val="00A96F5A"/>
    <w:rPr>
      <w:rFonts w:cs="Times New Roman"/>
      <w:color w:val="4682B4"/>
    </w:rPr>
  </w:style>
  <w:style w:type="paragraph" w:customStyle="1" w:styleId="p7">
    <w:name w:val="p7"/>
    <w:basedOn w:val="a"/>
    <w:rsid w:val="00C4023D"/>
    <w:pPr>
      <w:spacing w:before="100" w:beforeAutospacing="1" w:after="100" w:afterAutospacing="1"/>
    </w:pPr>
  </w:style>
  <w:style w:type="character" w:styleId="a7">
    <w:name w:val="Strong"/>
    <w:qFormat/>
    <w:rsid w:val="00C4023D"/>
    <w:rPr>
      <w:rFonts w:cs="Times New Roman"/>
      <w:b/>
      <w:bCs/>
    </w:rPr>
  </w:style>
  <w:style w:type="character" w:styleId="a8">
    <w:name w:val="Emphasis"/>
    <w:qFormat/>
    <w:rsid w:val="00C4023D"/>
    <w:rPr>
      <w:rFonts w:cs="Times New Roman"/>
      <w:i/>
      <w:iCs/>
    </w:rPr>
  </w:style>
  <w:style w:type="paragraph" w:customStyle="1" w:styleId="p9">
    <w:name w:val="p9"/>
    <w:basedOn w:val="a"/>
    <w:rsid w:val="00C4023D"/>
    <w:pPr>
      <w:spacing w:before="100" w:beforeAutospacing="1" w:after="100" w:afterAutospacing="1"/>
    </w:pPr>
  </w:style>
  <w:style w:type="paragraph" w:styleId="a9">
    <w:name w:val="header"/>
    <w:basedOn w:val="a"/>
    <w:link w:val="aa"/>
    <w:semiHidden/>
    <w:rsid w:val="00111FB2"/>
    <w:pPr>
      <w:tabs>
        <w:tab w:val="center" w:pos="4677"/>
        <w:tab w:val="right" w:pos="9355"/>
      </w:tabs>
    </w:pPr>
  </w:style>
  <w:style w:type="character" w:customStyle="1" w:styleId="aa">
    <w:name w:val="Верхний колонтитул Знак"/>
    <w:link w:val="a9"/>
    <w:semiHidden/>
    <w:locked/>
    <w:rsid w:val="00111FB2"/>
    <w:rPr>
      <w:rFonts w:ascii="Times New Roman" w:hAnsi="Times New Roman" w:cs="Times New Roman"/>
      <w:sz w:val="24"/>
      <w:szCs w:val="24"/>
      <w:lang w:val="x-none" w:eastAsia="ru-RU"/>
    </w:rPr>
  </w:style>
  <w:style w:type="paragraph" w:styleId="ab">
    <w:name w:val="footer"/>
    <w:basedOn w:val="a"/>
    <w:link w:val="ac"/>
    <w:rsid w:val="00111FB2"/>
    <w:pPr>
      <w:tabs>
        <w:tab w:val="center" w:pos="4677"/>
        <w:tab w:val="right" w:pos="9355"/>
      </w:tabs>
    </w:pPr>
  </w:style>
  <w:style w:type="character" w:customStyle="1" w:styleId="ac">
    <w:name w:val="Нижний колонтитул Знак"/>
    <w:link w:val="ab"/>
    <w:locked/>
    <w:rsid w:val="00111FB2"/>
    <w:rPr>
      <w:rFonts w:ascii="Times New Roman" w:hAnsi="Times New Roman" w:cs="Times New Roman"/>
      <w:sz w:val="24"/>
      <w:szCs w:val="24"/>
      <w:lang w:val="x-none" w:eastAsia="ru-RU"/>
    </w:rPr>
  </w:style>
  <w:style w:type="paragraph" w:customStyle="1" w:styleId="TOCHeading">
    <w:name w:val="TOC Heading"/>
    <w:basedOn w:val="1"/>
    <w:next w:val="a"/>
    <w:semiHidden/>
    <w:rsid w:val="001011F6"/>
    <w:pPr>
      <w:spacing w:line="276" w:lineRule="auto"/>
      <w:outlineLvl w:val="9"/>
    </w:pPr>
    <w:rPr>
      <w:lang w:eastAsia="en-US"/>
    </w:rPr>
  </w:style>
  <w:style w:type="paragraph" w:styleId="11">
    <w:name w:val="toc 1"/>
    <w:basedOn w:val="a"/>
    <w:next w:val="a"/>
    <w:autoRedefine/>
    <w:semiHidden/>
    <w:rsid w:val="001011F6"/>
    <w:pPr>
      <w:spacing w:after="100"/>
    </w:pPr>
  </w:style>
  <w:style w:type="character" w:styleId="ad">
    <w:name w:val="Hyperlink"/>
    <w:rsid w:val="001011F6"/>
    <w:rPr>
      <w:rFonts w:cs="Times New Roman"/>
      <w:color w:val="0000FF"/>
      <w:u w:val="single"/>
    </w:rPr>
  </w:style>
  <w:style w:type="paragraph" w:styleId="ae">
    <w:name w:val="Balloon Text"/>
    <w:basedOn w:val="a"/>
    <w:link w:val="af"/>
    <w:semiHidden/>
    <w:rsid w:val="001011F6"/>
    <w:rPr>
      <w:rFonts w:ascii="Tahoma" w:hAnsi="Tahoma" w:cs="Tahoma"/>
      <w:sz w:val="16"/>
      <w:szCs w:val="16"/>
    </w:rPr>
  </w:style>
  <w:style w:type="character" w:customStyle="1" w:styleId="af">
    <w:name w:val="Текст выноски Знак"/>
    <w:link w:val="ae"/>
    <w:semiHidden/>
    <w:locked/>
    <w:rsid w:val="001011F6"/>
    <w:rPr>
      <w:rFonts w:ascii="Tahoma" w:hAnsi="Tahoma" w:cs="Tahoma"/>
      <w:sz w:val="16"/>
      <w:szCs w:val="16"/>
      <w:lang w:val="x-none" w:eastAsia="ru-RU"/>
    </w:rPr>
  </w:style>
  <w:style w:type="character" w:customStyle="1" w:styleId="20">
    <w:name w:val="Заголовок 2 Знак"/>
    <w:link w:val="2"/>
    <w:semiHidden/>
    <w:locked/>
    <w:rsid w:val="00A225CB"/>
    <w:rPr>
      <w:rFonts w:ascii="Cambria" w:hAnsi="Cambria" w:cs="Times New Roman"/>
      <w:b/>
      <w:bCs/>
      <w:color w:val="4F81BD"/>
      <w:sz w:val="26"/>
      <w:szCs w:val="26"/>
      <w:lang w:val="x-none" w:eastAsia="ru-RU"/>
    </w:rPr>
  </w:style>
  <w:style w:type="character" w:customStyle="1" w:styleId="mw-headline">
    <w:name w:val="mw-headline"/>
    <w:rsid w:val="00A225CB"/>
    <w:rPr>
      <w:rFonts w:cs="Times New Roman"/>
    </w:rPr>
  </w:style>
  <w:style w:type="character" w:customStyle="1" w:styleId="mw-editsection">
    <w:name w:val="mw-editsection"/>
    <w:rsid w:val="00A225CB"/>
    <w:rPr>
      <w:rFonts w:cs="Times New Roman"/>
    </w:rPr>
  </w:style>
  <w:style w:type="character" w:customStyle="1" w:styleId="mw-editsection-bracket">
    <w:name w:val="mw-editsection-bracket"/>
    <w:rsid w:val="00A225CB"/>
    <w:rPr>
      <w:rFonts w:cs="Times New Roman"/>
    </w:rPr>
  </w:style>
  <w:style w:type="character" w:customStyle="1" w:styleId="mw-editsection-divider">
    <w:name w:val="mw-editsection-divider"/>
    <w:rsid w:val="00A225CB"/>
    <w:rPr>
      <w:rFonts w:cs="Times New Roman"/>
    </w:rPr>
  </w:style>
  <w:style w:type="character" w:customStyle="1" w:styleId="nodeco">
    <w:name w:val="nodeco"/>
    <w:rsid w:val="00A225CB"/>
    <w:rPr>
      <w:rFonts w:cs="Times New Roman"/>
    </w:rPr>
  </w:style>
  <w:style w:type="paragraph" w:customStyle="1" w:styleId="ListParagraph">
    <w:name w:val="List Paragraph"/>
    <w:basedOn w:val="a"/>
    <w:rsid w:val="00DB2FBA"/>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sChild>
        <w:div w:id="7">
          <w:marLeft w:val="408"/>
          <w:marRight w:val="0"/>
          <w:marTop w:val="136"/>
          <w:marBottom w:val="136"/>
          <w:divBdr>
            <w:top w:val="none" w:sz="0" w:space="0" w:color="auto"/>
            <w:left w:val="none" w:sz="0" w:space="0" w:color="auto"/>
            <w:bottom w:val="none" w:sz="0" w:space="0" w:color="auto"/>
            <w:right w:val="none" w:sz="0" w:space="0" w:color="auto"/>
          </w:divBdr>
        </w:div>
        <w:div w:id="8">
          <w:marLeft w:val="408"/>
          <w:marRight w:val="0"/>
          <w:marTop w:val="136"/>
          <w:marBottom w:val="136"/>
          <w:divBdr>
            <w:top w:val="none" w:sz="0" w:space="0" w:color="auto"/>
            <w:left w:val="none" w:sz="0" w:space="0" w:color="auto"/>
            <w:bottom w:val="none" w:sz="0" w:space="0" w:color="auto"/>
            <w:right w:val="none" w:sz="0" w:space="0" w:color="auto"/>
          </w:divBdr>
        </w:div>
        <w:div w:id="11">
          <w:marLeft w:val="408"/>
          <w:marRight w:val="0"/>
          <w:marTop w:val="136"/>
          <w:marBottom w:val="136"/>
          <w:divBdr>
            <w:top w:val="none" w:sz="0" w:space="0" w:color="auto"/>
            <w:left w:val="none" w:sz="0" w:space="0" w:color="auto"/>
            <w:bottom w:val="none" w:sz="0" w:space="0" w:color="auto"/>
            <w:right w:val="none" w:sz="0" w:space="0" w:color="auto"/>
          </w:divBdr>
        </w:div>
      </w:divsChild>
    </w:div>
    <w:div w:id="1342047303">
      <w:bodyDiv w:val="1"/>
      <w:marLeft w:val="0"/>
      <w:marRight w:val="0"/>
      <w:marTop w:val="0"/>
      <w:marBottom w:val="0"/>
      <w:divBdr>
        <w:top w:val="none" w:sz="0" w:space="0" w:color="auto"/>
        <w:left w:val="none" w:sz="0" w:space="0" w:color="auto"/>
        <w:bottom w:val="none" w:sz="0" w:space="0" w:color="auto"/>
        <w:right w:val="none" w:sz="0" w:space="0" w:color="auto"/>
      </w:divBdr>
      <w:divsChild>
        <w:div w:id="1616013234">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iskiplus.ru/otvody/" TargetMode="External"/><Relationship Id="rId13" Type="http://schemas.openxmlformats.org/officeDocument/2006/relationships/hyperlink" Target="consultantplus://offline/ref=6C0F53F716ADEA35DF564FFDED2E00B5CD8B53B29A8B7D46BF3645D3C978M"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consultantplus://offline/ref=6C0F53F716ADEA35DF5642EEF82E00B5CD8454B59880204CB76F49D19F05AF76C6DF044BA32A37FDC172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6C0F53F716ADEA35DF5642EEF82E00B5CD8454B59880204CB76F49D19F05AF76C6DF044BA32A37F3C17E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consultantplus://offline/ref=6C0F53F716ADEA35DF5642EEF82E00B5CD865EB49E83204CB76F49D19F05AF76C6DF044BA32B3EFCC17EM" TargetMode="External"/><Relationship Id="rId4" Type="http://schemas.openxmlformats.org/officeDocument/2006/relationships/webSettings" Target="webSettings.xml"/><Relationship Id="rId9" Type="http://schemas.openxmlformats.org/officeDocument/2006/relationships/hyperlink" Target="http://iskiplus.ru/dokazatelstva-po-grazhdanskomu-delu/" TargetMode="External"/><Relationship Id="rId14" Type="http://schemas.openxmlformats.org/officeDocument/2006/relationships/hyperlink" Target="consultantplus://offline/ref=6C0F53F716ADEA35DF564DE5E62E00B5CB8356BA9D8B7D46BF3645D3C978M"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consultantplus://offline/ref=6C0F53F716ADEA35DF564DE5E62E00B5CB8356BA9D8B7D46BF3645D3C978M" TargetMode="External"/><Relationship Id="rId1" Type="http://schemas.openxmlformats.org/officeDocument/2006/relationships/hyperlink" Target="consultantplus://offline/ref=6C0F53F716ADEA35DF564FFDED2E00B5CD8B53B29A8B7D46BF3645D3C978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6902</Words>
  <Characters>39348</Characters>
  <Application>Microsoft Office Word</Application>
  <DocSecurity>0</DocSecurity>
  <Lines>327</Lines>
  <Paragraphs>92</Paragraphs>
  <ScaleCrop>false</ScaleCrop>
  <HeadingPairs>
    <vt:vector size="2" baseType="variant">
      <vt:variant>
        <vt:lpstr>Название</vt:lpstr>
      </vt:variant>
      <vt:variant>
        <vt:i4>1</vt:i4>
      </vt:variant>
    </vt:vector>
  </HeadingPairs>
  <TitlesOfParts>
    <vt:vector size="1" baseType="lpstr">
      <vt:lpstr>ОГЛАВЛЕНИЕ</vt:lpstr>
    </vt:vector>
  </TitlesOfParts>
  <Company>Reanimator Extreme Edition</Company>
  <LinksUpToDate>false</LinksUpToDate>
  <CharactersWithSpaces>46158</CharactersWithSpaces>
  <SharedDoc>false</SharedDoc>
  <HLinks>
    <vt:vector size="90" baseType="variant">
      <vt:variant>
        <vt:i4>2359348</vt:i4>
      </vt:variant>
      <vt:variant>
        <vt:i4>39</vt:i4>
      </vt:variant>
      <vt:variant>
        <vt:i4>0</vt:i4>
      </vt:variant>
      <vt:variant>
        <vt:i4>5</vt:i4>
      </vt:variant>
      <vt:variant>
        <vt:lpwstr>consultantplus://offline/ref=6C0F53F716ADEA35DF564DE5E62E00B5CB8356BA9D8B7D46BF3645D3C978M</vt:lpwstr>
      </vt:variant>
      <vt:variant>
        <vt:lpwstr/>
      </vt:variant>
      <vt:variant>
        <vt:i4>2555953</vt:i4>
      </vt:variant>
      <vt:variant>
        <vt:i4>36</vt:i4>
      </vt:variant>
      <vt:variant>
        <vt:i4>0</vt:i4>
      </vt:variant>
      <vt:variant>
        <vt:i4>5</vt:i4>
      </vt:variant>
      <vt:variant>
        <vt:lpwstr>consultantplus://offline/ref=6C0F53F716ADEA35DF564FFDED2E00B5CD8B53B29A8B7D46BF3645D3C978M</vt:lpwstr>
      </vt:variant>
      <vt:variant>
        <vt:lpwstr/>
      </vt:variant>
      <vt:variant>
        <vt:i4>8192109</vt:i4>
      </vt:variant>
      <vt:variant>
        <vt:i4>33</vt:i4>
      </vt:variant>
      <vt:variant>
        <vt:i4>0</vt:i4>
      </vt:variant>
      <vt:variant>
        <vt:i4>5</vt:i4>
      </vt:variant>
      <vt:variant>
        <vt:lpwstr>consultantplus://offline/ref=6C0F53F716ADEA35DF5642EEF82E00B5CD8454B59880204CB76F49D19F05AF76C6DF044BA32A37FDC172M</vt:lpwstr>
      </vt:variant>
      <vt:variant>
        <vt:lpwstr/>
      </vt:variant>
      <vt:variant>
        <vt:i4>8192109</vt:i4>
      </vt:variant>
      <vt:variant>
        <vt:i4>30</vt:i4>
      </vt:variant>
      <vt:variant>
        <vt:i4>0</vt:i4>
      </vt:variant>
      <vt:variant>
        <vt:i4>5</vt:i4>
      </vt:variant>
      <vt:variant>
        <vt:lpwstr>consultantplus://offline/ref=6C0F53F716ADEA35DF5642EEF82E00B5CD8454B59880204CB76F49D19F05AF76C6DF044BA32A37F3C17EM</vt:lpwstr>
      </vt:variant>
      <vt:variant>
        <vt:lpwstr/>
      </vt:variant>
      <vt:variant>
        <vt:i4>8192096</vt:i4>
      </vt:variant>
      <vt:variant>
        <vt:i4>27</vt:i4>
      </vt:variant>
      <vt:variant>
        <vt:i4>0</vt:i4>
      </vt:variant>
      <vt:variant>
        <vt:i4>5</vt:i4>
      </vt:variant>
      <vt:variant>
        <vt:lpwstr>consultantplus://offline/ref=6C0F53F716ADEA35DF5642EEF82E00B5CD865EB49E83204CB76F49D19F05AF76C6DF044BA32B3EFCC17EM</vt:lpwstr>
      </vt:variant>
      <vt:variant>
        <vt:lpwstr/>
      </vt:variant>
      <vt:variant>
        <vt:i4>7012466</vt:i4>
      </vt:variant>
      <vt:variant>
        <vt:i4>24</vt:i4>
      </vt:variant>
      <vt:variant>
        <vt:i4>0</vt:i4>
      </vt:variant>
      <vt:variant>
        <vt:i4>5</vt:i4>
      </vt:variant>
      <vt:variant>
        <vt:lpwstr>http://iskiplus.ru/dokazatelstva-po-grazhdanskomu-delu/</vt:lpwstr>
      </vt:variant>
      <vt:variant>
        <vt:lpwstr/>
      </vt:variant>
      <vt:variant>
        <vt:i4>2424883</vt:i4>
      </vt:variant>
      <vt:variant>
        <vt:i4>21</vt:i4>
      </vt:variant>
      <vt:variant>
        <vt:i4>0</vt:i4>
      </vt:variant>
      <vt:variant>
        <vt:i4>5</vt:i4>
      </vt:variant>
      <vt:variant>
        <vt:lpwstr>http://iskiplus.ru/otvody/</vt:lpwstr>
      </vt:variant>
      <vt:variant>
        <vt:lpwstr/>
      </vt:variant>
      <vt:variant>
        <vt:i4>1376307</vt:i4>
      </vt:variant>
      <vt:variant>
        <vt:i4>17</vt:i4>
      </vt:variant>
      <vt:variant>
        <vt:i4>0</vt:i4>
      </vt:variant>
      <vt:variant>
        <vt:i4>5</vt:i4>
      </vt:variant>
      <vt:variant>
        <vt:lpwstr/>
      </vt:variant>
      <vt:variant>
        <vt:lpwstr>_Toc437380826</vt:lpwstr>
      </vt:variant>
      <vt:variant>
        <vt:i4>1376307</vt:i4>
      </vt:variant>
      <vt:variant>
        <vt:i4>14</vt:i4>
      </vt:variant>
      <vt:variant>
        <vt:i4>0</vt:i4>
      </vt:variant>
      <vt:variant>
        <vt:i4>5</vt:i4>
      </vt:variant>
      <vt:variant>
        <vt:lpwstr/>
      </vt:variant>
      <vt:variant>
        <vt:lpwstr>_Toc437380825</vt:lpwstr>
      </vt:variant>
      <vt:variant>
        <vt:i4>1376307</vt:i4>
      </vt:variant>
      <vt:variant>
        <vt:i4>11</vt:i4>
      </vt:variant>
      <vt:variant>
        <vt:i4>0</vt:i4>
      </vt:variant>
      <vt:variant>
        <vt:i4>5</vt:i4>
      </vt:variant>
      <vt:variant>
        <vt:lpwstr/>
      </vt:variant>
      <vt:variant>
        <vt:lpwstr>_Toc437380824</vt:lpwstr>
      </vt:variant>
      <vt:variant>
        <vt:i4>1376307</vt:i4>
      </vt:variant>
      <vt:variant>
        <vt:i4>8</vt:i4>
      </vt:variant>
      <vt:variant>
        <vt:i4>0</vt:i4>
      </vt:variant>
      <vt:variant>
        <vt:i4>5</vt:i4>
      </vt:variant>
      <vt:variant>
        <vt:lpwstr/>
      </vt:variant>
      <vt:variant>
        <vt:lpwstr>_Toc437380823</vt:lpwstr>
      </vt:variant>
      <vt:variant>
        <vt:i4>1376307</vt:i4>
      </vt:variant>
      <vt:variant>
        <vt:i4>5</vt:i4>
      </vt:variant>
      <vt:variant>
        <vt:i4>0</vt:i4>
      </vt:variant>
      <vt:variant>
        <vt:i4>5</vt:i4>
      </vt:variant>
      <vt:variant>
        <vt:lpwstr/>
      </vt:variant>
      <vt:variant>
        <vt:lpwstr>_Toc437380822</vt:lpwstr>
      </vt:variant>
      <vt:variant>
        <vt:i4>1376307</vt:i4>
      </vt:variant>
      <vt:variant>
        <vt:i4>2</vt:i4>
      </vt:variant>
      <vt:variant>
        <vt:i4>0</vt:i4>
      </vt:variant>
      <vt:variant>
        <vt:i4>5</vt:i4>
      </vt:variant>
      <vt:variant>
        <vt:lpwstr/>
      </vt:variant>
      <vt:variant>
        <vt:lpwstr>_Toc437380821</vt:lpwstr>
      </vt:variant>
      <vt:variant>
        <vt:i4>2359348</vt:i4>
      </vt:variant>
      <vt:variant>
        <vt:i4>3</vt:i4>
      </vt:variant>
      <vt:variant>
        <vt:i4>0</vt:i4>
      </vt:variant>
      <vt:variant>
        <vt:i4>5</vt:i4>
      </vt:variant>
      <vt:variant>
        <vt:lpwstr>consultantplus://offline/ref=6C0F53F716ADEA35DF564DE5E62E00B5CB8356BA9D8B7D46BF3645D3C978M</vt:lpwstr>
      </vt:variant>
      <vt:variant>
        <vt:lpwstr/>
      </vt:variant>
      <vt:variant>
        <vt:i4>2555953</vt:i4>
      </vt:variant>
      <vt:variant>
        <vt:i4>0</vt:i4>
      </vt:variant>
      <vt:variant>
        <vt:i4>0</vt:i4>
      </vt:variant>
      <vt:variant>
        <vt:i4>5</vt:i4>
      </vt:variant>
      <vt:variant>
        <vt:lpwstr>consultantplus://offline/ref=6C0F53F716ADEA35DF564FFDED2E00B5CD8B53B29A8B7D46BF3645D3C978M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ОГЛАВЛЕНИЕ</dc:title>
  <dc:subject/>
  <dc:creator>Samsung</dc:creator>
  <cp:keywords/>
  <dc:description/>
  <cp:lastModifiedBy>Dmitrij V Stolpovskih</cp:lastModifiedBy>
  <cp:revision>2</cp:revision>
  <dcterms:created xsi:type="dcterms:W3CDTF">2015-12-14T02:59:00Z</dcterms:created>
  <dcterms:modified xsi:type="dcterms:W3CDTF">2015-12-14T02:59:00Z</dcterms:modified>
</cp:coreProperties>
</file>