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264F" w:rsidRPr="00F328A2" w:rsidRDefault="0021264F" w:rsidP="0021264F">
      <w:pPr>
        <w:spacing w:after="160"/>
        <w:jc w:val="center"/>
        <w:rPr>
          <w:rFonts w:ascii="Times New Roman" w:hAnsi="Times New Roman" w:cs="Times New Roman"/>
          <w:sz w:val="28"/>
          <w:szCs w:val="28"/>
        </w:rPr>
      </w:pPr>
      <w:bookmarkStart w:id="0" w:name="_GoBack"/>
      <w:bookmarkEnd w:id="0"/>
      <w:r w:rsidRPr="00F328A2">
        <w:rPr>
          <w:rFonts w:ascii="Times New Roman" w:hAnsi="Times New Roman" w:cs="Times New Roman"/>
          <w:sz w:val="28"/>
          <w:szCs w:val="28"/>
        </w:rPr>
        <w:t>Департамент образования города Москвы</w:t>
      </w:r>
    </w:p>
    <w:p w:rsidR="0021264F" w:rsidRPr="00F328A2" w:rsidRDefault="0021264F" w:rsidP="0021264F">
      <w:pPr>
        <w:spacing w:after="160"/>
        <w:jc w:val="center"/>
        <w:rPr>
          <w:rFonts w:ascii="Times New Roman" w:hAnsi="Times New Roman" w:cs="Times New Roman"/>
          <w:b/>
          <w:sz w:val="28"/>
          <w:szCs w:val="28"/>
        </w:rPr>
      </w:pPr>
      <w:r w:rsidRPr="00F328A2">
        <w:rPr>
          <w:rFonts w:ascii="Times New Roman" w:hAnsi="Times New Roman" w:cs="Times New Roman"/>
          <w:b/>
          <w:sz w:val="28"/>
          <w:szCs w:val="28"/>
        </w:rPr>
        <w:t>Государственное автономное образовательное учреждение</w:t>
      </w:r>
    </w:p>
    <w:p w:rsidR="0021264F" w:rsidRPr="00F328A2" w:rsidRDefault="0021264F" w:rsidP="0021264F">
      <w:pPr>
        <w:spacing w:after="160"/>
        <w:jc w:val="center"/>
        <w:rPr>
          <w:rFonts w:ascii="Times New Roman" w:hAnsi="Times New Roman" w:cs="Times New Roman"/>
          <w:b/>
          <w:sz w:val="28"/>
          <w:szCs w:val="28"/>
        </w:rPr>
      </w:pPr>
      <w:r w:rsidRPr="00F328A2">
        <w:rPr>
          <w:rFonts w:ascii="Times New Roman" w:hAnsi="Times New Roman" w:cs="Times New Roman"/>
          <w:b/>
          <w:sz w:val="28"/>
          <w:szCs w:val="28"/>
        </w:rPr>
        <w:t>высшего образования города Москвы</w:t>
      </w:r>
    </w:p>
    <w:p w:rsidR="0021264F" w:rsidRPr="00F328A2" w:rsidRDefault="0021264F" w:rsidP="0021264F">
      <w:pPr>
        <w:spacing w:after="160"/>
        <w:jc w:val="center"/>
        <w:rPr>
          <w:rFonts w:ascii="Times New Roman" w:hAnsi="Times New Roman" w:cs="Times New Roman"/>
          <w:b/>
          <w:sz w:val="28"/>
          <w:szCs w:val="28"/>
        </w:rPr>
      </w:pPr>
      <w:r w:rsidRPr="00F328A2">
        <w:rPr>
          <w:rFonts w:ascii="Times New Roman" w:hAnsi="Times New Roman" w:cs="Times New Roman"/>
          <w:b/>
          <w:sz w:val="28"/>
          <w:szCs w:val="28"/>
        </w:rPr>
        <w:t>«Московский городской педагогический университет»</w:t>
      </w:r>
    </w:p>
    <w:p w:rsidR="0021264F" w:rsidRPr="00F328A2" w:rsidRDefault="0021264F" w:rsidP="0021264F">
      <w:pPr>
        <w:spacing w:after="160"/>
        <w:jc w:val="center"/>
        <w:rPr>
          <w:rFonts w:ascii="Times New Roman" w:hAnsi="Times New Roman" w:cs="Times New Roman"/>
          <w:sz w:val="28"/>
          <w:szCs w:val="28"/>
        </w:rPr>
      </w:pPr>
      <w:r w:rsidRPr="00F328A2">
        <w:rPr>
          <w:rFonts w:ascii="Times New Roman" w:hAnsi="Times New Roman" w:cs="Times New Roman"/>
          <w:sz w:val="28"/>
          <w:szCs w:val="28"/>
        </w:rPr>
        <w:t>Юридический институт</w:t>
      </w:r>
    </w:p>
    <w:p w:rsidR="0021264F" w:rsidRDefault="0021264F" w:rsidP="0021264F">
      <w:pPr>
        <w:spacing w:after="160"/>
        <w:jc w:val="center"/>
        <w:rPr>
          <w:rFonts w:ascii="Times New Roman" w:hAnsi="Times New Roman" w:cs="Times New Roman"/>
          <w:color w:val="FF0000"/>
          <w:sz w:val="28"/>
          <w:szCs w:val="28"/>
        </w:rPr>
      </w:pPr>
      <w:r w:rsidRPr="00F328A2">
        <w:rPr>
          <w:rFonts w:ascii="Times New Roman" w:hAnsi="Times New Roman" w:cs="Times New Roman"/>
          <w:sz w:val="28"/>
          <w:szCs w:val="28"/>
        </w:rPr>
        <w:t xml:space="preserve">Кафедра </w:t>
      </w:r>
      <w:r w:rsidR="00606515">
        <w:rPr>
          <w:rFonts w:ascii="Times New Roman" w:hAnsi="Times New Roman" w:cs="Times New Roman"/>
          <w:sz w:val="28"/>
          <w:szCs w:val="28"/>
          <w:lang w:val="ru-RU"/>
        </w:rPr>
        <w:t>теории и истории государства и права</w:t>
      </w:r>
      <w:r w:rsidRPr="00F328A2">
        <w:rPr>
          <w:rFonts w:ascii="Times New Roman" w:hAnsi="Times New Roman" w:cs="Times New Roman"/>
          <w:color w:val="FF0000"/>
          <w:sz w:val="28"/>
          <w:szCs w:val="28"/>
        </w:rPr>
        <w:t xml:space="preserve"> </w:t>
      </w:r>
    </w:p>
    <w:p w:rsidR="00606515" w:rsidRPr="00F328A2" w:rsidRDefault="00606515" w:rsidP="0021264F">
      <w:pPr>
        <w:spacing w:after="160"/>
        <w:jc w:val="center"/>
        <w:rPr>
          <w:rFonts w:ascii="Times New Roman" w:hAnsi="Times New Roman" w:cs="Times New Roman"/>
          <w:color w:val="FF0000"/>
          <w:sz w:val="28"/>
          <w:szCs w:val="28"/>
        </w:rPr>
      </w:pPr>
    </w:p>
    <w:p w:rsidR="0021264F" w:rsidRPr="00F328A2" w:rsidRDefault="0021264F" w:rsidP="0021264F">
      <w:pPr>
        <w:spacing w:after="160"/>
        <w:jc w:val="center"/>
        <w:rPr>
          <w:rFonts w:ascii="Times New Roman" w:hAnsi="Times New Roman" w:cs="Times New Roman"/>
          <w:sz w:val="28"/>
          <w:szCs w:val="28"/>
          <w:lang w:val="ru-RU"/>
        </w:rPr>
      </w:pPr>
      <w:r w:rsidRPr="00F328A2">
        <w:rPr>
          <w:rFonts w:ascii="Times New Roman" w:hAnsi="Times New Roman" w:cs="Times New Roman"/>
          <w:sz w:val="28"/>
          <w:szCs w:val="28"/>
          <w:lang w:val="ru-RU"/>
        </w:rPr>
        <w:t>Пахомова Анастасия Сергеевна</w:t>
      </w:r>
    </w:p>
    <w:p w:rsidR="0021264F" w:rsidRPr="00F328A2" w:rsidRDefault="0021264F" w:rsidP="0021264F">
      <w:pPr>
        <w:spacing w:after="160"/>
        <w:jc w:val="center"/>
        <w:rPr>
          <w:rFonts w:ascii="Times New Roman" w:hAnsi="Times New Roman" w:cs="Times New Roman"/>
          <w:color w:val="FF0000"/>
          <w:sz w:val="28"/>
          <w:szCs w:val="28"/>
        </w:rPr>
      </w:pPr>
    </w:p>
    <w:p w:rsidR="0021264F" w:rsidRPr="00F328A2" w:rsidRDefault="0021264F" w:rsidP="0021264F">
      <w:pPr>
        <w:spacing w:after="160"/>
        <w:jc w:val="center"/>
        <w:rPr>
          <w:rFonts w:ascii="Times New Roman" w:hAnsi="Times New Roman" w:cs="Times New Roman"/>
          <w:sz w:val="28"/>
          <w:szCs w:val="28"/>
        </w:rPr>
      </w:pPr>
      <w:r w:rsidRPr="00F328A2">
        <w:rPr>
          <w:rFonts w:ascii="Times New Roman" w:hAnsi="Times New Roman" w:cs="Times New Roman"/>
          <w:sz w:val="28"/>
          <w:szCs w:val="28"/>
        </w:rPr>
        <w:t>Судебный прецедент  как научная и правовая категория государства и права</w:t>
      </w:r>
    </w:p>
    <w:p w:rsidR="0021264F" w:rsidRPr="00F328A2" w:rsidRDefault="0021264F" w:rsidP="0021264F">
      <w:pPr>
        <w:spacing w:after="160"/>
        <w:jc w:val="center"/>
        <w:rPr>
          <w:rFonts w:ascii="Times New Roman" w:hAnsi="Times New Roman" w:cs="Times New Roman"/>
          <w:color w:val="FF0000"/>
          <w:sz w:val="28"/>
          <w:szCs w:val="28"/>
        </w:rPr>
      </w:pPr>
    </w:p>
    <w:p w:rsidR="0021264F" w:rsidRPr="00F328A2" w:rsidRDefault="0021264F" w:rsidP="0021264F">
      <w:pPr>
        <w:spacing w:after="160"/>
        <w:jc w:val="center"/>
        <w:rPr>
          <w:rFonts w:ascii="Times New Roman" w:hAnsi="Times New Roman" w:cs="Times New Roman"/>
          <w:b/>
          <w:sz w:val="28"/>
          <w:szCs w:val="28"/>
        </w:rPr>
      </w:pPr>
      <w:r w:rsidRPr="00F328A2">
        <w:rPr>
          <w:rFonts w:ascii="Times New Roman" w:hAnsi="Times New Roman" w:cs="Times New Roman"/>
          <w:b/>
          <w:sz w:val="28"/>
          <w:szCs w:val="28"/>
        </w:rPr>
        <w:t>КУРСОВАЯ РАБОТА</w:t>
      </w:r>
    </w:p>
    <w:p w:rsidR="0021264F" w:rsidRPr="00F328A2" w:rsidRDefault="0021264F" w:rsidP="003F7DF3">
      <w:pPr>
        <w:spacing w:after="160"/>
        <w:ind w:firstLine="709"/>
        <w:rPr>
          <w:rFonts w:ascii="Times New Roman" w:hAnsi="Times New Roman" w:cs="Times New Roman"/>
          <w:color w:val="FF0000"/>
          <w:sz w:val="28"/>
          <w:szCs w:val="28"/>
        </w:rPr>
      </w:pPr>
      <w:r w:rsidRPr="00F328A2">
        <w:rPr>
          <w:rFonts w:ascii="Times New Roman" w:hAnsi="Times New Roman" w:cs="Times New Roman"/>
          <w:sz w:val="28"/>
          <w:szCs w:val="28"/>
        </w:rPr>
        <w:t xml:space="preserve">Направление подготовки – </w:t>
      </w:r>
      <w:r w:rsidR="003F7DF3" w:rsidRPr="00F328A2">
        <w:rPr>
          <w:rFonts w:ascii="Times New Roman" w:hAnsi="Times New Roman" w:cs="Times New Roman"/>
          <w:sz w:val="28"/>
          <w:szCs w:val="28"/>
        </w:rPr>
        <w:t>050100</w:t>
      </w:r>
      <w:r w:rsidR="003F7DF3" w:rsidRPr="00F328A2">
        <w:rPr>
          <w:rFonts w:ascii="Times New Roman" w:hAnsi="Times New Roman" w:cs="Times New Roman"/>
          <w:sz w:val="28"/>
          <w:szCs w:val="28"/>
          <w:lang w:val="ru-RU"/>
        </w:rPr>
        <w:t xml:space="preserve"> </w:t>
      </w:r>
      <w:r w:rsidR="003F7DF3" w:rsidRPr="00F328A2">
        <w:rPr>
          <w:rFonts w:ascii="Times New Roman" w:hAnsi="Times New Roman" w:cs="Times New Roman"/>
          <w:sz w:val="28"/>
          <w:szCs w:val="28"/>
        </w:rPr>
        <w:t>Педагогическое образование</w:t>
      </w:r>
    </w:p>
    <w:p w:rsidR="0021264F" w:rsidRPr="00F328A2" w:rsidRDefault="0021264F" w:rsidP="0021264F">
      <w:pPr>
        <w:tabs>
          <w:tab w:val="left" w:pos="3969"/>
        </w:tabs>
        <w:spacing w:after="160"/>
        <w:rPr>
          <w:rFonts w:ascii="Times New Roman" w:hAnsi="Times New Roman" w:cs="Times New Roman"/>
          <w:sz w:val="28"/>
          <w:szCs w:val="28"/>
        </w:rPr>
      </w:pPr>
    </w:p>
    <w:p w:rsidR="0021264F" w:rsidRPr="00F328A2" w:rsidRDefault="0021264F" w:rsidP="0021264F">
      <w:pPr>
        <w:tabs>
          <w:tab w:val="left" w:pos="3969"/>
        </w:tabs>
        <w:spacing w:after="160"/>
        <w:rPr>
          <w:rFonts w:ascii="Times New Roman" w:hAnsi="Times New Roman" w:cs="Times New Roman"/>
          <w:sz w:val="28"/>
          <w:szCs w:val="28"/>
        </w:rPr>
      </w:pPr>
    </w:p>
    <w:p w:rsidR="0021264F" w:rsidRPr="00F328A2" w:rsidRDefault="0021264F" w:rsidP="0021264F">
      <w:pPr>
        <w:tabs>
          <w:tab w:val="left" w:pos="3969"/>
        </w:tabs>
        <w:spacing w:after="160"/>
        <w:rPr>
          <w:rFonts w:ascii="Times New Roman" w:hAnsi="Times New Roman" w:cs="Times New Roman"/>
          <w:sz w:val="28"/>
          <w:szCs w:val="28"/>
        </w:rPr>
      </w:pPr>
    </w:p>
    <w:p w:rsidR="0021264F" w:rsidRPr="00F328A2" w:rsidRDefault="0021264F" w:rsidP="0021264F">
      <w:pPr>
        <w:spacing w:after="160"/>
        <w:rPr>
          <w:rFonts w:ascii="Times New Roman" w:hAnsi="Times New Roman" w:cs="Times New Roman"/>
          <w:sz w:val="28"/>
          <w:szCs w:val="28"/>
        </w:rPr>
      </w:pPr>
    </w:p>
    <w:p w:rsidR="0021264F" w:rsidRPr="00F328A2" w:rsidRDefault="0021264F" w:rsidP="0021264F">
      <w:pPr>
        <w:spacing w:after="160"/>
        <w:ind w:firstLine="5670"/>
        <w:rPr>
          <w:rFonts w:ascii="Times New Roman" w:hAnsi="Times New Roman" w:cs="Times New Roman"/>
          <w:sz w:val="28"/>
          <w:szCs w:val="28"/>
          <w:lang w:val="ru-RU"/>
        </w:rPr>
      </w:pPr>
      <w:r w:rsidRPr="00F328A2">
        <w:rPr>
          <w:rFonts w:ascii="Times New Roman" w:hAnsi="Times New Roman" w:cs="Times New Roman"/>
          <w:sz w:val="28"/>
          <w:szCs w:val="28"/>
        </w:rPr>
        <w:t>Курс обучения – 1</w:t>
      </w:r>
    </w:p>
    <w:p w:rsidR="0021264F" w:rsidRPr="00F328A2" w:rsidRDefault="003F7DF3" w:rsidP="0021264F">
      <w:pPr>
        <w:tabs>
          <w:tab w:val="left" w:pos="3969"/>
        </w:tabs>
        <w:spacing w:after="160"/>
        <w:ind w:left="708" w:firstLine="4962"/>
        <w:rPr>
          <w:rFonts w:ascii="Times New Roman" w:hAnsi="Times New Roman" w:cs="Times New Roman"/>
          <w:sz w:val="28"/>
          <w:szCs w:val="28"/>
        </w:rPr>
      </w:pPr>
      <w:r w:rsidRPr="00F328A2">
        <w:rPr>
          <w:rFonts w:ascii="Times New Roman" w:hAnsi="Times New Roman" w:cs="Times New Roman"/>
          <w:sz w:val="28"/>
          <w:szCs w:val="28"/>
        </w:rPr>
        <w:t xml:space="preserve">Форма обучения – </w:t>
      </w:r>
      <w:r w:rsidR="0021264F" w:rsidRPr="00F328A2">
        <w:rPr>
          <w:rFonts w:ascii="Times New Roman" w:hAnsi="Times New Roman" w:cs="Times New Roman"/>
          <w:sz w:val="28"/>
          <w:szCs w:val="28"/>
        </w:rPr>
        <w:t xml:space="preserve">очная, </w:t>
      </w:r>
    </w:p>
    <w:p w:rsidR="0021264F" w:rsidRPr="00F328A2" w:rsidRDefault="0021264F" w:rsidP="0021264F">
      <w:pPr>
        <w:tabs>
          <w:tab w:val="left" w:pos="3969"/>
        </w:tabs>
        <w:spacing w:after="160"/>
        <w:jc w:val="center"/>
        <w:rPr>
          <w:rFonts w:ascii="Times New Roman" w:hAnsi="Times New Roman" w:cs="Times New Roman"/>
          <w:color w:val="FF0000"/>
          <w:sz w:val="28"/>
          <w:szCs w:val="28"/>
        </w:rPr>
      </w:pPr>
      <w:r w:rsidRPr="00F328A2">
        <w:rPr>
          <w:rFonts w:ascii="Times New Roman" w:hAnsi="Times New Roman" w:cs="Times New Roman"/>
          <w:color w:val="FF0000"/>
          <w:sz w:val="28"/>
          <w:szCs w:val="28"/>
        </w:rPr>
        <w:t xml:space="preserve">                                                                        </w:t>
      </w:r>
    </w:p>
    <w:p w:rsidR="0021264F" w:rsidRPr="00F328A2" w:rsidRDefault="0021264F" w:rsidP="0021264F">
      <w:pPr>
        <w:tabs>
          <w:tab w:val="left" w:pos="3969"/>
        </w:tabs>
        <w:spacing w:after="160"/>
        <w:rPr>
          <w:rFonts w:ascii="Times New Roman" w:hAnsi="Times New Roman" w:cs="Times New Roman"/>
          <w:sz w:val="28"/>
          <w:szCs w:val="28"/>
        </w:rPr>
      </w:pPr>
    </w:p>
    <w:p w:rsidR="003F7DF3" w:rsidRPr="00F328A2" w:rsidRDefault="0021264F" w:rsidP="003F7DF3">
      <w:pPr>
        <w:tabs>
          <w:tab w:val="left" w:pos="8222"/>
        </w:tabs>
        <w:spacing w:after="160"/>
        <w:jc w:val="right"/>
        <w:rPr>
          <w:rFonts w:ascii="Times New Roman" w:hAnsi="Times New Roman" w:cs="Times New Roman"/>
          <w:sz w:val="28"/>
          <w:szCs w:val="28"/>
          <w:lang w:val="ru-RU"/>
        </w:rPr>
      </w:pPr>
      <w:r w:rsidRPr="00F328A2">
        <w:rPr>
          <w:rFonts w:ascii="Times New Roman" w:hAnsi="Times New Roman" w:cs="Times New Roman"/>
          <w:sz w:val="28"/>
          <w:szCs w:val="28"/>
          <w:u w:val="single"/>
        </w:rPr>
        <w:t>Научный руководитель</w:t>
      </w:r>
      <w:r w:rsidRPr="00F328A2">
        <w:rPr>
          <w:rFonts w:ascii="Times New Roman" w:hAnsi="Times New Roman" w:cs="Times New Roman"/>
          <w:sz w:val="28"/>
          <w:szCs w:val="28"/>
        </w:rPr>
        <w:t>:</w:t>
      </w:r>
      <w:r w:rsidR="003F7DF3" w:rsidRPr="00F328A2">
        <w:rPr>
          <w:rFonts w:ascii="Times New Roman" w:hAnsi="Times New Roman" w:cs="Times New Roman"/>
          <w:sz w:val="28"/>
          <w:szCs w:val="28"/>
          <w:lang w:val="ru-RU"/>
        </w:rPr>
        <w:t xml:space="preserve">                                       </w:t>
      </w:r>
      <w:r w:rsidR="003F7DF3" w:rsidRPr="00F328A2">
        <w:rPr>
          <w:rFonts w:ascii="Times New Roman" w:hAnsi="Times New Roman" w:cs="Times New Roman"/>
          <w:sz w:val="28"/>
          <w:szCs w:val="28"/>
        </w:rPr>
        <w:t>Куксин Иван Николаеви</w:t>
      </w:r>
      <w:r w:rsidR="003F7DF3" w:rsidRPr="00F328A2">
        <w:rPr>
          <w:rFonts w:ascii="Times New Roman" w:hAnsi="Times New Roman" w:cs="Times New Roman"/>
          <w:sz w:val="28"/>
          <w:szCs w:val="28"/>
          <w:lang w:val="ru-RU"/>
        </w:rPr>
        <w:t>ч</w:t>
      </w:r>
    </w:p>
    <w:p w:rsidR="003F7DF3" w:rsidRPr="00F328A2" w:rsidRDefault="003F7DF3" w:rsidP="003F7DF3">
      <w:pPr>
        <w:tabs>
          <w:tab w:val="left" w:pos="8222"/>
        </w:tabs>
        <w:spacing w:after="160"/>
        <w:jc w:val="right"/>
        <w:rPr>
          <w:rFonts w:ascii="Times New Roman" w:hAnsi="Times New Roman" w:cs="Times New Roman"/>
          <w:sz w:val="28"/>
          <w:szCs w:val="28"/>
          <w:lang w:val="ru-RU"/>
        </w:rPr>
      </w:pPr>
      <w:r w:rsidRPr="00F328A2">
        <w:rPr>
          <w:rFonts w:ascii="Times New Roman" w:hAnsi="Times New Roman" w:cs="Times New Roman"/>
          <w:sz w:val="28"/>
          <w:szCs w:val="28"/>
          <w:lang w:val="ru-RU"/>
        </w:rPr>
        <w:t xml:space="preserve">профессор, доктор </w:t>
      </w:r>
    </w:p>
    <w:p w:rsidR="003F7DF3" w:rsidRPr="00F328A2" w:rsidRDefault="003F7DF3" w:rsidP="003F7DF3">
      <w:pPr>
        <w:tabs>
          <w:tab w:val="left" w:pos="8222"/>
        </w:tabs>
        <w:spacing w:after="160"/>
        <w:jc w:val="right"/>
        <w:rPr>
          <w:rFonts w:ascii="Times New Roman" w:hAnsi="Times New Roman" w:cs="Times New Roman"/>
          <w:sz w:val="28"/>
          <w:szCs w:val="28"/>
          <w:lang w:val="ru-RU"/>
        </w:rPr>
      </w:pPr>
      <w:r w:rsidRPr="00F328A2">
        <w:rPr>
          <w:rFonts w:ascii="Times New Roman" w:hAnsi="Times New Roman" w:cs="Times New Roman"/>
          <w:sz w:val="28"/>
          <w:szCs w:val="28"/>
          <w:lang w:val="ru-RU"/>
        </w:rPr>
        <w:t>юридических наук</w:t>
      </w:r>
    </w:p>
    <w:p w:rsidR="0021264F" w:rsidRDefault="0021264F" w:rsidP="00D24B98">
      <w:pPr>
        <w:spacing w:line="360" w:lineRule="auto"/>
        <w:ind w:firstLine="709"/>
        <w:jc w:val="both"/>
        <w:rPr>
          <w:rFonts w:ascii="Times New Roman" w:hAnsi="Times New Roman" w:cs="Times New Roman"/>
          <w:b/>
          <w:color w:val="000000" w:themeColor="text1"/>
          <w:sz w:val="28"/>
          <w:szCs w:val="28"/>
          <w:lang w:val="ru-RU"/>
        </w:rPr>
      </w:pPr>
    </w:p>
    <w:p w:rsidR="00606515" w:rsidRDefault="00606515" w:rsidP="00D24B98">
      <w:pPr>
        <w:spacing w:line="360" w:lineRule="auto"/>
        <w:ind w:firstLine="709"/>
        <w:jc w:val="both"/>
        <w:rPr>
          <w:rFonts w:ascii="Times New Roman" w:hAnsi="Times New Roman" w:cs="Times New Roman"/>
          <w:b/>
          <w:color w:val="000000" w:themeColor="text1"/>
          <w:sz w:val="28"/>
          <w:szCs w:val="28"/>
          <w:lang w:val="ru-RU"/>
        </w:rPr>
      </w:pPr>
    </w:p>
    <w:p w:rsidR="003F7DF3" w:rsidRDefault="003F7DF3" w:rsidP="00D24B98">
      <w:pPr>
        <w:spacing w:line="360" w:lineRule="auto"/>
        <w:ind w:firstLine="709"/>
        <w:jc w:val="both"/>
        <w:rPr>
          <w:rFonts w:ascii="Times New Roman" w:hAnsi="Times New Roman" w:cs="Times New Roman"/>
          <w:b/>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lastRenderedPageBreak/>
        <w:t>Содержание</w:t>
      </w: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Введение</w:t>
      </w:r>
    </w:p>
    <w:p w:rsidR="00BA45F3" w:rsidRPr="00AF6D8E" w:rsidRDefault="00BA45F3" w:rsidP="00BA45F3">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Глава1. Общетеоретические аспекты исследования форм (источников) права</w:t>
      </w:r>
    </w:p>
    <w:p w:rsidR="00BA45F3" w:rsidRPr="00AF6D8E" w:rsidRDefault="00BA45F3" w:rsidP="00BA45F3">
      <w:pPr>
        <w:pStyle w:val="a3"/>
        <w:numPr>
          <w:ilvl w:val="1"/>
          <w:numId w:val="3"/>
        </w:numPr>
        <w:spacing w:line="360" w:lineRule="auto"/>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Научные точки зрения на пролематику трактования понятия «источники права»</w:t>
      </w:r>
    </w:p>
    <w:p w:rsidR="00BA45F3" w:rsidRPr="00AF6D8E" w:rsidRDefault="00BA45F3" w:rsidP="00BA45F3">
      <w:pPr>
        <w:pStyle w:val="a3"/>
        <w:spacing w:line="360" w:lineRule="auto"/>
        <w:ind w:left="465"/>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   1.2 Классификация источников норм права</w:t>
      </w:r>
    </w:p>
    <w:p w:rsidR="00BA45F3" w:rsidRPr="00AF6D8E" w:rsidRDefault="00BA45F3" w:rsidP="00BA45F3">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Глава 2. Судебный прецедент: природа, содержание, формы проявления</w:t>
      </w:r>
    </w:p>
    <w:p w:rsidR="00BA45F3" w:rsidRPr="00AF6D8E" w:rsidRDefault="00BA45F3" w:rsidP="00BA45F3">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2.1Понятие и содержание судебного прецедента</w:t>
      </w:r>
    </w:p>
    <w:p w:rsidR="00BA45F3" w:rsidRPr="00AF6D8E" w:rsidRDefault="00BA45F3" w:rsidP="00BA45F3">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2.2 Формы проявления судебного прецедента</w:t>
      </w:r>
    </w:p>
    <w:p w:rsidR="00BA45F3" w:rsidRPr="00AF6D8E" w:rsidRDefault="00BA45F3" w:rsidP="00BA45F3">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Глава 3. Историко-правовой экскурс генезиса прецедентного права</w:t>
      </w:r>
    </w:p>
    <w:p w:rsidR="00BA45F3" w:rsidRPr="00AF6D8E" w:rsidRDefault="00BA45F3" w:rsidP="00BA45F3">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Заключение</w:t>
      </w:r>
    </w:p>
    <w:p w:rsidR="00BA45F3" w:rsidRPr="00AF6D8E" w:rsidRDefault="00BA45F3" w:rsidP="00BA45F3">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Список литературы</w:t>
      </w:r>
    </w:p>
    <w:p w:rsidR="00BA45F3" w:rsidRPr="00AF6D8E" w:rsidRDefault="00BA45F3" w:rsidP="00BA45F3">
      <w:pPr>
        <w:spacing w:line="360" w:lineRule="auto"/>
        <w:ind w:firstLine="709"/>
        <w:jc w:val="both"/>
        <w:rPr>
          <w:rFonts w:ascii="Times New Roman" w:hAnsi="Times New Roman" w:cs="Times New Roman"/>
          <w:b/>
          <w:color w:val="000000" w:themeColor="text1"/>
          <w:sz w:val="28"/>
          <w:szCs w:val="28"/>
          <w:lang w:val="ru-RU"/>
        </w:rPr>
      </w:pPr>
    </w:p>
    <w:p w:rsidR="00BA45F3" w:rsidRPr="00AF6D8E" w:rsidRDefault="00BA45F3" w:rsidP="00BA45F3">
      <w:pPr>
        <w:spacing w:line="360" w:lineRule="auto"/>
        <w:jc w:val="both"/>
        <w:rPr>
          <w:rFonts w:ascii="Times New Roman" w:hAnsi="Times New Roman" w:cs="Times New Roman"/>
          <w:b/>
          <w:color w:val="000000" w:themeColor="text1"/>
          <w:sz w:val="28"/>
          <w:szCs w:val="28"/>
          <w:lang w:val="ru-RU"/>
        </w:rPr>
      </w:pPr>
    </w:p>
    <w:p w:rsidR="00BA45F3" w:rsidRPr="00AF6D8E" w:rsidRDefault="00BA45F3" w:rsidP="00BA45F3">
      <w:pPr>
        <w:spacing w:line="360" w:lineRule="auto"/>
        <w:jc w:val="both"/>
        <w:rPr>
          <w:rFonts w:ascii="Times New Roman" w:hAnsi="Times New Roman" w:cs="Times New Roman"/>
          <w:b/>
          <w:color w:val="000000" w:themeColor="text1"/>
          <w:sz w:val="28"/>
          <w:szCs w:val="28"/>
          <w:lang w:val="ru-RU"/>
        </w:rPr>
      </w:pPr>
    </w:p>
    <w:p w:rsidR="00BA45F3" w:rsidRPr="00AF6D8E" w:rsidRDefault="00BA45F3" w:rsidP="00BA45F3">
      <w:pPr>
        <w:spacing w:line="360" w:lineRule="auto"/>
        <w:jc w:val="both"/>
        <w:rPr>
          <w:rFonts w:ascii="Times New Roman" w:hAnsi="Times New Roman" w:cs="Times New Roman"/>
          <w:b/>
          <w:color w:val="000000" w:themeColor="text1"/>
          <w:sz w:val="28"/>
          <w:szCs w:val="28"/>
          <w:lang w:val="ru-RU"/>
        </w:rPr>
      </w:pPr>
    </w:p>
    <w:p w:rsidR="00BA45F3" w:rsidRPr="00AF6D8E" w:rsidRDefault="00BA45F3" w:rsidP="00BA45F3">
      <w:pPr>
        <w:spacing w:line="360" w:lineRule="auto"/>
        <w:jc w:val="both"/>
        <w:rPr>
          <w:rFonts w:ascii="Times New Roman" w:hAnsi="Times New Roman" w:cs="Times New Roman"/>
          <w:b/>
          <w:color w:val="000000" w:themeColor="text1"/>
          <w:sz w:val="28"/>
          <w:szCs w:val="28"/>
          <w:lang w:val="ru-RU"/>
        </w:rPr>
      </w:pPr>
    </w:p>
    <w:p w:rsidR="00BA45F3" w:rsidRPr="00AF6D8E" w:rsidRDefault="00BA45F3" w:rsidP="00BA45F3">
      <w:pPr>
        <w:spacing w:line="360" w:lineRule="auto"/>
        <w:jc w:val="both"/>
        <w:rPr>
          <w:rFonts w:ascii="Times New Roman" w:hAnsi="Times New Roman" w:cs="Times New Roman"/>
          <w:b/>
          <w:color w:val="000000" w:themeColor="text1"/>
          <w:sz w:val="28"/>
          <w:szCs w:val="28"/>
          <w:lang w:val="ru-RU"/>
        </w:rPr>
      </w:pPr>
    </w:p>
    <w:p w:rsidR="00BA45F3" w:rsidRPr="00AF6D8E" w:rsidRDefault="00BA45F3" w:rsidP="00BA45F3">
      <w:pPr>
        <w:spacing w:line="360" w:lineRule="auto"/>
        <w:jc w:val="both"/>
        <w:rPr>
          <w:rFonts w:ascii="Times New Roman" w:hAnsi="Times New Roman" w:cs="Times New Roman"/>
          <w:b/>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b/>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b/>
          <w:color w:val="000000" w:themeColor="text1"/>
          <w:sz w:val="28"/>
          <w:szCs w:val="28"/>
          <w:lang w:val="ru-RU"/>
        </w:rPr>
      </w:pPr>
    </w:p>
    <w:p w:rsidR="00691E24" w:rsidRPr="00AF6D8E" w:rsidRDefault="00691E24"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lastRenderedPageBreak/>
        <w:t>Введение</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Реформация социально-экономической сферы жизни ставит задачи, которые могут быть выполнены путём действенных модернизированных механизмов. Одним из основных регуляторов социальной сферы является правовой механизм, который подлежит изменению и обновлению. Нормативный правовой акт становится инструментом объективации правовых норм. Такой источник права, как нормативный правовой акт, обладает некоторыми недостатками. Корни этих недостатков уходят глубоко в прошлое и связаны с римскими правовыми традициями.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К их числу несомненно можно отнести:</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06515">
        <w:rPr>
          <w:rFonts w:ascii="Times New Roman" w:hAnsi="Times New Roman" w:cs="Times New Roman"/>
          <w:color w:val="000000" w:themeColor="text1"/>
          <w:sz w:val="28"/>
          <w:szCs w:val="28"/>
          <w:lang w:val="ru-RU"/>
        </w:rPr>
        <w:t>о</w:t>
      </w:r>
      <w:r w:rsidR="00691E24" w:rsidRPr="00AF6D8E">
        <w:rPr>
          <w:rFonts w:ascii="Times New Roman" w:hAnsi="Times New Roman" w:cs="Times New Roman"/>
          <w:color w:val="000000" w:themeColor="text1"/>
          <w:sz w:val="28"/>
          <w:szCs w:val="28"/>
          <w:lang w:val="ru-RU"/>
        </w:rPr>
        <w:t>бобщенность</w:t>
      </w:r>
      <w:r w:rsidR="00A278F9">
        <w:rPr>
          <w:rFonts w:ascii="Times New Roman" w:hAnsi="Times New Roman" w:cs="Times New Roman"/>
          <w:color w:val="000000" w:themeColor="text1"/>
          <w:sz w:val="28"/>
          <w:szCs w:val="28"/>
          <w:lang w:val="ru-RU"/>
        </w:rPr>
        <w:t xml:space="preserve"> </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06515">
        <w:rPr>
          <w:rFonts w:ascii="Times New Roman" w:hAnsi="Times New Roman" w:cs="Times New Roman"/>
          <w:color w:val="000000" w:themeColor="text1"/>
          <w:sz w:val="28"/>
          <w:szCs w:val="28"/>
          <w:lang w:val="ru-RU"/>
        </w:rPr>
        <w:t>о</w:t>
      </w:r>
      <w:r w:rsidR="00691E24" w:rsidRPr="00AF6D8E">
        <w:rPr>
          <w:rFonts w:ascii="Times New Roman" w:hAnsi="Times New Roman" w:cs="Times New Roman"/>
          <w:color w:val="000000" w:themeColor="text1"/>
          <w:sz w:val="28"/>
          <w:szCs w:val="28"/>
          <w:lang w:val="ru-RU"/>
        </w:rPr>
        <w:t>ценочные понятия</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06515">
        <w:rPr>
          <w:rFonts w:ascii="Times New Roman" w:hAnsi="Times New Roman" w:cs="Times New Roman"/>
          <w:color w:val="000000" w:themeColor="text1"/>
          <w:sz w:val="28"/>
          <w:szCs w:val="28"/>
          <w:lang w:val="ru-RU"/>
        </w:rPr>
        <w:t>с</w:t>
      </w:r>
      <w:r w:rsidR="00691E24" w:rsidRPr="00AF6D8E">
        <w:rPr>
          <w:rFonts w:ascii="Times New Roman" w:hAnsi="Times New Roman" w:cs="Times New Roman"/>
          <w:color w:val="000000" w:themeColor="text1"/>
          <w:sz w:val="28"/>
          <w:szCs w:val="28"/>
          <w:lang w:val="ru-RU"/>
        </w:rPr>
        <w:t>ложность процедуры принятия</w:t>
      </w:r>
      <w:r w:rsidR="00A278F9">
        <w:rPr>
          <w:rFonts w:ascii="Times New Roman" w:hAnsi="Times New Roman" w:cs="Times New Roman"/>
          <w:color w:val="000000" w:themeColor="text1"/>
          <w:sz w:val="28"/>
          <w:szCs w:val="28"/>
          <w:lang w:val="ru-RU"/>
        </w:rPr>
        <w:t xml:space="preserve"> (десь нужна точка.)</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Правовая система выделяет непосредственную роль судебных органов в правотворчестве, которая выражается в толковании норм.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b/>
          <w:color w:val="000000" w:themeColor="text1"/>
          <w:sz w:val="28"/>
          <w:szCs w:val="28"/>
          <w:lang w:val="ru-RU"/>
        </w:rPr>
        <w:t>Актуальность</w:t>
      </w:r>
      <w:r w:rsidRPr="00AF6D8E">
        <w:rPr>
          <w:rFonts w:ascii="Times New Roman" w:hAnsi="Times New Roman" w:cs="Times New Roman"/>
          <w:color w:val="000000" w:themeColor="text1"/>
          <w:sz w:val="28"/>
          <w:szCs w:val="28"/>
          <w:lang w:val="ru-RU"/>
        </w:rPr>
        <w:t xml:space="preserve"> выбранной темы исследования обусловлена тем, что судебный прецедент стал широко-обсуждаемым вопросом. Трактование феномена прецедента весьма разнообразно. </w:t>
      </w:r>
    </w:p>
    <w:p w:rsidR="00606515" w:rsidRPr="00606515" w:rsidRDefault="00691E24" w:rsidP="00427945">
      <w:pPr>
        <w:spacing w:line="360" w:lineRule="auto"/>
        <w:ind w:firstLine="709"/>
        <w:rPr>
          <w:rFonts w:ascii="Times New Roman" w:hAnsi="Times New Roman" w:cs="Times New Roman"/>
          <w:b/>
          <w:color w:val="000000"/>
          <w:sz w:val="28"/>
          <w:szCs w:val="28"/>
          <w:shd w:val="clear" w:color="auto" w:fill="FFFFFF"/>
        </w:rPr>
      </w:pPr>
      <w:r w:rsidRPr="00606515">
        <w:rPr>
          <w:rFonts w:ascii="Times New Roman" w:hAnsi="Times New Roman" w:cs="Times New Roman"/>
          <w:b/>
          <w:color w:val="000000" w:themeColor="text1"/>
          <w:sz w:val="28"/>
          <w:szCs w:val="28"/>
          <w:lang w:val="ru-RU"/>
        </w:rPr>
        <w:t>Объектом</w:t>
      </w:r>
      <w:r w:rsidRPr="00606515">
        <w:rPr>
          <w:rFonts w:ascii="Times New Roman" w:hAnsi="Times New Roman" w:cs="Times New Roman"/>
          <w:color w:val="000000" w:themeColor="text1"/>
          <w:sz w:val="28"/>
          <w:szCs w:val="28"/>
          <w:lang w:val="ru-RU"/>
        </w:rPr>
        <w:t xml:space="preserve"> исследования работы</w:t>
      </w:r>
      <w:r w:rsidR="008B2FFA">
        <w:rPr>
          <w:rFonts w:ascii="Times New Roman" w:hAnsi="Times New Roman" w:cs="Times New Roman"/>
          <w:color w:val="000000" w:themeColor="text1"/>
          <w:sz w:val="28"/>
          <w:szCs w:val="28"/>
          <w:lang w:val="ru-RU"/>
        </w:rPr>
        <w:t xml:space="preserve"> выступает</w:t>
      </w:r>
      <w:r w:rsidRPr="00606515">
        <w:rPr>
          <w:rFonts w:ascii="Times New Roman" w:hAnsi="Times New Roman" w:cs="Times New Roman"/>
          <w:color w:val="000000" w:themeColor="text1"/>
          <w:sz w:val="28"/>
          <w:szCs w:val="28"/>
          <w:lang w:val="ru-RU"/>
        </w:rPr>
        <w:t xml:space="preserve"> становление и развитие судебного прецедента.</w:t>
      </w:r>
      <w:r w:rsidR="0085481B" w:rsidRPr="00606515">
        <w:rPr>
          <w:rFonts w:ascii="Verdana" w:hAnsi="Verdana"/>
          <w:color w:val="000000"/>
          <w:sz w:val="18"/>
          <w:szCs w:val="18"/>
          <w:shd w:val="clear" w:color="auto" w:fill="FFFFFF"/>
        </w:rPr>
        <w:t xml:space="preserve"> </w:t>
      </w:r>
    </w:p>
    <w:p w:rsidR="00606515" w:rsidRPr="00606515" w:rsidRDefault="00691E24" w:rsidP="00606515">
      <w:pPr>
        <w:spacing w:line="360" w:lineRule="auto"/>
        <w:ind w:firstLine="709"/>
        <w:rPr>
          <w:rFonts w:ascii="Times New Roman" w:hAnsi="Times New Roman" w:cs="Times New Roman"/>
          <w:b/>
          <w:color w:val="000000" w:themeColor="text1"/>
          <w:sz w:val="28"/>
          <w:szCs w:val="28"/>
          <w:lang w:val="ru-RU"/>
        </w:rPr>
      </w:pPr>
      <w:r w:rsidRPr="00606515">
        <w:rPr>
          <w:rFonts w:ascii="Times New Roman" w:hAnsi="Times New Roman" w:cs="Times New Roman"/>
          <w:b/>
          <w:color w:val="000000" w:themeColor="text1"/>
          <w:sz w:val="28"/>
          <w:szCs w:val="28"/>
          <w:lang w:val="ru-RU"/>
        </w:rPr>
        <w:t>Предмет</w:t>
      </w:r>
      <w:r w:rsidRPr="00606515">
        <w:rPr>
          <w:rFonts w:ascii="Times New Roman" w:hAnsi="Times New Roman" w:cs="Times New Roman"/>
          <w:color w:val="000000" w:themeColor="text1"/>
          <w:sz w:val="28"/>
          <w:szCs w:val="28"/>
          <w:lang w:val="ru-RU"/>
        </w:rPr>
        <w:t xml:space="preserve"> исследования выражается в выявлении сущности судебного прецедента. </w:t>
      </w:r>
    </w:p>
    <w:p w:rsidR="00AD0E62" w:rsidRDefault="00691E24" w:rsidP="00427945">
      <w:pPr>
        <w:spacing w:line="360" w:lineRule="auto"/>
        <w:ind w:firstLine="709"/>
        <w:jc w:val="both"/>
        <w:rPr>
          <w:rFonts w:ascii="Times New Roman" w:hAnsi="Times New Roman" w:cs="Times New Roman"/>
          <w:color w:val="000000" w:themeColor="text1"/>
          <w:sz w:val="28"/>
          <w:szCs w:val="28"/>
          <w:lang w:val="ru-RU"/>
        </w:rPr>
      </w:pPr>
      <w:r w:rsidRPr="00606515">
        <w:rPr>
          <w:rFonts w:ascii="Times New Roman" w:hAnsi="Times New Roman" w:cs="Times New Roman"/>
          <w:b/>
          <w:color w:val="000000" w:themeColor="text1"/>
          <w:sz w:val="28"/>
          <w:szCs w:val="28"/>
          <w:lang w:val="ru-RU"/>
        </w:rPr>
        <w:t>Цель</w:t>
      </w:r>
      <w:r w:rsidRPr="00606515">
        <w:rPr>
          <w:rFonts w:ascii="Times New Roman" w:hAnsi="Times New Roman" w:cs="Times New Roman"/>
          <w:color w:val="000000" w:themeColor="text1"/>
          <w:sz w:val="28"/>
          <w:szCs w:val="28"/>
          <w:lang w:val="ru-RU"/>
        </w:rPr>
        <w:t xml:space="preserve"> работы заключается в том, чтобы собрать необходимую информацию о судебном прецеденте и систематизировать её в логические выводы.</w:t>
      </w:r>
      <w:r w:rsidR="00AD0E62">
        <w:rPr>
          <w:rFonts w:ascii="Times New Roman" w:hAnsi="Times New Roman" w:cs="Times New Roman"/>
          <w:color w:val="000000" w:themeColor="text1"/>
          <w:sz w:val="28"/>
          <w:szCs w:val="28"/>
          <w:lang w:val="ru-RU"/>
        </w:rPr>
        <w:t xml:space="preserve">  </w:t>
      </w:r>
    </w:p>
    <w:p w:rsidR="00691E24" w:rsidRPr="00606515" w:rsidRDefault="00691E24" w:rsidP="00952E12">
      <w:pPr>
        <w:spacing w:after="0" w:line="240" w:lineRule="auto"/>
        <w:ind w:firstLine="709"/>
        <w:jc w:val="both"/>
        <w:rPr>
          <w:rFonts w:ascii="Times New Roman" w:hAnsi="Times New Roman" w:cs="Times New Roman"/>
          <w:color w:val="000000" w:themeColor="text1"/>
          <w:sz w:val="28"/>
          <w:szCs w:val="28"/>
          <w:lang w:val="ru-RU"/>
        </w:rPr>
      </w:pPr>
      <w:r w:rsidRPr="00606515">
        <w:rPr>
          <w:rFonts w:ascii="Times New Roman" w:hAnsi="Times New Roman" w:cs="Times New Roman"/>
          <w:b/>
          <w:color w:val="000000" w:themeColor="text1"/>
          <w:sz w:val="28"/>
          <w:szCs w:val="28"/>
          <w:lang w:val="ru-RU"/>
        </w:rPr>
        <w:t>Задачи</w:t>
      </w:r>
      <w:r w:rsidRPr="00606515">
        <w:rPr>
          <w:rFonts w:ascii="Times New Roman" w:hAnsi="Times New Roman" w:cs="Times New Roman"/>
          <w:color w:val="000000" w:themeColor="text1"/>
          <w:sz w:val="28"/>
          <w:szCs w:val="28"/>
          <w:lang w:val="ru-RU"/>
        </w:rPr>
        <w:t xml:space="preserve"> курсовой работы:</w:t>
      </w:r>
      <w:r w:rsidR="00952E12" w:rsidRPr="00606515">
        <w:rPr>
          <w:rFonts w:ascii="Times New Roman" w:hAnsi="Times New Roman" w:cs="Times New Roman"/>
          <w:color w:val="000000" w:themeColor="text1"/>
          <w:sz w:val="28"/>
          <w:szCs w:val="28"/>
          <w:lang w:val="ru-RU"/>
        </w:rPr>
        <w:t xml:space="preserve"> </w:t>
      </w:r>
    </w:p>
    <w:p w:rsidR="00691E24" w:rsidRPr="00606515" w:rsidRDefault="00B101AB" w:rsidP="00952E12">
      <w:pPr>
        <w:spacing w:after="0" w:line="240" w:lineRule="auto"/>
        <w:ind w:firstLine="709"/>
        <w:jc w:val="both"/>
        <w:rPr>
          <w:rFonts w:ascii="Times New Roman" w:hAnsi="Times New Roman" w:cs="Times New Roman"/>
          <w:color w:val="000000" w:themeColor="text1"/>
          <w:sz w:val="28"/>
          <w:szCs w:val="28"/>
          <w:lang w:val="ru-RU"/>
        </w:rPr>
      </w:pPr>
      <w:r w:rsidRPr="00606515">
        <w:rPr>
          <w:rFonts w:ascii="Times New Roman" w:hAnsi="Times New Roman" w:cs="Times New Roman"/>
          <w:color w:val="000000" w:themeColor="text1"/>
          <w:sz w:val="28"/>
          <w:szCs w:val="28"/>
          <w:lang w:val="ru-RU"/>
        </w:rPr>
        <w:t>-</w:t>
      </w:r>
      <w:r w:rsidR="00691E24" w:rsidRPr="00606515">
        <w:rPr>
          <w:rFonts w:ascii="Times New Roman" w:hAnsi="Times New Roman" w:cs="Times New Roman"/>
          <w:color w:val="000000" w:themeColor="text1"/>
          <w:sz w:val="28"/>
          <w:szCs w:val="28"/>
          <w:lang w:val="ru-RU"/>
        </w:rPr>
        <w:t>Характеристика судебного прецедента, выяснение его сущности и форм</w:t>
      </w:r>
    </w:p>
    <w:p w:rsidR="00691E24" w:rsidRPr="00AF6D8E" w:rsidRDefault="00B101AB" w:rsidP="00952E12">
      <w:pPr>
        <w:spacing w:after="0" w:line="240" w:lineRule="auto"/>
        <w:ind w:firstLine="709"/>
        <w:jc w:val="both"/>
        <w:rPr>
          <w:rFonts w:ascii="Times New Roman" w:hAnsi="Times New Roman" w:cs="Times New Roman"/>
          <w:color w:val="000000" w:themeColor="text1"/>
          <w:sz w:val="28"/>
          <w:szCs w:val="28"/>
          <w:lang w:val="ru-RU"/>
        </w:rPr>
      </w:pPr>
      <w:r w:rsidRPr="00606515">
        <w:rPr>
          <w:rFonts w:ascii="Times New Roman" w:hAnsi="Times New Roman" w:cs="Times New Roman"/>
          <w:color w:val="000000" w:themeColor="text1"/>
          <w:sz w:val="28"/>
          <w:szCs w:val="28"/>
          <w:lang w:val="ru-RU"/>
        </w:rPr>
        <w:t>-</w:t>
      </w:r>
      <w:r w:rsidR="00691E24" w:rsidRPr="00606515">
        <w:rPr>
          <w:rFonts w:ascii="Times New Roman" w:hAnsi="Times New Roman" w:cs="Times New Roman"/>
          <w:color w:val="000000" w:themeColor="text1"/>
          <w:sz w:val="28"/>
          <w:szCs w:val="28"/>
          <w:lang w:val="ru-RU"/>
        </w:rPr>
        <w:t>Отслеживание генезиса прецедента, путём изучения исторической спирали развития права</w:t>
      </w:r>
      <w:r w:rsidRPr="00606515">
        <w:rPr>
          <w:rFonts w:ascii="Times New Roman" w:hAnsi="Times New Roman" w:cs="Times New Roman"/>
          <w:color w:val="000000" w:themeColor="text1"/>
          <w:sz w:val="28"/>
          <w:szCs w:val="28"/>
          <w:lang w:val="ru-RU"/>
        </w:rPr>
        <w:t>.</w:t>
      </w:r>
    </w:p>
    <w:p w:rsidR="00606515" w:rsidRDefault="00691E24" w:rsidP="00606515">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Основными источниками информации являются труды </w:t>
      </w:r>
      <w:r w:rsidR="00606515">
        <w:rPr>
          <w:rFonts w:ascii="Times New Roman" w:hAnsi="Times New Roman" w:cs="Times New Roman"/>
          <w:color w:val="000000" w:themeColor="text1"/>
          <w:sz w:val="28"/>
          <w:szCs w:val="28"/>
          <w:lang w:val="ru-RU"/>
        </w:rPr>
        <w:t xml:space="preserve">таких </w:t>
      </w:r>
      <w:r w:rsidRPr="00AF6D8E">
        <w:rPr>
          <w:rFonts w:ascii="Times New Roman" w:hAnsi="Times New Roman" w:cs="Times New Roman"/>
          <w:color w:val="000000" w:themeColor="text1"/>
          <w:sz w:val="28"/>
          <w:szCs w:val="28"/>
          <w:lang w:val="ru-RU"/>
        </w:rPr>
        <w:t>ученых-юристов</w:t>
      </w:r>
      <w:r w:rsidR="00606515">
        <w:rPr>
          <w:rFonts w:ascii="Times New Roman" w:hAnsi="Times New Roman" w:cs="Times New Roman"/>
          <w:color w:val="000000" w:themeColor="text1"/>
          <w:sz w:val="28"/>
          <w:szCs w:val="28"/>
          <w:lang w:val="ru-RU"/>
        </w:rPr>
        <w:t xml:space="preserve"> как  </w:t>
      </w:r>
      <w:r w:rsidR="00606515" w:rsidRPr="00952E12">
        <w:rPr>
          <w:rFonts w:ascii="Times New Roman" w:eastAsia="Times New Roman" w:hAnsi="Times New Roman" w:cs="Times New Roman"/>
          <w:sz w:val="28"/>
          <w:szCs w:val="28"/>
          <w:lang w:val="ru-RU" w:eastAsia="ru-RU"/>
        </w:rPr>
        <w:t>Богдановская И.Ю</w:t>
      </w:r>
      <w:r w:rsidR="00606515">
        <w:rPr>
          <w:rFonts w:ascii="Times New Roman" w:eastAsia="Times New Roman" w:hAnsi="Times New Roman" w:cs="Times New Roman"/>
          <w:sz w:val="28"/>
          <w:szCs w:val="28"/>
          <w:lang w:val="ru-RU" w:eastAsia="ru-RU"/>
        </w:rPr>
        <w:t xml:space="preserve">, </w:t>
      </w:r>
      <w:r w:rsidR="00606515" w:rsidRPr="00952E12">
        <w:rPr>
          <w:rStyle w:val="hl"/>
          <w:rFonts w:ascii="Times New Roman" w:hAnsi="Times New Roman" w:cs="Times New Roman"/>
          <w:sz w:val="28"/>
          <w:szCs w:val="28"/>
        </w:rPr>
        <w:t>Гурова</w:t>
      </w:r>
      <w:r w:rsidR="00606515" w:rsidRPr="00952E12">
        <w:rPr>
          <w:rStyle w:val="apple-converted-space"/>
          <w:rFonts w:ascii="Times New Roman" w:hAnsi="Times New Roman" w:cs="Times New Roman"/>
          <w:sz w:val="28"/>
          <w:szCs w:val="28"/>
          <w:shd w:val="clear" w:color="auto" w:fill="FFFFFF"/>
        </w:rPr>
        <w:t> </w:t>
      </w:r>
      <w:r w:rsidR="00606515" w:rsidRPr="00952E12">
        <w:rPr>
          <w:rFonts w:ascii="Times New Roman" w:hAnsi="Times New Roman" w:cs="Times New Roman"/>
          <w:sz w:val="28"/>
          <w:szCs w:val="28"/>
          <w:shd w:val="clear" w:color="auto" w:fill="FFFFFF"/>
        </w:rPr>
        <w:t>Т.В</w:t>
      </w:r>
      <w:r w:rsidR="00606515">
        <w:rPr>
          <w:rFonts w:ascii="Times New Roman" w:hAnsi="Times New Roman" w:cs="Times New Roman"/>
          <w:sz w:val="28"/>
          <w:szCs w:val="28"/>
          <w:shd w:val="clear" w:color="auto" w:fill="FFFFFF"/>
          <w:lang w:val="ru-RU"/>
        </w:rPr>
        <w:t xml:space="preserve">, </w:t>
      </w:r>
      <w:r w:rsidR="00606515" w:rsidRPr="00AD0E62">
        <w:rPr>
          <w:rFonts w:ascii="Times New Roman" w:eastAsia="Times New Roman" w:hAnsi="Times New Roman" w:cs="Times New Roman"/>
          <w:sz w:val="28"/>
          <w:szCs w:val="28"/>
          <w:lang w:val="ru-RU" w:eastAsia="ru-RU"/>
        </w:rPr>
        <w:t>Марченко М.Н.</w:t>
      </w:r>
      <w:r w:rsidR="00606515">
        <w:rPr>
          <w:rFonts w:ascii="Times New Roman" w:hAnsi="Times New Roman" w:cs="Times New Roman"/>
          <w:color w:val="000000" w:themeColor="text1"/>
          <w:sz w:val="28"/>
          <w:szCs w:val="28"/>
          <w:lang w:val="ru-RU"/>
        </w:rPr>
        <w:t>,</w:t>
      </w:r>
      <w:r w:rsidRPr="00AF6D8E">
        <w:rPr>
          <w:rFonts w:ascii="Times New Roman" w:hAnsi="Times New Roman" w:cs="Times New Roman"/>
          <w:color w:val="000000" w:themeColor="text1"/>
          <w:sz w:val="28"/>
          <w:szCs w:val="28"/>
          <w:lang w:val="ru-RU"/>
        </w:rPr>
        <w:t xml:space="preserve">а так же </w:t>
      </w:r>
      <w:r w:rsidR="00606515">
        <w:rPr>
          <w:rFonts w:ascii="Times New Roman" w:hAnsi="Times New Roman" w:cs="Times New Roman"/>
          <w:color w:val="000000" w:themeColor="text1"/>
          <w:sz w:val="28"/>
          <w:szCs w:val="28"/>
          <w:lang w:val="ru-RU"/>
        </w:rPr>
        <w:t xml:space="preserve">их </w:t>
      </w:r>
      <w:r w:rsidRPr="00AF6D8E">
        <w:rPr>
          <w:rFonts w:ascii="Times New Roman" w:hAnsi="Times New Roman" w:cs="Times New Roman"/>
          <w:color w:val="000000" w:themeColor="text1"/>
          <w:sz w:val="28"/>
          <w:szCs w:val="28"/>
          <w:lang w:val="ru-RU"/>
        </w:rPr>
        <w:t>научная и учебная литература</w:t>
      </w: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606515" w:rsidRDefault="00606515" w:rsidP="00606515">
      <w:pPr>
        <w:spacing w:line="360" w:lineRule="auto"/>
        <w:jc w:val="both"/>
        <w:rPr>
          <w:rFonts w:ascii="Times New Roman" w:eastAsia="Times New Roman" w:hAnsi="Times New Roman" w:cs="Times New Roman"/>
          <w:sz w:val="28"/>
          <w:szCs w:val="28"/>
          <w:lang w:val="ru-RU" w:eastAsia="ru-RU"/>
        </w:rPr>
      </w:pPr>
    </w:p>
    <w:p w:rsidR="00AD0E62" w:rsidRDefault="00AD0E62" w:rsidP="00606515">
      <w:pPr>
        <w:spacing w:line="360" w:lineRule="auto"/>
        <w:jc w:val="both"/>
        <w:rPr>
          <w:rFonts w:ascii="Times New Roman" w:hAnsi="Times New Roman" w:cs="Times New Roman"/>
          <w:color w:val="000000" w:themeColor="text1"/>
          <w:sz w:val="28"/>
          <w:szCs w:val="28"/>
          <w:lang w:val="ru-RU"/>
        </w:rPr>
      </w:pPr>
      <w:r w:rsidRPr="00AD0E62">
        <w:rPr>
          <w:rFonts w:ascii="Verdana" w:eastAsia="Times New Roman" w:hAnsi="Verdana" w:cs="Times New Roman"/>
          <w:color w:val="000000"/>
          <w:sz w:val="18"/>
          <w:szCs w:val="18"/>
          <w:lang w:val="ru-RU" w:eastAsia="ru-RU"/>
        </w:rPr>
        <w:br/>
      </w:r>
    </w:p>
    <w:p w:rsidR="00691E24" w:rsidRPr="00AF6D8E" w:rsidRDefault="00691E24"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t xml:space="preserve">Глава1. Общетеоретические аспекты исследования форм (источников) </w:t>
      </w:r>
      <w:r w:rsidR="00B101AB" w:rsidRPr="00AF6D8E">
        <w:rPr>
          <w:rFonts w:ascii="Times New Roman" w:hAnsi="Times New Roman" w:cs="Times New Roman"/>
          <w:b/>
          <w:color w:val="000000" w:themeColor="text1"/>
          <w:sz w:val="28"/>
          <w:szCs w:val="28"/>
          <w:lang w:val="ru-RU"/>
        </w:rPr>
        <w:t>права</w:t>
      </w:r>
    </w:p>
    <w:p w:rsidR="00691E24" w:rsidRPr="00AF6D8E" w:rsidRDefault="00691E24"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t>1.1 Научные точки зрения на пролематику трактования понятия «источники права»</w:t>
      </w:r>
    </w:p>
    <w:p w:rsidR="00691E24" w:rsidRPr="00EB7B32"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Формы, категории и источники права раскрывают в юридической литературе круг вопросов путём предоставления информации о том или ином понятии, которая, впоследствии, систематизируется и заключается в логический вывод. Одна из </w:t>
      </w:r>
      <w:r w:rsidR="00114C14">
        <w:rPr>
          <w:rFonts w:ascii="Times New Roman" w:hAnsi="Times New Roman" w:cs="Times New Roman"/>
          <w:color w:val="000000" w:themeColor="text1"/>
          <w:sz w:val="28"/>
          <w:szCs w:val="28"/>
          <w:lang w:val="ru-RU"/>
        </w:rPr>
        <w:t>формулировок</w:t>
      </w:r>
      <w:r w:rsidRPr="00AF6D8E">
        <w:rPr>
          <w:rFonts w:ascii="Times New Roman" w:hAnsi="Times New Roman" w:cs="Times New Roman"/>
          <w:color w:val="000000" w:themeColor="text1"/>
          <w:sz w:val="28"/>
          <w:szCs w:val="28"/>
          <w:lang w:val="ru-RU"/>
        </w:rPr>
        <w:t xml:space="preserve"> говорит </w:t>
      </w:r>
      <w:r w:rsidRPr="00EB7B32">
        <w:rPr>
          <w:rFonts w:ascii="Times New Roman" w:hAnsi="Times New Roman" w:cs="Times New Roman"/>
          <w:color w:val="000000" w:themeColor="text1"/>
          <w:sz w:val="28"/>
          <w:szCs w:val="28"/>
          <w:lang w:val="ru-RU"/>
        </w:rPr>
        <w:t>о том, что «источник права есть внешняя форма объективизации правовой нормы».</w:t>
      </w:r>
      <w:r w:rsidR="004C460B" w:rsidRPr="00EB7B32">
        <w:rPr>
          <w:rStyle w:val="a6"/>
          <w:rFonts w:ascii="Times New Roman" w:hAnsi="Times New Roman" w:cs="Times New Roman"/>
          <w:color w:val="000000" w:themeColor="text1"/>
          <w:sz w:val="28"/>
          <w:szCs w:val="28"/>
          <w:lang w:val="ru-RU"/>
        </w:rPr>
        <w:footnoteReference w:id="1"/>
      </w:r>
      <w:r w:rsidRPr="00EB7B32">
        <w:rPr>
          <w:rFonts w:ascii="Times New Roman" w:hAnsi="Times New Roman" w:cs="Times New Roman"/>
          <w:color w:val="000000" w:themeColor="text1"/>
          <w:sz w:val="28"/>
          <w:szCs w:val="28"/>
          <w:lang w:val="ru-RU"/>
        </w:rPr>
        <w:t xml:space="preserve"> Существует и </w:t>
      </w:r>
      <w:r w:rsidR="00964F0F" w:rsidRPr="00EB7B32">
        <w:rPr>
          <w:rFonts w:ascii="Times New Roman" w:hAnsi="Times New Roman" w:cs="Times New Roman"/>
          <w:color w:val="000000" w:themeColor="text1"/>
          <w:sz w:val="28"/>
          <w:szCs w:val="28"/>
          <w:lang w:val="ru-RU"/>
        </w:rPr>
        <w:t>иная</w:t>
      </w:r>
      <w:r w:rsidRPr="00EB7B32">
        <w:rPr>
          <w:rFonts w:ascii="Times New Roman" w:hAnsi="Times New Roman" w:cs="Times New Roman"/>
          <w:color w:val="000000" w:themeColor="text1"/>
          <w:sz w:val="28"/>
          <w:szCs w:val="28"/>
          <w:lang w:val="ru-RU"/>
        </w:rPr>
        <w:t xml:space="preserve"> версия данного тезиса: «Форма, в которой выражено правило, сообщающее ему качество правовой нормы, называется источником права в юридическом смысле»</w:t>
      </w:r>
      <w:r w:rsidR="008B2FFA" w:rsidRPr="00EB7B32">
        <w:rPr>
          <w:rFonts w:ascii="Times New Roman" w:hAnsi="Times New Roman" w:cs="Times New Roman"/>
          <w:color w:val="000000" w:themeColor="text1"/>
          <w:sz w:val="28"/>
          <w:szCs w:val="28"/>
          <w:lang w:val="ru-RU"/>
        </w:rPr>
        <w:t>.</w:t>
      </w:r>
      <w:r w:rsidR="004C460B" w:rsidRPr="00EB7B32">
        <w:rPr>
          <w:rFonts w:ascii="Times New Roman" w:hAnsi="Times New Roman" w:cs="Times New Roman"/>
          <w:color w:val="000000" w:themeColor="text1"/>
          <w:sz w:val="28"/>
          <w:szCs w:val="28"/>
          <w:lang w:val="ru-RU"/>
        </w:rPr>
        <w:t xml:space="preserve"> </w:t>
      </w:r>
      <w:r w:rsidR="004C460B" w:rsidRPr="00EB7B32">
        <w:rPr>
          <w:rStyle w:val="a6"/>
          <w:rFonts w:ascii="Times New Roman" w:hAnsi="Times New Roman" w:cs="Times New Roman"/>
          <w:color w:val="000000" w:themeColor="text1"/>
          <w:sz w:val="28"/>
          <w:szCs w:val="28"/>
          <w:lang w:val="ru-RU"/>
        </w:rPr>
        <w:footnoteReference w:customMarkFollows="1" w:id="2"/>
        <w:t>2</w:t>
      </w:r>
      <w:r w:rsidRPr="00EB7B32">
        <w:rPr>
          <w:rFonts w:ascii="Times New Roman" w:hAnsi="Times New Roman" w:cs="Times New Roman"/>
          <w:color w:val="000000" w:themeColor="text1"/>
          <w:sz w:val="28"/>
          <w:szCs w:val="28"/>
          <w:lang w:val="ru-RU"/>
        </w:rPr>
        <w:t xml:space="preserve">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EB7B32">
        <w:rPr>
          <w:rFonts w:ascii="Times New Roman" w:hAnsi="Times New Roman" w:cs="Times New Roman"/>
          <w:color w:val="000000" w:themeColor="text1"/>
          <w:sz w:val="28"/>
          <w:szCs w:val="28"/>
          <w:lang w:val="ru-RU"/>
        </w:rPr>
        <w:t xml:space="preserve">Однако, существует мнение, позволяющее развеять обилие пониманий термина «источник права», </w:t>
      </w:r>
      <w:r w:rsidR="00114C14" w:rsidRPr="00EB7B32">
        <w:rPr>
          <w:rFonts w:ascii="Times New Roman" w:hAnsi="Times New Roman" w:cs="Times New Roman"/>
          <w:color w:val="000000" w:themeColor="text1"/>
          <w:sz w:val="28"/>
          <w:szCs w:val="28"/>
          <w:lang w:val="ru-RU"/>
        </w:rPr>
        <w:t>обобщающее</w:t>
      </w:r>
      <w:r w:rsidRPr="00EB7B32">
        <w:rPr>
          <w:rFonts w:ascii="Times New Roman" w:hAnsi="Times New Roman" w:cs="Times New Roman"/>
          <w:color w:val="000000" w:themeColor="text1"/>
          <w:sz w:val="28"/>
          <w:szCs w:val="28"/>
          <w:lang w:val="ru-RU"/>
        </w:rPr>
        <w:t xml:space="preserve"> и дополняющее каждое из приведённых выше суждений: «Учитывая предыдущие разработки, в том числе в дореволюционной литературе, наиболее распространенным является вывод, что понятие источник права — это синоним понятия формы права»</w:t>
      </w:r>
      <w:r w:rsidR="00EB7B32" w:rsidRPr="00EB7B32">
        <w:rPr>
          <w:rFonts w:ascii="Times New Roman" w:hAnsi="Times New Roman" w:cs="Times New Roman"/>
          <w:color w:val="000000" w:themeColor="text1"/>
          <w:sz w:val="28"/>
          <w:szCs w:val="28"/>
          <w:lang w:val="ru-RU"/>
        </w:rPr>
        <w:t>.</w:t>
      </w:r>
      <w:r w:rsidR="004C460B" w:rsidRPr="00EB7B32">
        <w:rPr>
          <w:rStyle w:val="a6"/>
          <w:rFonts w:ascii="Times New Roman" w:hAnsi="Times New Roman" w:cs="Times New Roman"/>
          <w:color w:val="000000" w:themeColor="text1"/>
          <w:sz w:val="28"/>
          <w:szCs w:val="28"/>
          <w:lang w:val="ru-RU"/>
        </w:rPr>
        <w:footnoteReference w:customMarkFollows="1" w:id="3"/>
        <w:t>3</w:t>
      </w:r>
      <w:r w:rsidRPr="00EB7B32">
        <w:rPr>
          <w:rFonts w:ascii="Times New Roman" w:hAnsi="Times New Roman" w:cs="Times New Roman"/>
          <w:color w:val="000000" w:themeColor="text1"/>
          <w:sz w:val="28"/>
          <w:szCs w:val="28"/>
          <w:lang w:val="ru-RU"/>
        </w:rPr>
        <w:t xml:space="preserve"> Следует отметить, что «синонимичных понятий» не бывает, бывают</w:t>
      </w:r>
      <w:r w:rsidRPr="00AF6D8E">
        <w:rPr>
          <w:rFonts w:ascii="Times New Roman" w:hAnsi="Times New Roman" w:cs="Times New Roman"/>
          <w:color w:val="000000" w:themeColor="text1"/>
          <w:sz w:val="28"/>
          <w:szCs w:val="28"/>
          <w:lang w:val="ru-RU"/>
        </w:rPr>
        <w:t xml:space="preserve"> «синонимичные слова».</w:t>
      </w:r>
    </w:p>
    <w:p w:rsidR="00EB7B32"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 Со сказанным вполне согласуются и ситуации, в которых, при совпадающем в </w:t>
      </w:r>
      <w:r w:rsidR="00481118">
        <w:rPr>
          <w:rFonts w:ascii="Times New Roman" w:hAnsi="Times New Roman" w:cs="Times New Roman"/>
          <w:color w:val="000000" w:themeColor="text1"/>
          <w:sz w:val="28"/>
          <w:szCs w:val="28"/>
          <w:lang w:val="ru-RU"/>
        </w:rPr>
        <w:t>основных</w:t>
      </w:r>
      <w:r w:rsidRPr="00AF6D8E">
        <w:rPr>
          <w:rFonts w:ascii="Times New Roman" w:hAnsi="Times New Roman" w:cs="Times New Roman"/>
          <w:color w:val="000000" w:themeColor="text1"/>
          <w:sz w:val="28"/>
          <w:szCs w:val="28"/>
          <w:lang w:val="ru-RU"/>
        </w:rPr>
        <w:t xml:space="preserve"> чертах содержании, определение источников права просто исключает упоминание о форме. </w:t>
      </w:r>
      <w:r w:rsidRPr="00EB7B32">
        <w:rPr>
          <w:rFonts w:ascii="Times New Roman" w:hAnsi="Times New Roman" w:cs="Times New Roman"/>
          <w:color w:val="000000" w:themeColor="text1"/>
          <w:sz w:val="28"/>
          <w:szCs w:val="28"/>
          <w:lang w:val="ru-RU"/>
        </w:rPr>
        <w:t>С.С. Алексеев</w:t>
      </w:r>
      <w:r w:rsidRPr="00AF6D8E">
        <w:rPr>
          <w:rFonts w:ascii="Times New Roman" w:hAnsi="Times New Roman" w:cs="Times New Roman"/>
          <w:color w:val="000000" w:themeColor="text1"/>
          <w:sz w:val="28"/>
          <w:szCs w:val="28"/>
          <w:lang w:val="ru-RU"/>
        </w:rPr>
        <w:t xml:space="preserve"> указывает, что источники права - есть «исходящие от государства или признаваемые им официально документальные способы выражения и закрепления норм права, придания им юридического, общеобязательного значения».</w:t>
      </w:r>
      <w:r w:rsidR="0049244A" w:rsidRPr="00AF6D8E">
        <w:rPr>
          <w:rStyle w:val="a6"/>
          <w:rFonts w:ascii="Times New Roman" w:hAnsi="Times New Roman" w:cs="Times New Roman"/>
          <w:color w:val="000000" w:themeColor="text1"/>
          <w:sz w:val="28"/>
          <w:szCs w:val="28"/>
          <w:lang w:val="ru-RU"/>
        </w:rPr>
        <w:footnoteReference w:id="4"/>
      </w:r>
      <w:r w:rsidR="004C460B">
        <w:rPr>
          <w:rFonts w:ascii="Times New Roman" w:hAnsi="Times New Roman" w:cs="Times New Roman"/>
          <w:color w:val="000000" w:themeColor="text1"/>
          <w:sz w:val="28"/>
          <w:szCs w:val="28"/>
          <w:lang w:val="ru-RU"/>
        </w:rPr>
        <w:t xml:space="preserve"> </w:t>
      </w:r>
    </w:p>
    <w:p w:rsidR="00EB7B32" w:rsidRDefault="00964F0F" w:rsidP="00D24B98">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Категориальное</w:t>
      </w:r>
      <w:r w:rsidR="00691E24" w:rsidRPr="00AF6D8E">
        <w:rPr>
          <w:rFonts w:ascii="Times New Roman" w:hAnsi="Times New Roman" w:cs="Times New Roman"/>
          <w:color w:val="000000" w:themeColor="text1"/>
          <w:sz w:val="28"/>
          <w:szCs w:val="28"/>
          <w:lang w:val="ru-RU"/>
        </w:rPr>
        <w:t xml:space="preserve"> значение имеет место быть в выборе между «источниками» и «формой». При акцентируемой тождественности — «форма (источник) права» - понимание источников права может разворачиваться в различных смыслах, аспектах: материальном, идеологическом, формально-юридическом. Это выделяет соответствующие аспекты, охватывающие существенно различные для юриспруденции явления, пусть они и подводятся под общее понятие.  Когда об источниках права говорят, как о форме правовых </w:t>
      </w:r>
      <w:r w:rsidR="00691E24" w:rsidRPr="00EB7B32">
        <w:rPr>
          <w:rFonts w:ascii="Times New Roman" w:hAnsi="Times New Roman" w:cs="Times New Roman"/>
          <w:color w:val="000000" w:themeColor="text1"/>
          <w:sz w:val="28"/>
          <w:szCs w:val="28"/>
          <w:lang w:val="ru-RU"/>
        </w:rPr>
        <w:t xml:space="preserve">актов, то </w:t>
      </w:r>
      <w:r w:rsidR="00481118" w:rsidRPr="00EB7B32">
        <w:rPr>
          <w:rFonts w:ascii="Times New Roman" w:hAnsi="Times New Roman" w:cs="Times New Roman"/>
          <w:color w:val="000000" w:themeColor="text1"/>
          <w:sz w:val="28"/>
          <w:szCs w:val="28"/>
          <w:lang w:val="ru-RU"/>
        </w:rPr>
        <w:t xml:space="preserve">традиционно употребляют </w:t>
      </w:r>
      <w:r w:rsidR="00691E24" w:rsidRPr="00EB7B32">
        <w:rPr>
          <w:rFonts w:ascii="Times New Roman" w:hAnsi="Times New Roman" w:cs="Times New Roman"/>
          <w:color w:val="000000" w:themeColor="text1"/>
          <w:sz w:val="28"/>
          <w:szCs w:val="28"/>
          <w:lang w:val="ru-RU"/>
        </w:rPr>
        <w:t>термин «источник права в юридическом смысле». Таким образом, это понятие отграничивается от понятия «источник права в материальном смысле», под которым понимаются материальные источники формирования права, то есть условия жизни людей и общества</w:t>
      </w:r>
      <w:r w:rsidR="00EB7B32" w:rsidRPr="00EB7B32">
        <w:rPr>
          <w:rFonts w:ascii="Times New Roman" w:hAnsi="Times New Roman" w:cs="Times New Roman"/>
          <w:color w:val="000000" w:themeColor="text1"/>
          <w:sz w:val="28"/>
          <w:szCs w:val="28"/>
          <w:lang w:val="ru-RU"/>
        </w:rPr>
        <w:t xml:space="preserve">. </w:t>
      </w:r>
      <w:r w:rsidR="00691E24" w:rsidRPr="00EB7B32">
        <w:rPr>
          <w:rFonts w:ascii="Times New Roman" w:hAnsi="Times New Roman" w:cs="Times New Roman"/>
          <w:color w:val="000000" w:themeColor="text1"/>
          <w:sz w:val="28"/>
          <w:szCs w:val="28"/>
          <w:lang w:val="ru-RU"/>
        </w:rPr>
        <w:t>Эта категория была привнесена в юридическую науку марксистским историческим материализмом для того, чтобы подчеркнуть «надидеалистическую» природу права, материалистический</w:t>
      </w:r>
      <w:r w:rsidR="00691E24" w:rsidRPr="00AF6D8E">
        <w:rPr>
          <w:rFonts w:ascii="Times New Roman" w:hAnsi="Times New Roman" w:cs="Times New Roman"/>
          <w:color w:val="000000" w:themeColor="text1"/>
          <w:sz w:val="28"/>
          <w:szCs w:val="28"/>
          <w:lang w:val="ru-RU"/>
        </w:rPr>
        <w:t xml:space="preserve"> детерминизм его развития.</w:t>
      </w:r>
      <w:r w:rsidR="0049244A" w:rsidRPr="00AF6D8E">
        <w:rPr>
          <w:rStyle w:val="a6"/>
          <w:rFonts w:ascii="Times New Roman" w:hAnsi="Times New Roman" w:cs="Times New Roman"/>
          <w:color w:val="000000" w:themeColor="text1"/>
          <w:sz w:val="28"/>
          <w:szCs w:val="28"/>
          <w:lang w:val="ru-RU"/>
        </w:rPr>
        <w:footnoteReference w:id="5"/>
      </w:r>
      <w:r w:rsidR="00691E24" w:rsidRPr="00AF6D8E">
        <w:rPr>
          <w:rFonts w:ascii="Times New Roman" w:hAnsi="Times New Roman" w:cs="Times New Roman"/>
          <w:color w:val="000000" w:themeColor="text1"/>
          <w:sz w:val="28"/>
          <w:szCs w:val="28"/>
          <w:lang w:val="ru-RU"/>
        </w:rPr>
        <w:t xml:space="preserve"> </w:t>
      </w:r>
    </w:p>
    <w:p w:rsidR="00EB7B32"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Б.Н. Топорнин отмечает, что «в широком понимании источников права много верного. Нельзя </w:t>
      </w:r>
      <w:r w:rsidR="00175DA7">
        <w:rPr>
          <w:rFonts w:ascii="Times New Roman" w:hAnsi="Times New Roman" w:cs="Times New Roman"/>
          <w:color w:val="000000" w:themeColor="text1"/>
          <w:sz w:val="28"/>
          <w:szCs w:val="28"/>
          <w:lang w:val="ru-RU"/>
        </w:rPr>
        <w:t>не обращать внимание на</w:t>
      </w:r>
      <w:r w:rsidRPr="00AF6D8E">
        <w:rPr>
          <w:rFonts w:ascii="Times New Roman" w:hAnsi="Times New Roman" w:cs="Times New Roman"/>
          <w:color w:val="000000" w:themeColor="text1"/>
          <w:sz w:val="28"/>
          <w:szCs w:val="28"/>
          <w:lang w:val="ru-RU"/>
        </w:rPr>
        <w:t xml:space="preserve"> очевидный факт: национальные правовые системы порой существенно отличаются друг от друга. </w:t>
      </w:r>
      <w:r w:rsidR="005D41F8">
        <w:rPr>
          <w:rFonts w:ascii="Times New Roman" w:hAnsi="Times New Roman" w:cs="Times New Roman"/>
          <w:color w:val="000000" w:themeColor="text1"/>
          <w:sz w:val="28"/>
          <w:szCs w:val="28"/>
          <w:lang w:val="ru-RU"/>
        </w:rPr>
        <w:t>П</w:t>
      </w:r>
      <w:r w:rsidRPr="00AF6D8E">
        <w:rPr>
          <w:rFonts w:ascii="Times New Roman" w:hAnsi="Times New Roman" w:cs="Times New Roman"/>
          <w:color w:val="000000" w:themeColor="text1"/>
          <w:sz w:val="28"/>
          <w:szCs w:val="28"/>
          <w:lang w:val="ru-RU"/>
        </w:rPr>
        <w:t>ричины заключаются в материальных и иных неправовых факторах. Не требует объяснения то, что право в развитых странах, отличающихся постиндустриальным, информационным характером общественных отношений, внедрением высоких технологий, заметно отличается от права</w:t>
      </w:r>
      <w:r w:rsidR="0051798F">
        <w:rPr>
          <w:rFonts w:ascii="Times New Roman" w:hAnsi="Times New Roman" w:cs="Times New Roman"/>
          <w:color w:val="000000" w:themeColor="text1"/>
          <w:sz w:val="28"/>
          <w:szCs w:val="28"/>
          <w:lang w:val="ru-RU"/>
        </w:rPr>
        <w:t xml:space="preserve"> </w:t>
      </w:r>
      <w:r w:rsidRPr="00AF6D8E">
        <w:rPr>
          <w:rFonts w:ascii="Times New Roman" w:hAnsi="Times New Roman" w:cs="Times New Roman"/>
          <w:color w:val="000000" w:themeColor="text1"/>
          <w:sz w:val="28"/>
          <w:szCs w:val="28"/>
          <w:lang w:val="ru-RU"/>
        </w:rPr>
        <w:t>развивающихся, преимущественно аграрных стран с отсталыми общественными структурами</w:t>
      </w:r>
      <w:r w:rsidR="005D41F8">
        <w:rPr>
          <w:rFonts w:ascii="Times New Roman" w:hAnsi="Times New Roman" w:cs="Times New Roman"/>
          <w:color w:val="000000" w:themeColor="text1"/>
          <w:sz w:val="28"/>
          <w:szCs w:val="28"/>
          <w:lang w:val="ru-RU"/>
        </w:rPr>
        <w:t>»</w:t>
      </w:r>
      <w:r w:rsidRPr="00AF6D8E">
        <w:rPr>
          <w:rFonts w:ascii="Times New Roman" w:hAnsi="Times New Roman" w:cs="Times New Roman"/>
          <w:color w:val="000000" w:themeColor="text1"/>
          <w:sz w:val="28"/>
          <w:szCs w:val="28"/>
          <w:lang w:val="ru-RU"/>
        </w:rPr>
        <w:t>.</w:t>
      </w:r>
      <w:r w:rsidR="00FF7569">
        <w:rPr>
          <w:rFonts w:ascii="Times New Roman" w:hAnsi="Times New Roman" w:cs="Times New Roman"/>
          <w:color w:val="000000" w:themeColor="text1"/>
          <w:sz w:val="28"/>
          <w:szCs w:val="28"/>
          <w:lang w:val="ru-RU"/>
        </w:rPr>
        <w:t xml:space="preserve"> </w:t>
      </w:r>
      <w:r w:rsidR="0051798F">
        <w:rPr>
          <w:rStyle w:val="a6"/>
          <w:rFonts w:ascii="Times New Roman" w:hAnsi="Times New Roman" w:cs="Times New Roman"/>
          <w:color w:val="000000" w:themeColor="text1"/>
          <w:sz w:val="28"/>
          <w:szCs w:val="28"/>
          <w:lang w:val="ru-RU"/>
        </w:rPr>
        <w:footnoteReference w:id="6"/>
      </w:r>
    </w:p>
    <w:p w:rsidR="00691E24" w:rsidRPr="00AF6D8E" w:rsidRDefault="00175DA7" w:rsidP="00D24B98">
      <w:pPr>
        <w:spacing w:line="360" w:lineRule="auto"/>
        <w:ind w:firstLine="709"/>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П</w:t>
      </w:r>
      <w:r w:rsidR="00691E24" w:rsidRPr="00AF6D8E">
        <w:rPr>
          <w:rFonts w:ascii="Times New Roman" w:hAnsi="Times New Roman" w:cs="Times New Roman"/>
          <w:color w:val="000000" w:themeColor="text1"/>
          <w:sz w:val="28"/>
          <w:szCs w:val="28"/>
          <w:lang w:val="ru-RU"/>
        </w:rPr>
        <w:t xml:space="preserve">роблема </w:t>
      </w:r>
      <w:r w:rsidR="00691E24" w:rsidRPr="00147F1C">
        <w:rPr>
          <w:rFonts w:ascii="Times New Roman" w:hAnsi="Times New Roman" w:cs="Times New Roman"/>
          <w:color w:val="000000" w:themeColor="text1"/>
          <w:sz w:val="28"/>
          <w:szCs w:val="28"/>
          <w:lang w:val="ru-RU"/>
        </w:rPr>
        <w:t>источников (или формы)</w:t>
      </w:r>
      <w:r w:rsidR="00691E24" w:rsidRPr="00AF6D8E">
        <w:rPr>
          <w:rFonts w:ascii="Times New Roman" w:hAnsi="Times New Roman" w:cs="Times New Roman"/>
          <w:color w:val="000000" w:themeColor="text1"/>
          <w:sz w:val="28"/>
          <w:szCs w:val="28"/>
          <w:lang w:val="ru-RU"/>
        </w:rPr>
        <w:t xml:space="preserve"> права со всей её дискуссионностью и запутанностью раз</w:t>
      </w:r>
      <w:r>
        <w:rPr>
          <w:rFonts w:ascii="Times New Roman" w:hAnsi="Times New Roman" w:cs="Times New Roman"/>
          <w:color w:val="000000" w:themeColor="text1"/>
          <w:sz w:val="28"/>
          <w:szCs w:val="28"/>
          <w:lang w:val="ru-RU"/>
        </w:rPr>
        <w:t>вивается</w:t>
      </w:r>
      <w:r w:rsidR="00691E24" w:rsidRPr="00AF6D8E">
        <w:rPr>
          <w:rFonts w:ascii="Times New Roman" w:hAnsi="Times New Roman" w:cs="Times New Roman"/>
          <w:color w:val="000000" w:themeColor="text1"/>
          <w:sz w:val="28"/>
          <w:szCs w:val="28"/>
          <w:lang w:val="ru-RU"/>
        </w:rPr>
        <w:t xml:space="preserve"> по определённой схеме. Прежде всего необходимо </w:t>
      </w:r>
      <w:r>
        <w:rPr>
          <w:rFonts w:ascii="Times New Roman" w:hAnsi="Times New Roman" w:cs="Times New Roman"/>
          <w:color w:val="000000" w:themeColor="text1"/>
          <w:sz w:val="28"/>
          <w:szCs w:val="28"/>
          <w:lang w:val="ru-RU"/>
        </w:rPr>
        <w:t>упомянуть</w:t>
      </w:r>
      <w:r w:rsidR="00691E24" w:rsidRPr="00AF6D8E">
        <w:rPr>
          <w:rFonts w:ascii="Times New Roman" w:hAnsi="Times New Roman" w:cs="Times New Roman"/>
          <w:color w:val="000000" w:themeColor="text1"/>
          <w:sz w:val="28"/>
          <w:szCs w:val="28"/>
          <w:lang w:val="ru-RU"/>
        </w:rPr>
        <w:t>, что существуют правовые нормы, которыми регулируется деятельность субъектов права и их взаимоотношения. Для того</w:t>
      </w:r>
      <w:r w:rsidR="005D41F8">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 xml:space="preserve"> чтобы эти нормы обладали всеобщностью и обязательностью, они должны быть объективированы, существовать для субъектов права как самостоятельные объекты. Но данные объекты - это инструменты, которые должны быть </w:t>
      </w:r>
      <w:r w:rsidR="005D41F8" w:rsidRPr="00AF6D8E">
        <w:rPr>
          <w:rFonts w:ascii="Times New Roman" w:hAnsi="Times New Roman" w:cs="Times New Roman"/>
          <w:color w:val="000000" w:themeColor="text1"/>
          <w:sz w:val="28"/>
          <w:szCs w:val="28"/>
          <w:lang w:val="ru-RU"/>
        </w:rPr>
        <w:t>созданы</w:t>
      </w:r>
      <w:r w:rsidR="00691E24" w:rsidRPr="00AF6D8E">
        <w:rPr>
          <w:rFonts w:ascii="Times New Roman" w:hAnsi="Times New Roman" w:cs="Times New Roman"/>
          <w:color w:val="000000" w:themeColor="text1"/>
          <w:sz w:val="28"/>
          <w:szCs w:val="28"/>
          <w:lang w:val="ru-RU"/>
        </w:rPr>
        <w:t xml:space="preserve"> с определённой целью. Такой процесс </w:t>
      </w:r>
      <w:r w:rsidR="00471B37" w:rsidRPr="00AF6D8E">
        <w:rPr>
          <w:rFonts w:ascii="Times New Roman" w:hAnsi="Times New Roman" w:cs="Times New Roman"/>
          <w:color w:val="000000" w:themeColor="text1"/>
          <w:sz w:val="28"/>
          <w:szCs w:val="28"/>
          <w:lang w:val="ru-RU"/>
        </w:rPr>
        <w:t>творения</w:t>
      </w:r>
      <w:r w:rsidR="00691E24" w:rsidRPr="00AF6D8E">
        <w:rPr>
          <w:rFonts w:ascii="Times New Roman" w:hAnsi="Times New Roman" w:cs="Times New Roman"/>
          <w:color w:val="000000" w:themeColor="text1"/>
          <w:sz w:val="28"/>
          <w:szCs w:val="28"/>
          <w:lang w:val="ru-RU"/>
        </w:rPr>
        <w:t xml:space="preserve"> именуется, как правотворческая деятельность. Однако и сам процесс творения лишь относительно осуществляется в силу собственной возможности; он определяется социально-экономическими и политическими обстоятельствами, как ближайшими, так и более отда</w:t>
      </w:r>
      <w:r w:rsidR="00471B37">
        <w:rPr>
          <w:rFonts w:ascii="Times New Roman" w:hAnsi="Times New Roman" w:cs="Times New Roman"/>
          <w:color w:val="000000" w:themeColor="text1"/>
          <w:sz w:val="28"/>
          <w:szCs w:val="28"/>
          <w:lang w:val="ru-RU"/>
        </w:rPr>
        <w:t xml:space="preserve">ленными, которым человеческое </w:t>
      </w:r>
      <w:r w:rsidR="00691E24" w:rsidRPr="00AF6D8E">
        <w:rPr>
          <w:rFonts w:ascii="Times New Roman" w:hAnsi="Times New Roman" w:cs="Times New Roman"/>
          <w:color w:val="000000" w:themeColor="text1"/>
          <w:sz w:val="28"/>
          <w:szCs w:val="28"/>
          <w:lang w:val="ru-RU"/>
        </w:rPr>
        <w:t xml:space="preserve">общество вынуждено лишь </w:t>
      </w:r>
      <w:r w:rsidR="00471B37">
        <w:rPr>
          <w:rFonts w:ascii="Times New Roman" w:hAnsi="Times New Roman" w:cs="Times New Roman"/>
          <w:color w:val="000000" w:themeColor="text1"/>
          <w:sz w:val="28"/>
          <w:szCs w:val="28"/>
          <w:lang w:val="ru-RU"/>
        </w:rPr>
        <w:t>"подчиняться"</w:t>
      </w:r>
      <w:r w:rsidR="00691E24" w:rsidRPr="00AF6D8E">
        <w:rPr>
          <w:rFonts w:ascii="Times New Roman" w:hAnsi="Times New Roman" w:cs="Times New Roman"/>
          <w:color w:val="000000" w:themeColor="text1"/>
          <w:sz w:val="28"/>
          <w:szCs w:val="28"/>
          <w:lang w:val="ru-RU"/>
        </w:rPr>
        <w:t>. Такая схема может при известной авторской заданности трактоваться как «источники права»: «Источник права с наших позиций - культура, которая в процессе селективной эволюции вбирает в себя социальный опыт и выражается в общеобязательных правилах поведени</w:t>
      </w:r>
      <w:r w:rsidR="00691E24" w:rsidRPr="00EC7AAA">
        <w:rPr>
          <w:rFonts w:ascii="Times New Roman" w:hAnsi="Times New Roman" w:cs="Times New Roman"/>
          <w:color w:val="000000" w:themeColor="text1"/>
          <w:sz w:val="28"/>
          <w:szCs w:val="28"/>
          <w:lang w:val="ru-RU"/>
        </w:rPr>
        <w:t>я».</w:t>
      </w:r>
      <w:r w:rsidR="00471B37" w:rsidRPr="00EC7AAA">
        <w:rPr>
          <w:rStyle w:val="a6"/>
          <w:rFonts w:ascii="Times New Roman" w:hAnsi="Times New Roman" w:cs="Times New Roman"/>
          <w:color w:val="000000" w:themeColor="text1"/>
          <w:sz w:val="28"/>
          <w:szCs w:val="28"/>
          <w:lang w:val="ru-RU"/>
        </w:rPr>
        <w:footnoteReference w:id="7"/>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Каждый из элементов представленной схемы может быть понятийно обособлен в зависимости не только от их собственной природы, а также от исследовательских и прикладных задач. </w:t>
      </w:r>
      <w:r w:rsidRPr="00EC7AAA">
        <w:rPr>
          <w:rFonts w:ascii="Times New Roman" w:hAnsi="Times New Roman" w:cs="Times New Roman"/>
          <w:color w:val="000000" w:themeColor="text1"/>
          <w:sz w:val="28"/>
          <w:szCs w:val="28"/>
          <w:lang w:val="ru-RU"/>
        </w:rPr>
        <w:t>Соответственно и под источниками права в этом случае могут пониматься отдельные составляющие схемы, «отмеренные» на ту или иную историческую и детерминационную глубину</w:t>
      </w:r>
      <w:r w:rsidR="00EC7AAA" w:rsidRPr="00EC7AAA">
        <w:rPr>
          <w:rFonts w:ascii="Times New Roman" w:hAnsi="Times New Roman" w:cs="Times New Roman"/>
          <w:color w:val="000000" w:themeColor="text1"/>
          <w:sz w:val="28"/>
          <w:szCs w:val="28"/>
          <w:lang w:val="ru-RU"/>
        </w:rPr>
        <w:t>.</w:t>
      </w:r>
      <w:r w:rsidR="00EC7AAA" w:rsidRPr="00EC7AAA">
        <w:rPr>
          <w:rStyle w:val="a6"/>
          <w:rFonts w:ascii="Times New Roman" w:hAnsi="Times New Roman" w:cs="Times New Roman"/>
          <w:color w:val="000000" w:themeColor="text1"/>
          <w:sz w:val="28"/>
          <w:szCs w:val="28"/>
          <w:lang w:val="ru-RU"/>
        </w:rPr>
        <w:footnoteReference w:id="8"/>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Среди исключений из указанного общего подхода к определению понятия источника права в настоящее время можно выделить подход А.В. Полякова. Говоря о том, что понятие источника права определяется более общей категорией - типом </w:t>
      </w:r>
      <w:r w:rsidRPr="00EC7AAA">
        <w:rPr>
          <w:rFonts w:ascii="Times New Roman" w:hAnsi="Times New Roman" w:cs="Times New Roman"/>
          <w:color w:val="000000" w:themeColor="text1"/>
          <w:sz w:val="28"/>
          <w:szCs w:val="28"/>
          <w:lang w:val="ru-RU"/>
        </w:rPr>
        <w:t>правопонимания</w:t>
      </w:r>
      <w:r w:rsidR="00CF2383" w:rsidRPr="00EC7AAA">
        <w:rPr>
          <w:rFonts w:ascii="Times New Roman" w:hAnsi="Times New Roman" w:cs="Times New Roman"/>
          <w:color w:val="000000" w:themeColor="text1"/>
          <w:sz w:val="28"/>
          <w:szCs w:val="28"/>
          <w:lang w:val="ru-RU"/>
        </w:rPr>
        <w:t>.</w:t>
      </w:r>
      <w:r w:rsidRPr="00EC7AAA">
        <w:rPr>
          <w:rFonts w:ascii="Times New Roman" w:hAnsi="Times New Roman" w:cs="Times New Roman"/>
          <w:color w:val="000000" w:themeColor="text1"/>
          <w:sz w:val="28"/>
          <w:szCs w:val="28"/>
          <w:lang w:val="ru-RU"/>
        </w:rPr>
        <w:t xml:space="preserve"> </w:t>
      </w:r>
      <w:r w:rsidR="00CF2383" w:rsidRPr="00EC7AAA">
        <w:rPr>
          <w:rFonts w:ascii="Times New Roman" w:hAnsi="Times New Roman" w:cs="Times New Roman"/>
          <w:color w:val="000000" w:themeColor="text1"/>
          <w:sz w:val="28"/>
          <w:szCs w:val="28"/>
          <w:lang w:val="ru-RU"/>
        </w:rPr>
        <w:t>О</w:t>
      </w:r>
      <w:r w:rsidRPr="00EC7AAA">
        <w:rPr>
          <w:rFonts w:ascii="Times New Roman" w:hAnsi="Times New Roman" w:cs="Times New Roman"/>
          <w:color w:val="000000" w:themeColor="text1"/>
          <w:sz w:val="28"/>
          <w:szCs w:val="28"/>
          <w:lang w:val="ru-RU"/>
        </w:rPr>
        <w:t>н утверждает,</w:t>
      </w:r>
      <w:r w:rsidR="009665DA" w:rsidRPr="00EC7AAA">
        <w:rPr>
          <w:rFonts w:ascii="Times New Roman" w:hAnsi="Times New Roman" w:cs="Times New Roman"/>
          <w:color w:val="000000" w:themeColor="text1"/>
          <w:sz w:val="28"/>
          <w:szCs w:val="28"/>
          <w:lang w:val="ru-RU"/>
        </w:rPr>
        <w:t xml:space="preserve">  </w:t>
      </w:r>
      <w:r w:rsidRPr="00EC7AAA">
        <w:rPr>
          <w:rFonts w:ascii="Times New Roman" w:hAnsi="Times New Roman" w:cs="Times New Roman"/>
          <w:color w:val="000000" w:themeColor="text1"/>
          <w:sz w:val="28"/>
          <w:szCs w:val="28"/>
          <w:lang w:val="ru-RU"/>
        </w:rPr>
        <w:t xml:space="preserve">что </w:t>
      </w:r>
      <w:r w:rsidR="00EC7AAA">
        <w:rPr>
          <w:rFonts w:ascii="Times New Roman" w:hAnsi="Times New Roman" w:cs="Times New Roman"/>
          <w:color w:val="000000" w:themeColor="text1"/>
          <w:sz w:val="28"/>
          <w:szCs w:val="28"/>
          <w:lang w:val="ru-RU"/>
        </w:rPr>
        <w:t>«</w:t>
      </w:r>
      <w:r w:rsidRPr="00EC7AAA">
        <w:rPr>
          <w:rFonts w:ascii="Times New Roman" w:hAnsi="Times New Roman" w:cs="Times New Roman"/>
          <w:color w:val="000000" w:themeColor="text1"/>
          <w:sz w:val="28"/>
          <w:szCs w:val="28"/>
          <w:lang w:val="ru-RU"/>
        </w:rPr>
        <w:t>под правом понимается определенный порядок отношений, основанный на правовых</w:t>
      </w:r>
      <w:r w:rsidRPr="00AF6D8E">
        <w:rPr>
          <w:rFonts w:ascii="Times New Roman" w:hAnsi="Times New Roman" w:cs="Times New Roman"/>
          <w:color w:val="000000" w:themeColor="text1"/>
          <w:sz w:val="28"/>
          <w:szCs w:val="28"/>
          <w:lang w:val="ru-RU"/>
        </w:rPr>
        <w:t xml:space="preserve"> нормах, и выражающийся в реализуемых субъектами правах и обязанностях</w:t>
      </w:r>
      <w:r w:rsidR="00EC7AAA">
        <w:rPr>
          <w:rFonts w:ascii="Times New Roman" w:hAnsi="Times New Roman" w:cs="Times New Roman"/>
          <w:color w:val="000000" w:themeColor="text1"/>
          <w:sz w:val="28"/>
          <w:szCs w:val="28"/>
          <w:lang w:val="ru-RU"/>
        </w:rPr>
        <w:t>»</w:t>
      </w:r>
      <w:r w:rsidR="00EC7AAA">
        <w:rPr>
          <w:rStyle w:val="a6"/>
          <w:rFonts w:ascii="Times New Roman" w:hAnsi="Times New Roman" w:cs="Times New Roman"/>
          <w:color w:val="000000" w:themeColor="text1"/>
          <w:sz w:val="28"/>
          <w:szCs w:val="28"/>
          <w:lang w:val="ru-RU"/>
        </w:rPr>
        <w:footnoteReference w:id="9"/>
      </w:r>
      <w:r w:rsidRPr="00AF6D8E">
        <w:rPr>
          <w:rFonts w:ascii="Times New Roman" w:hAnsi="Times New Roman" w:cs="Times New Roman"/>
          <w:color w:val="000000" w:themeColor="text1"/>
          <w:sz w:val="28"/>
          <w:szCs w:val="28"/>
          <w:lang w:val="ru-RU"/>
        </w:rPr>
        <w:t xml:space="preserve">. </w:t>
      </w:r>
      <w:r w:rsidR="00C70DB0">
        <w:rPr>
          <w:rFonts w:ascii="Times New Roman" w:hAnsi="Times New Roman" w:cs="Times New Roman"/>
          <w:color w:val="000000" w:themeColor="text1"/>
          <w:sz w:val="28"/>
          <w:szCs w:val="28"/>
          <w:lang w:val="ru-RU"/>
        </w:rPr>
        <w:t>Н</w:t>
      </w:r>
      <w:r w:rsidRPr="00AF6D8E">
        <w:rPr>
          <w:rFonts w:ascii="Times New Roman" w:hAnsi="Times New Roman" w:cs="Times New Roman"/>
          <w:color w:val="000000" w:themeColor="text1"/>
          <w:sz w:val="28"/>
          <w:szCs w:val="28"/>
          <w:lang w:val="ru-RU"/>
        </w:rPr>
        <w:t>еобходимо провести параллель между такими понятиями, как источник права, источник правового текста, источник норм права (текстуальный источник права), наконец, источник субъективных прав и обязанностей.</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Такой подход имеет черты продуктивности в силу того, что он при определении понятия источника права акцентируется на субъективном праве, которое правда, при таком подходе, только и признается правом. Он позволяет расширить круг источников права, которые можно систематизировать по самым различным основаниям.</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C70DB0">
        <w:rPr>
          <w:rFonts w:ascii="Times New Roman" w:hAnsi="Times New Roman" w:cs="Times New Roman"/>
          <w:color w:val="000000" w:themeColor="text1"/>
          <w:sz w:val="28"/>
          <w:szCs w:val="28"/>
          <w:lang w:val="ru-RU"/>
        </w:rPr>
        <w:t>А.В. Поляков отметил, что право есть порядок отношений, который находит свое выражение в правах</w:t>
      </w:r>
      <w:r w:rsidRPr="00AF6D8E">
        <w:rPr>
          <w:rFonts w:ascii="Times New Roman" w:hAnsi="Times New Roman" w:cs="Times New Roman"/>
          <w:color w:val="000000" w:themeColor="text1"/>
          <w:sz w:val="28"/>
          <w:szCs w:val="28"/>
          <w:lang w:val="ru-RU"/>
        </w:rPr>
        <w:t xml:space="preserve"> и обязанностях субъектов, это дает основание рассматривать такой порядок, а также субъективные права и обязанности как категории тождественные (право есть порядок, порядок же есть субъективные права и обязанности). Отсюда следует, что если придерживаться вышеуказанной позиции, нет никаких оснований различать, как это делает автор, источник права и источник субъективных прав и обязанностей: одно и то же явление порождается одним и тем же комплексом причин.</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В заключении вопроса, касающегося изучения понятия «источники права», следует обобщить вышеуказанные точки зрения и выделить основную информацию, представляющую особый интерес. Подводя вывод, отметим, что понятие источник права имеет синонимичное по смыслу значение понятию формы права. Таким образом, форма (источник) права – это совокупность принятых и официально опубликованных норм, обязательных к исполнению. </w:t>
      </w: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C70DB0" w:rsidRPr="00EE256E" w:rsidRDefault="00691E24" w:rsidP="00C70DB0">
      <w:pPr>
        <w:pStyle w:val="a3"/>
        <w:numPr>
          <w:ilvl w:val="1"/>
          <w:numId w:val="3"/>
        </w:numPr>
        <w:spacing w:line="360" w:lineRule="auto"/>
        <w:jc w:val="both"/>
        <w:rPr>
          <w:rFonts w:ascii="Times New Roman" w:hAnsi="Times New Roman" w:cs="Times New Roman"/>
          <w:b/>
          <w:color w:val="000000" w:themeColor="text1"/>
          <w:sz w:val="28"/>
          <w:szCs w:val="28"/>
          <w:lang w:val="ru-RU"/>
        </w:rPr>
      </w:pPr>
      <w:r w:rsidRPr="00EE256E">
        <w:rPr>
          <w:rFonts w:ascii="Times New Roman" w:hAnsi="Times New Roman" w:cs="Times New Roman"/>
          <w:b/>
          <w:color w:val="000000" w:themeColor="text1"/>
          <w:sz w:val="28"/>
          <w:szCs w:val="28"/>
          <w:lang w:val="ru-RU"/>
        </w:rPr>
        <w:t>Клас</w:t>
      </w:r>
      <w:r w:rsidR="00BA45F3" w:rsidRPr="00EE256E">
        <w:rPr>
          <w:rFonts w:ascii="Times New Roman" w:hAnsi="Times New Roman" w:cs="Times New Roman"/>
          <w:b/>
          <w:color w:val="000000" w:themeColor="text1"/>
          <w:sz w:val="28"/>
          <w:szCs w:val="28"/>
          <w:lang w:val="ru-RU"/>
        </w:rPr>
        <w:t>сификация источников норм права</w:t>
      </w:r>
    </w:p>
    <w:p w:rsidR="00C70DB0" w:rsidRDefault="00C70DB0" w:rsidP="00EE256E">
      <w:pPr>
        <w:spacing w:line="360" w:lineRule="auto"/>
        <w:ind w:firstLine="568"/>
        <w:jc w:val="both"/>
        <w:rPr>
          <w:rFonts w:ascii="Times New Roman" w:hAnsi="Times New Roman" w:cs="Times New Roman"/>
          <w:color w:val="000000" w:themeColor="text1"/>
          <w:sz w:val="28"/>
          <w:szCs w:val="28"/>
          <w:lang w:val="ru-RU"/>
        </w:rPr>
      </w:pPr>
      <w:r w:rsidRPr="00EE256E">
        <w:rPr>
          <w:rFonts w:ascii="Times New Roman" w:hAnsi="Times New Roman" w:cs="Times New Roman"/>
          <w:color w:val="000000" w:themeColor="text1"/>
          <w:sz w:val="28"/>
          <w:szCs w:val="28"/>
          <w:lang w:val="ru-RU"/>
        </w:rPr>
        <w:t>В теории права выделяют четыре основных вида источников права</w:t>
      </w:r>
      <w:r w:rsidR="006C008D" w:rsidRPr="00EE256E">
        <w:rPr>
          <w:rFonts w:ascii="Times New Roman" w:hAnsi="Times New Roman" w:cs="Times New Roman"/>
          <w:color w:val="000000" w:themeColor="text1"/>
          <w:sz w:val="28"/>
          <w:szCs w:val="28"/>
          <w:lang w:val="ru-RU"/>
        </w:rPr>
        <w:t>. В их число входят: нормативно – правовой акт</w:t>
      </w:r>
      <w:r w:rsidR="00EE256E" w:rsidRPr="00EE256E">
        <w:rPr>
          <w:rFonts w:ascii="Times New Roman" w:hAnsi="Times New Roman" w:cs="Times New Roman"/>
          <w:color w:val="000000" w:themeColor="text1"/>
          <w:sz w:val="28"/>
          <w:szCs w:val="28"/>
          <w:lang w:val="ru-RU"/>
        </w:rPr>
        <w:t xml:space="preserve">, правовой обычай, </w:t>
      </w:r>
      <w:r w:rsidR="00B6287C">
        <w:rPr>
          <w:rFonts w:ascii="Times New Roman" w:hAnsi="Times New Roman" w:cs="Times New Roman"/>
          <w:color w:val="000000" w:themeColor="text1"/>
          <w:sz w:val="28"/>
          <w:szCs w:val="28"/>
          <w:lang w:val="ru-RU"/>
        </w:rPr>
        <w:t>правовой</w:t>
      </w:r>
      <w:r w:rsidR="00EE256E" w:rsidRPr="00EE256E">
        <w:rPr>
          <w:rFonts w:ascii="Times New Roman" w:hAnsi="Times New Roman" w:cs="Times New Roman"/>
          <w:color w:val="000000" w:themeColor="text1"/>
          <w:sz w:val="28"/>
          <w:szCs w:val="28"/>
          <w:lang w:val="ru-RU"/>
        </w:rPr>
        <w:t xml:space="preserve"> (юридический) прецедент и </w:t>
      </w:r>
      <w:r w:rsidR="00EE256E" w:rsidRPr="00EE256E">
        <w:rPr>
          <w:rFonts w:ascii="Times New Roman" w:hAnsi="Times New Roman" w:cs="Times New Roman"/>
          <w:color w:val="000000" w:themeColor="text1"/>
          <w:sz w:val="28"/>
          <w:szCs w:val="28"/>
        </w:rPr>
        <w:t>нормативно-правовой договор</w:t>
      </w:r>
      <w:r w:rsidR="00EE256E" w:rsidRPr="00EE256E">
        <w:rPr>
          <w:rFonts w:ascii="Times New Roman" w:hAnsi="Times New Roman" w:cs="Times New Roman"/>
          <w:color w:val="000000" w:themeColor="text1"/>
          <w:sz w:val="28"/>
          <w:szCs w:val="28"/>
          <w:lang w:val="ru-RU"/>
        </w:rPr>
        <w:t>. Следует заметить, что источники права можно рассмотреть с трех сторон: с материальной, идеологической и формально - юридической. В материальном смысле источники права – это условия жизни общества, повлекшие возникновение правовых посл</w:t>
      </w:r>
      <w:r w:rsidR="00EE256E">
        <w:rPr>
          <w:rFonts w:ascii="Times New Roman" w:hAnsi="Times New Roman" w:cs="Times New Roman"/>
          <w:color w:val="000000" w:themeColor="text1"/>
          <w:sz w:val="28"/>
          <w:szCs w:val="28"/>
          <w:lang w:val="ru-RU"/>
        </w:rPr>
        <w:t xml:space="preserve">едствий. Под идеологическим </w:t>
      </w:r>
      <w:r w:rsidR="008822BD">
        <w:rPr>
          <w:rFonts w:ascii="Times New Roman" w:hAnsi="Times New Roman" w:cs="Times New Roman"/>
          <w:color w:val="000000" w:themeColor="text1"/>
          <w:sz w:val="28"/>
          <w:szCs w:val="28"/>
          <w:lang w:val="ru-RU"/>
        </w:rPr>
        <w:t>источником</w:t>
      </w:r>
      <w:r w:rsidR="00EE256E">
        <w:rPr>
          <w:rFonts w:ascii="Times New Roman" w:hAnsi="Times New Roman" w:cs="Times New Roman"/>
          <w:color w:val="000000" w:themeColor="text1"/>
          <w:sz w:val="28"/>
          <w:szCs w:val="28"/>
          <w:lang w:val="ru-RU"/>
        </w:rPr>
        <w:t xml:space="preserve"> права понимают правовые учения, доктрины, правосознание. Источником </w:t>
      </w:r>
      <w:r w:rsidR="008822BD">
        <w:rPr>
          <w:rFonts w:ascii="Times New Roman" w:hAnsi="Times New Roman" w:cs="Times New Roman"/>
          <w:color w:val="000000" w:themeColor="text1"/>
          <w:sz w:val="28"/>
          <w:szCs w:val="28"/>
          <w:lang w:val="ru-RU"/>
        </w:rPr>
        <w:t>права в</w:t>
      </w:r>
      <w:r w:rsidR="00EE256E">
        <w:rPr>
          <w:rFonts w:ascii="Times New Roman" w:hAnsi="Times New Roman" w:cs="Times New Roman"/>
          <w:color w:val="000000" w:themeColor="text1"/>
          <w:sz w:val="28"/>
          <w:szCs w:val="28"/>
          <w:lang w:val="ru-RU"/>
        </w:rPr>
        <w:t xml:space="preserve"> формально – юридическом смысле понимают форму права. Форма права – это способ выражения государственной воли юридических правил поведения.</w:t>
      </w:r>
      <w:r w:rsidR="00B6287C">
        <w:rPr>
          <w:rFonts w:ascii="Times New Roman" w:hAnsi="Times New Roman" w:cs="Times New Roman"/>
          <w:color w:val="000000" w:themeColor="text1"/>
          <w:sz w:val="28"/>
          <w:szCs w:val="28"/>
          <w:lang w:val="ru-RU"/>
        </w:rPr>
        <w:t xml:space="preserve"> Постараемся рассмотреть каждый источник норм права более детально.</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Правовой обычай — это одна из наиболее древних разновидностей социальных норм. По своей природе правовой обычай как форма права довольно консервативен, т. к. он исторически предшествовал закону как правовому источнику.</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Вообще, различные виды государств с различным государственным устройством по-разному относятся к различным правовым обычаям. Одни из государств официально посредством законов запрещают использование правовых обычаев в качестве источников права, в других государствах использование правовых обычаев, напротив, поощряется и санкционируется законом.</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Pr>
          <w:rFonts w:ascii="Times New Roman" w:hAnsi="Times New Roman" w:cs="Times New Roman"/>
          <w:color w:val="000000" w:themeColor="text1"/>
          <w:sz w:val="28"/>
          <w:szCs w:val="28"/>
          <w:lang w:val="ru-RU"/>
        </w:rPr>
        <w:t>Юридический</w:t>
      </w:r>
      <w:r w:rsidRPr="00B6287C">
        <w:rPr>
          <w:rFonts w:ascii="Times New Roman" w:hAnsi="Times New Roman" w:cs="Times New Roman"/>
          <w:color w:val="000000" w:themeColor="text1"/>
          <w:sz w:val="28"/>
          <w:szCs w:val="28"/>
          <w:lang w:val="ru-RU"/>
        </w:rPr>
        <w:t xml:space="preserve"> прецедент — это решение уполномоченного государственного органа, которое принимается в качестве образца при последующем рассмотрении аналогичных судебных дел. Подобные разъяснения кладутся в основу разрешения конкретных юридических споров всеми нижестоящими судебными органами.</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xml:space="preserve">Следует отметить, что </w:t>
      </w:r>
      <w:r>
        <w:rPr>
          <w:rFonts w:ascii="Times New Roman" w:hAnsi="Times New Roman" w:cs="Times New Roman"/>
          <w:color w:val="000000" w:themeColor="text1"/>
          <w:sz w:val="28"/>
          <w:szCs w:val="28"/>
          <w:lang w:val="ru-RU"/>
        </w:rPr>
        <w:t>юридический</w:t>
      </w:r>
      <w:r w:rsidRPr="00B6287C">
        <w:rPr>
          <w:rFonts w:ascii="Times New Roman" w:hAnsi="Times New Roman" w:cs="Times New Roman"/>
          <w:color w:val="000000" w:themeColor="text1"/>
          <w:sz w:val="28"/>
          <w:szCs w:val="28"/>
          <w:lang w:val="ru-RU"/>
        </w:rPr>
        <w:t xml:space="preserve"> прецедент может быть как судебный, так и административный. И наконец, степень обязательности прецедента для того или иного суда зависит от его положения в судебной системе Российской Федерации. Чем выше положение суда, разрешающего конкретный судебный спор, тем меньше он связан в своей деятельности судебными прецедентами.</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Договор с нормативным содержанием — это такой договор, который имеет правовое значение. Нормативные договоры получают распространение во всех отраслях российского права. В теории правоведения нормативные договоры подразделяются на следующие виды: внутригосударственные и международные; учредительные и обычные; типовые и текущие.</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Вообще, любой договор с нормативным содержанием независимо от его вида имеет следующие характерные свойства:</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содержит правовую норму общего характера,</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носит добровольный характер заключения,</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имеет общность правового интереса сторон,</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предполагает равенство прав и обязанностей сторон, а также согласие участников по всем существенным аспектам нормативного договора,</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носит эквивалентный и возмездный характер,</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подразумевает взаимную ответственность сторон за невыполнение или ненадлежащее выполнение своих обязательств;</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предполагает правовое обеспечение.</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Нормативно-правовой акт — это изданный в особом порядке, содержащий нормы права официальный акт-документ компетентного государственного правотворческого органа. Вообще, нормативно-правовой акт — это основная и наиболее совершенная форма права. Нормативно-правовой акт как юридический источник обладает следующими характерными чертами:</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исходит от государства, т. е. выражает государственную волю общества,</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его основное содержание составляют типичные нормативные предписания, которые обладают определенной юридической силой и устанавливают единый, государственно-властный порядок регулирования юридически значимых общественных отношений,</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имеет строго определенную документально-письменную форму, а также использует только установленные символы и реквизиты, конкретную терминологию,</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принимается и осуществляется в юридически урегулированном процедурно-процессуальном порядке,</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 его реализация обеспечивается комплексом мер государственного правового воздействия.</w:t>
      </w:r>
    </w:p>
    <w:p w:rsidR="00B6287C" w:rsidRPr="00B6287C" w:rsidRDefault="00B6287C" w:rsidP="00B6287C">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lang w:val="ru-RU"/>
        </w:rPr>
        <w:t>Кроме приведенной выше классификации, следует также отметить, что юридические источники права могут быть объективными и субъективными, а также главными и второстепенными (дополнительными). Основными юридическими источниками, в частности, являются Конституция, законы и иные нормативные акты, а в качестве второстепенного источника права используется судебная практика.</w:t>
      </w:r>
    </w:p>
    <w:p w:rsidR="00B6287C" w:rsidRDefault="00B6287C" w:rsidP="00EE256E">
      <w:pPr>
        <w:spacing w:line="360" w:lineRule="auto"/>
        <w:ind w:firstLine="568"/>
        <w:jc w:val="both"/>
        <w:rPr>
          <w:rFonts w:ascii="Times New Roman" w:hAnsi="Times New Roman" w:cs="Times New Roman"/>
          <w:color w:val="000000" w:themeColor="text1"/>
          <w:sz w:val="28"/>
          <w:szCs w:val="28"/>
          <w:lang w:val="ru-RU"/>
        </w:rPr>
      </w:pPr>
      <w:r w:rsidRPr="00B6287C">
        <w:rPr>
          <w:rFonts w:ascii="Times New Roman" w:hAnsi="Times New Roman" w:cs="Times New Roman"/>
          <w:color w:val="000000" w:themeColor="text1"/>
          <w:sz w:val="28"/>
          <w:szCs w:val="28"/>
        </w:rPr>
        <w:t>В</w:t>
      </w:r>
      <w:r w:rsidR="008822BD">
        <w:rPr>
          <w:rFonts w:ascii="Times New Roman" w:hAnsi="Times New Roman" w:cs="Times New Roman"/>
          <w:color w:val="000000" w:themeColor="text1"/>
          <w:sz w:val="28"/>
          <w:szCs w:val="28"/>
          <w:lang w:val="ru-RU"/>
        </w:rPr>
        <w:t xml:space="preserve"> заключении хотелось бы отметить, что в</w:t>
      </w:r>
      <w:r w:rsidRPr="00B6287C">
        <w:rPr>
          <w:rFonts w:ascii="Times New Roman" w:hAnsi="Times New Roman" w:cs="Times New Roman"/>
          <w:color w:val="000000" w:themeColor="text1"/>
          <w:sz w:val="28"/>
          <w:szCs w:val="28"/>
        </w:rPr>
        <w:t xml:space="preserve"> любом современном государстве источники права (прежде</w:t>
      </w:r>
      <w:r w:rsidRPr="008822BD">
        <w:rPr>
          <w:rFonts w:ascii="Times New Roman" w:hAnsi="Times New Roman" w:cs="Times New Roman"/>
          <w:color w:val="000000" w:themeColor="text1"/>
          <w:sz w:val="28"/>
          <w:szCs w:val="28"/>
          <w:lang w:val="ru-RU"/>
        </w:rPr>
        <w:t xml:space="preserve"> всего законы</w:t>
      </w:r>
      <w:r w:rsidRPr="00B6287C">
        <w:rPr>
          <w:rFonts w:ascii="Times New Roman" w:hAnsi="Times New Roman" w:cs="Times New Roman"/>
          <w:color w:val="000000" w:themeColor="text1"/>
          <w:sz w:val="28"/>
          <w:szCs w:val="28"/>
        </w:rPr>
        <w:t>, статуты парламента,</w:t>
      </w:r>
      <w:r w:rsidRPr="008822BD">
        <w:rPr>
          <w:rFonts w:ascii="Times New Roman" w:hAnsi="Times New Roman" w:cs="Times New Roman"/>
          <w:color w:val="000000" w:themeColor="text1"/>
          <w:sz w:val="28"/>
          <w:szCs w:val="28"/>
          <w:lang w:val="ru-RU"/>
        </w:rPr>
        <w:t xml:space="preserve"> акты</w:t>
      </w:r>
      <w:r w:rsidRPr="00B6287C">
        <w:rPr>
          <w:rFonts w:ascii="Times New Roman" w:hAnsi="Times New Roman" w:cs="Times New Roman"/>
          <w:color w:val="000000" w:themeColor="text1"/>
          <w:sz w:val="28"/>
          <w:szCs w:val="28"/>
        </w:rPr>
        <w:t xml:space="preserve"> правительства) упорядочены, но вместе с</w:t>
      </w:r>
      <w:r w:rsidRPr="008822BD">
        <w:rPr>
          <w:rFonts w:ascii="Times New Roman" w:hAnsi="Times New Roman" w:cs="Times New Roman"/>
          <w:color w:val="000000" w:themeColor="text1"/>
          <w:sz w:val="28"/>
          <w:szCs w:val="28"/>
        </w:rPr>
        <w:t xml:space="preserve"> этим</w:t>
      </w:r>
      <w:r w:rsidRPr="008822BD">
        <w:rPr>
          <w:rFonts w:ascii="Times New Roman" w:hAnsi="Times New Roman" w:cs="Times New Roman"/>
          <w:color w:val="000000" w:themeColor="text1"/>
          <w:sz w:val="28"/>
          <w:szCs w:val="28"/>
          <w:lang w:val="ru-RU" w:bidi="sd-Deva-IN"/>
        </w:rPr>
        <w:t xml:space="preserve"> они</w:t>
      </w:r>
      <w:r w:rsidRPr="00B6287C">
        <w:rPr>
          <w:rFonts w:ascii="Times New Roman" w:hAnsi="Times New Roman" w:cs="Times New Roman"/>
          <w:color w:val="000000" w:themeColor="text1"/>
          <w:sz w:val="28"/>
          <w:szCs w:val="28"/>
        </w:rPr>
        <w:t xml:space="preserve"> не составляют строгую систему, особенно акты подзаконного правотворчества и тем более правовые обычаи и прецеденты. Однако важно отметить, что в целом вся совокупность нормативных и иных юридических актов государства в конечном итоге устанавливает определенный правовой режим государства.</w:t>
      </w:r>
    </w:p>
    <w:p w:rsidR="00EE256E" w:rsidRPr="00EE256E" w:rsidRDefault="00EE256E" w:rsidP="00EE256E">
      <w:pPr>
        <w:spacing w:line="360" w:lineRule="auto"/>
        <w:ind w:firstLine="568"/>
        <w:jc w:val="both"/>
        <w:rPr>
          <w:rFonts w:ascii="Times New Roman" w:hAnsi="Times New Roman" w:cs="Times New Roman"/>
          <w:color w:val="000000" w:themeColor="text1"/>
          <w:sz w:val="28"/>
          <w:szCs w:val="28"/>
          <w:lang w:val="ru-RU"/>
        </w:rPr>
      </w:pPr>
    </w:p>
    <w:p w:rsidR="00BA45F3" w:rsidRDefault="00BA45F3" w:rsidP="00C70DB0">
      <w:pPr>
        <w:spacing w:line="360" w:lineRule="auto"/>
        <w:jc w:val="both"/>
        <w:rPr>
          <w:rFonts w:ascii="Times New Roman" w:hAnsi="Times New Roman" w:cs="Times New Roman"/>
          <w:color w:val="000000" w:themeColor="text1"/>
          <w:sz w:val="28"/>
          <w:szCs w:val="28"/>
          <w:lang w:val="ru-RU"/>
        </w:rPr>
      </w:pPr>
    </w:p>
    <w:p w:rsidR="00C70DB0" w:rsidRDefault="00C70DB0" w:rsidP="00D24B98">
      <w:pPr>
        <w:spacing w:line="360" w:lineRule="auto"/>
        <w:ind w:firstLine="709"/>
        <w:jc w:val="both"/>
        <w:rPr>
          <w:rFonts w:ascii="Times New Roman" w:hAnsi="Times New Roman" w:cs="Times New Roman"/>
          <w:color w:val="000000" w:themeColor="text1"/>
          <w:sz w:val="28"/>
          <w:szCs w:val="28"/>
          <w:lang w:val="ru-RU"/>
        </w:rPr>
      </w:pPr>
    </w:p>
    <w:p w:rsidR="00C70DB0" w:rsidRDefault="00C70DB0" w:rsidP="00D24B98">
      <w:pPr>
        <w:spacing w:line="360" w:lineRule="auto"/>
        <w:ind w:firstLine="709"/>
        <w:jc w:val="both"/>
        <w:rPr>
          <w:rFonts w:ascii="Times New Roman" w:hAnsi="Times New Roman" w:cs="Times New Roman"/>
          <w:color w:val="000000" w:themeColor="text1"/>
          <w:sz w:val="28"/>
          <w:szCs w:val="28"/>
          <w:lang w:val="ru-RU"/>
        </w:rPr>
      </w:pPr>
    </w:p>
    <w:p w:rsidR="00C70DB0" w:rsidRPr="00AF6D8E" w:rsidRDefault="00C70DB0"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9A33FC" w:rsidRPr="00AF6D8E" w:rsidRDefault="009A33FC"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691E24" w:rsidRPr="00AF6D8E" w:rsidRDefault="00691E24"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t>Глава 2. Судебный прецедент: природ</w:t>
      </w:r>
      <w:r w:rsidR="00B101AB" w:rsidRPr="00AF6D8E">
        <w:rPr>
          <w:rFonts w:ascii="Times New Roman" w:hAnsi="Times New Roman" w:cs="Times New Roman"/>
          <w:b/>
          <w:color w:val="000000" w:themeColor="text1"/>
          <w:sz w:val="28"/>
          <w:szCs w:val="28"/>
          <w:lang w:val="ru-RU"/>
        </w:rPr>
        <w:t>а, содержание, формы проявления</w:t>
      </w:r>
    </w:p>
    <w:p w:rsidR="00691E24" w:rsidRPr="00AF6D8E" w:rsidRDefault="00691E24"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t>2.1</w:t>
      </w:r>
      <w:r w:rsidR="00E620B8">
        <w:rPr>
          <w:rFonts w:ascii="Times New Roman" w:hAnsi="Times New Roman" w:cs="Times New Roman"/>
          <w:b/>
          <w:color w:val="000000" w:themeColor="text1"/>
          <w:sz w:val="28"/>
          <w:szCs w:val="28"/>
          <w:lang w:val="ru-RU"/>
        </w:rPr>
        <w:t xml:space="preserve"> </w:t>
      </w:r>
      <w:r w:rsidRPr="00AF6D8E">
        <w:rPr>
          <w:rFonts w:ascii="Times New Roman" w:hAnsi="Times New Roman" w:cs="Times New Roman"/>
          <w:b/>
          <w:color w:val="000000" w:themeColor="text1"/>
          <w:sz w:val="28"/>
          <w:szCs w:val="28"/>
          <w:lang w:val="ru-RU"/>
        </w:rPr>
        <w:t xml:space="preserve">Понятие и </w:t>
      </w:r>
      <w:r w:rsidR="00B101AB" w:rsidRPr="00AF6D8E">
        <w:rPr>
          <w:rFonts w:ascii="Times New Roman" w:hAnsi="Times New Roman" w:cs="Times New Roman"/>
          <w:b/>
          <w:color w:val="000000" w:themeColor="text1"/>
          <w:sz w:val="28"/>
          <w:szCs w:val="28"/>
          <w:lang w:val="ru-RU"/>
        </w:rPr>
        <w:t>содержание судебного прецедента</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Существует множество подходов к понятию судебного прецедента, а так же к формам его проявления. Это делает необходимым рассмотреть понятие и признаки судебного прецедента, на основе которых можно сформулировать определение данного правового феномена.</w:t>
      </w:r>
    </w:p>
    <w:p w:rsidR="008822BD" w:rsidRPr="008822BD" w:rsidRDefault="008822BD" w:rsidP="008822BD">
      <w:pPr>
        <w:spacing w:line="360" w:lineRule="auto"/>
        <w:ind w:firstLine="709"/>
        <w:jc w:val="both"/>
        <w:rPr>
          <w:rFonts w:ascii="Times New Roman" w:hAnsi="Times New Roman" w:cs="Times New Roman"/>
          <w:b/>
          <w:color w:val="000000" w:themeColor="text1"/>
          <w:sz w:val="28"/>
          <w:szCs w:val="28"/>
          <w:lang w:val="ru-RU"/>
        </w:rPr>
      </w:pPr>
      <w:r w:rsidRPr="008822BD">
        <w:rPr>
          <w:rFonts w:ascii="Times New Roman" w:hAnsi="Times New Roman" w:cs="Times New Roman"/>
          <w:color w:val="000000" w:themeColor="text1"/>
          <w:sz w:val="28"/>
          <w:szCs w:val="28"/>
          <w:lang w:val="ru-RU"/>
        </w:rPr>
        <w:t>Прецедент (от лат. praecedens, род. падеж praecedentis – предшествующий) представляет собой определенное действие или решение, которое в последствии при аналогичных обстоятельствах рассматривается как некий эталон, образец. Следует отметить, что в отечественной юридической литературе в понятие «прецедент» зачастую вкладывается иной смысл, чем тот, который был заложен в английской доктрине прецедента, – прецедент отождествляется с решением суда, которое не встречалось ранее в судебной практике</w:t>
      </w:r>
      <w:r w:rsidRPr="008822BD">
        <w:rPr>
          <w:rFonts w:ascii="Times New Roman" w:hAnsi="Times New Roman" w:cs="Times New Roman"/>
          <w:color w:val="000000" w:themeColor="text1"/>
          <w:sz w:val="28"/>
          <w:szCs w:val="28"/>
          <w:vertAlign w:val="superscript"/>
          <w:lang w:val="ru-RU"/>
        </w:rPr>
        <w:footnoteReference w:id="10"/>
      </w:r>
      <w:r w:rsidRPr="008822BD">
        <w:rPr>
          <w:rFonts w:ascii="Times New Roman" w:hAnsi="Times New Roman" w:cs="Times New Roman"/>
          <w:color w:val="000000" w:themeColor="text1"/>
          <w:sz w:val="28"/>
          <w:szCs w:val="28"/>
          <w:lang w:val="ru-RU"/>
        </w:rPr>
        <w:t xml:space="preserve">, что представляется ошибочным. В данном случае речь может идти о </w:t>
      </w:r>
      <w:r>
        <w:rPr>
          <w:rFonts w:ascii="Times New Roman" w:hAnsi="Times New Roman" w:cs="Times New Roman"/>
          <w:color w:val="000000" w:themeColor="text1"/>
          <w:sz w:val="28"/>
          <w:szCs w:val="28"/>
          <w:lang w:val="ru-RU"/>
        </w:rPr>
        <w:t>случае</w:t>
      </w:r>
      <w:r w:rsidRPr="008822BD">
        <w:rPr>
          <w:rFonts w:ascii="Times New Roman" w:hAnsi="Times New Roman" w:cs="Times New Roman"/>
          <w:color w:val="000000" w:themeColor="text1"/>
          <w:sz w:val="28"/>
          <w:szCs w:val="28"/>
          <w:lang w:val="ru-RU"/>
        </w:rPr>
        <w:t xml:space="preserve">, не имевшим ранее места в практике, но не о прецеденте как источнике права, поскольку суды рассматривают и принимают решения по огромному количеству дел и далеко не каждое из них становится прецедентом. </w:t>
      </w:r>
    </w:p>
    <w:p w:rsidR="00691E24" w:rsidRPr="00575BFA" w:rsidRDefault="008822BD" w:rsidP="008822BD">
      <w:pPr>
        <w:spacing w:line="360" w:lineRule="auto"/>
        <w:ind w:firstLine="709"/>
        <w:jc w:val="both"/>
        <w:rPr>
          <w:rFonts w:ascii="Times New Roman" w:hAnsi="Times New Roman" w:cs="Times New Roman"/>
          <w:color w:val="000000" w:themeColor="text1"/>
          <w:sz w:val="28"/>
          <w:szCs w:val="28"/>
          <w:lang w:val="ru-RU"/>
        </w:rPr>
      </w:pPr>
      <w:r w:rsidRPr="008822BD">
        <w:rPr>
          <w:rFonts w:ascii="Times New Roman" w:hAnsi="Times New Roman" w:cs="Times New Roman"/>
          <w:color w:val="000000" w:themeColor="text1"/>
          <w:sz w:val="28"/>
          <w:szCs w:val="28"/>
          <w:lang w:val="ru-RU"/>
        </w:rPr>
        <w:t xml:space="preserve"> </w:t>
      </w:r>
      <w:r w:rsidR="00691E24" w:rsidRPr="008822BD">
        <w:rPr>
          <w:rFonts w:ascii="Times New Roman" w:hAnsi="Times New Roman" w:cs="Times New Roman"/>
          <w:color w:val="000000" w:themeColor="text1"/>
          <w:sz w:val="28"/>
          <w:szCs w:val="28"/>
          <w:lang w:val="ru-RU"/>
        </w:rPr>
        <w:t>Правовой и юридический прецедент</w:t>
      </w:r>
      <w:r w:rsidR="00691E24" w:rsidRPr="00AF6D8E">
        <w:rPr>
          <w:rFonts w:ascii="Times New Roman" w:hAnsi="Times New Roman" w:cs="Times New Roman"/>
          <w:color w:val="000000" w:themeColor="text1"/>
          <w:sz w:val="28"/>
          <w:szCs w:val="28"/>
          <w:lang w:val="ru-RU"/>
        </w:rPr>
        <w:t xml:space="preserve"> рассматриваются научной литературой, как идентичные по смыслу понятия</w:t>
      </w:r>
      <w:r w:rsidR="00691E24" w:rsidRPr="00097C5E">
        <w:rPr>
          <w:rFonts w:ascii="Times New Roman" w:hAnsi="Times New Roman" w:cs="Times New Roman"/>
          <w:sz w:val="28"/>
          <w:szCs w:val="28"/>
          <w:lang w:val="ru-RU"/>
        </w:rPr>
        <w:t xml:space="preserve">. </w:t>
      </w:r>
      <w:hyperlink r:id="rId9" w:history="1">
        <w:r w:rsidR="00097C5E" w:rsidRPr="00097C5E">
          <w:rPr>
            <w:rStyle w:val="ad"/>
            <w:rFonts w:ascii="Times New Roman" w:hAnsi="Times New Roman" w:cs="Times New Roman"/>
            <w:color w:val="auto"/>
            <w:sz w:val="28"/>
            <w:szCs w:val="28"/>
            <w:u w:val="none"/>
          </w:rPr>
          <w:t>Балашов А И</w:t>
        </w:r>
      </w:hyperlink>
      <w:r w:rsidR="00097C5E" w:rsidRPr="00097C5E">
        <w:rPr>
          <w:rFonts w:ascii="Times New Roman" w:hAnsi="Times New Roman" w:cs="Times New Roman"/>
          <w:sz w:val="28"/>
          <w:szCs w:val="28"/>
          <w:lang w:val="ru-RU"/>
        </w:rPr>
        <w:t xml:space="preserve"> </w:t>
      </w:r>
      <w:r w:rsidR="00691E24" w:rsidRPr="00097C5E">
        <w:rPr>
          <w:rFonts w:ascii="Times New Roman" w:hAnsi="Times New Roman" w:cs="Times New Roman"/>
          <w:sz w:val="28"/>
          <w:szCs w:val="28"/>
          <w:lang w:val="ru-RU"/>
        </w:rPr>
        <w:t>отмечал, что</w:t>
      </w:r>
      <w:r w:rsidR="00691E24" w:rsidRPr="00AF6D8E">
        <w:rPr>
          <w:rFonts w:ascii="Times New Roman" w:hAnsi="Times New Roman" w:cs="Times New Roman"/>
          <w:color w:val="000000" w:themeColor="text1"/>
          <w:sz w:val="28"/>
          <w:szCs w:val="28"/>
          <w:lang w:val="ru-RU"/>
        </w:rPr>
        <w:t>: "</w:t>
      </w:r>
      <w:r w:rsidR="00175DA7">
        <w:rPr>
          <w:rFonts w:ascii="Times New Roman" w:hAnsi="Times New Roman" w:cs="Times New Roman"/>
          <w:color w:val="000000" w:themeColor="text1"/>
          <w:sz w:val="28"/>
          <w:szCs w:val="28"/>
          <w:lang w:val="ru-RU"/>
        </w:rPr>
        <w:t>юридический прецедент -</w:t>
      </w:r>
      <w:r w:rsidR="00691E24" w:rsidRPr="00AF6D8E">
        <w:rPr>
          <w:rFonts w:ascii="Times New Roman" w:hAnsi="Times New Roman" w:cs="Times New Roman"/>
          <w:color w:val="000000" w:themeColor="text1"/>
          <w:sz w:val="28"/>
          <w:szCs w:val="28"/>
          <w:lang w:val="ru-RU"/>
        </w:rPr>
        <w:t xml:space="preserve"> судебное или административное решение по </w:t>
      </w:r>
      <w:r w:rsidR="00175DA7">
        <w:rPr>
          <w:rFonts w:ascii="Times New Roman" w:hAnsi="Times New Roman" w:cs="Times New Roman"/>
          <w:color w:val="000000" w:themeColor="text1"/>
          <w:sz w:val="28"/>
          <w:szCs w:val="28"/>
          <w:lang w:val="ru-RU"/>
        </w:rPr>
        <w:t>определённому</w:t>
      </w:r>
      <w:r w:rsidR="00691E24" w:rsidRPr="00AF6D8E">
        <w:rPr>
          <w:rFonts w:ascii="Times New Roman" w:hAnsi="Times New Roman" w:cs="Times New Roman"/>
          <w:color w:val="000000" w:themeColor="text1"/>
          <w:sz w:val="28"/>
          <w:szCs w:val="28"/>
          <w:lang w:val="ru-RU"/>
        </w:rPr>
        <w:t xml:space="preserve"> делу, которому государство придает общеобязательное </w:t>
      </w:r>
      <w:r w:rsidR="00691E24" w:rsidRPr="00097C5E">
        <w:rPr>
          <w:rFonts w:ascii="Times New Roman" w:hAnsi="Times New Roman" w:cs="Times New Roman"/>
          <w:color w:val="000000" w:themeColor="text1"/>
          <w:sz w:val="28"/>
          <w:szCs w:val="28"/>
          <w:lang w:val="ru-RU"/>
        </w:rPr>
        <w:t>значение".</w:t>
      </w:r>
      <w:r w:rsidR="0049244A" w:rsidRPr="00097C5E">
        <w:rPr>
          <w:rStyle w:val="a6"/>
          <w:rFonts w:ascii="Times New Roman" w:hAnsi="Times New Roman" w:cs="Times New Roman"/>
          <w:color w:val="000000" w:themeColor="text1"/>
          <w:sz w:val="28"/>
          <w:szCs w:val="28"/>
          <w:lang w:val="ru-RU"/>
        </w:rPr>
        <w:footnoteReference w:id="11"/>
      </w:r>
      <w:r w:rsidR="00575BFA" w:rsidRPr="00097C5E">
        <w:rPr>
          <w:rFonts w:ascii="Times New Roman" w:hAnsi="Times New Roman" w:cs="Times New Roman"/>
          <w:color w:val="000000" w:themeColor="text1"/>
          <w:sz w:val="28"/>
          <w:szCs w:val="28"/>
          <w:lang w:val="ru-RU"/>
        </w:rPr>
        <w:t xml:space="preserve"> </w:t>
      </w:r>
    </w:p>
    <w:p w:rsidR="00175DA7"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Судебный прецедент представляет собой один из видов правового прецедента. В узком смысле под судебным прецедентом понимается решение суда, вынесенное по конкретному делу, которое используется в качестве образца при разрешении </w:t>
      </w:r>
      <w:r w:rsidR="009A33FC" w:rsidRPr="00AF6D8E">
        <w:rPr>
          <w:rFonts w:ascii="Times New Roman" w:hAnsi="Times New Roman" w:cs="Times New Roman"/>
          <w:color w:val="000000" w:themeColor="text1"/>
          <w:sz w:val="28"/>
          <w:szCs w:val="28"/>
          <w:lang w:val="ru-RU"/>
        </w:rPr>
        <w:t>подобных</w:t>
      </w:r>
      <w:r w:rsidRPr="00AF6D8E">
        <w:rPr>
          <w:rFonts w:ascii="Times New Roman" w:hAnsi="Times New Roman" w:cs="Times New Roman"/>
          <w:color w:val="000000" w:themeColor="text1"/>
          <w:sz w:val="28"/>
          <w:szCs w:val="28"/>
          <w:lang w:val="ru-RU"/>
        </w:rPr>
        <w:t xml:space="preserve"> дел в будущем. Судебный прецедент включает в себя: </w:t>
      </w:r>
      <w:r w:rsidR="00575BFA">
        <w:rPr>
          <w:rFonts w:ascii="Times New Roman" w:hAnsi="Times New Roman" w:cs="Times New Roman"/>
          <w:color w:val="000000" w:themeColor="text1"/>
          <w:sz w:val="28"/>
          <w:szCs w:val="28"/>
          <w:lang w:val="ru-RU"/>
        </w:rPr>
        <w:t xml:space="preserve"> </w:t>
      </w:r>
    </w:p>
    <w:p w:rsidR="00175DA7" w:rsidRDefault="00691E24" w:rsidP="00175DA7">
      <w:pPr>
        <w:pStyle w:val="a3"/>
        <w:numPr>
          <w:ilvl w:val="0"/>
          <w:numId w:val="4"/>
        </w:numPr>
        <w:spacing w:line="360" w:lineRule="auto"/>
        <w:jc w:val="both"/>
        <w:rPr>
          <w:rFonts w:ascii="Times New Roman" w:hAnsi="Times New Roman" w:cs="Times New Roman"/>
          <w:color w:val="000000" w:themeColor="text1"/>
          <w:sz w:val="28"/>
          <w:szCs w:val="28"/>
          <w:lang w:val="ru-RU"/>
        </w:rPr>
      </w:pPr>
      <w:r w:rsidRPr="00175DA7">
        <w:rPr>
          <w:rFonts w:ascii="Times New Roman" w:hAnsi="Times New Roman" w:cs="Times New Roman"/>
          <w:color w:val="000000" w:themeColor="text1"/>
          <w:sz w:val="28"/>
          <w:szCs w:val="28"/>
          <w:lang w:val="ru-RU"/>
        </w:rPr>
        <w:t xml:space="preserve">изучение фактов дела и выделение из их совокупности наиболее значимых; </w:t>
      </w:r>
    </w:p>
    <w:p w:rsidR="00175DA7" w:rsidRDefault="00691E24" w:rsidP="00175DA7">
      <w:pPr>
        <w:pStyle w:val="a3"/>
        <w:numPr>
          <w:ilvl w:val="0"/>
          <w:numId w:val="4"/>
        </w:numPr>
        <w:spacing w:line="360" w:lineRule="auto"/>
        <w:jc w:val="both"/>
        <w:rPr>
          <w:rFonts w:ascii="Times New Roman" w:hAnsi="Times New Roman" w:cs="Times New Roman"/>
          <w:color w:val="000000" w:themeColor="text1"/>
          <w:sz w:val="28"/>
          <w:szCs w:val="28"/>
          <w:lang w:val="ru-RU"/>
        </w:rPr>
      </w:pPr>
      <w:r w:rsidRPr="00175DA7">
        <w:rPr>
          <w:rFonts w:ascii="Times New Roman" w:hAnsi="Times New Roman" w:cs="Times New Roman"/>
          <w:color w:val="000000" w:themeColor="text1"/>
          <w:sz w:val="28"/>
          <w:szCs w:val="28"/>
          <w:lang w:val="ru-RU"/>
        </w:rPr>
        <w:t xml:space="preserve">выработку </w:t>
      </w:r>
      <w:r w:rsidR="009A33FC">
        <w:rPr>
          <w:rFonts w:ascii="Times New Roman" w:hAnsi="Times New Roman" w:cs="Times New Roman"/>
          <w:color w:val="000000" w:themeColor="text1"/>
          <w:sz w:val="28"/>
          <w:szCs w:val="28"/>
          <w:lang w:val="ru-RU"/>
        </w:rPr>
        <w:t>аргументации</w:t>
      </w:r>
      <w:r w:rsidRPr="00175DA7">
        <w:rPr>
          <w:rFonts w:ascii="Times New Roman" w:hAnsi="Times New Roman" w:cs="Times New Roman"/>
          <w:color w:val="000000" w:themeColor="text1"/>
          <w:sz w:val="28"/>
          <w:szCs w:val="28"/>
          <w:lang w:val="ru-RU"/>
        </w:rPr>
        <w:t xml:space="preserve"> принимаемого решения по делу, а также оценку используемых при этом прецедентов; </w:t>
      </w:r>
    </w:p>
    <w:p w:rsidR="00175DA7" w:rsidRDefault="00691E24" w:rsidP="00175DA7">
      <w:pPr>
        <w:pStyle w:val="a3"/>
        <w:numPr>
          <w:ilvl w:val="0"/>
          <w:numId w:val="4"/>
        </w:numPr>
        <w:spacing w:line="360" w:lineRule="auto"/>
        <w:jc w:val="both"/>
        <w:rPr>
          <w:rFonts w:ascii="Times New Roman" w:hAnsi="Times New Roman" w:cs="Times New Roman"/>
          <w:color w:val="000000" w:themeColor="text1"/>
          <w:sz w:val="28"/>
          <w:szCs w:val="28"/>
          <w:lang w:val="ru-RU"/>
        </w:rPr>
      </w:pPr>
      <w:r w:rsidRPr="00175DA7">
        <w:rPr>
          <w:rFonts w:ascii="Times New Roman" w:hAnsi="Times New Roman" w:cs="Times New Roman"/>
          <w:color w:val="000000" w:themeColor="text1"/>
          <w:sz w:val="28"/>
          <w:szCs w:val="28"/>
          <w:lang w:val="ru-RU"/>
        </w:rPr>
        <w:t xml:space="preserve">принятие окончательного решения по делу. </w:t>
      </w:r>
    </w:p>
    <w:p w:rsidR="00691E24" w:rsidRPr="00575BFA" w:rsidRDefault="00691E24" w:rsidP="00175DA7">
      <w:pPr>
        <w:spacing w:line="360" w:lineRule="auto"/>
        <w:ind w:firstLine="851"/>
        <w:jc w:val="both"/>
        <w:rPr>
          <w:rFonts w:ascii="Times New Roman" w:hAnsi="Times New Roman" w:cs="Times New Roman"/>
          <w:i/>
          <w:color w:val="000000" w:themeColor="text1"/>
          <w:sz w:val="28"/>
          <w:szCs w:val="28"/>
          <w:lang w:val="ru-RU"/>
        </w:rPr>
      </w:pPr>
      <w:r w:rsidRPr="00175DA7">
        <w:rPr>
          <w:rFonts w:ascii="Times New Roman" w:hAnsi="Times New Roman" w:cs="Times New Roman"/>
          <w:color w:val="000000" w:themeColor="text1"/>
          <w:sz w:val="28"/>
          <w:szCs w:val="28"/>
          <w:lang w:val="ru-RU"/>
        </w:rPr>
        <w:t>Прецедент</w:t>
      </w:r>
      <w:r w:rsidR="009A33FC">
        <w:rPr>
          <w:rFonts w:ascii="Times New Roman" w:hAnsi="Times New Roman" w:cs="Times New Roman"/>
          <w:color w:val="000000" w:themeColor="text1"/>
          <w:sz w:val="28"/>
          <w:szCs w:val="28"/>
          <w:lang w:val="ru-RU"/>
        </w:rPr>
        <w:t xml:space="preserve"> </w:t>
      </w:r>
      <w:r w:rsidRPr="00175DA7">
        <w:rPr>
          <w:rFonts w:ascii="Times New Roman" w:hAnsi="Times New Roman" w:cs="Times New Roman"/>
          <w:color w:val="000000" w:themeColor="text1"/>
          <w:sz w:val="28"/>
          <w:szCs w:val="28"/>
          <w:lang w:val="en-US"/>
        </w:rPr>
        <w:t> </w:t>
      </w:r>
      <w:r w:rsidRPr="00175DA7">
        <w:rPr>
          <w:rFonts w:ascii="Times New Roman" w:hAnsi="Times New Roman" w:cs="Times New Roman"/>
          <w:color w:val="000000" w:themeColor="text1"/>
          <w:sz w:val="28"/>
          <w:szCs w:val="28"/>
          <w:lang w:val="ru-RU"/>
        </w:rPr>
        <w:t>- это принцип или правило, установленное в предыдущем</w:t>
      </w:r>
      <w:r w:rsidRPr="00175DA7">
        <w:rPr>
          <w:rFonts w:ascii="Times New Roman" w:hAnsi="Times New Roman" w:cs="Times New Roman"/>
          <w:color w:val="000000" w:themeColor="text1"/>
          <w:sz w:val="28"/>
          <w:szCs w:val="28"/>
          <w:lang w:val="en-US"/>
        </w:rPr>
        <w:t> </w:t>
      </w:r>
      <w:r w:rsidRPr="00175DA7">
        <w:rPr>
          <w:rFonts w:ascii="Times New Roman" w:hAnsi="Times New Roman" w:cs="Times New Roman"/>
          <w:color w:val="000000" w:themeColor="text1"/>
          <w:sz w:val="28"/>
          <w:szCs w:val="28"/>
          <w:lang w:val="ru-RU"/>
        </w:rPr>
        <w:t>деле, обязательное</w:t>
      </w:r>
      <w:r w:rsidRPr="00175DA7">
        <w:rPr>
          <w:rFonts w:ascii="Times New Roman" w:hAnsi="Times New Roman" w:cs="Times New Roman"/>
          <w:color w:val="000000" w:themeColor="text1"/>
          <w:sz w:val="28"/>
          <w:szCs w:val="28"/>
          <w:lang w:val="en-US"/>
        </w:rPr>
        <w:t> </w:t>
      </w:r>
      <w:r w:rsidRPr="00175DA7">
        <w:rPr>
          <w:rFonts w:ascii="Times New Roman" w:hAnsi="Times New Roman" w:cs="Times New Roman"/>
          <w:color w:val="000000" w:themeColor="text1"/>
          <w:sz w:val="28"/>
          <w:szCs w:val="28"/>
          <w:lang w:val="ru-RU"/>
        </w:rPr>
        <w:t>при принятии решения в последующих случаях с подобными вопросами или</w:t>
      </w:r>
      <w:r w:rsidRPr="00175DA7">
        <w:rPr>
          <w:rFonts w:ascii="Times New Roman" w:hAnsi="Times New Roman" w:cs="Times New Roman"/>
          <w:color w:val="000000" w:themeColor="text1"/>
          <w:sz w:val="28"/>
          <w:szCs w:val="28"/>
          <w:lang w:val="en-US"/>
        </w:rPr>
        <w:t> </w:t>
      </w:r>
      <w:r w:rsidRPr="00175DA7">
        <w:rPr>
          <w:rFonts w:ascii="Times New Roman" w:hAnsi="Times New Roman" w:cs="Times New Roman"/>
          <w:color w:val="000000" w:themeColor="text1"/>
          <w:sz w:val="28"/>
          <w:szCs w:val="28"/>
          <w:lang w:val="ru-RU"/>
        </w:rPr>
        <w:t>фактами.</w:t>
      </w:r>
      <w:r w:rsidRPr="00175DA7">
        <w:rPr>
          <w:rFonts w:ascii="Times New Roman" w:hAnsi="Times New Roman" w:cs="Times New Roman"/>
          <w:color w:val="000000" w:themeColor="text1"/>
          <w:sz w:val="28"/>
          <w:szCs w:val="28"/>
          <w:lang w:val="en-US"/>
        </w:rPr>
        <w:t> </w:t>
      </w:r>
      <w:r w:rsidRPr="00175DA7">
        <w:rPr>
          <w:rFonts w:ascii="Times New Roman" w:hAnsi="Times New Roman" w:cs="Times New Roman"/>
          <w:color w:val="000000" w:themeColor="text1"/>
          <w:sz w:val="28"/>
          <w:szCs w:val="28"/>
          <w:lang w:val="ru-RU"/>
        </w:rPr>
        <w:t xml:space="preserve"> Судебный прецедент также можно трактовать, как набор решений судов, которые могут быть процитированы в качестве разрешения дела. </w:t>
      </w:r>
      <w:r w:rsidRPr="00575BFA">
        <w:rPr>
          <w:rFonts w:ascii="Times New Roman" w:hAnsi="Times New Roman" w:cs="Times New Roman"/>
          <w:i/>
          <w:color w:val="000000" w:themeColor="text1"/>
          <w:sz w:val="28"/>
          <w:szCs w:val="28"/>
          <w:lang w:val="ru-RU"/>
        </w:rPr>
        <w:t xml:space="preserve">Прецедентное право может возникнуть из постановления суда. </w:t>
      </w:r>
    </w:p>
    <w:p w:rsidR="006E14C2"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В правовой доктрине содержатся </w:t>
      </w:r>
      <w:r w:rsidR="009A33FC" w:rsidRPr="00AF6D8E">
        <w:rPr>
          <w:rFonts w:ascii="Times New Roman" w:hAnsi="Times New Roman" w:cs="Times New Roman"/>
          <w:color w:val="000000" w:themeColor="text1"/>
          <w:sz w:val="28"/>
          <w:szCs w:val="28"/>
          <w:lang w:val="ru-RU"/>
        </w:rPr>
        <w:t>разнообразные</w:t>
      </w:r>
      <w:r w:rsidRPr="00AF6D8E">
        <w:rPr>
          <w:rFonts w:ascii="Times New Roman" w:hAnsi="Times New Roman" w:cs="Times New Roman"/>
          <w:color w:val="000000" w:themeColor="text1"/>
          <w:sz w:val="28"/>
          <w:szCs w:val="28"/>
          <w:lang w:val="ru-RU"/>
        </w:rPr>
        <w:t xml:space="preserve"> подходы к </w:t>
      </w:r>
      <w:r w:rsidRPr="00450544">
        <w:rPr>
          <w:rFonts w:ascii="Times New Roman" w:hAnsi="Times New Roman" w:cs="Times New Roman"/>
          <w:color w:val="000000" w:themeColor="text1"/>
          <w:sz w:val="28"/>
          <w:szCs w:val="28"/>
          <w:lang w:val="ru-RU"/>
        </w:rPr>
        <w:t>определению понятия "судебный прецедент". Отечественный ученый-правовед Е.Н. Трубецкой трактовал судебный прецедент как решение отдельного казуса, которое становится общей правовой нормо</w:t>
      </w:r>
      <w:r w:rsidR="00450544">
        <w:rPr>
          <w:rFonts w:ascii="Times New Roman" w:hAnsi="Times New Roman" w:cs="Times New Roman"/>
          <w:color w:val="000000" w:themeColor="text1"/>
          <w:sz w:val="28"/>
          <w:szCs w:val="28"/>
          <w:lang w:val="ru-RU"/>
        </w:rPr>
        <w:t>й для всех аналогичных случаев</w:t>
      </w:r>
      <w:r w:rsidR="00575BFA" w:rsidRPr="00450544">
        <w:rPr>
          <w:rFonts w:ascii="Times New Roman" w:hAnsi="Times New Roman" w:cs="Times New Roman"/>
          <w:color w:val="000000" w:themeColor="text1"/>
          <w:sz w:val="28"/>
          <w:szCs w:val="28"/>
          <w:lang w:val="ru-RU"/>
        </w:rPr>
        <w:t>.</w:t>
      </w:r>
      <w:r w:rsidR="00450544">
        <w:rPr>
          <w:rStyle w:val="a6"/>
          <w:rFonts w:ascii="Times New Roman" w:hAnsi="Times New Roman" w:cs="Times New Roman"/>
          <w:color w:val="000000" w:themeColor="text1"/>
          <w:sz w:val="28"/>
          <w:szCs w:val="28"/>
          <w:lang w:val="ru-RU"/>
        </w:rPr>
        <w:footnoteReference w:id="12"/>
      </w:r>
      <w:r w:rsidRPr="00AF6D8E">
        <w:rPr>
          <w:rFonts w:ascii="Times New Roman" w:hAnsi="Times New Roman" w:cs="Times New Roman"/>
          <w:color w:val="000000" w:themeColor="text1"/>
          <w:sz w:val="28"/>
          <w:szCs w:val="28"/>
          <w:lang w:val="ru-RU"/>
        </w:rPr>
        <w:t xml:space="preserve"> Он считал, что прецедент является древнейшим источником права, и указывал на то, что рабство в Англии было ликвидировано именно благодаря прецеденту, а важнейшие государственные </w:t>
      </w:r>
      <w:r w:rsidRPr="006E14C2">
        <w:rPr>
          <w:rFonts w:ascii="Times New Roman" w:hAnsi="Times New Roman" w:cs="Times New Roman"/>
          <w:color w:val="000000" w:themeColor="text1"/>
          <w:sz w:val="28"/>
          <w:szCs w:val="28"/>
          <w:lang w:val="ru-RU"/>
        </w:rPr>
        <w:t>органы и конституционные процедуры функционируют на основе прецедента. Е.Н. Трубецкой приравнивает обычай к</w:t>
      </w:r>
      <w:r w:rsidR="00175DA7" w:rsidRPr="006E14C2">
        <w:rPr>
          <w:rFonts w:ascii="Times New Roman" w:hAnsi="Times New Roman" w:cs="Times New Roman"/>
          <w:color w:val="000000" w:themeColor="text1"/>
          <w:sz w:val="28"/>
          <w:szCs w:val="28"/>
          <w:lang w:val="ru-RU"/>
        </w:rPr>
        <w:t xml:space="preserve"> прецеденту и утверждает, что "по</w:t>
      </w:r>
      <w:r w:rsidRPr="006E14C2">
        <w:rPr>
          <w:rFonts w:ascii="Times New Roman" w:hAnsi="Times New Roman" w:cs="Times New Roman"/>
          <w:color w:val="000000" w:themeColor="text1"/>
          <w:sz w:val="28"/>
          <w:szCs w:val="28"/>
          <w:lang w:val="ru-RU"/>
        </w:rPr>
        <w:t xml:space="preserve"> су</w:t>
      </w:r>
      <w:r w:rsidR="00175DA7" w:rsidRPr="006E14C2">
        <w:rPr>
          <w:rFonts w:ascii="Times New Roman" w:hAnsi="Times New Roman" w:cs="Times New Roman"/>
          <w:color w:val="000000" w:themeColor="text1"/>
          <w:sz w:val="28"/>
          <w:szCs w:val="28"/>
          <w:lang w:val="ru-RU"/>
        </w:rPr>
        <w:t>ти</w:t>
      </w:r>
      <w:r w:rsidRPr="006E14C2">
        <w:rPr>
          <w:rFonts w:ascii="Times New Roman" w:hAnsi="Times New Roman" w:cs="Times New Roman"/>
          <w:color w:val="000000" w:themeColor="text1"/>
          <w:sz w:val="28"/>
          <w:szCs w:val="28"/>
          <w:lang w:val="ru-RU"/>
        </w:rPr>
        <w:t xml:space="preserve"> обычай </w:t>
      </w:r>
      <w:r w:rsidR="00175DA7" w:rsidRPr="006E14C2">
        <w:rPr>
          <w:rFonts w:ascii="Times New Roman" w:hAnsi="Times New Roman" w:cs="Times New Roman"/>
          <w:color w:val="000000" w:themeColor="text1"/>
          <w:sz w:val="28"/>
          <w:szCs w:val="28"/>
          <w:lang w:val="ru-RU"/>
        </w:rPr>
        <w:t>приравнен</w:t>
      </w:r>
      <w:r w:rsidRPr="006E14C2">
        <w:rPr>
          <w:rFonts w:ascii="Times New Roman" w:hAnsi="Times New Roman" w:cs="Times New Roman"/>
          <w:color w:val="000000" w:themeColor="text1"/>
          <w:sz w:val="28"/>
          <w:szCs w:val="28"/>
          <w:lang w:val="ru-RU"/>
        </w:rPr>
        <w:t xml:space="preserve"> к прецеденту: он </w:t>
      </w:r>
      <w:r w:rsidR="00175DA7" w:rsidRPr="006E14C2">
        <w:rPr>
          <w:rFonts w:ascii="Times New Roman" w:hAnsi="Times New Roman" w:cs="Times New Roman"/>
          <w:color w:val="000000" w:themeColor="text1"/>
          <w:sz w:val="28"/>
          <w:szCs w:val="28"/>
          <w:lang w:val="ru-RU"/>
        </w:rPr>
        <w:t>представляет</w:t>
      </w:r>
      <w:r w:rsidRPr="006E14C2">
        <w:rPr>
          <w:rFonts w:ascii="Times New Roman" w:hAnsi="Times New Roman" w:cs="Times New Roman"/>
          <w:color w:val="000000" w:themeColor="text1"/>
          <w:sz w:val="28"/>
          <w:szCs w:val="28"/>
          <w:lang w:val="ru-RU"/>
        </w:rPr>
        <w:t xml:space="preserve"> не что иное, как множественный прецедент, иначе говоря, </w:t>
      </w:r>
      <w:r w:rsidR="00F81F80" w:rsidRPr="006E14C2">
        <w:rPr>
          <w:rFonts w:ascii="Times New Roman" w:hAnsi="Times New Roman" w:cs="Times New Roman"/>
          <w:color w:val="000000" w:themeColor="text1"/>
          <w:sz w:val="28"/>
          <w:szCs w:val="28"/>
          <w:lang w:val="ru-RU"/>
        </w:rPr>
        <w:t>"</w:t>
      </w:r>
      <w:r w:rsidRPr="006E14C2">
        <w:rPr>
          <w:rFonts w:ascii="Times New Roman" w:hAnsi="Times New Roman" w:cs="Times New Roman"/>
          <w:color w:val="000000" w:themeColor="text1"/>
          <w:sz w:val="28"/>
          <w:szCs w:val="28"/>
          <w:lang w:val="ru-RU"/>
        </w:rPr>
        <w:t>обычай есть многократно повторяющийся прецедент"</w:t>
      </w:r>
      <w:r w:rsidR="00471C32" w:rsidRPr="006E14C2">
        <w:rPr>
          <w:rFonts w:ascii="Times New Roman" w:hAnsi="Times New Roman" w:cs="Times New Roman"/>
          <w:color w:val="000000" w:themeColor="text1"/>
          <w:sz w:val="28"/>
          <w:szCs w:val="28"/>
          <w:lang w:val="ru-RU"/>
        </w:rPr>
        <w:t>.</w:t>
      </w:r>
      <w:r w:rsidR="00471C32" w:rsidRPr="006E14C2">
        <w:rPr>
          <w:rStyle w:val="a6"/>
          <w:rFonts w:ascii="Times New Roman" w:hAnsi="Times New Roman" w:cs="Times New Roman"/>
          <w:color w:val="000000" w:themeColor="text1"/>
          <w:sz w:val="28"/>
          <w:szCs w:val="28"/>
          <w:lang w:val="ru-RU"/>
        </w:rPr>
        <w:footnoteReference w:id="13"/>
      </w:r>
      <w:r w:rsidR="00471C32" w:rsidRPr="006E14C2">
        <w:rPr>
          <w:rFonts w:ascii="Times New Roman" w:hAnsi="Times New Roman" w:cs="Times New Roman"/>
          <w:color w:val="000000" w:themeColor="text1"/>
          <w:sz w:val="28"/>
          <w:szCs w:val="28"/>
          <w:lang w:val="ru-RU"/>
        </w:rPr>
        <w:t xml:space="preserve"> </w:t>
      </w:r>
      <w:r w:rsidRPr="006E14C2">
        <w:rPr>
          <w:rFonts w:ascii="Times New Roman" w:hAnsi="Times New Roman" w:cs="Times New Roman"/>
          <w:color w:val="000000" w:themeColor="text1"/>
          <w:sz w:val="28"/>
          <w:szCs w:val="28"/>
          <w:lang w:val="ru-RU"/>
        </w:rPr>
        <w:t>Современные авторы, давая определение судебного прецедента, как правило, придерживаются позиции дореволюционных исследователей и рассматривают его с точки зрения широкого подхода. Так, М.Н. Марченко под судебным прецедентом понимает общие "правовые положения", выработанные в результате правотворчес</w:t>
      </w:r>
      <w:r w:rsidR="006E14C2" w:rsidRPr="006E14C2">
        <w:rPr>
          <w:rFonts w:ascii="Times New Roman" w:hAnsi="Times New Roman" w:cs="Times New Roman"/>
          <w:color w:val="000000" w:themeColor="text1"/>
          <w:sz w:val="28"/>
          <w:szCs w:val="28"/>
          <w:lang w:val="ru-RU"/>
        </w:rPr>
        <w:t>кой деятельности высших судов.</w:t>
      </w:r>
      <w:r w:rsidR="006E14C2" w:rsidRPr="006E14C2">
        <w:rPr>
          <w:rStyle w:val="a6"/>
          <w:rFonts w:ascii="Times New Roman" w:hAnsi="Times New Roman" w:cs="Times New Roman"/>
          <w:color w:val="000000" w:themeColor="text1"/>
          <w:sz w:val="28"/>
          <w:szCs w:val="28"/>
          <w:lang w:val="ru-RU"/>
        </w:rPr>
        <w:footnoteReference w:id="14"/>
      </w:r>
      <w:r w:rsidR="006E14C2" w:rsidRPr="006E14C2">
        <w:rPr>
          <w:rFonts w:ascii="Times New Roman" w:hAnsi="Times New Roman" w:cs="Times New Roman"/>
          <w:color w:val="000000" w:themeColor="text1"/>
          <w:sz w:val="28"/>
          <w:szCs w:val="28"/>
          <w:lang w:val="ru-RU"/>
        </w:rPr>
        <w:t xml:space="preserve"> </w:t>
      </w:r>
      <w:r w:rsidRPr="006E14C2">
        <w:rPr>
          <w:rFonts w:ascii="Times New Roman" w:hAnsi="Times New Roman" w:cs="Times New Roman"/>
          <w:color w:val="000000" w:themeColor="text1"/>
          <w:sz w:val="28"/>
          <w:szCs w:val="28"/>
          <w:lang w:val="ru-RU"/>
        </w:rPr>
        <w:t>П.А. Гук на основе изучения признаков судебного прецедента предложил следующее его определение: "Судебный прецедент - это судебное решение высшего органа судебной власти по конкретному делу, вынесенное в рамках определенной юридической процедуры (судопроизводства), содержащее правовое положение (правовую позицию, принципы), опубликованное в официальных сборниках и обладающее императивностью применения для аналогичных дел в будущем"</w:t>
      </w:r>
      <w:r w:rsidR="006E14C2" w:rsidRPr="006E14C2">
        <w:rPr>
          <w:rFonts w:ascii="Times New Roman" w:hAnsi="Times New Roman" w:cs="Times New Roman"/>
          <w:color w:val="000000" w:themeColor="text1"/>
          <w:sz w:val="28"/>
          <w:szCs w:val="28"/>
          <w:lang w:val="ru-RU"/>
        </w:rPr>
        <w:t>.</w:t>
      </w:r>
      <w:r w:rsidR="006E14C2" w:rsidRPr="006E14C2">
        <w:rPr>
          <w:rStyle w:val="a6"/>
          <w:rFonts w:ascii="Times New Roman" w:hAnsi="Times New Roman" w:cs="Times New Roman"/>
          <w:color w:val="000000" w:themeColor="text1"/>
          <w:sz w:val="28"/>
          <w:szCs w:val="28"/>
          <w:lang w:val="ru-RU"/>
        </w:rPr>
        <w:footnoteReference w:id="15"/>
      </w:r>
      <w:r w:rsidR="006E14C2">
        <w:rPr>
          <w:rFonts w:ascii="Times New Roman" w:hAnsi="Times New Roman" w:cs="Times New Roman"/>
          <w:color w:val="000000" w:themeColor="text1"/>
          <w:sz w:val="28"/>
          <w:szCs w:val="28"/>
          <w:lang w:val="ru-RU"/>
        </w:rPr>
        <w:t xml:space="preserve">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Анализ столь </w:t>
      </w:r>
      <w:r w:rsidR="00F81F80" w:rsidRPr="00AF6D8E">
        <w:rPr>
          <w:rFonts w:ascii="Times New Roman" w:hAnsi="Times New Roman" w:cs="Times New Roman"/>
          <w:color w:val="000000" w:themeColor="text1"/>
          <w:sz w:val="28"/>
          <w:szCs w:val="28"/>
          <w:lang w:val="ru-RU"/>
        </w:rPr>
        <w:t>различных</w:t>
      </w:r>
      <w:r w:rsidRPr="00AF6D8E">
        <w:rPr>
          <w:rFonts w:ascii="Times New Roman" w:hAnsi="Times New Roman" w:cs="Times New Roman"/>
          <w:color w:val="000000" w:themeColor="text1"/>
          <w:sz w:val="28"/>
          <w:szCs w:val="28"/>
          <w:lang w:val="ru-RU"/>
        </w:rPr>
        <w:t xml:space="preserve"> подходов к пониманию судебного прецедента даёт возможность сформулировать конкретное определение данного термина. Судебный прецедент – это судебное решение по конкретному делу, содержащее правовую норму, применяемую для разрешения аналогичных дел в будущем.</w:t>
      </w:r>
      <w:r w:rsidR="00952E12">
        <w:rPr>
          <w:rFonts w:ascii="Times New Roman" w:hAnsi="Times New Roman" w:cs="Times New Roman"/>
          <w:color w:val="000000" w:themeColor="text1"/>
          <w:sz w:val="28"/>
          <w:szCs w:val="28"/>
          <w:lang w:val="ru-RU"/>
        </w:rPr>
        <w:t xml:space="preserve"> (Это Ваше определение?)</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Следует выделить основные характеристики судебного прецедента:</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1) создается исключительно высшими судебными органами и </w:t>
      </w:r>
      <w:r w:rsidR="00F81F80">
        <w:rPr>
          <w:rFonts w:ascii="Times New Roman" w:hAnsi="Times New Roman" w:cs="Times New Roman"/>
          <w:color w:val="000000" w:themeColor="text1"/>
          <w:sz w:val="28"/>
          <w:szCs w:val="28"/>
          <w:lang w:val="ru-RU"/>
        </w:rPr>
        <w:t>воплощается</w:t>
      </w:r>
      <w:r w:rsidRPr="00AF6D8E">
        <w:rPr>
          <w:rFonts w:ascii="Times New Roman" w:hAnsi="Times New Roman" w:cs="Times New Roman"/>
          <w:color w:val="000000" w:themeColor="text1"/>
          <w:sz w:val="28"/>
          <w:szCs w:val="28"/>
          <w:lang w:val="ru-RU"/>
        </w:rPr>
        <w:t xml:space="preserve"> в судебном решении;</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2) имеет как перспективное, так и ретроспективное действие во времени;</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3) обязателен для применения;</w:t>
      </w:r>
    </w:p>
    <w:p w:rsidR="006E14C2"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4) подлежит обязательному официальному опубликованию.</w:t>
      </w:r>
      <w:r w:rsidR="00952E12">
        <w:rPr>
          <w:rFonts w:ascii="Times New Roman" w:hAnsi="Times New Roman" w:cs="Times New Roman"/>
          <w:color w:val="000000" w:themeColor="text1"/>
          <w:sz w:val="28"/>
          <w:szCs w:val="28"/>
          <w:lang w:val="ru-RU"/>
        </w:rPr>
        <w:t xml:space="preserve">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Судебный прецедент является непосредственным результатом судебной деятельности. Он представляет собой форму выражения правовых норм судом, которая формируется путём трактования норм права.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952E12">
        <w:rPr>
          <w:rFonts w:ascii="Times New Roman" w:hAnsi="Times New Roman" w:cs="Times New Roman"/>
          <w:color w:val="000000" w:themeColor="text1"/>
          <w:sz w:val="28"/>
          <w:szCs w:val="28"/>
          <w:highlight w:val="yellow"/>
          <w:lang w:val="ru-RU"/>
        </w:rPr>
        <w:t>И.Ю. Богдановская</w:t>
      </w:r>
      <w:r w:rsidRPr="00AF6D8E">
        <w:rPr>
          <w:rFonts w:ascii="Times New Roman" w:hAnsi="Times New Roman" w:cs="Times New Roman"/>
          <w:color w:val="000000" w:themeColor="text1"/>
          <w:sz w:val="28"/>
          <w:szCs w:val="28"/>
          <w:lang w:val="ru-RU"/>
        </w:rPr>
        <w:t xml:space="preserve"> отмечает, что "Судебные прецеденты со</w:t>
      </w:r>
      <w:r w:rsidR="00175DA7">
        <w:rPr>
          <w:rFonts w:ascii="Times New Roman" w:hAnsi="Times New Roman" w:cs="Times New Roman"/>
          <w:color w:val="000000" w:themeColor="text1"/>
          <w:sz w:val="28"/>
          <w:szCs w:val="28"/>
          <w:lang w:val="ru-RU"/>
        </w:rPr>
        <w:t>творяются</w:t>
      </w:r>
      <w:r w:rsidRPr="00AF6D8E">
        <w:rPr>
          <w:rFonts w:ascii="Times New Roman" w:hAnsi="Times New Roman" w:cs="Times New Roman"/>
          <w:color w:val="000000" w:themeColor="text1"/>
          <w:sz w:val="28"/>
          <w:szCs w:val="28"/>
          <w:lang w:val="ru-RU"/>
        </w:rPr>
        <w:t xml:space="preserve"> не всеми судами, а </w:t>
      </w:r>
      <w:r w:rsidR="00175DA7">
        <w:rPr>
          <w:rFonts w:ascii="Times New Roman" w:hAnsi="Times New Roman" w:cs="Times New Roman"/>
          <w:color w:val="000000" w:themeColor="text1"/>
          <w:sz w:val="28"/>
          <w:szCs w:val="28"/>
          <w:lang w:val="ru-RU"/>
        </w:rPr>
        <w:t>лишь</w:t>
      </w:r>
      <w:r w:rsidRPr="00AF6D8E">
        <w:rPr>
          <w:rFonts w:ascii="Times New Roman" w:hAnsi="Times New Roman" w:cs="Times New Roman"/>
          <w:color w:val="000000" w:themeColor="text1"/>
          <w:sz w:val="28"/>
          <w:szCs w:val="28"/>
          <w:lang w:val="ru-RU"/>
        </w:rPr>
        <w:t xml:space="preserve"> суда</w:t>
      </w:r>
      <w:r w:rsidR="00175DA7">
        <w:rPr>
          <w:rFonts w:ascii="Times New Roman" w:hAnsi="Times New Roman" w:cs="Times New Roman"/>
          <w:color w:val="000000" w:themeColor="text1"/>
          <w:sz w:val="28"/>
          <w:szCs w:val="28"/>
          <w:lang w:val="ru-RU"/>
        </w:rPr>
        <w:t>ми, имеющими статус вышестоящих, при этом</w:t>
      </w:r>
      <w:r w:rsidRPr="00AF6D8E">
        <w:rPr>
          <w:rFonts w:ascii="Times New Roman" w:hAnsi="Times New Roman" w:cs="Times New Roman"/>
          <w:color w:val="000000" w:themeColor="text1"/>
          <w:sz w:val="28"/>
          <w:szCs w:val="28"/>
          <w:lang w:val="ru-RU"/>
        </w:rPr>
        <w:t xml:space="preserve"> особую роль играют суды, которые стоят во главе судебной системы".</w:t>
      </w:r>
      <w:r w:rsidR="00952E12">
        <w:rPr>
          <w:rFonts w:ascii="Times New Roman" w:hAnsi="Times New Roman" w:cs="Times New Roman"/>
          <w:color w:val="000000" w:themeColor="text1"/>
          <w:sz w:val="28"/>
          <w:szCs w:val="28"/>
          <w:lang w:val="ru-RU"/>
        </w:rPr>
        <w:t xml:space="preserve"> </w:t>
      </w:r>
      <w:r w:rsidR="00D00C65">
        <w:rPr>
          <w:rStyle w:val="a6"/>
          <w:rFonts w:ascii="Times New Roman" w:hAnsi="Times New Roman" w:cs="Times New Roman"/>
          <w:color w:val="000000" w:themeColor="text1"/>
          <w:sz w:val="28"/>
          <w:szCs w:val="28"/>
          <w:lang w:val="ru-RU"/>
        </w:rPr>
        <w:footnoteReference w:id="16"/>
      </w:r>
    </w:p>
    <w:p w:rsidR="00691E24" w:rsidRPr="0047074D" w:rsidRDefault="00691E24" w:rsidP="0047074D">
      <w:pPr>
        <w:ind w:firstLine="709"/>
        <w:jc w:val="both"/>
        <w:rPr>
          <w:rFonts w:ascii="Times New Roman" w:hAnsi="Times New Roman" w:cs="Times New Roman"/>
          <w:color w:val="000000" w:themeColor="text1"/>
          <w:sz w:val="24"/>
          <w:szCs w:val="24"/>
          <w:lang w:val="ru-RU"/>
        </w:rPr>
      </w:pPr>
      <w:r w:rsidRPr="00AF6D8E">
        <w:rPr>
          <w:rFonts w:ascii="Times New Roman" w:hAnsi="Times New Roman" w:cs="Times New Roman"/>
          <w:color w:val="000000" w:themeColor="text1"/>
          <w:sz w:val="28"/>
          <w:szCs w:val="28"/>
          <w:lang w:val="ru-RU"/>
        </w:rPr>
        <w:t xml:space="preserve">В США правом создания судебных прецедентов обладает Верховный Суд - на федеральном уровне и Верховные суды штатов </w:t>
      </w:r>
      <w:r w:rsidR="00175DA7">
        <w:rPr>
          <w:rFonts w:ascii="Times New Roman" w:hAnsi="Times New Roman" w:cs="Times New Roman"/>
          <w:color w:val="000000" w:themeColor="text1"/>
          <w:sz w:val="28"/>
          <w:szCs w:val="28"/>
          <w:lang w:val="ru-RU"/>
        </w:rPr>
        <w:t>–</w:t>
      </w:r>
      <w:r w:rsidRPr="00AF6D8E">
        <w:rPr>
          <w:rFonts w:ascii="Times New Roman" w:hAnsi="Times New Roman" w:cs="Times New Roman"/>
          <w:color w:val="000000" w:themeColor="text1"/>
          <w:sz w:val="28"/>
          <w:szCs w:val="28"/>
          <w:lang w:val="ru-RU"/>
        </w:rPr>
        <w:t xml:space="preserve"> </w:t>
      </w:r>
      <w:r w:rsidR="00175DA7">
        <w:rPr>
          <w:rFonts w:ascii="Times New Roman" w:hAnsi="Times New Roman" w:cs="Times New Roman"/>
          <w:color w:val="000000" w:themeColor="text1"/>
          <w:sz w:val="28"/>
          <w:szCs w:val="28"/>
          <w:lang w:val="ru-RU"/>
        </w:rPr>
        <w:t xml:space="preserve">соответственно, </w:t>
      </w:r>
      <w:r w:rsidRPr="00AF6D8E">
        <w:rPr>
          <w:rFonts w:ascii="Times New Roman" w:hAnsi="Times New Roman" w:cs="Times New Roman"/>
          <w:color w:val="000000" w:themeColor="text1"/>
          <w:sz w:val="28"/>
          <w:szCs w:val="28"/>
          <w:lang w:val="ru-RU"/>
        </w:rPr>
        <w:t>на уровне штатов</w:t>
      </w:r>
      <w:r w:rsidR="00175DA7">
        <w:rPr>
          <w:rFonts w:ascii="Times New Roman" w:hAnsi="Times New Roman" w:cs="Times New Roman"/>
          <w:color w:val="000000" w:themeColor="text1"/>
          <w:sz w:val="28"/>
          <w:szCs w:val="28"/>
          <w:lang w:val="ru-RU"/>
        </w:rPr>
        <w:t>, в</w:t>
      </w:r>
      <w:r w:rsidRPr="00AF6D8E">
        <w:rPr>
          <w:rFonts w:ascii="Times New Roman" w:hAnsi="Times New Roman" w:cs="Times New Roman"/>
          <w:color w:val="000000" w:themeColor="text1"/>
          <w:sz w:val="28"/>
          <w:szCs w:val="28"/>
          <w:lang w:val="ru-RU"/>
        </w:rPr>
        <w:t xml:space="preserve"> ФРГ авторитет</w:t>
      </w:r>
      <w:r w:rsidR="00175DA7">
        <w:rPr>
          <w:rFonts w:ascii="Times New Roman" w:hAnsi="Times New Roman" w:cs="Times New Roman"/>
          <w:color w:val="000000" w:themeColor="text1"/>
          <w:sz w:val="28"/>
          <w:szCs w:val="28"/>
          <w:lang w:val="ru-RU"/>
        </w:rPr>
        <w:t>ом</w:t>
      </w:r>
      <w:r w:rsidRPr="00AF6D8E">
        <w:rPr>
          <w:rFonts w:ascii="Times New Roman" w:hAnsi="Times New Roman" w:cs="Times New Roman"/>
          <w:color w:val="000000" w:themeColor="text1"/>
          <w:sz w:val="28"/>
          <w:szCs w:val="28"/>
          <w:lang w:val="ru-RU"/>
        </w:rPr>
        <w:t xml:space="preserve"> </w:t>
      </w:r>
      <w:r w:rsidR="00175DA7">
        <w:rPr>
          <w:rFonts w:ascii="Times New Roman" w:hAnsi="Times New Roman" w:cs="Times New Roman"/>
          <w:color w:val="000000" w:themeColor="text1"/>
          <w:sz w:val="28"/>
          <w:szCs w:val="28"/>
          <w:lang w:val="ru-RU"/>
        </w:rPr>
        <w:t>обладают решения</w:t>
      </w:r>
      <w:r w:rsidRPr="00AF6D8E">
        <w:rPr>
          <w:rFonts w:ascii="Times New Roman" w:hAnsi="Times New Roman" w:cs="Times New Roman"/>
          <w:color w:val="000000" w:themeColor="text1"/>
          <w:sz w:val="28"/>
          <w:szCs w:val="28"/>
          <w:lang w:val="ru-RU"/>
        </w:rPr>
        <w:t xml:space="preserve"> Федерального Конституционного Суда, </w:t>
      </w:r>
      <w:r w:rsidR="00175DA7">
        <w:rPr>
          <w:rFonts w:ascii="Times New Roman" w:hAnsi="Times New Roman" w:cs="Times New Roman"/>
          <w:color w:val="000000" w:themeColor="text1"/>
          <w:sz w:val="28"/>
          <w:szCs w:val="28"/>
          <w:lang w:val="ru-RU"/>
        </w:rPr>
        <w:t xml:space="preserve">несмотря на то, что </w:t>
      </w:r>
      <w:r w:rsidRPr="00AF6D8E">
        <w:rPr>
          <w:rFonts w:ascii="Times New Roman" w:hAnsi="Times New Roman" w:cs="Times New Roman"/>
          <w:color w:val="000000" w:themeColor="text1"/>
          <w:sz w:val="28"/>
          <w:szCs w:val="28"/>
          <w:lang w:val="ru-RU"/>
        </w:rPr>
        <w:t>они официально и не признаютс</w:t>
      </w:r>
      <w:r w:rsidR="00C04B2F">
        <w:rPr>
          <w:rFonts w:ascii="Times New Roman" w:hAnsi="Times New Roman" w:cs="Times New Roman"/>
          <w:color w:val="000000" w:themeColor="text1"/>
          <w:sz w:val="28"/>
          <w:szCs w:val="28"/>
          <w:lang w:val="ru-RU"/>
        </w:rPr>
        <w:t>я источником права. В Швейцарии</w:t>
      </w:r>
      <w:r w:rsidRPr="00AF6D8E">
        <w:rPr>
          <w:rFonts w:ascii="Times New Roman" w:hAnsi="Times New Roman" w:cs="Times New Roman"/>
          <w:color w:val="000000" w:themeColor="text1"/>
          <w:sz w:val="28"/>
          <w:szCs w:val="28"/>
          <w:lang w:val="ru-RU"/>
        </w:rPr>
        <w:t xml:space="preserve"> кантональные суды связ</w:t>
      </w:r>
      <w:r w:rsidR="00C04B2F">
        <w:rPr>
          <w:rFonts w:ascii="Times New Roman" w:hAnsi="Times New Roman" w:cs="Times New Roman"/>
          <w:color w:val="000000" w:themeColor="text1"/>
          <w:sz w:val="28"/>
          <w:szCs w:val="28"/>
          <w:lang w:val="ru-RU"/>
        </w:rPr>
        <w:t>аны решениями Федерального суда. В</w:t>
      </w:r>
      <w:r w:rsidRPr="00AF6D8E">
        <w:rPr>
          <w:rFonts w:ascii="Times New Roman" w:hAnsi="Times New Roman" w:cs="Times New Roman"/>
          <w:color w:val="000000" w:themeColor="text1"/>
          <w:sz w:val="28"/>
          <w:szCs w:val="28"/>
          <w:lang w:val="ru-RU"/>
        </w:rPr>
        <w:t xml:space="preserve"> Испании правотворческая роль признается за Верховным судом, в Италии - за Кассационным Судом, а в области конституционного права - за Конституционным Судом. В России, хотя и неофициально, таким правом обладают Конс</w:t>
      </w:r>
      <w:r w:rsidR="00D00C65">
        <w:rPr>
          <w:rFonts w:ascii="Times New Roman" w:hAnsi="Times New Roman" w:cs="Times New Roman"/>
          <w:color w:val="000000" w:themeColor="text1"/>
          <w:sz w:val="28"/>
          <w:szCs w:val="28"/>
          <w:lang w:val="ru-RU"/>
        </w:rPr>
        <w:t xml:space="preserve">титуционный Суд и Верховный Суд </w:t>
      </w:r>
      <w:r w:rsidRPr="00AF6D8E">
        <w:rPr>
          <w:rFonts w:ascii="Times New Roman" w:hAnsi="Times New Roman" w:cs="Times New Roman"/>
          <w:color w:val="000000" w:themeColor="text1"/>
          <w:sz w:val="28"/>
          <w:szCs w:val="28"/>
          <w:lang w:val="ru-RU"/>
        </w:rPr>
        <w:t>.</w:t>
      </w:r>
      <w:r w:rsidR="00952E12">
        <w:rPr>
          <w:rFonts w:ascii="Times New Roman" w:hAnsi="Times New Roman" w:cs="Times New Roman"/>
          <w:color w:val="000000" w:themeColor="text1"/>
          <w:sz w:val="28"/>
          <w:szCs w:val="28"/>
          <w:lang w:val="ru-RU"/>
        </w:rPr>
        <w:t xml:space="preserve">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Следующая характеристика, которую необходимо раскрыть, это обязательность применения судебного прецедента. Этот признак обуславливается доктриной прецедента, которая окончательно установилась в Англии в начале </w:t>
      </w:r>
      <w:r w:rsidRPr="00AF6D8E">
        <w:rPr>
          <w:rFonts w:ascii="Times New Roman" w:hAnsi="Times New Roman" w:cs="Times New Roman"/>
          <w:color w:val="000000" w:themeColor="text1"/>
          <w:sz w:val="28"/>
          <w:szCs w:val="28"/>
          <w:lang w:val="en-US"/>
        </w:rPr>
        <w:t>XIX</w:t>
      </w:r>
      <w:r w:rsidRPr="00AF6D8E">
        <w:rPr>
          <w:rFonts w:ascii="Times New Roman" w:hAnsi="Times New Roman" w:cs="Times New Roman"/>
          <w:color w:val="000000" w:themeColor="text1"/>
          <w:sz w:val="28"/>
          <w:szCs w:val="28"/>
          <w:lang w:val="ru-RU"/>
        </w:rPr>
        <w:t xml:space="preserve"> века и первоначально приобрела "жесткую" форму. Позднее принцип обязательности прецедента закрепился в иных странах англо-американской правовой семьи, таких, как: США, Канада, Австралия и другие. Во всех странах "общего права" выделяется переход к "гибкому" принципу прецедента, который позволяет судам пересматривать установленные прецеденты. Это обстоятельство не снижает значения и авторитета правила прецедента, выработанного в ходе многовековой деятельности судов.</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Авторитет судебного прецедента в странах англо-американской правовой системы в значительной мере </w:t>
      </w:r>
      <w:r w:rsidR="006F343B" w:rsidRPr="00AF6D8E">
        <w:rPr>
          <w:rFonts w:ascii="Times New Roman" w:hAnsi="Times New Roman" w:cs="Times New Roman"/>
          <w:color w:val="000000" w:themeColor="text1"/>
          <w:sz w:val="28"/>
          <w:szCs w:val="28"/>
          <w:lang w:val="ru-RU"/>
        </w:rPr>
        <w:t>объяснен</w:t>
      </w:r>
      <w:r w:rsidRPr="00AF6D8E">
        <w:rPr>
          <w:rFonts w:ascii="Times New Roman" w:hAnsi="Times New Roman" w:cs="Times New Roman"/>
          <w:color w:val="000000" w:themeColor="text1"/>
          <w:sz w:val="28"/>
          <w:szCs w:val="28"/>
          <w:lang w:val="ru-RU"/>
        </w:rPr>
        <w:t xml:space="preserve"> официальной и обязательной публикацией наиболее важных решений высших судебный органов в специальных изданиях. Официальные сборники для публикации судебных решений существуют в Англии, США, Франции, ФРГ, Испании, Швейцарии и других странах, но среди юристов "общего права" остается дискуссионным вопрос о возможности ссылаться на официально не опубликованные решения. Касательно американских судов,  не практикуется допускать ссылки на официально не опубликованные прецеденты, поскольку в стране существует значительное число изданий, публикующих решения как федеральных судов, так и судов штатов, которые носят неофициальный характер.</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Судебный прецедент характеризуется казуистичностью</w:t>
      </w:r>
      <w:r w:rsidR="006F343B">
        <w:rPr>
          <w:rFonts w:ascii="Times New Roman" w:hAnsi="Times New Roman" w:cs="Times New Roman"/>
          <w:color w:val="000000" w:themeColor="text1"/>
          <w:sz w:val="28"/>
          <w:szCs w:val="28"/>
          <w:lang w:val="ru-RU"/>
        </w:rPr>
        <w:t xml:space="preserve"> (</w:t>
      </w:r>
      <w:r w:rsidR="006F343B" w:rsidRPr="006F343B">
        <w:rPr>
          <w:rFonts w:ascii="Times New Roman" w:hAnsi="Times New Roman" w:cs="Times New Roman"/>
          <w:color w:val="000000" w:themeColor="text1"/>
          <w:sz w:val="28"/>
          <w:szCs w:val="28"/>
          <w:lang w:val="ru-RU"/>
        </w:rPr>
        <w:t>анализ данного дела, случая (казуса) и выведение из него путём логической и юридической интерпретации некоторых общих принципов, дополняющих недостающие в законодательстве нормы</w:t>
      </w:r>
      <w:r w:rsidR="006F343B">
        <w:rPr>
          <w:rFonts w:ascii="Times New Roman" w:hAnsi="Times New Roman" w:cs="Times New Roman"/>
          <w:color w:val="000000" w:themeColor="text1"/>
          <w:sz w:val="28"/>
          <w:szCs w:val="28"/>
          <w:lang w:val="ru-RU"/>
        </w:rPr>
        <w:t>)</w:t>
      </w:r>
      <w:r w:rsidRPr="00AF6D8E">
        <w:rPr>
          <w:rFonts w:ascii="Times New Roman" w:hAnsi="Times New Roman" w:cs="Times New Roman"/>
          <w:color w:val="000000" w:themeColor="text1"/>
          <w:sz w:val="28"/>
          <w:szCs w:val="28"/>
          <w:lang w:val="ru-RU"/>
        </w:rPr>
        <w:t>. Это выражается в фактических обстоятельствах конкретного дела, а также высоком уровне авторитета, что обусловлено, местом суда, который создал прецедент, в иерархической структуре судебной системы.</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В научной литературе можно увидеть </w:t>
      </w:r>
      <w:r w:rsidR="006F343B">
        <w:rPr>
          <w:rFonts w:ascii="Times New Roman" w:hAnsi="Times New Roman" w:cs="Times New Roman"/>
          <w:color w:val="000000" w:themeColor="text1"/>
          <w:sz w:val="28"/>
          <w:szCs w:val="28"/>
          <w:lang w:val="ru-RU"/>
        </w:rPr>
        <w:t>уподобление</w:t>
      </w:r>
      <w:r w:rsidRPr="00AF6D8E">
        <w:rPr>
          <w:rFonts w:ascii="Times New Roman" w:hAnsi="Times New Roman" w:cs="Times New Roman"/>
          <w:color w:val="000000" w:themeColor="text1"/>
          <w:sz w:val="28"/>
          <w:szCs w:val="28"/>
          <w:lang w:val="ru-RU"/>
        </w:rPr>
        <w:t xml:space="preserve"> понятий "судебный прецедент" и "судебная практика". Такое </w:t>
      </w:r>
      <w:r w:rsidR="006F343B">
        <w:rPr>
          <w:rFonts w:ascii="Times New Roman" w:hAnsi="Times New Roman" w:cs="Times New Roman"/>
          <w:color w:val="000000" w:themeColor="text1"/>
          <w:sz w:val="28"/>
          <w:szCs w:val="28"/>
          <w:lang w:val="ru-RU"/>
        </w:rPr>
        <w:t>уподобление</w:t>
      </w:r>
      <w:r w:rsidRPr="00AF6D8E">
        <w:rPr>
          <w:rFonts w:ascii="Times New Roman" w:hAnsi="Times New Roman" w:cs="Times New Roman"/>
          <w:color w:val="000000" w:themeColor="text1"/>
          <w:sz w:val="28"/>
          <w:szCs w:val="28"/>
          <w:lang w:val="ru-RU"/>
        </w:rPr>
        <w:t xml:space="preserve"> является не корректным, поскольку данные понятия отражают хотя и близкие, но все же различные правовые явления.</w:t>
      </w:r>
    </w:p>
    <w:p w:rsidR="00D151C2" w:rsidRDefault="006F343B" w:rsidP="00D24B98">
      <w:pPr>
        <w:spacing w:line="360" w:lineRule="auto"/>
        <w:ind w:firstLine="709"/>
        <w:jc w:val="both"/>
        <w:rPr>
          <w:rFonts w:ascii="Times New Roman" w:hAnsi="Times New Roman" w:cs="Times New Roman"/>
          <w:color w:val="000000" w:themeColor="text1"/>
          <w:sz w:val="24"/>
          <w:szCs w:val="28"/>
          <w:lang w:val="ru-RU"/>
        </w:rPr>
      </w:pPr>
      <w:r>
        <w:rPr>
          <w:rFonts w:ascii="Times New Roman" w:hAnsi="Times New Roman" w:cs="Times New Roman"/>
          <w:color w:val="000000" w:themeColor="text1"/>
          <w:sz w:val="28"/>
          <w:szCs w:val="28"/>
          <w:lang w:val="ru-RU"/>
        </w:rPr>
        <w:t>Р</w:t>
      </w:r>
      <w:r w:rsidRPr="00AF6D8E">
        <w:rPr>
          <w:rFonts w:ascii="Times New Roman" w:hAnsi="Times New Roman" w:cs="Times New Roman"/>
          <w:color w:val="000000" w:themeColor="text1"/>
          <w:sz w:val="28"/>
          <w:szCs w:val="28"/>
          <w:lang w:val="ru-RU"/>
        </w:rPr>
        <w:t>одовым</w:t>
      </w:r>
      <w:r w:rsidR="00691E24" w:rsidRPr="00AF6D8E">
        <w:rPr>
          <w:rFonts w:ascii="Times New Roman" w:hAnsi="Times New Roman" w:cs="Times New Roman"/>
          <w:color w:val="000000" w:themeColor="text1"/>
          <w:sz w:val="28"/>
          <w:szCs w:val="28"/>
          <w:lang w:val="ru-RU"/>
        </w:rPr>
        <w:t xml:space="preserve"> понятием по отношению к "судебной практике" является юридическая практика. </w:t>
      </w:r>
      <w:r w:rsidR="00691E24" w:rsidRPr="00750CB8">
        <w:rPr>
          <w:rFonts w:ascii="Times New Roman" w:hAnsi="Times New Roman" w:cs="Times New Roman"/>
          <w:color w:val="000000" w:themeColor="text1"/>
          <w:sz w:val="28"/>
          <w:szCs w:val="28"/>
          <w:lang w:val="ru-RU"/>
        </w:rPr>
        <w:t>В.И. Леушин даёт</w:t>
      </w:r>
      <w:r w:rsidR="00691E24" w:rsidRPr="00AF6D8E">
        <w:rPr>
          <w:rFonts w:ascii="Times New Roman" w:hAnsi="Times New Roman" w:cs="Times New Roman"/>
          <w:color w:val="000000" w:themeColor="text1"/>
          <w:sz w:val="28"/>
          <w:szCs w:val="28"/>
          <w:lang w:val="ru-RU"/>
        </w:rPr>
        <w:t xml:space="preserve"> следующее определение юридической практике - "деятельность субъекта по принятию решений правового содержания"</w:t>
      </w:r>
      <w:r w:rsidR="00D00C65">
        <w:rPr>
          <w:rFonts w:ascii="Times New Roman" w:hAnsi="Times New Roman" w:cs="Times New Roman"/>
          <w:color w:val="000000" w:themeColor="text1"/>
          <w:sz w:val="28"/>
          <w:szCs w:val="28"/>
          <w:lang w:val="ru-RU"/>
        </w:rPr>
        <w:t>,</w:t>
      </w:r>
      <w:r w:rsidR="00D00C65">
        <w:rPr>
          <w:rStyle w:val="a6"/>
          <w:rFonts w:ascii="Times New Roman" w:hAnsi="Times New Roman" w:cs="Times New Roman"/>
          <w:color w:val="000000" w:themeColor="text1"/>
          <w:sz w:val="28"/>
          <w:szCs w:val="28"/>
          <w:lang w:val="ru-RU"/>
        </w:rPr>
        <w:footnoteReference w:id="17"/>
      </w:r>
      <w:r w:rsidR="00D00C65">
        <w:rPr>
          <w:rFonts w:ascii="Times New Roman" w:hAnsi="Times New Roman" w:cs="Times New Roman"/>
          <w:color w:val="000000" w:themeColor="text1"/>
          <w:sz w:val="28"/>
          <w:szCs w:val="28"/>
          <w:lang w:val="ru-RU"/>
        </w:rPr>
        <w:t xml:space="preserve"> </w:t>
      </w:r>
      <w:r w:rsidR="00691E24" w:rsidRPr="00AF6D8E">
        <w:rPr>
          <w:rFonts w:ascii="Times New Roman" w:hAnsi="Times New Roman" w:cs="Times New Roman"/>
          <w:color w:val="000000" w:themeColor="text1"/>
          <w:sz w:val="28"/>
          <w:szCs w:val="28"/>
          <w:lang w:val="ru-RU"/>
        </w:rPr>
        <w:t xml:space="preserve">рассматривая её с процедурной точки зрения, в то время как </w:t>
      </w:r>
      <w:r w:rsidR="00691E24" w:rsidRPr="00D151C2">
        <w:rPr>
          <w:rFonts w:ascii="Times New Roman" w:hAnsi="Times New Roman" w:cs="Times New Roman"/>
          <w:color w:val="000000" w:themeColor="text1"/>
          <w:sz w:val="28"/>
          <w:szCs w:val="28"/>
          <w:lang w:val="ru-RU"/>
        </w:rPr>
        <w:t>она представляет более сложное правовое явление и не ограничивается только "деятельностью" соответствующих субъектов. Нельзя оставить без внимания определение понятия "юридической практики", которое предложили Н.Н. Вопленко и А.П. Рожнов: "Под юридической практикой необходимо понимать материально-преобразующую сторону юридической правотворческой, правореализационной и особенно правоприменительной деятельности субъектов правовых отношений</w:t>
      </w:r>
      <w:r w:rsidR="00691E24" w:rsidRPr="00AF6D8E">
        <w:rPr>
          <w:rFonts w:ascii="Times New Roman" w:hAnsi="Times New Roman" w:cs="Times New Roman"/>
          <w:color w:val="000000" w:themeColor="text1"/>
          <w:sz w:val="28"/>
          <w:szCs w:val="28"/>
          <w:lang w:val="ru-RU"/>
        </w:rPr>
        <w:t>, в ходе которых осуществляется процесс и накапливается опыт нормативного и индивидуального регулирования публично-правовых, социально-значимых общественных отношений".</w:t>
      </w:r>
      <w:r w:rsidR="0049244A" w:rsidRPr="00AF6D8E">
        <w:rPr>
          <w:rStyle w:val="a6"/>
          <w:rFonts w:ascii="Times New Roman" w:hAnsi="Times New Roman" w:cs="Times New Roman"/>
          <w:color w:val="000000" w:themeColor="text1"/>
          <w:sz w:val="28"/>
          <w:szCs w:val="28"/>
          <w:lang w:val="ru-RU"/>
        </w:rPr>
        <w:footnoteReference w:id="18"/>
      </w:r>
      <w:r w:rsidR="00691E24" w:rsidRPr="00AF6D8E">
        <w:rPr>
          <w:rFonts w:ascii="Times New Roman" w:hAnsi="Times New Roman" w:cs="Times New Roman"/>
          <w:color w:val="000000" w:themeColor="text1"/>
          <w:sz w:val="28"/>
          <w:szCs w:val="28"/>
          <w:lang w:val="ru-RU"/>
        </w:rPr>
        <w:t xml:space="preserve">  </w:t>
      </w:r>
      <w:r w:rsidR="00543F1F">
        <w:rPr>
          <w:rFonts w:ascii="Times New Roman" w:hAnsi="Times New Roman" w:cs="Times New Roman"/>
          <w:color w:val="000000" w:themeColor="text1"/>
          <w:sz w:val="28"/>
          <w:szCs w:val="28"/>
          <w:lang w:val="ru-RU"/>
        </w:rPr>
        <w:t xml:space="preserve">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Судебная практика является одним из видов юридической практики, её не следует </w:t>
      </w:r>
      <w:r w:rsidR="006F343B">
        <w:rPr>
          <w:rFonts w:ascii="Times New Roman" w:hAnsi="Times New Roman" w:cs="Times New Roman"/>
          <w:color w:val="000000" w:themeColor="text1"/>
          <w:sz w:val="28"/>
          <w:szCs w:val="28"/>
          <w:lang w:val="ru-RU"/>
        </w:rPr>
        <w:t>сопостовлять</w:t>
      </w:r>
      <w:r w:rsidRPr="00AF6D8E">
        <w:rPr>
          <w:rFonts w:ascii="Times New Roman" w:hAnsi="Times New Roman" w:cs="Times New Roman"/>
          <w:color w:val="000000" w:themeColor="text1"/>
          <w:sz w:val="28"/>
          <w:szCs w:val="28"/>
          <w:lang w:val="ru-RU"/>
        </w:rPr>
        <w:t xml:space="preserve"> с судебным прецедентом. Судебный прецедент - это конкретное решение по делу, а судебная практика, в свою очередь, - это типичные судебные решения по конкретным делам, являющиеся результатом длительного, однообразного судебного правоприменения, т.е. совокупность дел, объединяемых одинаковыми решениями. Понятие "судебная практика" применяется</w:t>
      </w:r>
      <w:r w:rsidR="00B918F8">
        <w:rPr>
          <w:rFonts w:ascii="Times New Roman" w:hAnsi="Times New Roman" w:cs="Times New Roman"/>
          <w:color w:val="000000" w:themeColor="text1"/>
          <w:sz w:val="28"/>
          <w:szCs w:val="28"/>
          <w:lang w:val="ru-RU"/>
        </w:rPr>
        <w:t xml:space="preserve"> в</w:t>
      </w:r>
      <w:r w:rsidRPr="00AF6D8E">
        <w:rPr>
          <w:rFonts w:ascii="Times New Roman" w:hAnsi="Times New Roman" w:cs="Times New Roman"/>
          <w:color w:val="000000" w:themeColor="text1"/>
          <w:sz w:val="28"/>
          <w:szCs w:val="28"/>
          <w:lang w:val="ru-RU"/>
        </w:rPr>
        <w:t xml:space="preserve"> случае, когда выявляется определенная линия в деятельности судебных органов в отношении решения того или иного вопроса.</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Имеет место быть и противоположная точка зрения по данному вопросу. Р.З. Лифшиц считал, что судебная практика "приспосабливает</w:t>
      </w:r>
      <w:r w:rsidR="00B918F8">
        <w:rPr>
          <w:rFonts w:ascii="Times New Roman" w:hAnsi="Times New Roman" w:cs="Times New Roman"/>
          <w:color w:val="000000" w:themeColor="text1"/>
          <w:sz w:val="28"/>
          <w:szCs w:val="28"/>
          <w:lang w:val="ru-RU"/>
        </w:rPr>
        <w:t>"</w:t>
      </w:r>
      <w:r w:rsidRPr="00AF6D8E">
        <w:rPr>
          <w:rFonts w:ascii="Times New Roman" w:hAnsi="Times New Roman" w:cs="Times New Roman"/>
          <w:color w:val="000000" w:themeColor="text1"/>
          <w:sz w:val="28"/>
          <w:szCs w:val="28"/>
          <w:lang w:val="ru-RU"/>
        </w:rPr>
        <w:t xml:space="preserve"> общеправовую норму к особенному и единичному - конкретным жизненным ситуациям. Признание за судебной практикой роли источника права не </w:t>
      </w:r>
      <w:r w:rsidR="00B918F8" w:rsidRPr="00AF6D8E">
        <w:rPr>
          <w:rFonts w:ascii="Times New Roman" w:hAnsi="Times New Roman" w:cs="Times New Roman"/>
          <w:color w:val="000000" w:themeColor="text1"/>
          <w:sz w:val="28"/>
          <w:szCs w:val="28"/>
          <w:lang w:val="ru-RU"/>
        </w:rPr>
        <w:t>преуменьшает</w:t>
      </w:r>
      <w:r w:rsidRPr="00AF6D8E">
        <w:rPr>
          <w:rFonts w:ascii="Times New Roman" w:hAnsi="Times New Roman" w:cs="Times New Roman"/>
          <w:color w:val="000000" w:themeColor="text1"/>
          <w:sz w:val="28"/>
          <w:szCs w:val="28"/>
          <w:lang w:val="ru-RU"/>
        </w:rPr>
        <w:t xml:space="preserve"> полномочий законодательной и исполнительной власти.</w:t>
      </w:r>
      <w:r w:rsidR="0049244A" w:rsidRPr="00AF6D8E">
        <w:rPr>
          <w:rStyle w:val="a6"/>
          <w:rFonts w:ascii="Times New Roman" w:hAnsi="Times New Roman" w:cs="Times New Roman"/>
          <w:color w:val="000000" w:themeColor="text1"/>
          <w:sz w:val="28"/>
          <w:szCs w:val="28"/>
          <w:lang w:val="ru-RU"/>
        </w:rPr>
        <w:footnoteReference w:id="19"/>
      </w:r>
      <w:r w:rsidRPr="00AF6D8E">
        <w:rPr>
          <w:rFonts w:ascii="Times New Roman" w:hAnsi="Times New Roman" w:cs="Times New Roman"/>
          <w:color w:val="000000" w:themeColor="text1"/>
          <w:sz w:val="28"/>
          <w:szCs w:val="28"/>
          <w:lang w:val="ru-RU"/>
        </w:rPr>
        <w:t xml:space="preserve"> Суды выполняют только им присущие полномочия, которые не могут быть выполнены другими органами. Возрастание роли суда в жизни общества с необходимостью приводит к выполнению судебной практикой нормотворческой функции. Это и происходит</w:t>
      </w:r>
      <w:r w:rsidR="00B918F8">
        <w:rPr>
          <w:rFonts w:ascii="Times New Roman" w:hAnsi="Times New Roman" w:cs="Times New Roman"/>
          <w:color w:val="000000" w:themeColor="text1"/>
          <w:sz w:val="28"/>
          <w:szCs w:val="28"/>
          <w:lang w:val="ru-RU"/>
        </w:rPr>
        <w:t xml:space="preserve"> в российской действительности</w:t>
      </w:r>
      <w:r w:rsidRPr="00AF6D8E">
        <w:rPr>
          <w:rFonts w:ascii="Times New Roman" w:hAnsi="Times New Roman" w:cs="Times New Roman"/>
          <w:color w:val="000000" w:themeColor="text1"/>
          <w:sz w:val="28"/>
          <w:szCs w:val="28"/>
          <w:lang w:val="ru-RU"/>
        </w:rPr>
        <w:t xml:space="preserve">.  </w:t>
      </w:r>
    </w:p>
    <w:p w:rsidR="00BA45F3"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B918F8" w:rsidRDefault="00B918F8" w:rsidP="00D24B98">
      <w:pPr>
        <w:spacing w:line="360" w:lineRule="auto"/>
        <w:ind w:firstLine="709"/>
        <w:jc w:val="both"/>
        <w:rPr>
          <w:rFonts w:ascii="Times New Roman" w:hAnsi="Times New Roman" w:cs="Times New Roman"/>
          <w:color w:val="000000" w:themeColor="text1"/>
          <w:sz w:val="28"/>
          <w:szCs w:val="28"/>
          <w:lang w:val="ru-RU"/>
        </w:rPr>
      </w:pPr>
    </w:p>
    <w:p w:rsidR="00D151C2" w:rsidRDefault="00D151C2" w:rsidP="00D24B98">
      <w:pPr>
        <w:spacing w:line="360" w:lineRule="auto"/>
        <w:ind w:firstLine="709"/>
        <w:jc w:val="both"/>
        <w:rPr>
          <w:rFonts w:ascii="Times New Roman" w:hAnsi="Times New Roman" w:cs="Times New Roman"/>
          <w:color w:val="000000" w:themeColor="text1"/>
          <w:sz w:val="28"/>
          <w:szCs w:val="28"/>
          <w:lang w:val="ru-RU"/>
        </w:rPr>
      </w:pPr>
    </w:p>
    <w:p w:rsidR="00D151C2" w:rsidRDefault="00D151C2" w:rsidP="00D24B98">
      <w:pPr>
        <w:spacing w:line="360" w:lineRule="auto"/>
        <w:ind w:firstLine="709"/>
        <w:jc w:val="both"/>
        <w:rPr>
          <w:rFonts w:ascii="Times New Roman" w:hAnsi="Times New Roman" w:cs="Times New Roman"/>
          <w:color w:val="000000" w:themeColor="text1"/>
          <w:sz w:val="28"/>
          <w:szCs w:val="28"/>
          <w:lang w:val="ru-RU"/>
        </w:rPr>
      </w:pPr>
    </w:p>
    <w:p w:rsidR="00D151C2" w:rsidRDefault="00D151C2" w:rsidP="00D24B98">
      <w:pPr>
        <w:spacing w:line="360" w:lineRule="auto"/>
        <w:ind w:firstLine="709"/>
        <w:jc w:val="both"/>
        <w:rPr>
          <w:rFonts w:ascii="Times New Roman" w:hAnsi="Times New Roman" w:cs="Times New Roman"/>
          <w:color w:val="000000" w:themeColor="text1"/>
          <w:sz w:val="28"/>
          <w:szCs w:val="28"/>
          <w:lang w:val="ru-RU"/>
        </w:rPr>
      </w:pPr>
    </w:p>
    <w:p w:rsidR="00D151C2" w:rsidRDefault="00D151C2" w:rsidP="00D24B98">
      <w:pPr>
        <w:spacing w:line="360" w:lineRule="auto"/>
        <w:ind w:firstLine="709"/>
        <w:jc w:val="both"/>
        <w:rPr>
          <w:rFonts w:ascii="Times New Roman" w:hAnsi="Times New Roman" w:cs="Times New Roman"/>
          <w:color w:val="000000" w:themeColor="text1"/>
          <w:sz w:val="28"/>
          <w:szCs w:val="28"/>
          <w:lang w:val="ru-RU"/>
        </w:rPr>
      </w:pPr>
    </w:p>
    <w:p w:rsidR="00D151C2" w:rsidRPr="00AF6D8E" w:rsidRDefault="00D151C2" w:rsidP="00D24B98">
      <w:pPr>
        <w:spacing w:line="360" w:lineRule="auto"/>
        <w:ind w:firstLine="709"/>
        <w:jc w:val="both"/>
        <w:rPr>
          <w:rFonts w:ascii="Times New Roman" w:hAnsi="Times New Roman" w:cs="Times New Roman"/>
          <w:color w:val="000000" w:themeColor="text1"/>
          <w:sz w:val="28"/>
          <w:szCs w:val="28"/>
          <w:lang w:val="ru-RU"/>
        </w:rPr>
      </w:pPr>
    </w:p>
    <w:p w:rsidR="00691E24" w:rsidRPr="00AF6D8E" w:rsidRDefault="00691E24"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t>2.2 Формы проявления судебного прецедента.</w:t>
      </w:r>
    </w:p>
    <w:p w:rsidR="00D151C2"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Судебный прецедент может проявляться в различных его формах. Это даёт нам</w:t>
      </w:r>
      <w:r w:rsidR="00B918F8">
        <w:rPr>
          <w:rFonts w:ascii="Times New Roman" w:hAnsi="Times New Roman" w:cs="Times New Roman"/>
          <w:color w:val="000000" w:themeColor="text1"/>
          <w:sz w:val="28"/>
          <w:szCs w:val="28"/>
          <w:lang w:val="ru-RU"/>
        </w:rPr>
        <w:t xml:space="preserve"> возможность</w:t>
      </w:r>
      <w:r w:rsidRPr="00AF6D8E">
        <w:rPr>
          <w:rFonts w:ascii="Times New Roman" w:hAnsi="Times New Roman" w:cs="Times New Roman"/>
          <w:color w:val="000000" w:themeColor="text1"/>
          <w:sz w:val="28"/>
          <w:szCs w:val="28"/>
          <w:lang w:val="ru-RU"/>
        </w:rPr>
        <w:t xml:space="preserve"> выделить их и систематизировать. Он может быть </w:t>
      </w:r>
      <w:r w:rsidR="00B918F8" w:rsidRPr="00AF6D8E">
        <w:rPr>
          <w:rFonts w:ascii="Times New Roman" w:hAnsi="Times New Roman" w:cs="Times New Roman"/>
          <w:color w:val="000000" w:themeColor="text1"/>
          <w:sz w:val="28"/>
          <w:szCs w:val="28"/>
          <w:lang w:val="ru-RU"/>
        </w:rPr>
        <w:t>сформулирован</w:t>
      </w:r>
      <w:r w:rsidRPr="00AF6D8E">
        <w:rPr>
          <w:rFonts w:ascii="Times New Roman" w:hAnsi="Times New Roman" w:cs="Times New Roman"/>
          <w:color w:val="000000" w:themeColor="text1"/>
          <w:sz w:val="28"/>
          <w:szCs w:val="28"/>
          <w:lang w:val="ru-RU"/>
        </w:rPr>
        <w:t xml:space="preserve"> в следующих формах:</w:t>
      </w:r>
      <w:r w:rsidR="00DF7275">
        <w:rPr>
          <w:rFonts w:ascii="Times New Roman" w:hAnsi="Times New Roman" w:cs="Times New Roman"/>
          <w:color w:val="000000" w:themeColor="text1"/>
          <w:sz w:val="28"/>
          <w:szCs w:val="28"/>
          <w:lang w:val="ru-RU"/>
        </w:rPr>
        <w:t xml:space="preserve"> </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Правовой обычай</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Нормативный правовой акт</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Правовая позиция того или иного суда</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Интерпритационный акт</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Правоприменительный акт</w:t>
      </w:r>
    </w:p>
    <w:p w:rsidR="00691E24" w:rsidRPr="00621788"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Преюдиционный акт</w:t>
      </w:r>
    </w:p>
    <w:p w:rsidR="00D151C2"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Существует и иная классификация форм прецедента:</w:t>
      </w:r>
      <w:r w:rsidR="002936F8">
        <w:rPr>
          <w:rFonts w:ascii="Times New Roman" w:hAnsi="Times New Roman" w:cs="Times New Roman"/>
          <w:color w:val="000000" w:themeColor="text1"/>
          <w:sz w:val="28"/>
          <w:szCs w:val="28"/>
          <w:lang w:val="ru-RU"/>
        </w:rPr>
        <w:t xml:space="preserve"> </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Обязательный</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Необязательный</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Официальный</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Неофициальный</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Формальный</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Классический</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В последнее время нередко понятием прецедент обозначают судебные решения, которые, в свою очередь, имеют ва</w:t>
      </w:r>
      <w:r w:rsidR="00B918F8">
        <w:rPr>
          <w:rFonts w:ascii="Times New Roman" w:hAnsi="Times New Roman" w:cs="Times New Roman"/>
          <w:color w:val="000000" w:themeColor="text1"/>
          <w:sz w:val="28"/>
          <w:szCs w:val="28"/>
          <w:lang w:val="ru-RU"/>
        </w:rPr>
        <w:t xml:space="preserve">жное политико-правовое значение. </w:t>
      </w:r>
      <w:r w:rsidRPr="00AF6D8E">
        <w:rPr>
          <w:rFonts w:ascii="Times New Roman" w:hAnsi="Times New Roman" w:cs="Times New Roman"/>
          <w:color w:val="000000" w:themeColor="text1"/>
          <w:sz w:val="28"/>
          <w:szCs w:val="28"/>
          <w:lang w:val="ru-RU"/>
        </w:rPr>
        <w:t xml:space="preserve">Так же его применяют к значениям, которые носят преюдициальный характер. Это даёт понять, что прецедент отождествляется с отдельно взятым решением.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Происходит смысловое </w:t>
      </w:r>
      <w:r w:rsidR="00B918F8" w:rsidRPr="00AF6D8E">
        <w:rPr>
          <w:rFonts w:ascii="Times New Roman" w:hAnsi="Times New Roman" w:cs="Times New Roman"/>
          <w:color w:val="000000" w:themeColor="text1"/>
          <w:sz w:val="28"/>
          <w:szCs w:val="28"/>
          <w:lang w:val="ru-RU"/>
        </w:rPr>
        <w:t>формирование</w:t>
      </w:r>
      <w:r w:rsidRPr="00AF6D8E">
        <w:rPr>
          <w:rFonts w:ascii="Times New Roman" w:hAnsi="Times New Roman" w:cs="Times New Roman"/>
          <w:color w:val="000000" w:themeColor="text1"/>
          <w:sz w:val="28"/>
          <w:szCs w:val="28"/>
          <w:lang w:val="ru-RU"/>
        </w:rPr>
        <w:t xml:space="preserve"> общих правовых предписаний, это представляет собой правотворчество. Возникает проблема </w:t>
      </w:r>
      <w:r w:rsidR="00B918F8" w:rsidRPr="00AF6D8E">
        <w:rPr>
          <w:rFonts w:ascii="Times New Roman" w:hAnsi="Times New Roman" w:cs="Times New Roman"/>
          <w:color w:val="000000" w:themeColor="text1"/>
          <w:sz w:val="28"/>
          <w:szCs w:val="28"/>
          <w:lang w:val="ru-RU"/>
        </w:rPr>
        <w:t>определения</w:t>
      </w:r>
      <w:r w:rsidRPr="00AF6D8E">
        <w:rPr>
          <w:rFonts w:ascii="Times New Roman" w:hAnsi="Times New Roman" w:cs="Times New Roman"/>
          <w:color w:val="000000" w:themeColor="text1"/>
          <w:sz w:val="28"/>
          <w:szCs w:val="28"/>
          <w:lang w:val="ru-RU"/>
        </w:rPr>
        <w:t xml:space="preserve"> границ между правоприменительной деятельностью судов и правотворчеством, поэтому судебный прецедент необходимо рассматривать с позиции разграничения нормотворческой функции суда и правозащитной роли суда. Юридическая литература достаточно длительное время придерживалась следующей точки зрения: суд – носитель государственной власти, компетенция которого состоит в применении права, а не создании правовых норм.</w:t>
      </w:r>
      <w:r w:rsidR="0049244A" w:rsidRPr="00AF6D8E">
        <w:rPr>
          <w:rStyle w:val="a6"/>
          <w:rFonts w:ascii="Times New Roman" w:hAnsi="Times New Roman" w:cs="Times New Roman"/>
          <w:color w:val="000000" w:themeColor="text1"/>
          <w:sz w:val="28"/>
          <w:szCs w:val="28"/>
          <w:lang w:val="ru-RU"/>
        </w:rPr>
        <w:footnoteReference w:id="20"/>
      </w:r>
      <w:r w:rsidRPr="00AF6D8E">
        <w:rPr>
          <w:rFonts w:ascii="Times New Roman" w:hAnsi="Times New Roman" w:cs="Times New Roman"/>
          <w:color w:val="000000" w:themeColor="text1"/>
          <w:sz w:val="28"/>
          <w:szCs w:val="28"/>
          <w:lang w:val="ru-RU"/>
        </w:rPr>
        <w:t xml:space="preserve"> Однако, произошел перелом, судебное нормотворчество постепенно получает признание. Замечено негативное и позитивное отношение к правотворчеству судов:</w:t>
      </w:r>
    </w:p>
    <w:p w:rsidR="00691E24" w:rsidRPr="00AF6D8E" w:rsidRDefault="00691E24" w:rsidP="00D24B98">
      <w:pPr>
        <w:pStyle w:val="a3"/>
        <w:numPr>
          <w:ilvl w:val="0"/>
          <w:numId w:val="2"/>
        </w:num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Негативное правотворчество (заключается в противоречии принципа разделения властей, законности и природе судебной деятельности. </w:t>
      </w:r>
      <w:r w:rsidR="00B101AB" w:rsidRPr="00AF6D8E">
        <w:rPr>
          <w:rFonts w:ascii="Times New Roman" w:hAnsi="Times New Roman" w:cs="Times New Roman"/>
          <w:color w:val="000000" w:themeColor="text1"/>
          <w:sz w:val="28"/>
          <w:szCs w:val="28"/>
          <w:lang w:val="ru-RU"/>
        </w:rPr>
        <w:t>Основания</w:t>
      </w:r>
      <w:r w:rsidRPr="00AF6D8E">
        <w:rPr>
          <w:rFonts w:ascii="Times New Roman" w:hAnsi="Times New Roman" w:cs="Times New Roman"/>
          <w:color w:val="000000" w:themeColor="text1"/>
          <w:sz w:val="28"/>
          <w:szCs w:val="28"/>
          <w:lang w:val="ru-RU"/>
        </w:rPr>
        <w:t xml:space="preserve">, выдвигающиеся против правотворчества судов следующие: в сферу официально закрепленной компетенции судов входит исключительно правоприменение, а не правотворчество; в нормативных толкованиях пленумов высших судебных органов отсутствуют нормы права во всей совокупности логической структуры, а содержаться лишь элементы диспозиций, гипотез, санкций.) </w:t>
      </w:r>
    </w:p>
    <w:p w:rsidR="00691E24" w:rsidRPr="00AF6D8E" w:rsidRDefault="00691E24" w:rsidP="00D24B98">
      <w:pPr>
        <w:pStyle w:val="a3"/>
        <w:numPr>
          <w:ilvl w:val="0"/>
          <w:numId w:val="2"/>
        </w:num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Позитивное правотворчество (не только пр</w:t>
      </w:r>
      <w:r w:rsidR="00C04B2F">
        <w:rPr>
          <w:rFonts w:ascii="Times New Roman" w:hAnsi="Times New Roman" w:cs="Times New Roman"/>
          <w:color w:val="000000" w:themeColor="text1"/>
          <w:sz w:val="28"/>
          <w:szCs w:val="28"/>
          <w:lang w:val="ru-RU"/>
        </w:rPr>
        <w:t>оцесс по установлению норм, но так же и</w:t>
      </w:r>
      <w:r w:rsidRPr="00AF6D8E">
        <w:rPr>
          <w:rFonts w:ascii="Times New Roman" w:hAnsi="Times New Roman" w:cs="Times New Roman"/>
          <w:color w:val="000000" w:themeColor="text1"/>
          <w:sz w:val="28"/>
          <w:szCs w:val="28"/>
          <w:lang w:val="ru-RU"/>
        </w:rPr>
        <w:t xml:space="preserve"> процесс по отмене существующих норм права. По существу, «право дополнять закон и </w:t>
      </w:r>
      <w:r w:rsidR="00C04B2F">
        <w:rPr>
          <w:rFonts w:ascii="Times New Roman" w:hAnsi="Times New Roman" w:cs="Times New Roman"/>
          <w:color w:val="000000" w:themeColor="text1"/>
          <w:sz w:val="28"/>
          <w:szCs w:val="28"/>
          <w:lang w:val="ru-RU"/>
        </w:rPr>
        <w:t>изменять границы его действия</w:t>
      </w:r>
      <w:r w:rsidR="00B918F8">
        <w:rPr>
          <w:rFonts w:ascii="Times New Roman" w:hAnsi="Times New Roman" w:cs="Times New Roman"/>
          <w:color w:val="000000" w:themeColor="text1"/>
          <w:sz w:val="28"/>
          <w:szCs w:val="28"/>
          <w:lang w:val="ru-RU"/>
        </w:rPr>
        <w:t>, что</w:t>
      </w:r>
      <w:r w:rsidR="00C04B2F">
        <w:rPr>
          <w:rFonts w:ascii="Times New Roman" w:hAnsi="Times New Roman" w:cs="Times New Roman"/>
          <w:color w:val="000000" w:themeColor="text1"/>
          <w:sz w:val="28"/>
          <w:szCs w:val="28"/>
          <w:lang w:val="ru-RU"/>
        </w:rPr>
        <w:t xml:space="preserve"> не отличается</w:t>
      </w:r>
      <w:r w:rsidRPr="00AF6D8E">
        <w:rPr>
          <w:rFonts w:ascii="Times New Roman" w:hAnsi="Times New Roman" w:cs="Times New Roman"/>
          <w:color w:val="000000" w:themeColor="text1"/>
          <w:sz w:val="28"/>
          <w:szCs w:val="28"/>
          <w:lang w:val="ru-RU"/>
        </w:rPr>
        <w:t xml:space="preserve"> от права издавать законы».)</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В пользу судебного нормотворчества выступает то, что право, касающееся создания правовых норм вытекает из самостоятельности судебной власти и из задач суда по защите прав и свобод граждан.</w:t>
      </w:r>
      <w:r w:rsidR="0049244A" w:rsidRPr="00AF6D8E">
        <w:rPr>
          <w:rStyle w:val="a6"/>
          <w:rFonts w:ascii="Times New Roman" w:hAnsi="Times New Roman" w:cs="Times New Roman"/>
          <w:color w:val="000000" w:themeColor="text1"/>
          <w:sz w:val="28"/>
          <w:szCs w:val="28"/>
          <w:lang w:val="ru-RU"/>
        </w:rPr>
        <w:footnoteReference w:id="21"/>
      </w:r>
      <w:r w:rsidRPr="00AF6D8E">
        <w:rPr>
          <w:rFonts w:ascii="Times New Roman" w:hAnsi="Times New Roman" w:cs="Times New Roman"/>
          <w:color w:val="000000" w:themeColor="text1"/>
          <w:sz w:val="28"/>
          <w:szCs w:val="28"/>
          <w:lang w:val="ru-RU"/>
        </w:rPr>
        <w:t xml:space="preserve"> Аналогичная точка зрения объясняется ссылками на положения Конституции РФ. О приоритете и непосредственном действии прав и свобод граждан говорится  в 18 статье. О гарантированности гражданам судебной защиты их прав и свобод говорит статья 46.</w:t>
      </w:r>
      <w:r w:rsidR="0049244A" w:rsidRPr="00AF6D8E">
        <w:rPr>
          <w:rStyle w:val="a6"/>
          <w:rFonts w:ascii="Times New Roman" w:hAnsi="Times New Roman" w:cs="Times New Roman"/>
          <w:color w:val="000000" w:themeColor="text1"/>
          <w:sz w:val="28"/>
          <w:szCs w:val="28"/>
          <w:lang w:val="ru-RU"/>
        </w:rPr>
        <w:footnoteReference w:id="22"/>
      </w:r>
      <w:r w:rsidRPr="00AF6D8E">
        <w:rPr>
          <w:rFonts w:ascii="Times New Roman" w:hAnsi="Times New Roman" w:cs="Times New Roman"/>
          <w:color w:val="000000" w:themeColor="text1"/>
          <w:sz w:val="28"/>
          <w:szCs w:val="28"/>
          <w:lang w:val="ru-RU"/>
        </w:rPr>
        <w:t xml:space="preserve"> Источник судебного нормотворчества представляется в возможности использования судами самих норм, содержащихся в законах, Конституции РФ, международных договорах и общепризнанных принципах международного права, в том случае, если акты меньшей юридической силы им противоречат.</w:t>
      </w:r>
      <w:r w:rsidR="0049244A" w:rsidRPr="00AF6D8E">
        <w:rPr>
          <w:rStyle w:val="a6"/>
          <w:rFonts w:ascii="Times New Roman" w:hAnsi="Times New Roman" w:cs="Times New Roman"/>
          <w:color w:val="000000" w:themeColor="text1"/>
          <w:sz w:val="28"/>
          <w:szCs w:val="28"/>
          <w:lang w:val="ru-RU"/>
        </w:rPr>
        <w:footnoteReference w:id="23"/>
      </w:r>
      <w:r w:rsidRPr="00AF6D8E">
        <w:rPr>
          <w:rFonts w:ascii="Times New Roman" w:hAnsi="Times New Roman" w:cs="Times New Roman"/>
          <w:color w:val="000000" w:themeColor="text1"/>
          <w:sz w:val="28"/>
          <w:szCs w:val="28"/>
          <w:lang w:val="ru-RU"/>
        </w:rPr>
        <w:t xml:space="preserve"> Также учитывая, что в последние годы на основе судебной практики в некоторые законодательные акты были внесены изменения и приняты новые федеральные законы, можно констатировать наличие определенных правовых оснований для рассмотрения некоторых судебных актов и актов судебных органов в качестве источников права, а также признать правотворческую роль высших судов России. Действующим российским законодательством прецедент не регулируется. Некоторые ученые предполагают, что высшие судебные инстанции не стоят в стороне от нормотворческого процесса и активно используют свои возможности в данном вопросе в пределах своей компетенции, поскольку «одним из существенных недостатков в правовом регулировании является неопределенность, неясность, неконкретность включаемых в законы и иные нормативные акты норм».</w:t>
      </w:r>
      <w:r w:rsidR="0049244A" w:rsidRPr="00AF6D8E">
        <w:rPr>
          <w:rStyle w:val="a6"/>
          <w:rFonts w:ascii="Times New Roman" w:hAnsi="Times New Roman" w:cs="Times New Roman"/>
          <w:color w:val="000000" w:themeColor="text1"/>
          <w:sz w:val="28"/>
          <w:szCs w:val="28"/>
          <w:lang w:val="ru-RU"/>
        </w:rPr>
        <w:footnoteReference w:id="24"/>
      </w:r>
    </w:p>
    <w:p w:rsidR="00BA45F3" w:rsidRDefault="00BA45F3" w:rsidP="00AF6D8E">
      <w:pPr>
        <w:spacing w:line="360" w:lineRule="auto"/>
        <w:jc w:val="both"/>
        <w:rPr>
          <w:rFonts w:ascii="Times New Roman" w:hAnsi="Times New Roman" w:cs="Times New Roman"/>
          <w:color w:val="000000" w:themeColor="text1"/>
          <w:sz w:val="28"/>
          <w:szCs w:val="28"/>
          <w:lang w:val="ru-RU"/>
        </w:rPr>
      </w:pPr>
    </w:p>
    <w:p w:rsidR="00D0336D" w:rsidRDefault="00D0336D" w:rsidP="00AF6D8E">
      <w:pPr>
        <w:spacing w:line="360" w:lineRule="auto"/>
        <w:jc w:val="both"/>
        <w:rPr>
          <w:rFonts w:ascii="Times New Roman" w:hAnsi="Times New Roman" w:cs="Times New Roman"/>
          <w:color w:val="000000" w:themeColor="text1"/>
          <w:sz w:val="28"/>
          <w:szCs w:val="28"/>
          <w:lang w:val="ru-RU"/>
        </w:rPr>
      </w:pPr>
    </w:p>
    <w:p w:rsidR="00D0336D" w:rsidRDefault="00D0336D" w:rsidP="00AF6D8E">
      <w:pPr>
        <w:spacing w:line="360" w:lineRule="auto"/>
        <w:jc w:val="both"/>
        <w:rPr>
          <w:rFonts w:ascii="Times New Roman" w:hAnsi="Times New Roman" w:cs="Times New Roman"/>
          <w:color w:val="000000" w:themeColor="text1"/>
          <w:sz w:val="28"/>
          <w:szCs w:val="28"/>
          <w:lang w:val="ru-RU"/>
        </w:rPr>
      </w:pPr>
    </w:p>
    <w:p w:rsidR="00D0336D" w:rsidRPr="00AF6D8E" w:rsidRDefault="00D0336D" w:rsidP="00AF6D8E">
      <w:pPr>
        <w:spacing w:line="360" w:lineRule="auto"/>
        <w:jc w:val="both"/>
        <w:rPr>
          <w:rFonts w:ascii="Times New Roman" w:hAnsi="Times New Roman" w:cs="Times New Roman"/>
          <w:color w:val="000000" w:themeColor="text1"/>
          <w:sz w:val="28"/>
          <w:szCs w:val="28"/>
          <w:lang w:val="ru-RU"/>
        </w:rPr>
      </w:pPr>
    </w:p>
    <w:p w:rsidR="00691E24" w:rsidRPr="00D0336D"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b/>
          <w:color w:val="000000" w:themeColor="text1"/>
          <w:sz w:val="28"/>
          <w:szCs w:val="28"/>
          <w:lang w:val="ru-RU"/>
        </w:rPr>
        <w:t xml:space="preserve">Глава 3. </w:t>
      </w:r>
      <w:r w:rsidR="00BA45F3" w:rsidRPr="00AF6D8E">
        <w:rPr>
          <w:rFonts w:ascii="Times New Roman" w:hAnsi="Times New Roman" w:cs="Times New Roman"/>
          <w:b/>
          <w:color w:val="000000" w:themeColor="text1"/>
          <w:sz w:val="28"/>
          <w:szCs w:val="28"/>
          <w:lang w:val="ru-RU"/>
        </w:rPr>
        <w:t>Историко-правовой экскурс генезиса прецедентного права</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Англо-саксонской правовой семье присущ судебный прецедент, как источник права или нормы, сформулированные судьями и выраженные в решениях дел. В эту семью входят: </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Англия</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США</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Канада</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Северная Ирландия</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Австралия</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Новая Зеландия</w:t>
      </w:r>
    </w:p>
    <w:p w:rsidR="00691E24" w:rsidRPr="00AF6D8E" w:rsidRDefault="00B101AB"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w:t>
      </w:r>
      <w:r w:rsidR="00691E24" w:rsidRPr="00AF6D8E">
        <w:rPr>
          <w:rFonts w:ascii="Times New Roman" w:hAnsi="Times New Roman" w:cs="Times New Roman"/>
          <w:color w:val="000000" w:themeColor="text1"/>
          <w:sz w:val="28"/>
          <w:szCs w:val="28"/>
          <w:lang w:val="ru-RU"/>
        </w:rPr>
        <w:t>36 государств Британского содружества</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В 1066 году  был введён ряд местных судов в Англии. Постепенно создавалась система общего права. Велико влияние на этот процесс Нормандского завоевания. Затем была создана система Центральных судов</w:t>
      </w:r>
      <w:r w:rsidR="00D0336D">
        <w:rPr>
          <w:rFonts w:ascii="Times New Roman" w:hAnsi="Times New Roman" w:cs="Times New Roman"/>
          <w:color w:val="000000" w:themeColor="text1"/>
          <w:sz w:val="28"/>
          <w:szCs w:val="28"/>
          <w:lang w:val="ru-RU"/>
        </w:rPr>
        <w:t>.</w:t>
      </w:r>
      <w:r w:rsidRPr="00AF6D8E">
        <w:rPr>
          <w:rFonts w:ascii="Times New Roman" w:hAnsi="Times New Roman" w:cs="Times New Roman"/>
          <w:color w:val="000000" w:themeColor="text1"/>
          <w:sz w:val="28"/>
          <w:szCs w:val="28"/>
          <w:lang w:val="ru-RU"/>
        </w:rPr>
        <w:t xml:space="preserve"> Королевские суды притеснялись местными помещиками, это связано с экономическим фактором и выгодой. Судьи при решении дел старались применять обычаи, чтобы писать затем законы. Если дела, рассматриваемые судом, были аналогичны друг другу, то и решение судья обязан был найти аналогичное, для достижения принципа справедливости суда. Если не находился подходящий прецедент, то, соответственно, создавался новый, применялись обычаи.</w:t>
      </w:r>
      <w:r w:rsidR="0049244A" w:rsidRPr="00AF6D8E">
        <w:rPr>
          <w:rStyle w:val="a6"/>
          <w:rFonts w:ascii="Times New Roman" w:hAnsi="Times New Roman" w:cs="Times New Roman"/>
          <w:color w:val="000000" w:themeColor="text1"/>
          <w:sz w:val="28"/>
          <w:szCs w:val="28"/>
          <w:lang w:val="ru-RU"/>
        </w:rPr>
        <w:footnoteReference w:id="25"/>
      </w:r>
      <w:r w:rsidRPr="00AF6D8E">
        <w:rPr>
          <w:rFonts w:ascii="Times New Roman" w:hAnsi="Times New Roman" w:cs="Times New Roman"/>
          <w:color w:val="000000" w:themeColor="text1"/>
          <w:sz w:val="28"/>
          <w:szCs w:val="28"/>
          <w:lang w:val="ru-RU"/>
        </w:rPr>
        <w:t xml:space="preserve">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Принцип «Право там, где есть защита» стал основой развития семьи общего права. Было совершено много попыток кодификации права справедливости, которое по своей сути является прецедентным правом. Однако, роль статутного права также возросла. Оно является общим для всей Англии и является противовесом местным обычаям, создано было королевскими судами, которые назывались Вестминстерскими - по месту, где они заседали начиная с 13 в.</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Деятельность королевских судов </w:t>
      </w:r>
      <w:r w:rsidR="00D83B21" w:rsidRPr="00AF6D8E">
        <w:rPr>
          <w:rFonts w:ascii="Times New Roman" w:hAnsi="Times New Roman" w:cs="Times New Roman"/>
          <w:color w:val="000000" w:themeColor="text1"/>
          <w:sz w:val="28"/>
          <w:szCs w:val="28"/>
          <w:lang w:val="ru-RU"/>
        </w:rPr>
        <w:t>создала</w:t>
      </w:r>
      <w:r w:rsidRPr="00AF6D8E">
        <w:rPr>
          <w:rFonts w:ascii="Times New Roman" w:hAnsi="Times New Roman" w:cs="Times New Roman"/>
          <w:color w:val="000000" w:themeColor="text1"/>
          <w:sz w:val="28"/>
          <w:szCs w:val="28"/>
          <w:lang w:val="ru-RU"/>
        </w:rPr>
        <w:t xml:space="preserve"> некую сумму решений, которыми они и руководствовались в последующем. Совокупность таких решений, обязательных в качестве прецедента для последующих судебных решений по аналогичным делам, и составила общее для всех английских судов право. Поэтому считается, что английское общее право образует классическую систему прецедентного права. Черты правопонимания в этой правовой семье выражаются в следующем: “Средство судебной защиты важнее права”, так как основная проблема в том, чтобы получить возможность обратиться в суд.</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Общее право – это совокупность судебных решений или прецедентов. В 13 веке возрастает роль статутного права, это наделяет судей правотворческой ролью. 14 и 15 века характеризуются развитием буржуазных отношений, которые заставляют выходить за рамки прецедента. Королевский канцлер становится судьёй. До реформы 1873- 1875 гг. в Англии существовал дуализм судопроизводства. Кроме судов, применявших общее право, существовал суд лорда-канцлера.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Судьи общего права не создают решений общего характера, рассчитанных на будущее, а решают конкретный спор. Основные структурные части английского прецедентного права составили общее право и право справедливости. Прецедентное право представляет собой судебно-процессуальное право. Основной задачей судьи становится находка нужного прецедента к тому или иному делу. Решения высшей инстанции - палаты лордов – стали обязательны для всех судов. Апелляционный суд, состоящий из двух отделений (гражданского и уголовного), обязан соблюдать прецеденты палаты лордов и свои собственные, а его решения обязательны для всех нижестоящих судов. Высокий суд (все его отделения) связан прецедентами обеих вышестоящих инстанций, его решения обязательны для всех нижестоящих инстанций, а также, не будучи строго обязательны, влияют на рассмотрение дел в его отделениях.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Касаясь более позднего периода, стоит сказать, что окружные и магистратские суды обязаны следовать прецедентам всех вышестоящих инстанций, а их собственные решения прецедентов не создают. Не были прецедентами и решения Суда короны, созданного в 1971 г. для рассмотрения особо тяжких уголовных преступлений. Судья при решении дела обязан следовать прецеденту. Но он пользуется большой свободой усмотрения в трактовке вопроса о сходстве рассматриваемого дела, от этого зависит применение нормы.</w:t>
      </w:r>
      <w:r w:rsidR="0049244A" w:rsidRPr="00AF6D8E">
        <w:rPr>
          <w:rStyle w:val="a6"/>
          <w:rFonts w:ascii="Times New Roman" w:hAnsi="Times New Roman" w:cs="Times New Roman"/>
          <w:color w:val="000000" w:themeColor="text1"/>
          <w:sz w:val="28"/>
          <w:szCs w:val="28"/>
          <w:lang w:val="ru-RU"/>
        </w:rPr>
        <w:footnoteReference w:id="26"/>
      </w:r>
      <w:r w:rsidRPr="00AF6D8E">
        <w:rPr>
          <w:rFonts w:ascii="Times New Roman" w:hAnsi="Times New Roman" w:cs="Times New Roman"/>
          <w:color w:val="000000" w:themeColor="text1"/>
          <w:sz w:val="28"/>
          <w:szCs w:val="28"/>
          <w:lang w:val="ru-RU"/>
        </w:rPr>
        <w:t xml:space="preserve">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В </w:t>
      </w:r>
      <w:r w:rsidRPr="00AF6D8E">
        <w:rPr>
          <w:rFonts w:ascii="Times New Roman" w:hAnsi="Times New Roman" w:cs="Times New Roman"/>
          <w:color w:val="000000" w:themeColor="text1"/>
          <w:sz w:val="28"/>
          <w:szCs w:val="28"/>
          <w:lang w:val="en-US"/>
        </w:rPr>
        <w:t>XIV</w:t>
      </w:r>
      <w:r w:rsidRPr="00AF6D8E">
        <w:rPr>
          <w:rFonts w:ascii="Times New Roman" w:hAnsi="Times New Roman" w:cs="Times New Roman"/>
          <w:color w:val="000000" w:themeColor="text1"/>
          <w:sz w:val="28"/>
          <w:szCs w:val="28"/>
          <w:lang w:val="ru-RU"/>
        </w:rPr>
        <w:t xml:space="preserve"> веке многие в Англии были недовольны жесткостью общего права, и в практике стало больше обращений с апелляцией  к королю или Лорд-канцлеру. В качестве суда они стали охотнее модифицировать существующие общие правила для решения споров, новую правовую систему развитых наряду с общим правом. Суды общего права и справедливости существовали рядом друг с другом на протяжении веков.</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Существовала одна проблема, вытекающая из функционирования двух систем правосудия, заключалась она в том, что человек часто должен был начать действия в различных судах для того, чтобы получить удовлетворительное решение. В 1873 году эти две системы были объединены, и с тех пор они были в ведении судьи.</w:t>
      </w:r>
    </w:p>
    <w:p w:rsidR="00BA45F3" w:rsidRDefault="00BA45F3" w:rsidP="00AF6D8E">
      <w:pPr>
        <w:spacing w:line="360" w:lineRule="auto"/>
        <w:jc w:val="both"/>
        <w:rPr>
          <w:rFonts w:ascii="Times New Roman" w:hAnsi="Times New Roman" w:cs="Times New Roman"/>
          <w:color w:val="000000" w:themeColor="text1"/>
          <w:sz w:val="28"/>
          <w:szCs w:val="28"/>
          <w:lang w:val="ru-RU"/>
        </w:rPr>
      </w:pPr>
    </w:p>
    <w:p w:rsidR="00D83B21" w:rsidRPr="00AF6D8E" w:rsidRDefault="00D83B21" w:rsidP="00AF6D8E">
      <w:pPr>
        <w:spacing w:line="360" w:lineRule="auto"/>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691E24" w:rsidRPr="00AF6D8E" w:rsidRDefault="00B101AB"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t>Заключение</w:t>
      </w:r>
    </w:p>
    <w:p w:rsidR="00D83B21"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Судебный прецедент представляет собой сложный феномен. Подходы к его изучению и трактованию различны, а разнообразие понятий не имеет единства. Несмотря на это, судебный прецедент прошел достаточно долгий эволюционный путь и имеет место быть в современном мире</w:t>
      </w:r>
      <w:r w:rsidR="00D83B21">
        <w:rPr>
          <w:rFonts w:ascii="Times New Roman" w:hAnsi="Times New Roman" w:cs="Times New Roman"/>
          <w:color w:val="000000" w:themeColor="text1"/>
          <w:sz w:val="28"/>
          <w:szCs w:val="28"/>
          <w:lang w:val="ru-RU"/>
        </w:rPr>
        <w:t xml:space="preserve">. </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 xml:space="preserve"> По своей сути, он представляет собой совокупность судебных решений, которая подлежит применению. Судебный прецедент также можно трактовать, как</w:t>
      </w:r>
      <w:r w:rsidRPr="00AF6D8E">
        <w:rPr>
          <w:rFonts w:ascii="Times New Roman" w:hAnsi="Times New Roman" w:cs="Times New Roman"/>
          <w:color w:val="000000" w:themeColor="text1"/>
          <w:sz w:val="28"/>
          <w:szCs w:val="28"/>
          <w:lang w:val="en-US"/>
        </w:rPr>
        <w:t> </w:t>
      </w:r>
      <w:r w:rsidRPr="00AF6D8E">
        <w:rPr>
          <w:rFonts w:ascii="Times New Roman" w:hAnsi="Times New Roman" w:cs="Times New Roman"/>
          <w:color w:val="000000" w:themeColor="text1"/>
          <w:sz w:val="28"/>
          <w:szCs w:val="28"/>
          <w:lang w:val="ru-RU"/>
        </w:rPr>
        <w:t xml:space="preserve"> набор решений судов, которые могут быть процитированы в качестве разрешения дела. Прецедентное право может возникнуть из постановления суда.</w:t>
      </w:r>
    </w:p>
    <w:p w:rsidR="00691E24" w:rsidRPr="00AF6D8E"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Формы проявления судебного прецедента разнообразны. Он бывает в следующих видах: правовой обычай, нормативный правовой акт, правовая позиция того или иного суда, интерпритационный акт, правоприменительный акт, преюдиционный акт. Однако, существует и иная классификация, которая показывает противоречивость его характера: обязательный и необязательный, официальный и неофициальный, формальный и классический.</w:t>
      </w:r>
    </w:p>
    <w:p w:rsidR="00691E24" w:rsidRPr="00175DA7" w:rsidRDefault="00691E24" w:rsidP="00D24B98">
      <w:pPr>
        <w:spacing w:line="360" w:lineRule="auto"/>
        <w:ind w:firstLine="709"/>
        <w:jc w:val="both"/>
        <w:rPr>
          <w:rFonts w:ascii="Times New Roman" w:hAnsi="Times New Roman" w:cs="Times New Roman"/>
          <w:color w:val="000000" w:themeColor="text1"/>
          <w:sz w:val="28"/>
          <w:szCs w:val="28"/>
          <w:lang w:val="ru-RU"/>
        </w:rPr>
      </w:pPr>
      <w:r w:rsidRPr="00AF6D8E">
        <w:rPr>
          <w:rFonts w:ascii="Times New Roman" w:hAnsi="Times New Roman" w:cs="Times New Roman"/>
          <w:color w:val="000000" w:themeColor="text1"/>
          <w:sz w:val="28"/>
          <w:szCs w:val="28"/>
          <w:lang w:val="ru-RU"/>
        </w:rPr>
        <w:t>Выделяя вывод, отметим то, что судебный прецедент придаёт суд</w:t>
      </w:r>
      <w:r w:rsidR="00D83B21">
        <w:rPr>
          <w:rFonts w:ascii="Times New Roman" w:hAnsi="Times New Roman" w:cs="Times New Roman"/>
          <w:color w:val="000000" w:themeColor="text1"/>
          <w:sz w:val="28"/>
          <w:szCs w:val="28"/>
          <w:lang w:val="ru-RU"/>
        </w:rPr>
        <w:t>у</w:t>
      </w:r>
      <w:r w:rsidRPr="00AF6D8E">
        <w:rPr>
          <w:rFonts w:ascii="Times New Roman" w:hAnsi="Times New Roman" w:cs="Times New Roman"/>
          <w:color w:val="000000" w:themeColor="text1"/>
          <w:sz w:val="28"/>
          <w:szCs w:val="28"/>
          <w:lang w:val="ru-RU"/>
        </w:rPr>
        <w:t xml:space="preserve"> правотворческую значимость. </w:t>
      </w:r>
      <w:r w:rsidRPr="00175DA7">
        <w:rPr>
          <w:rFonts w:ascii="Times New Roman" w:hAnsi="Times New Roman" w:cs="Times New Roman"/>
          <w:color w:val="000000" w:themeColor="text1"/>
          <w:sz w:val="28"/>
          <w:szCs w:val="28"/>
          <w:lang w:val="ru-RU"/>
        </w:rPr>
        <w:t>Он олицетворяет признак справедливости разрешения дел судами.</w:t>
      </w:r>
    </w:p>
    <w:p w:rsidR="00BA45F3"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D83B21" w:rsidRDefault="00D83B21" w:rsidP="00D24B98">
      <w:pPr>
        <w:spacing w:line="360" w:lineRule="auto"/>
        <w:ind w:firstLine="709"/>
        <w:jc w:val="both"/>
        <w:rPr>
          <w:rFonts w:ascii="Times New Roman" w:hAnsi="Times New Roman" w:cs="Times New Roman"/>
          <w:color w:val="000000" w:themeColor="text1"/>
          <w:sz w:val="28"/>
          <w:szCs w:val="28"/>
          <w:lang w:val="ru-RU"/>
        </w:rPr>
      </w:pPr>
    </w:p>
    <w:p w:rsidR="00D83B21" w:rsidRDefault="00D83B21" w:rsidP="00D24B98">
      <w:pPr>
        <w:spacing w:line="360" w:lineRule="auto"/>
        <w:ind w:firstLine="709"/>
        <w:jc w:val="both"/>
        <w:rPr>
          <w:rFonts w:ascii="Times New Roman" w:hAnsi="Times New Roman" w:cs="Times New Roman"/>
          <w:color w:val="000000" w:themeColor="text1"/>
          <w:sz w:val="28"/>
          <w:szCs w:val="28"/>
          <w:lang w:val="ru-RU"/>
        </w:rPr>
      </w:pPr>
    </w:p>
    <w:p w:rsidR="00D83B21" w:rsidRDefault="00D83B21" w:rsidP="00D24B98">
      <w:pPr>
        <w:spacing w:line="360" w:lineRule="auto"/>
        <w:ind w:firstLine="709"/>
        <w:jc w:val="both"/>
        <w:rPr>
          <w:rFonts w:ascii="Times New Roman" w:hAnsi="Times New Roman" w:cs="Times New Roman"/>
          <w:color w:val="000000" w:themeColor="text1"/>
          <w:sz w:val="28"/>
          <w:szCs w:val="28"/>
          <w:lang w:val="ru-RU"/>
        </w:rPr>
      </w:pPr>
    </w:p>
    <w:p w:rsidR="00D83B21" w:rsidRPr="00175DA7" w:rsidRDefault="00D83B21" w:rsidP="00D24B98">
      <w:pPr>
        <w:spacing w:line="360" w:lineRule="auto"/>
        <w:ind w:firstLine="709"/>
        <w:jc w:val="both"/>
        <w:rPr>
          <w:rFonts w:ascii="Times New Roman" w:hAnsi="Times New Roman" w:cs="Times New Roman"/>
          <w:color w:val="000000" w:themeColor="text1"/>
          <w:sz w:val="28"/>
          <w:szCs w:val="28"/>
          <w:lang w:val="ru-RU"/>
        </w:rPr>
      </w:pPr>
    </w:p>
    <w:p w:rsidR="00BA45F3" w:rsidRPr="00175DA7" w:rsidRDefault="00BA45F3" w:rsidP="00D24B98">
      <w:pPr>
        <w:spacing w:line="360" w:lineRule="auto"/>
        <w:ind w:firstLine="709"/>
        <w:jc w:val="both"/>
        <w:rPr>
          <w:rFonts w:ascii="Times New Roman" w:hAnsi="Times New Roman" w:cs="Times New Roman"/>
          <w:color w:val="000000" w:themeColor="text1"/>
          <w:sz w:val="28"/>
          <w:szCs w:val="28"/>
          <w:lang w:val="ru-RU"/>
        </w:rPr>
      </w:pPr>
    </w:p>
    <w:p w:rsidR="00BA45F3" w:rsidRPr="00AF6D8E" w:rsidRDefault="00BA45F3" w:rsidP="00D24B98">
      <w:pPr>
        <w:spacing w:line="360" w:lineRule="auto"/>
        <w:ind w:firstLine="709"/>
        <w:jc w:val="both"/>
        <w:rPr>
          <w:rFonts w:ascii="Times New Roman" w:hAnsi="Times New Roman" w:cs="Times New Roman"/>
          <w:b/>
          <w:color w:val="000000" w:themeColor="text1"/>
          <w:sz w:val="28"/>
          <w:szCs w:val="28"/>
          <w:lang w:val="ru-RU"/>
        </w:rPr>
      </w:pPr>
      <w:r w:rsidRPr="00AF6D8E">
        <w:rPr>
          <w:rFonts w:ascii="Times New Roman" w:hAnsi="Times New Roman" w:cs="Times New Roman"/>
          <w:b/>
          <w:color w:val="000000" w:themeColor="text1"/>
          <w:sz w:val="28"/>
          <w:szCs w:val="28"/>
          <w:lang w:val="ru-RU"/>
        </w:rPr>
        <w:t>Список использованной литературы:</w:t>
      </w:r>
    </w:p>
    <w:p w:rsidR="0049244A" w:rsidRPr="00EB7B32" w:rsidRDefault="0049244A" w:rsidP="00EB7B32">
      <w:pPr>
        <w:pStyle w:val="a3"/>
        <w:numPr>
          <w:ilvl w:val="0"/>
          <w:numId w:val="10"/>
        </w:numPr>
        <w:shd w:val="clear" w:color="auto" w:fill="FFFFFF"/>
        <w:spacing w:after="0"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Хропанюк В.Н. Теория государства и права. 3-е издание. - М: Омега-Л, 2008. - 384 с.</w:t>
      </w:r>
    </w:p>
    <w:p w:rsidR="0049244A" w:rsidRPr="00EB7B32" w:rsidRDefault="0049244A" w:rsidP="00EB7B32">
      <w:pPr>
        <w:pStyle w:val="a3"/>
        <w:numPr>
          <w:ilvl w:val="0"/>
          <w:numId w:val="10"/>
        </w:numPr>
        <w:shd w:val="clear" w:color="auto" w:fill="FFFFFF"/>
        <w:spacing w:after="285"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Вопленко Н.Н. Источники и формы права. Учебное пособие. - Волгоград: Издательство ВолГУ, 2004. - 102 с.</w:t>
      </w:r>
    </w:p>
    <w:p w:rsidR="0049244A" w:rsidRPr="00EB7B32" w:rsidRDefault="0049244A" w:rsidP="00EB7B32">
      <w:pPr>
        <w:pStyle w:val="a3"/>
        <w:numPr>
          <w:ilvl w:val="0"/>
          <w:numId w:val="10"/>
        </w:numPr>
        <w:shd w:val="clear" w:color="auto" w:fill="FFFFFF"/>
        <w:spacing w:after="285"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Вопленко Н.Н., Рожнов А.П. Правоприменительная практика: понятие, основные черты и функции: Монография. - Волгоград: Издательство ВолГУ, 2004. - 205 с.</w:t>
      </w:r>
    </w:p>
    <w:p w:rsidR="0049244A" w:rsidRPr="00EB7B32" w:rsidRDefault="0049244A" w:rsidP="00EB7B32">
      <w:pPr>
        <w:pStyle w:val="a3"/>
        <w:numPr>
          <w:ilvl w:val="0"/>
          <w:numId w:val="10"/>
        </w:numPr>
        <w:shd w:val="clear" w:color="auto" w:fill="FFFFFF"/>
        <w:spacing w:after="285"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Лившиц Р.З. Теория права: Учебник. 2-е издание. - М.: Издательство БЕК, 2001. - 224 с.</w:t>
      </w:r>
    </w:p>
    <w:p w:rsidR="0049244A" w:rsidRPr="00EB7B32" w:rsidRDefault="0049244A" w:rsidP="00EB7B32">
      <w:pPr>
        <w:pStyle w:val="a3"/>
        <w:numPr>
          <w:ilvl w:val="0"/>
          <w:numId w:val="10"/>
        </w:numPr>
        <w:shd w:val="clear" w:color="auto" w:fill="FFFFFF"/>
        <w:spacing w:after="285"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Луцевич С.С. Судебный прецедент как форма права: теоретическое обоснование // Юристъ-Правоведъ №4. - Ростов-на-Дону: Издательство Ростовского юридического института МВД России, 2006. - 112 с.</w:t>
      </w:r>
    </w:p>
    <w:p w:rsidR="0049244A" w:rsidRPr="00EB7B32" w:rsidRDefault="0049244A" w:rsidP="00EB7B32">
      <w:pPr>
        <w:pStyle w:val="a3"/>
        <w:numPr>
          <w:ilvl w:val="0"/>
          <w:numId w:val="10"/>
        </w:numPr>
        <w:shd w:val="clear" w:color="auto" w:fill="FFFFFF"/>
        <w:spacing w:after="285"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Нестерова Ю.С. Судебный прецедент: теория и практика. Материалы пятой межвузовской научно-практической конференции Московского филиала ЛГУ им А.С. Пушкина. Москва, 17 февраля 2010 г.: сборник статей в 2-х ч. Ч.2. - М.: МФ ЛГУ им.А.С. Пушкина, 2010. - 49 с.</w:t>
      </w:r>
    </w:p>
    <w:p w:rsidR="0049244A" w:rsidRPr="00EB7B32" w:rsidRDefault="0049244A" w:rsidP="00EB7B32">
      <w:pPr>
        <w:pStyle w:val="a3"/>
        <w:numPr>
          <w:ilvl w:val="0"/>
          <w:numId w:val="10"/>
        </w:numPr>
        <w:shd w:val="clear" w:color="auto" w:fill="FFFFFF"/>
        <w:spacing w:after="285"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Баглай М.Н. Конституционное право Российской Федерации: Учебник для ВУЗов.5-е изд. - М., Норма, 2006 г. - 654</w:t>
      </w:r>
      <w:r w:rsidRPr="00EB7B32">
        <w:rPr>
          <w:rFonts w:ascii="Times New Roman" w:eastAsia="Times New Roman" w:hAnsi="Times New Roman" w:cs="Times New Roman"/>
          <w:color w:val="000000" w:themeColor="text1"/>
          <w:sz w:val="28"/>
          <w:szCs w:val="28"/>
          <w:lang w:val="ru-RU" w:eastAsia="ru-RU"/>
        </w:rPr>
        <w:t xml:space="preserve"> с</w:t>
      </w:r>
      <w:r w:rsidRPr="00EB7B32">
        <w:rPr>
          <w:rFonts w:ascii="Times New Roman" w:eastAsia="Times New Roman" w:hAnsi="Times New Roman" w:cs="Times New Roman"/>
          <w:color w:val="000000" w:themeColor="text1"/>
          <w:sz w:val="28"/>
          <w:szCs w:val="28"/>
          <w:lang w:eastAsia="ru-RU"/>
        </w:rPr>
        <w:t>.</w:t>
      </w:r>
    </w:p>
    <w:p w:rsidR="0049244A" w:rsidRPr="00EB7B32" w:rsidRDefault="0049244A" w:rsidP="00EB7B32">
      <w:pPr>
        <w:pStyle w:val="a3"/>
        <w:numPr>
          <w:ilvl w:val="0"/>
          <w:numId w:val="10"/>
        </w:numPr>
        <w:shd w:val="clear" w:color="auto" w:fill="FFFFFF"/>
        <w:spacing w:after="285"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Нерсесянц В.С. Теория права и государства: краткий учебный курс. - М.: Норма, 2013. - 272 с.</w:t>
      </w:r>
    </w:p>
    <w:p w:rsidR="0049244A" w:rsidRPr="00EB7B32" w:rsidRDefault="0049244A" w:rsidP="00EB7B32">
      <w:pPr>
        <w:pStyle w:val="a3"/>
        <w:numPr>
          <w:ilvl w:val="0"/>
          <w:numId w:val="10"/>
        </w:numPr>
        <w:shd w:val="clear" w:color="auto" w:fill="FFFFFF"/>
        <w:spacing w:after="285" w:line="360" w:lineRule="auto"/>
        <w:rPr>
          <w:rFonts w:ascii="Times New Roman" w:eastAsia="Times New Roman" w:hAnsi="Times New Roman" w:cs="Times New Roman"/>
          <w:color w:val="000000" w:themeColor="text1"/>
          <w:sz w:val="28"/>
          <w:szCs w:val="28"/>
          <w:lang w:eastAsia="ru-RU"/>
        </w:rPr>
      </w:pPr>
      <w:r w:rsidRPr="00EB7B32">
        <w:rPr>
          <w:rFonts w:ascii="Times New Roman" w:eastAsia="Times New Roman" w:hAnsi="Times New Roman" w:cs="Times New Roman"/>
          <w:color w:val="000000" w:themeColor="text1"/>
          <w:sz w:val="28"/>
          <w:szCs w:val="28"/>
          <w:lang w:eastAsia="ru-RU"/>
        </w:rPr>
        <w:t>Славин М.М. Судебная практика как источник права. - М.: Институт государства и права РАН, 1997. - 48 с.</w:t>
      </w:r>
    </w:p>
    <w:p w:rsidR="0049244A" w:rsidRDefault="00EB7B32" w:rsidP="00EB7B32">
      <w:pPr>
        <w:pStyle w:val="a3"/>
        <w:numPr>
          <w:ilvl w:val="0"/>
          <w:numId w:val="10"/>
        </w:numPr>
        <w:spacing w:line="360" w:lineRule="auto"/>
        <w:rPr>
          <w:rFonts w:ascii="Times New Roman" w:hAnsi="Times New Roman" w:cs="Times New Roman"/>
          <w:sz w:val="28"/>
          <w:szCs w:val="28"/>
        </w:rPr>
      </w:pPr>
      <w:r w:rsidRPr="00EB7B32">
        <w:rPr>
          <w:rFonts w:ascii="Times New Roman" w:hAnsi="Times New Roman" w:cs="Times New Roman"/>
          <w:sz w:val="28"/>
          <w:szCs w:val="28"/>
        </w:rPr>
        <w:t>Венгеров А. Б. Теория государства и права: Учебник для юрид. вузов / А. Б. Венгеров. – 3-е изд. – М.: Юриспруденция, 2000.</w:t>
      </w:r>
      <w:r w:rsidRPr="00EB7B32">
        <w:rPr>
          <w:rFonts w:ascii="Verdana" w:hAnsi="Verdana"/>
          <w:color w:val="000000"/>
          <w:sz w:val="18"/>
          <w:szCs w:val="18"/>
          <w:shd w:val="clear" w:color="auto" w:fill="F2F2F2"/>
        </w:rPr>
        <w:t xml:space="preserve"> </w:t>
      </w:r>
      <w:r>
        <w:rPr>
          <w:rFonts w:ascii="Times New Roman" w:hAnsi="Times New Roman" w:cs="Times New Roman"/>
          <w:sz w:val="28"/>
          <w:szCs w:val="28"/>
        </w:rPr>
        <w:t>-</w:t>
      </w:r>
      <w:r>
        <w:rPr>
          <w:rFonts w:ascii="Times New Roman" w:hAnsi="Times New Roman" w:cs="Times New Roman"/>
          <w:sz w:val="28"/>
          <w:szCs w:val="28"/>
          <w:lang w:val="ru-RU"/>
        </w:rPr>
        <w:t xml:space="preserve"> </w:t>
      </w:r>
      <w:r w:rsidRPr="00EB7B32">
        <w:rPr>
          <w:rFonts w:ascii="Times New Roman" w:hAnsi="Times New Roman" w:cs="Times New Roman"/>
          <w:sz w:val="28"/>
          <w:szCs w:val="28"/>
        </w:rPr>
        <w:t>528 с.</w:t>
      </w:r>
    </w:p>
    <w:p w:rsidR="00147F1C" w:rsidRDefault="00147F1C" w:rsidP="00147F1C">
      <w:pPr>
        <w:pStyle w:val="a3"/>
        <w:numPr>
          <w:ilvl w:val="0"/>
          <w:numId w:val="10"/>
        </w:numPr>
        <w:spacing w:line="360" w:lineRule="auto"/>
        <w:rPr>
          <w:rFonts w:ascii="Times New Roman" w:hAnsi="Times New Roman" w:cs="Times New Roman"/>
          <w:sz w:val="28"/>
          <w:szCs w:val="28"/>
        </w:rPr>
      </w:pPr>
      <w:r w:rsidRPr="00147F1C">
        <w:rPr>
          <w:rFonts w:ascii="Times New Roman" w:hAnsi="Times New Roman" w:cs="Times New Roman"/>
          <w:sz w:val="28"/>
          <w:szCs w:val="28"/>
        </w:rPr>
        <w:t>Спиридонов Л.И. Теория государства и права.- М., 2001.- 304 c</w:t>
      </w:r>
    </w:p>
    <w:p w:rsidR="00EC7AAA" w:rsidRPr="00EB7B32" w:rsidRDefault="000D1A3D" w:rsidP="00147F1C">
      <w:pPr>
        <w:pStyle w:val="a3"/>
        <w:numPr>
          <w:ilvl w:val="0"/>
          <w:numId w:val="10"/>
        </w:numPr>
        <w:spacing w:line="360" w:lineRule="auto"/>
        <w:rPr>
          <w:rFonts w:ascii="Times New Roman" w:hAnsi="Times New Roman" w:cs="Times New Roman"/>
          <w:sz w:val="28"/>
          <w:szCs w:val="28"/>
        </w:rPr>
      </w:pPr>
      <w:r>
        <w:rPr>
          <w:rFonts w:ascii="Times New Roman" w:hAnsi="Times New Roman" w:cs="Times New Roman"/>
          <w:sz w:val="28"/>
          <w:szCs w:val="28"/>
        </w:rPr>
        <w:t>А. В. Поляков.</w:t>
      </w:r>
      <w:r w:rsidRPr="00EC7AAA">
        <w:rPr>
          <w:rFonts w:ascii="Times New Roman" w:hAnsi="Times New Roman" w:cs="Times New Roman"/>
          <w:sz w:val="28"/>
          <w:szCs w:val="28"/>
        </w:rPr>
        <w:t xml:space="preserve"> </w:t>
      </w:r>
      <w:r w:rsidR="00EC7AAA" w:rsidRPr="00EC7AAA">
        <w:rPr>
          <w:rFonts w:ascii="Times New Roman" w:hAnsi="Times New Roman" w:cs="Times New Roman"/>
          <w:sz w:val="28"/>
          <w:szCs w:val="28"/>
        </w:rPr>
        <w:t>Общая теория права: Проблемы интерпретации в контексте коммуникативного подхода / Учеб. изд. - СПб.: Издательский Дом Санкт-Петербургского государственного Университета, 20</w:t>
      </w:r>
      <w:r>
        <w:rPr>
          <w:rFonts w:ascii="Times New Roman" w:hAnsi="Times New Roman" w:cs="Times New Roman"/>
          <w:sz w:val="28"/>
          <w:szCs w:val="28"/>
          <w:lang w:val="ru-RU"/>
        </w:rPr>
        <w:t>15</w:t>
      </w:r>
      <w:r w:rsidR="00EC7AAA" w:rsidRPr="00EC7AAA">
        <w:rPr>
          <w:rFonts w:ascii="Times New Roman" w:hAnsi="Times New Roman" w:cs="Times New Roman"/>
          <w:sz w:val="28"/>
          <w:szCs w:val="28"/>
        </w:rPr>
        <w:t xml:space="preserve">. - </w:t>
      </w:r>
      <w:r w:rsidRPr="000D1A3D">
        <w:rPr>
          <w:rFonts w:ascii="Times New Roman" w:hAnsi="Times New Roman" w:cs="Times New Roman"/>
          <w:sz w:val="28"/>
          <w:szCs w:val="28"/>
        </w:rPr>
        <w:t>1144</w:t>
      </w:r>
      <w:r w:rsidR="00EC7AAA" w:rsidRPr="00EC7AAA">
        <w:rPr>
          <w:rFonts w:ascii="Times New Roman" w:hAnsi="Times New Roman" w:cs="Times New Roman"/>
          <w:sz w:val="28"/>
          <w:szCs w:val="28"/>
        </w:rPr>
        <w:t xml:space="preserve"> с</w:t>
      </w:r>
    </w:p>
    <w:sectPr w:rsidR="00EC7AAA" w:rsidRPr="00EB7B32" w:rsidSect="005D41F8">
      <w:footerReference w:type="default" r:id="rId10"/>
      <w:footnotePr>
        <w:numRestart w:val="eachPage"/>
      </w:footnotePr>
      <w:pgSz w:w="11906" w:h="16838"/>
      <w:pgMar w:top="1134" w:right="851" w:bottom="1134" w:left="1701" w:header="57"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7DA" w:rsidRDefault="00C627DA" w:rsidP="0049244A">
      <w:pPr>
        <w:spacing w:after="0" w:line="240" w:lineRule="auto"/>
      </w:pPr>
      <w:r>
        <w:separator/>
      </w:r>
    </w:p>
  </w:endnote>
  <w:endnote w:type="continuationSeparator" w:id="0">
    <w:p w:rsidR="00C627DA" w:rsidRDefault="00C627DA" w:rsidP="004924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203492"/>
      <w:docPartObj>
        <w:docPartGallery w:val="Page Numbers (Bottom of Page)"/>
        <w:docPartUnique/>
      </w:docPartObj>
    </w:sdtPr>
    <w:sdtEndPr/>
    <w:sdtContent>
      <w:p w:rsidR="00543F1F" w:rsidRDefault="00543F1F">
        <w:pPr>
          <w:pStyle w:val="a9"/>
          <w:jc w:val="right"/>
        </w:pPr>
        <w:r>
          <w:fldChar w:fldCharType="begin"/>
        </w:r>
        <w:r>
          <w:instrText xml:space="preserve"> PAGE   \* MERGEFORMAT </w:instrText>
        </w:r>
        <w:r>
          <w:fldChar w:fldCharType="separate"/>
        </w:r>
        <w:r w:rsidR="0023180D">
          <w:rPr>
            <w:noProof/>
          </w:rPr>
          <w:t>1</w:t>
        </w:r>
        <w:r>
          <w:rPr>
            <w:noProof/>
          </w:rPr>
          <w:fldChar w:fldCharType="end"/>
        </w:r>
      </w:p>
    </w:sdtContent>
  </w:sdt>
  <w:p w:rsidR="00543F1F" w:rsidRDefault="00543F1F">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7DA" w:rsidRDefault="00C627DA" w:rsidP="0049244A">
      <w:pPr>
        <w:spacing w:after="0" w:line="240" w:lineRule="auto"/>
      </w:pPr>
      <w:r>
        <w:separator/>
      </w:r>
    </w:p>
  </w:footnote>
  <w:footnote w:type="continuationSeparator" w:id="0">
    <w:p w:rsidR="00C627DA" w:rsidRDefault="00C627DA" w:rsidP="0049244A">
      <w:pPr>
        <w:spacing w:after="0" w:line="240" w:lineRule="auto"/>
      </w:pPr>
      <w:r>
        <w:continuationSeparator/>
      </w:r>
    </w:p>
  </w:footnote>
  <w:footnote w:id="1">
    <w:p w:rsidR="00543F1F" w:rsidRPr="008B2FFA" w:rsidRDefault="00543F1F">
      <w:pPr>
        <w:pStyle w:val="a4"/>
        <w:rPr>
          <w:lang w:val="ru-RU"/>
        </w:rPr>
      </w:pPr>
      <w:r>
        <w:rPr>
          <w:rStyle w:val="a6"/>
        </w:rPr>
        <w:footnoteRef/>
      </w:r>
      <w:r>
        <w:t xml:space="preserve"> </w:t>
      </w:r>
      <w:r w:rsidR="008B2FFA">
        <w:rPr>
          <w:lang w:val="ru-RU"/>
        </w:rPr>
        <w:t>Зивс С. Л. Источники права. М., 1981.</w:t>
      </w:r>
      <w:r w:rsidR="00EB7B32">
        <w:rPr>
          <w:lang w:val="ru-RU"/>
        </w:rPr>
        <w:t xml:space="preserve"> - </w:t>
      </w:r>
      <w:r w:rsidR="008B2FFA">
        <w:rPr>
          <w:lang w:val="ru-RU"/>
        </w:rPr>
        <w:t xml:space="preserve"> С. 9</w:t>
      </w:r>
    </w:p>
  </w:footnote>
  <w:footnote w:id="2">
    <w:p w:rsidR="00543F1F" w:rsidRPr="004C460B" w:rsidRDefault="00543F1F">
      <w:pPr>
        <w:pStyle w:val="a4"/>
      </w:pPr>
      <w:r>
        <w:rPr>
          <w:rStyle w:val="a6"/>
        </w:rPr>
        <w:t>2</w:t>
      </w:r>
      <w:r>
        <w:t xml:space="preserve"> </w:t>
      </w:r>
      <w:r w:rsidR="008B2FFA" w:rsidRPr="008B2FFA">
        <w:t>Марксистско-ленинская общая теория государства и права. Основные институты и понятия. - М., 1970. - С. 580.</w:t>
      </w:r>
    </w:p>
  </w:footnote>
  <w:footnote w:id="3">
    <w:p w:rsidR="00543F1F" w:rsidRPr="00EB7B32" w:rsidRDefault="00543F1F">
      <w:pPr>
        <w:pStyle w:val="a4"/>
        <w:rPr>
          <w:lang w:val="ru-RU"/>
        </w:rPr>
      </w:pPr>
      <w:r>
        <w:rPr>
          <w:rStyle w:val="a6"/>
        </w:rPr>
        <w:t>3</w:t>
      </w:r>
      <w:r>
        <w:t xml:space="preserve"> </w:t>
      </w:r>
      <w:r w:rsidR="00EB7B32">
        <w:t>Венгеров А. Б. Теория государства и права: Учебник для юрид. вузов / А. Б. Венгеров. – 3-е изд. – М.: Юриспруденция, 2000.</w:t>
      </w:r>
      <w:r w:rsidR="00EB7B32">
        <w:rPr>
          <w:lang w:val="ru-RU"/>
        </w:rPr>
        <w:t xml:space="preserve"> – С 208.</w:t>
      </w:r>
    </w:p>
  </w:footnote>
  <w:footnote w:id="4">
    <w:p w:rsidR="00543F1F" w:rsidRPr="00EB7B32" w:rsidRDefault="00543F1F">
      <w:pPr>
        <w:pStyle w:val="a4"/>
        <w:rPr>
          <w:lang w:val="ru-RU"/>
        </w:rPr>
      </w:pPr>
      <w:r>
        <w:rPr>
          <w:rStyle w:val="a6"/>
        </w:rPr>
        <w:footnoteRef/>
      </w:r>
      <w:r>
        <w:t xml:space="preserve"> </w:t>
      </w:r>
      <w:r w:rsidR="00EB7B32">
        <w:rPr>
          <w:rFonts w:ascii="Roboto-Regular" w:eastAsia="Times New Roman" w:hAnsi="Roboto-Regular" w:cs="Times New Roman"/>
          <w:color w:val="000000"/>
          <w:sz w:val="23"/>
          <w:szCs w:val="23"/>
          <w:lang w:val="ru-RU" w:eastAsia="ru-RU"/>
        </w:rPr>
        <w:t>Алексеев С.С. Право: азбука – теория – философия. Опыт комплексного исследования. М.: Статус, 1999. – С.76</w:t>
      </w:r>
    </w:p>
  </w:footnote>
  <w:footnote w:id="5">
    <w:p w:rsidR="00543F1F" w:rsidRPr="00EB7B32" w:rsidRDefault="00543F1F">
      <w:pPr>
        <w:pStyle w:val="a4"/>
        <w:rPr>
          <w:rFonts w:ascii="Roboto-Regular" w:eastAsia="Times New Roman" w:hAnsi="Roboto-Regular" w:cs="Times New Roman"/>
          <w:color w:val="000000"/>
          <w:sz w:val="23"/>
          <w:szCs w:val="23"/>
          <w:lang w:val="ru-RU" w:eastAsia="ru-RU"/>
        </w:rPr>
      </w:pPr>
      <w:r>
        <w:rPr>
          <w:rStyle w:val="a6"/>
        </w:rPr>
        <w:footnoteRef/>
      </w:r>
      <w:r w:rsidR="00EB7B32">
        <w:rPr>
          <w:rFonts w:ascii="Roboto-Regular" w:eastAsia="Times New Roman" w:hAnsi="Roboto-Regular" w:cs="Times New Roman"/>
          <w:color w:val="000000"/>
          <w:sz w:val="23"/>
          <w:szCs w:val="23"/>
          <w:lang w:val="ru-RU" w:eastAsia="ru-RU"/>
        </w:rPr>
        <w:t xml:space="preserve"> Баглай М.В.,</w:t>
      </w:r>
      <w:r w:rsidR="00EB7B32" w:rsidRPr="00EB7B32">
        <w:rPr>
          <w:rFonts w:ascii="Roboto-Regular" w:eastAsia="Times New Roman" w:hAnsi="Roboto-Regular" w:cs="Times New Roman"/>
          <w:color w:val="000000"/>
          <w:sz w:val="23"/>
          <w:szCs w:val="23"/>
          <w:lang w:eastAsia="ru-RU"/>
        </w:rPr>
        <w:t xml:space="preserve"> Габричидзе Б.Н</w:t>
      </w:r>
      <w:r w:rsidR="00EB7B32">
        <w:rPr>
          <w:rFonts w:ascii="Roboto-Regular" w:eastAsia="Times New Roman" w:hAnsi="Roboto-Regular" w:cs="Times New Roman"/>
          <w:color w:val="000000"/>
          <w:sz w:val="23"/>
          <w:szCs w:val="23"/>
          <w:lang w:val="ru-RU" w:eastAsia="ru-RU"/>
        </w:rPr>
        <w:t>. Конституционное право Российской Федерации. М, 2007. – С. 31</w:t>
      </w:r>
    </w:p>
  </w:footnote>
  <w:footnote w:id="6">
    <w:p w:rsidR="0051798F" w:rsidRPr="0051798F" w:rsidRDefault="0051798F">
      <w:pPr>
        <w:pStyle w:val="a4"/>
        <w:rPr>
          <w:lang w:val="ru-RU"/>
        </w:rPr>
      </w:pPr>
      <w:r>
        <w:rPr>
          <w:rStyle w:val="a6"/>
        </w:rPr>
        <w:footnoteRef/>
      </w:r>
      <w:r w:rsidRPr="0051798F">
        <w:t>Топорнин Б.Н. Система источников права: тенденции развития / Судебная практика как источник права. - М.: Норма, 2000. - С.13; Марченко М.Н. Источники права: понятие, содержание, система и соотношение с формой права // Вестник Московского университета.Серия11 Право. – 2001. - №5. – С.3-16.</w:t>
      </w:r>
    </w:p>
  </w:footnote>
  <w:footnote w:id="7">
    <w:p w:rsidR="00543F1F" w:rsidRPr="004964C5" w:rsidRDefault="00543F1F">
      <w:pPr>
        <w:pStyle w:val="a4"/>
        <w:rPr>
          <w:lang w:val="ru-RU"/>
        </w:rPr>
      </w:pPr>
      <w:r>
        <w:rPr>
          <w:rStyle w:val="a6"/>
        </w:rPr>
        <w:footnoteRef/>
      </w:r>
      <w:r>
        <w:t xml:space="preserve"> </w:t>
      </w:r>
      <w:r w:rsidRPr="00471B37">
        <w:t>Спиридонов Л.И. Теория государства и права. - М., 2000</w:t>
      </w:r>
      <w:r w:rsidRPr="00EC7AAA">
        <w:t>.</w:t>
      </w:r>
      <w:r w:rsidRPr="00EC7AAA">
        <w:rPr>
          <w:lang w:val="ru-RU"/>
        </w:rPr>
        <w:t xml:space="preserve"> </w:t>
      </w:r>
      <w:r w:rsidR="00EC7AAA" w:rsidRPr="00EC7AAA">
        <w:rPr>
          <w:lang w:val="ru-RU"/>
        </w:rPr>
        <w:t xml:space="preserve">С. </w:t>
      </w:r>
      <w:r w:rsidR="00EC7AAA" w:rsidRPr="00EC7AAA">
        <w:t>138</w:t>
      </w:r>
    </w:p>
  </w:footnote>
  <w:footnote w:id="8">
    <w:p w:rsidR="00EC7AAA" w:rsidRPr="00EC7AAA" w:rsidRDefault="00EC7AAA">
      <w:pPr>
        <w:pStyle w:val="a4"/>
      </w:pPr>
      <w:r>
        <w:rPr>
          <w:rStyle w:val="a6"/>
        </w:rPr>
        <w:footnoteRef/>
      </w:r>
      <w:r>
        <w:t xml:space="preserve"> </w:t>
      </w:r>
      <w:r w:rsidRPr="00EC7AAA">
        <w:t>Кросс Р. Прецедент в английском праве. - М.: Юрид. лит., 1985. - С. 156.</w:t>
      </w:r>
    </w:p>
  </w:footnote>
  <w:footnote w:id="9">
    <w:p w:rsidR="00EC7AAA" w:rsidRPr="00EC7AAA" w:rsidRDefault="00EC7AAA" w:rsidP="00EC7AAA">
      <w:pPr>
        <w:pStyle w:val="a4"/>
        <w:rPr>
          <w:bCs/>
          <w:lang w:val="ru-RU"/>
        </w:rPr>
      </w:pPr>
      <w:r>
        <w:rPr>
          <w:rStyle w:val="a6"/>
        </w:rPr>
        <w:footnoteRef/>
      </w:r>
      <w:r>
        <w:t xml:space="preserve"> </w:t>
      </w:r>
      <w:r w:rsidR="00C70DB0" w:rsidRPr="00C70DB0">
        <w:t>А. В. Поляков. Общая теория права: Проблемы интерпретации в контексте коммуникативного подхода / Учеб. изд. - СПб.: Издательский Дом Санкт-Петербургского государственного Университета, 20</w:t>
      </w:r>
      <w:r w:rsidR="00C70DB0" w:rsidRPr="00C70DB0">
        <w:rPr>
          <w:lang w:val="ru-RU"/>
        </w:rPr>
        <w:t>15</w:t>
      </w:r>
      <w:r w:rsidR="000D1A3D">
        <w:rPr>
          <w:bCs/>
          <w:lang w:val="ru-RU"/>
        </w:rPr>
        <w:t>С. 204</w:t>
      </w:r>
    </w:p>
    <w:p w:rsidR="00EC7AAA" w:rsidRPr="00EC7AAA" w:rsidRDefault="00EC7AAA">
      <w:pPr>
        <w:pStyle w:val="a4"/>
        <w:rPr>
          <w:lang w:val="ru-RU"/>
        </w:rPr>
      </w:pPr>
    </w:p>
  </w:footnote>
  <w:footnote w:id="10">
    <w:p w:rsidR="008822BD" w:rsidRDefault="008822BD" w:rsidP="008822BD">
      <w:pPr>
        <w:pStyle w:val="a4"/>
        <w:jc w:val="both"/>
      </w:pPr>
      <w:r w:rsidRPr="007A2E01">
        <w:rPr>
          <w:rStyle w:val="a6"/>
          <w:rFonts w:ascii="Times New Roman" w:hAnsi="Times New Roman"/>
        </w:rPr>
        <w:footnoteRef/>
      </w:r>
      <w:r w:rsidRPr="007A2E01">
        <w:rPr>
          <w:rFonts w:ascii="Times New Roman" w:hAnsi="Times New Roman"/>
        </w:rPr>
        <w:t xml:space="preserve"> </w:t>
      </w:r>
      <w:r>
        <w:rPr>
          <w:rFonts w:ascii="Times New Roman" w:hAnsi="Times New Roman"/>
        </w:rPr>
        <w:t xml:space="preserve">См.: </w:t>
      </w:r>
      <w:r w:rsidRPr="007A2E01">
        <w:rPr>
          <w:rFonts w:ascii="Times New Roman" w:hAnsi="Times New Roman"/>
        </w:rPr>
        <w:t>Луцевич С.С. Судебный прецедент и перспективы его признания в качестве источника права в официальной российской правовой доктри</w:t>
      </w:r>
      <w:r>
        <w:rPr>
          <w:rFonts w:ascii="Times New Roman" w:hAnsi="Times New Roman"/>
        </w:rPr>
        <w:t>не: Автореф. ди</w:t>
      </w:r>
      <w:r w:rsidRPr="007A2E01">
        <w:rPr>
          <w:rFonts w:ascii="Times New Roman" w:hAnsi="Times New Roman"/>
        </w:rPr>
        <w:t>с. … канд. юрид. наук. Кр</w:t>
      </w:r>
      <w:r>
        <w:rPr>
          <w:rFonts w:ascii="Times New Roman" w:hAnsi="Times New Roman"/>
        </w:rPr>
        <w:t>аснодар, 2008</w:t>
      </w:r>
      <w:r w:rsidRPr="007A2E01">
        <w:rPr>
          <w:rFonts w:ascii="Times New Roman" w:hAnsi="Times New Roman"/>
        </w:rPr>
        <w:t>. С. 18.</w:t>
      </w:r>
    </w:p>
  </w:footnote>
  <w:footnote w:id="11">
    <w:p w:rsidR="00543F1F" w:rsidRPr="00097C5E" w:rsidRDefault="00543F1F">
      <w:pPr>
        <w:pStyle w:val="a4"/>
        <w:rPr>
          <w:bCs/>
          <w:lang w:val="ru-RU"/>
        </w:rPr>
      </w:pPr>
      <w:r w:rsidRPr="00097C5E">
        <w:rPr>
          <w:rStyle w:val="a6"/>
        </w:rPr>
        <w:footnoteRef/>
      </w:r>
      <w:r w:rsidR="00097C5E" w:rsidRPr="00097C5E">
        <w:t xml:space="preserve"> </w:t>
      </w:r>
      <w:hyperlink r:id="rId1" w:history="1">
        <w:r w:rsidR="00097C5E" w:rsidRPr="00097C5E">
          <w:rPr>
            <w:rStyle w:val="ad"/>
            <w:color w:val="auto"/>
            <w:u w:val="none"/>
          </w:rPr>
          <w:t>Балашов А</w:t>
        </w:r>
        <w:r w:rsidR="00097C5E" w:rsidRPr="00097C5E">
          <w:rPr>
            <w:rStyle w:val="ad"/>
            <w:color w:val="auto"/>
            <w:u w:val="none"/>
            <w:lang w:val="ru-RU"/>
          </w:rPr>
          <w:t>.</w:t>
        </w:r>
        <w:r w:rsidR="00097C5E" w:rsidRPr="00097C5E">
          <w:rPr>
            <w:rStyle w:val="ad"/>
            <w:color w:val="auto"/>
            <w:u w:val="none"/>
          </w:rPr>
          <w:t>И</w:t>
        </w:r>
      </w:hyperlink>
      <w:r w:rsidR="00097C5E" w:rsidRPr="00097C5E">
        <w:rPr>
          <w:lang w:val="ru-RU"/>
        </w:rPr>
        <w:t xml:space="preserve">. </w:t>
      </w:r>
      <w:r w:rsidR="00097C5E" w:rsidRPr="00097C5E">
        <w:rPr>
          <w:bCs/>
        </w:rPr>
        <w:t>Правоведение: Учебник для вузов. 5-е изд., дополненное и переработанное. Стандарт третьего поколения</w:t>
      </w:r>
      <w:r w:rsidR="00097C5E">
        <w:rPr>
          <w:bCs/>
          <w:lang w:val="ru-RU"/>
        </w:rPr>
        <w:t>. СПб: Питер. 2013. С. 17</w:t>
      </w:r>
    </w:p>
  </w:footnote>
  <w:footnote w:id="12">
    <w:p w:rsidR="00450544" w:rsidRPr="00450544" w:rsidRDefault="00450544">
      <w:pPr>
        <w:pStyle w:val="a4"/>
        <w:rPr>
          <w:lang w:val="ru-RU"/>
        </w:rPr>
      </w:pPr>
      <w:r>
        <w:rPr>
          <w:rStyle w:val="a6"/>
        </w:rPr>
        <w:footnoteRef/>
      </w:r>
      <w:r>
        <w:t xml:space="preserve"> </w:t>
      </w:r>
      <w:r w:rsidRPr="00450544">
        <w:rPr>
          <w:lang w:val="ru-RU"/>
        </w:rPr>
        <w:t>Е. Н. Трубецкой</w:t>
      </w:r>
      <w:r w:rsidR="00471C32">
        <w:rPr>
          <w:lang w:val="ru-RU"/>
        </w:rPr>
        <w:t>.</w:t>
      </w:r>
      <w:r w:rsidRPr="00450544">
        <w:rPr>
          <w:lang w:val="ru-RU"/>
        </w:rPr>
        <w:t xml:space="preserve"> Энциклопедия права / Оформление обложки С. Шапиро, А. Олексеенко / СПб.: Издательство «Лунь», 1998</w:t>
      </w:r>
      <w:r>
        <w:rPr>
          <w:lang w:val="ru-RU"/>
        </w:rPr>
        <w:t>. С 100</w:t>
      </w:r>
    </w:p>
  </w:footnote>
  <w:footnote w:id="13">
    <w:p w:rsidR="00471C32" w:rsidRPr="00471C32" w:rsidRDefault="00471C32">
      <w:pPr>
        <w:pStyle w:val="a4"/>
        <w:rPr>
          <w:lang w:val="ru-RU"/>
        </w:rPr>
      </w:pPr>
      <w:r>
        <w:rPr>
          <w:rStyle w:val="a6"/>
        </w:rPr>
        <w:footnoteRef/>
      </w:r>
      <w:r>
        <w:t xml:space="preserve"> </w:t>
      </w:r>
      <w:r w:rsidRPr="00450544">
        <w:rPr>
          <w:lang w:val="ru-RU"/>
        </w:rPr>
        <w:t>Е. Н. Трубецкой</w:t>
      </w:r>
      <w:r>
        <w:rPr>
          <w:lang w:val="ru-RU"/>
        </w:rPr>
        <w:t>.</w:t>
      </w:r>
      <w:r w:rsidRPr="00450544">
        <w:rPr>
          <w:lang w:val="ru-RU"/>
        </w:rPr>
        <w:t xml:space="preserve"> Энциклопедия права / Оформление обложки С. Шапиро, А. Олексеенко / СПб.: Издательство «Лунь», 1998</w:t>
      </w:r>
      <w:r>
        <w:rPr>
          <w:lang w:val="ru-RU"/>
        </w:rPr>
        <w:t>. С 101</w:t>
      </w:r>
    </w:p>
  </w:footnote>
  <w:footnote w:id="14">
    <w:p w:rsidR="006E14C2" w:rsidRPr="006E14C2" w:rsidRDefault="006E14C2">
      <w:pPr>
        <w:pStyle w:val="a4"/>
        <w:rPr>
          <w:lang w:val="ru-RU"/>
        </w:rPr>
      </w:pPr>
      <w:r>
        <w:rPr>
          <w:rStyle w:val="a6"/>
        </w:rPr>
        <w:footnoteRef/>
      </w:r>
      <w:r>
        <w:t xml:space="preserve"> </w:t>
      </w:r>
      <w:r w:rsidRPr="006E14C2">
        <w:t>Марченко М.Н. Источники права: учеб. пособие. – М.: ТК Велби,</w:t>
      </w:r>
      <w:r>
        <w:t xml:space="preserve"> изд-во Проспект, 2005. – с.510.</w:t>
      </w:r>
    </w:p>
  </w:footnote>
  <w:footnote w:id="15">
    <w:p w:rsidR="006E14C2" w:rsidRPr="006E14C2" w:rsidRDefault="006E14C2">
      <w:pPr>
        <w:pStyle w:val="a4"/>
      </w:pPr>
      <w:r>
        <w:rPr>
          <w:rStyle w:val="a6"/>
        </w:rPr>
        <w:footnoteRef/>
      </w:r>
      <w:r>
        <w:t xml:space="preserve"> </w:t>
      </w:r>
      <w:r w:rsidRPr="006E14C2">
        <w:t>Гук П.А. Судебный прецедент как источник права. Дисс... канд.юрид. наук. Саратов. 2002. С. 68</w:t>
      </w:r>
    </w:p>
  </w:footnote>
  <w:footnote w:id="16">
    <w:p w:rsidR="00D00C65" w:rsidRPr="00D00C65" w:rsidRDefault="00D00C65">
      <w:pPr>
        <w:pStyle w:val="a4"/>
        <w:rPr>
          <w:lang w:val="ru-RU"/>
        </w:rPr>
      </w:pPr>
      <w:r>
        <w:rPr>
          <w:rStyle w:val="a6"/>
        </w:rPr>
        <w:footnoteRef/>
      </w:r>
      <w:r>
        <w:t xml:space="preserve"> </w:t>
      </w:r>
      <w:r w:rsidRPr="00D00C65">
        <w:t>Богдановская И.Ю. Прецедентное право. М., 1993. С. 22</w:t>
      </w:r>
    </w:p>
  </w:footnote>
  <w:footnote w:id="17">
    <w:p w:rsidR="00D00C65" w:rsidRPr="00D00C65" w:rsidRDefault="00D00C65">
      <w:pPr>
        <w:pStyle w:val="a4"/>
      </w:pPr>
      <w:r>
        <w:rPr>
          <w:rStyle w:val="a6"/>
        </w:rPr>
        <w:footnoteRef/>
      </w:r>
      <w:r>
        <w:t xml:space="preserve"> </w:t>
      </w:r>
      <w:r w:rsidRPr="00D00C65">
        <w:t>Леушин В.И. Юридическая практика в системе социалистических общественных отношений. Красноярск, 1987.</w:t>
      </w:r>
      <w:r w:rsidRPr="00D00C65">
        <w:rPr>
          <w:rFonts w:ascii="Tahoma" w:hAnsi="Tahoma" w:cs="Tahoma"/>
          <w:color w:val="000000"/>
          <w:shd w:val="clear" w:color="auto" w:fill="FFFFFF"/>
        </w:rPr>
        <w:t xml:space="preserve"> </w:t>
      </w:r>
      <w:r w:rsidRPr="00D00C65">
        <w:t> С. 26</w:t>
      </w:r>
    </w:p>
  </w:footnote>
  <w:footnote w:id="18">
    <w:p w:rsidR="00543F1F" w:rsidRPr="00DA7DD5" w:rsidRDefault="00543F1F" w:rsidP="0049244A">
      <w:pPr>
        <w:shd w:val="clear" w:color="auto" w:fill="FFFFFF"/>
        <w:spacing w:after="0" w:line="240" w:lineRule="auto"/>
        <w:rPr>
          <w:rFonts w:ascii="Roboto-Regular" w:eastAsia="Times New Roman" w:hAnsi="Roboto-Regular" w:cs="Times New Roman"/>
          <w:color w:val="000000"/>
          <w:sz w:val="23"/>
          <w:szCs w:val="23"/>
          <w:lang w:eastAsia="ru-RU"/>
        </w:rPr>
      </w:pPr>
      <w:r>
        <w:rPr>
          <w:rStyle w:val="a6"/>
        </w:rPr>
        <w:footnoteRef/>
      </w:r>
      <w:r>
        <w:t xml:space="preserve"> </w:t>
      </w:r>
      <w:r w:rsidR="00D151C2" w:rsidRPr="00D151C2">
        <w:rPr>
          <w:rFonts w:ascii="Roboto-Regular" w:eastAsia="Times New Roman" w:hAnsi="Roboto-Regular" w:cs="Times New Roman"/>
          <w:color w:val="000000"/>
          <w:sz w:val="23"/>
          <w:szCs w:val="23"/>
          <w:lang w:eastAsia="ru-RU"/>
        </w:rPr>
        <w:t>Вопленко, Н.Н., Рожнов, А.П. Правоприменительная практика: понятие, основные черты и функции: Монография./ Николай Николаевич Вопленко, Алексей Павлович Рожнов, - М, : ВолГУ, 2004. С. 70-71.</w:t>
      </w:r>
    </w:p>
    <w:p w:rsidR="00543F1F" w:rsidRPr="0049244A" w:rsidRDefault="00543F1F">
      <w:pPr>
        <w:pStyle w:val="a4"/>
      </w:pPr>
    </w:p>
  </w:footnote>
  <w:footnote w:id="19">
    <w:p w:rsidR="00543F1F" w:rsidRPr="0049244A" w:rsidRDefault="00543F1F">
      <w:pPr>
        <w:pStyle w:val="a4"/>
      </w:pPr>
      <w:r>
        <w:rPr>
          <w:rStyle w:val="a6"/>
        </w:rPr>
        <w:footnoteRef/>
      </w:r>
      <w:r>
        <w:t xml:space="preserve"> </w:t>
      </w:r>
      <w:r w:rsidRPr="00DA7DD5">
        <w:rPr>
          <w:rFonts w:ascii="Roboto-Regular" w:eastAsia="Times New Roman" w:hAnsi="Roboto-Regular" w:cs="Times New Roman"/>
          <w:color w:val="000000"/>
          <w:sz w:val="23"/>
          <w:szCs w:val="23"/>
          <w:lang w:eastAsia="ru-RU"/>
        </w:rPr>
        <w:t>Славин М.М. Судебная практика как источник права. - М.: Институт гос</w:t>
      </w:r>
      <w:r>
        <w:rPr>
          <w:rFonts w:ascii="Roboto-Regular" w:eastAsia="Times New Roman" w:hAnsi="Roboto-Regular" w:cs="Times New Roman"/>
          <w:color w:val="000000"/>
          <w:sz w:val="23"/>
          <w:szCs w:val="23"/>
          <w:lang w:eastAsia="ru-RU"/>
        </w:rPr>
        <w:t>ударства и права РАН, 1997. - 13</w:t>
      </w:r>
      <w:r w:rsidRPr="00DA7DD5">
        <w:rPr>
          <w:rFonts w:ascii="Roboto-Regular" w:eastAsia="Times New Roman" w:hAnsi="Roboto-Regular" w:cs="Times New Roman"/>
          <w:color w:val="000000"/>
          <w:sz w:val="23"/>
          <w:szCs w:val="23"/>
          <w:lang w:eastAsia="ru-RU"/>
        </w:rPr>
        <w:t xml:space="preserve"> с.</w:t>
      </w:r>
    </w:p>
  </w:footnote>
  <w:footnote w:id="20">
    <w:p w:rsidR="00543F1F" w:rsidRPr="0049244A" w:rsidRDefault="00543F1F">
      <w:pPr>
        <w:pStyle w:val="a4"/>
      </w:pPr>
      <w:r>
        <w:rPr>
          <w:rStyle w:val="a6"/>
        </w:rPr>
        <w:footnoteRef/>
      </w:r>
      <w:r>
        <w:t xml:space="preserve"> </w:t>
      </w:r>
      <w:r w:rsidRPr="00DA7DD5">
        <w:rPr>
          <w:rFonts w:ascii="Roboto-Regular" w:eastAsia="Times New Roman" w:hAnsi="Roboto-Regular" w:cs="Times New Roman"/>
          <w:color w:val="000000"/>
          <w:sz w:val="23"/>
          <w:szCs w:val="23"/>
          <w:lang w:eastAsia="ru-RU"/>
        </w:rPr>
        <w:t>Славин М.М. Судебная практика как источник права. - М.: Институт гос</w:t>
      </w:r>
      <w:r>
        <w:rPr>
          <w:rFonts w:ascii="Roboto-Regular" w:eastAsia="Times New Roman" w:hAnsi="Roboto-Regular" w:cs="Times New Roman"/>
          <w:color w:val="000000"/>
          <w:sz w:val="23"/>
          <w:szCs w:val="23"/>
          <w:lang w:eastAsia="ru-RU"/>
        </w:rPr>
        <w:t>ударства и права РАН, 1997. - 12</w:t>
      </w:r>
      <w:r w:rsidRPr="00DA7DD5">
        <w:rPr>
          <w:rFonts w:ascii="Roboto-Regular" w:eastAsia="Times New Roman" w:hAnsi="Roboto-Regular" w:cs="Times New Roman"/>
          <w:color w:val="000000"/>
          <w:sz w:val="23"/>
          <w:szCs w:val="23"/>
          <w:lang w:eastAsia="ru-RU"/>
        </w:rPr>
        <w:t xml:space="preserve"> с.</w:t>
      </w:r>
    </w:p>
  </w:footnote>
  <w:footnote w:id="21">
    <w:p w:rsidR="00543F1F" w:rsidRPr="00DA7DD5" w:rsidRDefault="00543F1F" w:rsidP="0049244A">
      <w:pPr>
        <w:shd w:val="clear" w:color="auto" w:fill="FFFFFF"/>
        <w:spacing w:after="0" w:line="240" w:lineRule="auto"/>
        <w:rPr>
          <w:rFonts w:ascii="Roboto-Regular" w:eastAsia="Times New Roman" w:hAnsi="Roboto-Regular" w:cs="Times New Roman"/>
          <w:color w:val="000000"/>
          <w:sz w:val="23"/>
          <w:szCs w:val="23"/>
          <w:lang w:eastAsia="ru-RU"/>
        </w:rPr>
      </w:pPr>
      <w:r>
        <w:rPr>
          <w:rStyle w:val="a6"/>
        </w:rPr>
        <w:footnoteRef/>
      </w:r>
      <w:r>
        <w:t xml:space="preserve"> </w:t>
      </w:r>
      <w:r w:rsidRPr="00DA7DD5">
        <w:rPr>
          <w:rFonts w:ascii="Roboto-Regular" w:eastAsia="Times New Roman" w:hAnsi="Roboto-Regular" w:cs="Times New Roman"/>
          <w:color w:val="000000"/>
          <w:sz w:val="23"/>
          <w:szCs w:val="23"/>
          <w:lang w:eastAsia="ru-RU"/>
        </w:rPr>
        <w:t>Хропанюк В.Н. Теория государства и права. 3-е из</w:t>
      </w:r>
      <w:r>
        <w:rPr>
          <w:rFonts w:ascii="Roboto-Regular" w:eastAsia="Times New Roman" w:hAnsi="Roboto-Regular" w:cs="Times New Roman"/>
          <w:color w:val="000000"/>
          <w:sz w:val="23"/>
          <w:szCs w:val="23"/>
          <w:lang w:eastAsia="ru-RU"/>
        </w:rPr>
        <w:t>дание. - М: Омега-Л, 2008. - 258</w:t>
      </w:r>
      <w:r w:rsidRPr="00DA7DD5">
        <w:rPr>
          <w:rFonts w:ascii="Roboto-Regular" w:eastAsia="Times New Roman" w:hAnsi="Roboto-Regular" w:cs="Times New Roman"/>
          <w:color w:val="000000"/>
          <w:sz w:val="23"/>
          <w:szCs w:val="23"/>
          <w:lang w:eastAsia="ru-RU"/>
        </w:rPr>
        <w:t xml:space="preserve"> с.</w:t>
      </w:r>
    </w:p>
    <w:p w:rsidR="00543F1F" w:rsidRPr="0049244A" w:rsidRDefault="00543F1F">
      <w:pPr>
        <w:pStyle w:val="a4"/>
      </w:pPr>
    </w:p>
  </w:footnote>
  <w:footnote w:id="22">
    <w:p w:rsidR="00543F1F" w:rsidRPr="003B6513" w:rsidRDefault="00543F1F">
      <w:pPr>
        <w:pStyle w:val="a4"/>
        <w:rPr>
          <w:lang w:val="ru-RU"/>
        </w:rPr>
      </w:pPr>
      <w:r>
        <w:rPr>
          <w:rStyle w:val="a6"/>
        </w:rPr>
        <w:footnoteRef/>
      </w:r>
      <w:r>
        <w:t xml:space="preserve"> </w:t>
      </w:r>
      <w:r w:rsidRPr="00DA7DD5">
        <w:rPr>
          <w:rFonts w:ascii="Roboto-Regular" w:eastAsia="Times New Roman" w:hAnsi="Roboto-Regular" w:cs="Times New Roman"/>
          <w:color w:val="000000"/>
          <w:sz w:val="23"/>
          <w:szCs w:val="23"/>
          <w:lang w:eastAsia="ru-RU"/>
        </w:rPr>
        <w:t>Баглай М.Н. Конституционное право Российской Федерации: Учебник для ВУЗов.5-е</w:t>
      </w:r>
      <w:r>
        <w:rPr>
          <w:rFonts w:ascii="Roboto-Regular" w:eastAsia="Times New Roman" w:hAnsi="Roboto-Regular" w:cs="Times New Roman"/>
          <w:color w:val="000000"/>
          <w:sz w:val="23"/>
          <w:szCs w:val="23"/>
          <w:lang w:eastAsia="ru-RU"/>
        </w:rPr>
        <w:t xml:space="preserve"> изд. - М., Норма, 2006 г.-</w:t>
      </w:r>
      <w:r>
        <w:rPr>
          <w:rFonts w:ascii="Roboto-Regular" w:eastAsia="Times New Roman" w:hAnsi="Roboto-Regular" w:cs="Times New Roman"/>
          <w:color w:val="000000"/>
          <w:sz w:val="23"/>
          <w:szCs w:val="23"/>
          <w:lang w:val="ru-RU" w:eastAsia="ru-RU"/>
        </w:rPr>
        <w:t xml:space="preserve"> </w:t>
      </w:r>
      <w:r>
        <w:rPr>
          <w:rFonts w:ascii="Roboto-Regular" w:eastAsia="Times New Roman" w:hAnsi="Roboto-Regular" w:cs="Times New Roman"/>
          <w:color w:val="000000"/>
          <w:sz w:val="23"/>
          <w:szCs w:val="23"/>
          <w:lang w:eastAsia="ru-RU"/>
        </w:rPr>
        <w:t>341</w:t>
      </w:r>
      <w:r>
        <w:rPr>
          <w:rFonts w:ascii="Roboto-Regular" w:eastAsia="Times New Roman" w:hAnsi="Roboto-Regular" w:cs="Times New Roman"/>
          <w:color w:val="000000"/>
          <w:sz w:val="23"/>
          <w:szCs w:val="23"/>
          <w:lang w:val="ru-RU" w:eastAsia="ru-RU"/>
        </w:rPr>
        <w:t xml:space="preserve"> с</w:t>
      </w:r>
      <w:r w:rsidRPr="00DA7DD5">
        <w:rPr>
          <w:rFonts w:ascii="Roboto-Regular" w:eastAsia="Times New Roman" w:hAnsi="Roboto-Regular" w:cs="Times New Roman"/>
          <w:color w:val="000000"/>
          <w:sz w:val="23"/>
          <w:szCs w:val="23"/>
          <w:lang w:eastAsia="ru-RU"/>
        </w:rPr>
        <w:t>.</w:t>
      </w:r>
      <w:r w:rsidR="003B6513">
        <w:rPr>
          <w:rFonts w:ascii="Roboto-Regular" w:eastAsia="Times New Roman" w:hAnsi="Roboto-Regular" w:cs="Times New Roman"/>
          <w:color w:val="000000"/>
          <w:sz w:val="23"/>
          <w:szCs w:val="23"/>
          <w:lang w:val="ru-RU" w:eastAsia="ru-RU"/>
        </w:rPr>
        <w:t xml:space="preserve"> (</w:t>
      </w:r>
      <w:r w:rsidR="003B6513" w:rsidRPr="003B6513">
        <w:rPr>
          <w:rFonts w:ascii="Roboto-Regular" w:eastAsia="Times New Roman" w:hAnsi="Roboto-Regular" w:cs="Times New Roman"/>
          <w:color w:val="000000"/>
          <w:sz w:val="23"/>
          <w:szCs w:val="23"/>
          <w:highlight w:val="yellow"/>
          <w:lang w:val="ru-RU" w:eastAsia="ru-RU"/>
        </w:rPr>
        <w:t>С.341</w:t>
      </w:r>
    </w:p>
  </w:footnote>
  <w:footnote w:id="23">
    <w:p w:rsidR="00543F1F" w:rsidRPr="00AF6D8E" w:rsidRDefault="00543F1F">
      <w:pPr>
        <w:pStyle w:val="a4"/>
        <w:rPr>
          <w:color w:val="000000" w:themeColor="text1"/>
        </w:rPr>
      </w:pPr>
      <w:r>
        <w:rPr>
          <w:rStyle w:val="a6"/>
        </w:rPr>
        <w:footnoteRef/>
      </w:r>
      <w:r>
        <w:t xml:space="preserve"> </w:t>
      </w:r>
      <w:r w:rsidRPr="00AF6D8E">
        <w:rPr>
          <w:rFonts w:ascii="Roboto-Regular" w:eastAsia="Times New Roman" w:hAnsi="Roboto-Regular" w:cs="Times New Roman"/>
          <w:color w:val="000000" w:themeColor="text1"/>
          <w:sz w:val="23"/>
          <w:szCs w:val="23"/>
          <w:lang w:eastAsia="ru-RU"/>
        </w:rPr>
        <w:t>Луцевич С.С. Судебный прецедент как форма права: теоретическое обоснование // Юристъ-Правоведъ №4. - Ростов-на-Дону: Издательство Ростовского юридического института МВД России, 2006. - 68 с.</w:t>
      </w:r>
    </w:p>
  </w:footnote>
  <w:footnote w:id="24">
    <w:p w:rsidR="00543F1F" w:rsidRPr="0049244A" w:rsidRDefault="00543F1F">
      <w:pPr>
        <w:pStyle w:val="a4"/>
      </w:pPr>
      <w:r w:rsidRPr="00AF6D8E">
        <w:rPr>
          <w:rStyle w:val="a6"/>
          <w:color w:val="000000" w:themeColor="text1"/>
        </w:rPr>
        <w:footnoteRef/>
      </w:r>
      <w:r w:rsidRPr="00AF6D8E">
        <w:rPr>
          <w:color w:val="000000" w:themeColor="text1"/>
        </w:rPr>
        <w:t xml:space="preserve"> </w:t>
      </w:r>
      <w:r w:rsidRPr="00AF6D8E">
        <w:rPr>
          <w:rFonts w:ascii="Roboto-Regular" w:eastAsia="Times New Roman" w:hAnsi="Roboto-Regular" w:cs="Times New Roman"/>
          <w:color w:val="000000" w:themeColor="text1"/>
          <w:sz w:val="23"/>
          <w:szCs w:val="23"/>
          <w:lang w:eastAsia="ru-RU"/>
        </w:rPr>
        <w:t xml:space="preserve">Баглай М.Н. Конституционное право Российской Федерации: Учебник для ВУЗов.5-е изд. - М., Норма, 2006 г. </w:t>
      </w:r>
      <w:r w:rsidRPr="00AF6D8E">
        <w:rPr>
          <w:rFonts w:ascii="Roboto-Regular" w:eastAsia="Times New Roman" w:hAnsi="Roboto-Regular" w:cs="Times New Roman"/>
          <w:color w:val="000000" w:themeColor="text1"/>
          <w:sz w:val="23"/>
          <w:szCs w:val="23"/>
          <w:lang w:val="ru-RU" w:eastAsia="ru-RU"/>
        </w:rPr>
        <w:t>264 с</w:t>
      </w:r>
      <w:r w:rsidRPr="00AF6D8E">
        <w:rPr>
          <w:rFonts w:ascii="Roboto-Regular" w:eastAsia="Times New Roman" w:hAnsi="Roboto-Regular" w:cs="Times New Roman"/>
          <w:color w:val="000000" w:themeColor="text1"/>
          <w:sz w:val="23"/>
          <w:szCs w:val="23"/>
          <w:lang w:eastAsia="ru-RU"/>
        </w:rPr>
        <w:t>.</w:t>
      </w:r>
    </w:p>
  </w:footnote>
  <w:footnote w:id="25">
    <w:p w:rsidR="00543F1F" w:rsidRPr="0049244A" w:rsidRDefault="00543F1F">
      <w:pPr>
        <w:pStyle w:val="a4"/>
      </w:pPr>
      <w:r>
        <w:rPr>
          <w:rStyle w:val="a6"/>
        </w:rPr>
        <w:footnoteRef/>
      </w:r>
      <w:r>
        <w:t xml:space="preserve"> </w:t>
      </w:r>
      <w:r w:rsidRPr="00DA7DD5">
        <w:rPr>
          <w:rFonts w:ascii="Roboto-Regular" w:eastAsia="Times New Roman" w:hAnsi="Roboto-Regular" w:cs="Times New Roman"/>
          <w:color w:val="000000"/>
          <w:sz w:val="23"/>
          <w:szCs w:val="23"/>
          <w:lang w:eastAsia="ru-RU"/>
        </w:rPr>
        <w:t>Вопленко Н.Н., Рожнов А.П. Правоприменительная практика: понятие, основные черты и функции: Монография. - Волгоград:</w:t>
      </w:r>
      <w:r>
        <w:rPr>
          <w:rFonts w:ascii="Roboto-Regular" w:eastAsia="Times New Roman" w:hAnsi="Roboto-Regular" w:cs="Times New Roman"/>
          <w:color w:val="000000"/>
          <w:sz w:val="23"/>
          <w:szCs w:val="23"/>
          <w:lang w:eastAsia="ru-RU"/>
        </w:rPr>
        <w:t xml:space="preserve"> Издательство ВолГУ, 2004. - 167</w:t>
      </w:r>
      <w:r w:rsidRPr="00DA7DD5">
        <w:rPr>
          <w:rFonts w:ascii="Roboto-Regular" w:eastAsia="Times New Roman" w:hAnsi="Roboto-Regular" w:cs="Times New Roman"/>
          <w:color w:val="000000"/>
          <w:sz w:val="23"/>
          <w:szCs w:val="23"/>
          <w:lang w:eastAsia="ru-RU"/>
        </w:rPr>
        <w:t xml:space="preserve"> с.</w:t>
      </w:r>
    </w:p>
  </w:footnote>
  <w:footnote w:id="26">
    <w:p w:rsidR="00543F1F" w:rsidRPr="0049244A" w:rsidRDefault="00543F1F">
      <w:pPr>
        <w:pStyle w:val="a4"/>
        <w:rPr>
          <w:lang w:val="ru-RU"/>
        </w:rPr>
      </w:pPr>
      <w:r>
        <w:rPr>
          <w:rStyle w:val="a6"/>
        </w:rPr>
        <w:footnoteRef/>
      </w:r>
      <w:r>
        <w:t xml:space="preserve"> </w:t>
      </w:r>
      <w:r w:rsidRPr="00DA7DD5">
        <w:rPr>
          <w:rFonts w:ascii="Roboto-Regular" w:eastAsia="Times New Roman" w:hAnsi="Roboto-Regular" w:cs="Times New Roman"/>
          <w:color w:val="000000"/>
          <w:sz w:val="23"/>
          <w:szCs w:val="23"/>
          <w:lang w:eastAsia="ru-RU"/>
        </w:rPr>
        <w:t>Вопленко Н.Н., Рожнов А.П. Правоприменительная практика: понятие, основные черты и функции: Монография. - Волгоград:</w:t>
      </w:r>
      <w:r>
        <w:rPr>
          <w:rFonts w:ascii="Roboto-Regular" w:eastAsia="Times New Roman" w:hAnsi="Roboto-Regular" w:cs="Times New Roman"/>
          <w:color w:val="000000"/>
          <w:sz w:val="23"/>
          <w:szCs w:val="23"/>
          <w:lang w:eastAsia="ru-RU"/>
        </w:rPr>
        <w:t xml:space="preserve"> Издательство ВолГУ, 2004. - 166</w:t>
      </w:r>
      <w:r w:rsidRPr="00DA7DD5">
        <w:rPr>
          <w:rFonts w:ascii="Roboto-Regular" w:eastAsia="Times New Roman" w:hAnsi="Roboto-Regular" w:cs="Times New Roman"/>
          <w:color w:val="000000"/>
          <w:sz w:val="23"/>
          <w:szCs w:val="23"/>
          <w:lang w:eastAsia="ru-RU"/>
        </w:rPr>
        <w:t xml:space="preserve">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57FD5"/>
    <w:multiLevelType w:val="hybridMultilevel"/>
    <w:tmpl w:val="DD76B74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1FA5A76"/>
    <w:multiLevelType w:val="hybridMultilevel"/>
    <w:tmpl w:val="3F8C342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29317636"/>
    <w:multiLevelType w:val="hybridMultilevel"/>
    <w:tmpl w:val="C19624D4"/>
    <w:lvl w:ilvl="0" w:tplc="A774B5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D212947"/>
    <w:multiLevelType w:val="multilevel"/>
    <w:tmpl w:val="85BAB46A"/>
    <w:lvl w:ilvl="0">
      <w:start w:val="1"/>
      <w:numFmt w:val="decimal"/>
      <w:lvlText w:val="%1"/>
      <w:lvlJc w:val="left"/>
      <w:pPr>
        <w:ind w:left="465" w:hanging="465"/>
      </w:pPr>
      <w:rPr>
        <w:rFonts w:hint="default"/>
      </w:rPr>
    </w:lvl>
    <w:lvl w:ilvl="1">
      <w:start w:val="1"/>
      <w:numFmt w:val="decimal"/>
      <w:lvlText w:val="%1.%2"/>
      <w:lvlJc w:val="left"/>
      <w:pPr>
        <w:ind w:left="1033" w:hanging="46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
    <w:nsid w:val="4F4F440F"/>
    <w:multiLevelType w:val="hybridMultilevel"/>
    <w:tmpl w:val="3110A2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74782F"/>
    <w:multiLevelType w:val="hybridMultilevel"/>
    <w:tmpl w:val="1FD2F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7D71238"/>
    <w:multiLevelType w:val="hybridMultilevel"/>
    <w:tmpl w:val="5656B3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586032FD"/>
    <w:multiLevelType w:val="hybridMultilevel"/>
    <w:tmpl w:val="1AFED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C497EFF"/>
    <w:multiLevelType w:val="hybridMultilevel"/>
    <w:tmpl w:val="ED1AB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8C276A3"/>
    <w:multiLevelType w:val="hybridMultilevel"/>
    <w:tmpl w:val="233643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7"/>
  </w:num>
  <w:num w:numId="6">
    <w:abstractNumId w:val="1"/>
  </w:num>
  <w:num w:numId="7">
    <w:abstractNumId w:val="9"/>
  </w:num>
  <w:num w:numId="8">
    <w:abstractNumId w:val="8"/>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hyphenationZone w:val="425"/>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5CCB"/>
    <w:rsid w:val="00025CCB"/>
    <w:rsid w:val="000447A6"/>
    <w:rsid w:val="00097C5E"/>
    <w:rsid w:val="000D1A3D"/>
    <w:rsid w:val="00114C14"/>
    <w:rsid w:val="00147F1C"/>
    <w:rsid w:val="00175DA7"/>
    <w:rsid w:val="002100CA"/>
    <w:rsid w:val="0021264F"/>
    <w:rsid w:val="0023180D"/>
    <w:rsid w:val="002936F8"/>
    <w:rsid w:val="002A6470"/>
    <w:rsid w:val="003B6513"/>
    <w:rsid w:val="003F7DF3"/>
    <w:rsid w:val="00427945"/>
    <w:rsid w:val="00450544"/>
    <w:rsid w:val="0047074D"/>
    <w:rsid w:val="00471B37"/>
    <w:rsid w:val="00471C32"/>
    <w:rsid w:val="00476D6F"/>
    <w:rsid w:val="00481118"/>
    <w:rsid w:val="0049244A"/>
    <w:rsid w:val="00492B91"/>
    <w:rsid w:val="004964C5"/>
    <w:rsid w:val="004C460B"/>
    <w:rsid w:val="005052E7"/>
    <w:rsid w:val="0051798F"/>
    <w:rsid w:val="00543F1F"/>
    <w:rsid w:val="00575BFA"/>
    <w:rsid w:val="005B6264"/>
    <w:rsid w:val="005D41F8"/>
    <w:rsid w:val="00606515"/>
    <w:rsid w:val="00621788"/>
    <w:rsid w:val="00637791"/>
    <w:rsid w:val="00641153"/>
    <w:rsid w:val="00691E24"/>
    <w:rsid w:val="006A19E6"/>
    <w:rsid w:val="006C008D"/>
    <w:rsid w:val="006E14C2"/>
    <w:rsid w:val="006F343B"/>
    <w:rsid w:val="00750CB8"/>
    <w:rsid w:val="00783B0E"/>
    <w:rsid w:val="00793649"/>
    <w:rsid w:val="008236BE"/>
    <w:rsid w:val="0085481B"/>
    <w:rsid w:val="008822BD"/>
    <w:rsid w:val="008B2FFA"/>
    <w:rsid w:val="008D019E"/>
    <w:rsid w:val="00915DD6"/>
    <w:rsid w:val="00952E12"/>
    <w:rsid w:val="00964F0F"/>
    <w:rsid w:val="009665DA"/>
    <w:rsid w:val="009730D2"/>
    <w:rsid w:val="009A33FC"/>
    <w:rsid w:val="00A278F9"/>
    <w:rsid w:val="00A56FD4"/>
    <w:rsid w:val="00AD0E62"/>
    <w:rsid w:val="00AF6D8E"/>
    <w:rsid w:val="00B101AB"/>
    <w:rsid w:val="00B6287C"/>
    <w:rsid w:val="00B63600"/>
    <w:rsid w:val="00B918F8"/>
    <w:rsid w:val="00BA45F3"/>
    <w:rsid w:val="00C04B2F"/>
    <w:rsid w:val="00C627DA"/>
    <w:rsid w:val="00C70DB0"/>
    <w:rsid w:val="00CF2383"/>
    <w:rsid w:val="00D00C65"/>
    <w:rsid w:val="00D0336D"/>
    <w:rsid w:val="00D151C2"/>
    <w:rsid w:val="00D24B98"/>
    <w:rsid w:val="00D83B21"/>
    <w:rsid w:val="00DA27DC"/>
    <w:rsid w:val="00DC5BB0"/>
    <w:rsid w:val="00DF7275"/>
    <w:rsid w:val="00E608B5"/>
    <w:rsid w:val="00E620B8"/>
    <w:rsid w:val="00EB7B32"/>
    <w:rsid w:val="00EC7AAA"/>
    <w:rsid w:val="00EE256E"/>
    <w:rsid w:val="00F328A2"/>
    <w:rsid w:val="00F81F80"/>
    <w:rsid w:val="00FF75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49"/>
  </w:style>
  <w:style w:type="paragraph" w:styleId="1">
    <w:name w:val="heading 1"/>
    <w:basedOn w:val="a"/>
    <w:next w:val="a"/>
    <w:link w:val="10"/>
    <w:uiPriority w:val="9"/>
    <w:qFormat/>
    <w:rsid w:val="00471B37"/>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1AB"/>
    <w:pPr>
      <w:ind w:left="720"/>
      <w:contextualSpacing/>
    </w:pPr>
  </w:style>
  <w:style w:type="paragraph" w:styleId="a4">
    <w:name w:val="footnote text"/>
    <w:basedOn w:val="a"/>
    <w:link w:val="a5"/>
    <w:uiPriority w:val="99"/>
    <w:semiHidden/>
    <w:unhideWhenUsed/>
    <w:rsid w:val="0049244A"/>
    <w:pPr>
      <w:spacing w:after="0" w:line="240" w:lineRule="auto"/>
    </w:pPr>
    <w:rPr>
      <w:sz w:val="20"/>
      <w:szCs w:val="20"/>
    </w:rPr>
  </w:style>
  <w:style w:type="character" w:customStyle="1" w:styleId="a5">
    <w:name w:val="Текст сноски Знак"/>
    <w:basedOn w:val="a0"/>
    <w:link w:val="a4"/>
    <w:uiPriority w:val="99"/>
    <w:semiHidden/>
    <w:rsid w:val="0049244A"/>
    <w:rPr>
      <w:sz w:val="20"/>
      <w:szCs w:val="20"/>
    </w:rPr>
  </w:style>
  <w:style w:type="character" w:styleId="a6">
    <w:name w:val="footnote reference"/>
    <w:basedOn w:val="a0"/>
    <w:uiPriority w:val="99"/>
    <w:semiHidden/>
    <w:unhideWhenUsed/>
    <w:rsid w:val="0049244A"/>
    <w:rPr>
      <w:vertAlign w:val="superscript"/>
    </w:rPr>
  </w:style>
  <w:style w:type="paragraph" w:styleId="a7">
    <w:name w:val="header"/>
    <w:basedOn w:val="a"/>
    <w:link w:val="a8"/>
    <w:uiPriority w:val="99"/>
    <w:semiHidden/>
    <w:unhideWhenUsed/>
    <w:rsid w:val="005D41F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D41F8"/>
  </w:style>
  <w:style w:type="paragraph" w:styleId="a9">
    <w:name w:val="footer"/>
    <w:basedOn w:val="a"/>
    <w:link w:val="aa"/>
    <w:uiPriority w:val="99"/>
    <w:unhideWhenUsed/>
    <w:rsid w:val="005D41F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41F8"/>
  </w:style>
  <w:style w:type="character" w:customStyle="1" w:styleId="10">
    <w:name w:val="Заголовок 1 Знак"/>
    <w:basedOn w:val="a0"/>
    <w:link w:val="1"/>
    <w:uiPriority w:val="9"/>
    <w:rsid w:val="00471B37"/>
    <w:rPr>
      <w:rFonts w:asciiTheme="majorHAnsi" w:eastAsiaTheme="majorEastAsia" w:hAnsiTheme="majorHAnsi" w:cstheme="majorBidi"/>
      <w:b/>
      <w:bCs/>
      <w:color w:val="365F91" w:themeColor="accent1" w:themeShade="BF"/>
      <w:sz w:val="28"/>
      <w:szCs w:val="28"/>
      <w:lang w:val="ru-RU"/>
    </w:rPr>
  </w:style>
  <w:style w:type="paragraph" w:styleId="ab">
    <w:name w:val="Balloon Text"/>
    <w:basedOn w:val="a"/>
    <w:link w:val="ac"/>
    <w:uiPriority w:val="99"/>
    <w:semiHidden/>
    <w:unhideWhenUsed/>
    <w:rsid w:val="00471B3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1B37"/>
    <w:rPr>
      <w:rFonts w:ascii="Tahoma" w:hAnsi="Tahoma" w:cs="Tahoma"/>
      <w:sz w:val="16"/>
      <w:szCs w:val="16"/>
    </w:rPr>
  </w:style>
  <w:style w:type="character" w:customStyle="1" w:styleId="apple-converted-space">
    <w:name w:val="apple-converted-space"/>
    <w:basedOn w:val="a0"/>
    <w:rsid w:val="0085481B"/>
  </w:style>
  <w:style w:type="character" w:styleId="ad">
    <w:name w:val="Hyperlink"/>
    <w:basedOn w:val="a0"/>
    <w:uiPriority w:val="99"/>
    <w:unhideWhenUsed/>
    <w:rsid w:val="0085481B"/>
    <w:rPr>
      <w:color w:val="0000FF"/>
      <w:u w:val="single"/>
    </w:rPr>
  </w:style>
  <w:style w:type="character" w:customStyle="1" w:styleId="hl">
    <w:name w:val="hl"/>
    <w:basedOn w:val="a0"/>
    <w:rsid w:val="00AD0E62"/>
  </w:style>
  <w:style w:type="paragraph" w:styleId="ae">
    <w:name w:val="Normal (Web)"/>
    <w:basedOn w:val="a"/>
    <w:uiPriority w:val="99"/>
    <w:semiHidden/>
    <w:unhideWhenUsed/>
    <w:rsid w:val="006217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ceitemhidden">
    <w:name w:val="mceitemhidden"/>
    <w:basedOn w:val="a0"/>
    <w:rsid w:val="00621788"/>
  </w:style>
  <w:style w:type="paragraph" w:styleId="af">
    <w:name w:val="endnote text"/>
    <w:basedOn w:val="a"/>
    <w:link w:val="af0"/>
    <w:uiPriority w:val="99"/>
    <w:semiHidden/>
    <w:unhideWhenUsed/>
    <w:rsid w:val="005052E7"/>
    <w:pPr>
      <w:spacing w:after="0" w:line="240" w:lineRule="auto"/>
    </w:pPr>
    <w:rPr>
      <w:sz w:val="20"/>
      <w:szCs w:val="20"/>
    </w:rPr>
  </w:style>
  <w:style w:type="character" w:customStyle="1" w:styleId="af0">
    <w:name w:val="Текст концевой сноски Знак"/>
    <w:basedOn w:val="a0"/>
    <w:link w:val="af"/>
    <w:uiPriority w:val="99"/>
    <w:semiHidden/>
    <w:rsid w:val="005052E7"/>
    <w:rPr>
      <w:sz w:val="20"/>
      <w:szCs w:val="20"/>
    </w:rPr>
  </w:style>
  <w:style w:type="character" w:styleId="af1">
    <w:name w:val="endnote reference"/>
    <w:basedOn w:val="a0"/>
    <w:uiPriority w:val="99"/>
    <w:semiHidden/>
    <w:unhideWhenUsed/>
    <w:rsid w:val="005052E7"/>
    <w:rPr>
      <w:vertAlign w:val="superscript"/>
    </w:rPr>
  </w:style>
  <w:style w:type="paragraph" w:styleId="af2">
    <w:name w:val="Bibliography"/>
    <w:basedOn w:val="a"/>
    <w:next w:val="a"/>
    <w:uiPriority w:val="37"/>
    <w:unhideWhenUsed/>
    <w:rsid w:val="005052E7"/>
  </w:style>
  <w:style w:type="paragraph" w:styleId="af3">
    <w:name w:val="TOC Heading"/>
    <w:basedOn w:val="1"/>
    <w:next w:val="a"/>
    <w:uiPriority w:val="39"/>
    <w:unhideWhenUsed/>
    <w:qFormat/>
    <w:rsid w:val="005052E7"/>
    <w:pPr>
      <w:spacing w:before="240" w:line="259" w:lineRule="auto"/>
      <w:outlineLvl w:val="9"/>
    </w:pPr>
    <w:rPr>
      <w:b w:val="0"/>
      <w:bCs w:val="0"/>
      <w:sz w:val="32"/>
      <w:szCs w:val="32"/>
      <w:lang w:eastAsia="ru-RU"/>
    </w:rPr>
  </w:style>
  <w:style w:type="paragraph" w:styleId="af4">
    <w:name w:val="table of authorities"/>
    <w:basedOn w:val="a"/>
    <w:next w:val="a"/>
    <w:uiPriority w:val="99"/>
    <w:unhideWhenUsed/>
    <w:rsid w:val="005052E7"/>
    <w:pPr>
      <w:spacing w:before="240" w:after="0"/>
      <w:ind w:left="220" w:hanging="220"/>
    </w:pPr>
    <w:rPr>
      <w:sz w:val="20"/>
      <w:szCs w:val="20"/>
    </w:rPr>
  </w:style>
  <w:style w:type="paragraph" w:styleId="af5">
    <w:name w:val="toa heading"/>
    <w:basedOn w:val="a"/>
    <w:next w:val="a"/>
    <w:uiPriority w:val="99"/>
    <w:unhideWhenUsed/>
    <w:rsid w:val="005052E7"/>
    <w:pPr>
      <w:spacing w:before="240" w:after="0"/>
    </w:pPr>
    <w:rPr>
      <w:rFonts w:cs="Arial"/>
      <w:b/>
      <w:bCs/>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649"/>
  </w:style>
  <w:style w:type="paragraph" w:styleId="1">
    <w:name w:val="heading 1"/>
    <w:basedOn w:val="a"/>
    <w:next w:val="a"/>
    <w:link w:val="10"/>
    <w:uiPriority w:val="9"/>
    <w:qFormat/>
    <w:rsid w:val="00471B37"/>
    <w:pPr>
      <w:keepNext/>
      <w:keepLines/>
      <w:spacing w:before="480" w:after="0"/>
      <w:outlineLvl w:val="0"/>
    </w:pPr>
    <w:rPr>
      <w:rFonts w:asciiTheme="majorHAnsi" w:eastAsiaTheme="majorEastAsia" w:hAnsiTheme="majorHAnsi" w:cstheme="majorBidi"/>
      <w:b/>
      <w:bCs/>
      <w:color w:val="365F91" w:themeColor="accent1" w:themeShade="BF"/>
      <w:sz w:val="28"/>
      <w:szCs w:val="28"/>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101AB"/>
    <w:pPr>
      <w:ind w:left="720"/>
      <w:contextualSpacing/>
    </w:pPr>
  </w:style>
  <w:style w:type="paragraph" w:styleId="a4">
    <w:name w:val="footnote text"/>
    <w:basedOn w:val="a"/>
    <w:link w:val="a5"/>
    <w:uiPriority w:val="99"/>
    <w:semiHidden/>
    <w:unhideWhenUsed/>
    <w:rsid w:val="0049244A"/>
    <w:pPr>
      <w:spacing w:after="0" w:line="240" w:lineRule="auto"/>
    </w:pPr>
    <w:rPr>
      <w:sz w:val="20"/>
      <w:szCs w:val="20"/>
    </w:rPr>
  </w:style>
  <w:style w:type="character" w:customStyle="1" w:styleId="a5">
    <w:name w:val="Текст сноски Знак"/>
    <w:basedOn w:val="a0"/>
    <w:link w:val="a4"/>
    <w:uiPriority w:val="99"/>
    <w:semiHidden/>
    <w:rsid w:val="0049244A"/>
    <w:rPr>
      <w:sz w:val="20"/>
      <w:szCs w:val="20"/>
    </w:rPr>
  </w:style>
  <w:style w:type="character" w:styleId="a6">
    <w:name w:val="footnote reference"/>
    <w:basedOn w:val="a0"/>
    <w:uiPriority w:val="99"/>
    <w:semiHidden/>
    <w:unhideWhenUsed/>
    <w:rsid w:val="0049244A"/>
    <w:rPr>
      <w:vertAlign w:val="superscript"/>
    </w:rPr>
  </w:style>
  <w:style w:type="paragraph" w:styleId="a7">
    <w:name w:val="header"/>
    <w:basedOn w:val="a"/>
    <w:link w:val="a8"/>
    <w:uiPriority w:val="99"/>
    <w:semiHidden/>
    <w:unhideWhenUsed/>
    <w:rsid w:val="005D41F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5D41F8"/>
  </w:style>
  <w:style w:type="paragraph" w:styleId="a9">
    <w:name w:val="footer"/>
    <w:basedOn w:val="a"/>
    <w:link w:val="aa"/>
    <w:uiPriority w:val="99"/>
    <w:unhideWhenUsed/>
    <w:rsid w:val="005D41F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D41F8"/>
  </w:style>
  <w:style w:type="character" w:customStyle="1" w:styleId="10">
    <w:name w:val="Заголовок 1 Знак"/>
    <w:basedOn w:val="a0"/>
    <w:link w:val="1"/>
    <w:uiPriority w:val="9"/>
    <w:rsid w:val="00471B37"/>
    <w:rPr>
      <w:rFonts w:asciiTheme="majorHAnsi" w:eastAsiaTheme="majorEastAsia" w:hAnsiTheme="majorHAnsi" w:cstheme="majorBidi"/>
      <w:b/>
      <w:bCs/>
      <w:color w:val="365F91" w:themeColor="accent1" w:themeShade="BF"/>
      <w:sz w:val="28"/>
      <w:szCs w:val="28"/>
      <w:lang w:val="ru-RU"/>
    </w:rPr>
  </w:style>
  <w:style w:type="paragraph" w:styleId="ab">
    <w:name w:val="Balloon Text"/>
    <w:basedOn w:val="a"/>
    <w:link w:val="ac"/>
    <w:uiPriority w:val="99"/>
    <w:semiHidden/>
    <w:unhideWhenUsed/>
    <w:rsid w:val="00471B3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71B37"/>
    <w:rPr>
      <w:rFonts w:ascii="Tahoma" w:hAnsi="Tahoma" w:cs="Tahoma"/>
      <w:sz w:val="16"/>
      <w:szCs w:val="16"/>
    </w:rPr>
  </w:style>
  <w:style w:type="character" w:customStyle="1" w:styleId="apple-converted-space">
    <w:name w:val="apple-converted-space"/>
    <w:basedOn w:val="a0"/>
    <w:rsid w:val="0085481B"/>
  </w:style>
  <w:style w:type="character" w:styleId="ad">
    <w:name w:val="Hyperlink"/>
    <w:basedOn w:val="a0"/>
    <w:uiPriority w:val="99"/>
    <w:unhideWhenUsed/>
    <w:rsid w:val="0085481B"/>
    <w:rPr>
      <w:color w:val="0000FF"/>
      <w:u w:val="single"/>
    </w:rPr>
  </w:style>
  <w:style w:type="character" w:customStyle="1" w:styleId="hl">
    <w:name w:val="hl"/>
    <w:basedOn w:val="a0"/>
    <w:rsid w:val="00AD0E62"/>
  </w:style>
  <w:style w:type="paragraph" w:styleId="ae">
    <w:name w:val="Normal (Web)"/>
    <w:basedOn w:val="a"/>
    <w:uiPriority w:val="99"/>
    <w:semiHidden/>
    <w:unhideWhenUsed/>
    <w:rsid w:val="00621788"/>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mceitemhidden">
    <w:name w:val="mceitemhidden"/>
    <w:basedOn w:val="a0"/>
    <w:rsid w:val="00621788"/>
  </w:style>
  <w:style w:type="paragraph" w:styleId="af">
    <w:name w:val="endnote text"/>
    <w:basedOn w:val="a"/>
    <w:link w:val="af0"/>
    <w:uiPriority w:val="99"/>
    <w:semiHidden/>
    <w:unhideWhenUsed/>
    <w:rsid w:val="005052E7"/>
    <w:pPr>
      <w:spacing w:after="0" w:line="240" w:lineRule="auto"/>
    </w:pPr>
    <w:rPr>
      <w:sz w:val="20"/>
      <w:szCs w:val="20"/>
    </w:rPr>
  </w:style>
  <w:style w:type="character" w:customStyle="1" w:styleId="af0">
    <w:name w:val="Текст концевой сноски Знак"/>
    <w:basedOn w:val="a0"/>
    <w:link w:val="af"/>
    <w:uiPriority w:val="99"/>
    <w:semiHidden/>
    <w:rsid w:val="005052E7"/>
    <w:rPr>
      <w:sz w:val="20"/>
      <w:szCs w:val="20"/>
    </w:rPr>
  </w:style>
  <w:style w:type="character" w:styleId="af1">
    <w:name w:val="endnote reference"/>
    <w:basedOn w:val="a0"/>
    <w:uiPriority w:val="99"/>
    <w:semiHidden/>
    <w:unhideWhenUsed/>
    <w:rsid w:val="005052E7"/>
    <w:rPr>
      <w:vertAlign w:val="superscript"/>
    </w:rPr>
  </w:style>
  <w:style w:type="paragraph" w:styleId="af2">
    <w:name w:val="Bibliography"/>
    <w:basedOn w:val="a"/>
    <w:next w:val="a"/>
    <w:uiPriority w:val="37"/>
    <w:unhideWhenUsed/>
    <w:rsid w:val="005052E7"/>
  </w:style>
  <w:style w:type="paragraph" w:styleId="af3">
    <w:name w:val="TOC Heading"/>
    <w:basedOn w:val="1"/>
    <w:next w:val="a"/>
    <w:uiPriority w:val="39"/>
    <w:unhideWhenUsed/>
    <w:qFormat/>
    <w:rsid w:val="005052E7"/>
    <w:pPr>
      <w:spacing w:before="240" w:line="259" w:lineRule="auto"/>
      <w:outlineLvl w:val="9"/>
    </w:pPr>
    <w:rPr>
      <w:b w:val="0"/>
      <w:bCs w:val="0"/>
      <w:sz w:val="32"/>
      <w:szCs w:val="32"/>
      <w:lang w:eastAsia="ru-RU"/>
    </w:rPr>
  </w:style>
  <w:style w:type="paragraph" w:styleId="af4">
    <w:name w:val="table of authorities"/>
    <w:basedOn w:val="a"/>
    <w:next w:val="a"/>
    <w:uiPriority w:val="99"/>
    <w:unhideWhenUsed/>
    <w:rsid w:val="005052E7"/>
    <w:pPr>
      <w:spacing w:before="240" w:after="0"/>
      <w:ind w:left="220" w:hanging="220"/>
    </w:pPr>
    <w:rPr>
      <w:sz w:val="20"/>
      <w:szCs w:val="20"/>
    </w:rPr>
  </w:style>
  <w:style w:type="paragraph" w:styleId="af5">
    <w:name w:val="toa heading"/>
    <w:basedOn w:val="a"/>
    <w:next w:val="a"/>
    <w:uiPriority w:val="99"/>
    <w:unhideWhenUsed/>
    <w:rsid w:val="005052E7"/>
    <w:pPr>
      <w:spacing w:before="240" w:after="0"/>
    </w:pPr>
    <w:rPr>
      <w:rFonts w:cs="Arial"/>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408156">
      <w:bodyDiv w:val="1"/>
      <w:marLeft w:val="0"/>
      <w:marRight w:val="0"/>
      <w:marTop w:val="0"/>
      <w:marBottom w:val="0"/>
      <w:divBdr>
        <w:top w:val="none" w:sz="0" w:space="0" w:color="auto"/>
        <w:left w:val="none" w:sz="0" w:space="0" w:color="auto"/>
        <w:bottom w:val="none" w:sz="0" w:space="0" w:color="auto"/>
        <w:right w:val="none" w:sz="0" w:space="0" w:color="auto"/>
      </w:divBdr>
    </w:div>
    <w:div w:id="305203242">
      <w:bodyDiv w:val="1"/>
      <w:marLeft w:val="0"/>
      <w:marRight w:val="0"/>
      <w:marTop w:val="0"/>
      <w:marBottom w:val="0"/>
      <w:divBdr>
        <w:top w:val="none" w:sz="0" w:space="0" w:color="auto"/>
        <w:left w:val="none" w:sz="0" w:space="0" w:color="auto"/>
        <w:bottom w:val="none" w:sz="0" w:space="0" w:color="auto"/>
        <w:right w:val="none" w:sz="0" w:space="0" w:color="auto"/>
      </w:divBdr>
    </w:div>
    <w:div w:id="394284700">
      <w:bodyDiv w:val="1"/>
      <w:marLeft w:val="0"/>
      <w:marRight w:val="0"/>
      <w:marTop w:val="0"/>
      <w:marBottom w:val="0"/>
      <w:divBdr>
        <w:top w:val="none" w:sz="0" w:space="0" w:color="auto"/>
        <w:left w:val="none" w:sz="0" w:space="0" w:color="auto"/>
        <w:bottom w:val="none" w:sz="0" w:space="0" w:color="auto"/>
        <w:right w:val="none" w:sz="0" w:space="0" w:color="auto"/>
      </w:divBdr>
    </w:div>
    <w:div w:id="916476337">
      <w:bodyDiv w:val="1"/>
      <w:marLeft w:val="0"/>
      <w:marRight w:val="0"/>
      <w:marTop w:val="0"/>
      <w:marBottom w:val="0"/>
      <w:divBdr>
        <w:top w:val="none" w:sz="0" w:space="0" w:color="auto"/>
        <w:left w:val="none" w:sz="0" w:space="0" w:color="auto"/>
        <w:bottom w:val="none" w:sz="0" w:space="0" w:color="auto"/>
        <w:right w:val="none" w:sz="0" w:space="0" w:color="auto"/>
      </w:divBdr>
    </w:div>
    <w:div w:id="984359752">
      <w:bodyDiv w:val="1"/>
      <w:marLeft w:val="0"/>
      <w:marRight w:val="0"/>
      <w:marTop w:val="0"/>
      <w:marBottom w:val="0"/>
      <w:divBdr>
        <w:top w:val="none" w:sz="0" w:space="0" w:color="auto"/>
        <w:left w:val="none" w:sz="0" w:space="0" w:color="auto"/>
        <w:bottom w:val="none" w:sz="0" w:space="0" w:color="auto"/>
        <w:right w:val="none" w:sz="0" w:space="0" w:color="auto"/>
      </w:divBdr>
    </w:div>
    <w:div w:id="997655836">
      <w:bodyDiv w:val="1"/>
      <w:marLeft w:val="0"/>
      <w:marRight w:val="0"/>
      <w:marTop w:val="0"/>
      <w:marBottom w:val="0"/>
      <w:divBdr>
        <w:top w:val="none" w:sz="0" w:space="0" w:color="auto"/>
        <w:left w:val="none" w:sz="0" w:space="0" w:color="auto"/>
        <w:bottom w:val="none" w:sz="0" w:space="0" w:color="auto"/>
        <w:right w:val="none" w:sz="0" w:space="0" w:color="auto"/>
      </w:divBdr>
    </w:div>
    <w:div w:id="1003893173">
      <w:bodyDiv w:val="1"/>
      <w:marLeft w:val="0"/>
      <w:marRight w:val="0"/>
      <w:marTop w:val="0"/>
      <w:marBottom w:val="0"/>
      <w:divBdr>
        <w:top w:val="none" w:sz="0" w:space="0" w:color="auto"/>
        <w:left w:val="none" w:sz="0" w:space="0" w:color="auto"/>
        <w:bottom w:val="none" w:sz="0" w:space="0" w:color="auto"/>
        <w:right w:val="none" w:sz="0" w:space="0" w:color="auto"/>
      </w:divBdr>
    </w:div>
    <w:div w:id="1110661382">
      <w:bodyDiv w:val="1"/>
      <w:marLeft w:val="0"/>
      <w:marRight w:val="0"/>
      <w:marTop w:val="0"/>
      <w:marBottom w:val="0"/>
      <w:divBdr>
        <w:top w:val="none" w:sz="0" w:space="0" w:color="auto"/>
        <w:left w:val="none" w:sz="0" w:space="0" w:color="auto"/>
        <w:bottom w:val="none" w:sz="0" w:space="0" w:color="auto"/>
        <w:right w:val="none" w:sz="0" w:space="0" w:color="auto"/>
      </w:divBdr>
    </w:div>
    <w:div w:id="1207184595">
      <w:bodyDiv w:val="1"/>
      <w:marLeft w:val="0"/>
      <w:marRight w:val="0"/>
      <w:marTop w:val="0"/>
      <w:marBottom w:val="0"/>
      <w:divBdr>
        <w:top w:val="none" w:sz="0" w:space="0" w:color="auto"/>
        <w:left w:val="none" w:sz="0" w:space="0" w:color="auto"/>
        <w:bottom w:val="none" w:sz="0" w:space="0" w:color="auto"/>
        <w:right w:val="none" w:sz="0" w:space="0" w:color="auto"/>
      </w:divBdr>
    </w:div>
    <w:div w:id="1381052638">
      <w:bodyDiv w:val="1"/>
      <w:marLeft w:val="0"/>
      <w:marRight w:val="0"/>
      <w:marTop w:val="0"/>
      <w:marBottom w:val="0"/>
      <w:divBdr>
        <w:top w:val="none" w:sz="0" w:space="0" w:color="auto"/>
        <w:left w:val="none" w:sz="0" w:space="0" w:color="auto"/>
        <w:bottom w:val="none" w:sz="0" w:space="0" w:color="auto"/>
        <w:right w:val="none" w:sz="0" w:space="0" w:color="auto"/>
      </w:divBdr>
    </w:div>
    <w:div w:id="1974753021">
      <w:bodyDiv w:val="1"/>
      <w:marLeft w:val="0"/>
      <w:marRight w:val="0"/>
      <w:marTop w:val="0"/>
      <w:marBottom w:val="0"/>
      <w:divBdr>
        <w:top w:val="none" w:sz="0" w:space="0" w:color="auto"/>
        <w:left w:val="none" w:sz="0" w:space="0" w:color="auto"/>
        <w:bottom w:val="none" w:sz="0" w:space="0" w:color="auto"/>
        <w:right w:val="none" w:sz="0" w:space="0" w:color="auto"/>
      </w:divBdr>
    </w:div>
    <w:div w:id="2023389106">
      <w:bodyDiv w:val="1"/>
      <w:marLeft w:val="0"/>
      <w:marRight w:val="0"/>
      <w:marTop w:val="0"/>
      <w:marBottom w:val="0"/>
      <w:divBdr>
        <w:top w:val="none" w:sz="0" w:space="0" w:color="auto"/>
        <w:left w:val="none" w:sz="0" w:space="0" w:color="auto"/>
        <w:bottom w:val="none" w:sz="0" w:space="0" w:color="auto"/>
        <w:right w:val="none" w:sz="0" w:space="0" w:color="auto"/>
      </w:divBdr>
    </w:div>
    <w:div w:id="2024624524">
      <w:bodyDiv w:val="1"/>
      <w:marLeft w:val="0"/>
      <w:marRight w:val="0"/>
      <w:marTop w:val="0"/>
      <w:marBottom w:val="0"/>
      <w:divBdr>
        <w:top w:val="none" w:sz="0" w:space="0" w:color="auto"/>
        <w:left w:val="none" w:sz="0" w:space="0" w:color="auto"/>
        <w:bottom w:val="none" w:sz="0" w:space="0" w:color="auto"/>
        <w:right w:val="none" w:sz="0" w:space="0" w:color="auto"/>
      </w:divBdr>
    </w:div>
    <w:div w:id="2082829932">
      <w:bodyDiv w:val="1"/>
      <w:marLeft w:val="0"/>
      <w:marRight w:val="0"/>
      <w:marTop w:val="0"/>
      <w:marBottom w:val="0"/>
      <w:divBdr>
        <w:top w:val="none" w:sz="0" w:space="0" w:color="auto"/>
        <w:left w:val="none" w:sz="0" w:space="0" w:color="auto"/>
        <w:bottom w:val="none" w:sz="0" w:space="0" w:color="auto"/>
        <w:right w:val="none" w:sz="0" w:space="0" w:color="auto"/>
      </w:divBdr>
    </w:div>
    <w:div w:id="212992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google.ru/search?hl=ru&amp;tbo=p&amp;tbm=bks&amp;q=inauthor:%22%D0%91%D0%B0%D0%BB%D0%B0%D1%88%D0%BE%D0%B2+%D0%90+%D0%98%2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ogle.ru/search?hl=ru&amp;tbo=p&amp;tbm=bks&amp;q=inauthor:%22%D0%91%D0%B0%D0%BB%D0%B0%D1%88%D0%BE%D0%B2+%D0%90+%D0%98%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Заполнитель1</b:Tag>
    <b:SourceType>Book</b:SourceType>
    <b:Guid>{4A5DF9B4-C53D-4B9F-8B1C-54493AC713B7}</b:Guid>
    <b:RefOrder>1</b:RefOrder>
  </b:Source>
  <b:Source>
    <b:Tag>НТо00</b:Tag>
    <b:SourceType>Book</b:SourceType>
    <b:Guid>{5FB286E5-281A-4A13-B987-68B68A0783A1}</b:Guid>
    <b:Author>
      <b:Author>
        <b:NameList>
          <b:Person>
            <b:Last>Н.</b:Last>
            <b:First>Топорнин</b:First>
            <b:Middle>Б.</b:Middle>
          </b:Person>
        </b:NameList>
      </b:Author>
    </b:Author>
    <b:Title>Система источников права: тенденции развития//Судебная практика как источник права.</b:Title>
    <b:Year>200</b:Year>
    <b:City>Москва</b:City>
    <b:RefOrder>2</b:RefOrder>
  </b:Source>
</b:Sources>
</file>

<file path=customXml/itemProps1.xml><?xml version="1.0" encoding="utf-8"?>
<ds:datastoreItem xmlns:ds="http://schemas.openxmlformats.org/officeDocument/2006/customXml" ds:itemID="{2B8CC7A6-4F72-4B15-9B17-44336FE099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5142</Words>
  <Characters>29314</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34388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dc:creator>
  <cp:lastModifiedBy>Dmitrij V Stolpovskih</cp:lastModifiedBy>
  <cp:revision>2</cp:revision>
  <dcterms:created xsi:type="dcterms:W3CDTF">2016-04-25T08:18:00Z</dcterms:created>
  <dcterms:modified xsi:type="dcterms:W3CDTF">2016-04-25T08:18:00Z</dcterms:modified>
</cp:coreProperties>
</file>