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36" w:rsidRPr="00871636" w:rsidRDefault="00871636" w:rsidP="00871636">
      <w:pPr>
        <w:spacing w:line="240" w:lineRule="auto"/>
        <w:ind w:firstLine="0"/>
        <w:jc w:val="center"/>
        <w:rPr>
          <w:rFonts w:ascii="Times New Roman" w:hAnsi="Times New Roman"/>
          <w:sz w:val="28"/>
          <w:szCs w:val="28"/>
        </w:rPr>
      </w:pPr>
      <w:r w:rsidRPr="00871636">
        <w:rPr>
          <w:rFonts w:ascii="Times New Roman" w:hAnsi="Times New Roman"/>
          <w:sz w:val="28"/>
          <w:szCs w:val="28"/>
        </w:rPr>
        <w:t>Федеральное государственное казенное образовательное учреждение</w:t>
      </w:r>
    </w:p>
    <w:p w:rsidR="00871636" w:rsidRPr="00871636" w:rsidRDefault="00871636" w:rsidP="00871636">
      <w:pPr>
        <w:spacing w:line="240" w:lineRule="auto"/>
        <w:ind w:firstLine="0"/>
        <w:jc w:val="center"/>
        <w:rPr>
          <w:rFonts w:ascii="Times New Roman" w:hAnsi="Times New Roman"/>
          <w:sz w:val="28"/>
          <w:szCs w:val="28"/>
        </w:rPr>
      </w:pPr>
      <w:r w:rsidRPr="00871636">
        <w:rPr>
          <w:rFonts w:ascii="Times New Roman" w:hAnsi="Times New Roman"/>
          <w:sz w:val="28"/>
          <w:szCs w:val="28"/>
        </w:rPr>
        <w:t>высшего образования «Белгородский юридический институт</w:t>
      </w:r>
    </w:p>
    <w:p w:rsidR="00871636" w:rsidRPr="00871636" w:rsidRDefault="00871636" w:rsidP="00871636">
      <w:pPr>
        <w:spacing w:line="240" w:lineRule="auto"/>
        <w:ind w:firstLine="0"/>
        <w:jc w:val="center"/>
        <w:rPr>
          <w:rFonts w:ascii="Times New Roman" w:hAnsi="Times New Roman"/>
          <w:sz w:val="28"/>
          <w:szCs w:val="28"/>
        </w:rPr>
      </w:pPr>
      <w:r w:rsidRPr="00871636">
        <w:rPr>
          <w:rFonts w:ascii="Times New Roman" w:hAnsi="Times New Roman"/>
          <w:sz w:val="28"/>
          <w:szCs w:val="28"/>
        </w:rPr>
        <w:t>Министерства внутренних дел Российской Федерации имени И.Д. Путилина»</w:t>
      </w:r>
    </w:p>
    <w:p w:rsidR="00871636" w:rsidRPr="00871636" w:rsidRDefault="00871636" w:rsidP="00871636">
      <w:pPr>
        <w:ind w:firstLine="0"/>
        <w:jc w:val="center"/>
        <w:rPr>
          <w:rFonts w:ascii="Times New Roman" w:hAnsi="Times New Roman"/>
          <w:sz w:val="28"/>
          <w:szCs w:val="28"/>
        </w:rPr>
      </w:pPr>
    </w:p>
    <w:p w:rsidR="00871636" w:rsidRPr="00871636" w:rsidRDefault="00871636" w:rsidP="00871636">
      <w:pPr>
        <w:tabs>
          <w:tab w:val="left" w:pos="5250"/>
        </w:tabs>
        <w:ind w:firstLine="0"/>
        <w:jc w:val="left"/>
        <w:rPr>
          <w:rFonts w:ascii="Times New Roman" w:hAnsi="Times New Roman"/>
          <w:sz w:val="28"/>
          <w:szCs w:val="28"/>
        </w:rPr>
      </w:pPr>
      <w:r w:rsidRPr="00871636">
        <w:rPr>
          <w:rFonts w:ascii="Times New Roman" w:hAnsi="Times New Roman"/>
          <w:sz w:val="28"/>
          <w:szCs w:val="28"/>
        </w:rPr>
        <w:tab/>
      </w:r>
    </w:p>
    <w:p w:rsidR="00871636" w:rsidRPr="00871636" w:rsidRDefault="00871636" w:rsidP="00871636">
      <w:pPr>
        <w:ind w:firstLine="0"/>
        <w:jc w:val="center"/>
        <w:rPr>
          <w:rFonts w:ascii="Times New Roman" w:hAnsi="Times New Roman"/>
          <w:sz w:val="28"/>
          <w:szCs w:val="28"/>
        </w:rPr>
      </w:pPr>
      <w:r w:rsidRPr="00871636">
        <w:rPr>
          <w:rFonts w:ascii="Times New Roman" w:hAnsi="Times New Roman"/>
          <w:sz w:val="28"/>
          <w:szCs w:val="28"/>
        </w:rPr>
        <w:t>кафедра административно-правовых дисциплин</w:t>
      </w:r>
    </w:p>
    <w:p w:rsidR="00871636" w:rsidRPr="00871636" w:rsidRDefault="00871636" w:rsidP="00871636">
      <w:pPr>
        <w:ind w:firstLine="0"/>
        <w:jc w:val="center"/>
        <w:rPr>
          <w:rFonts w:ascii="Times New Roman" w:hAnsi="Times New Roman"/>
          <w:sz w:val="28"/>
          <w:szCs w:val="28"/>
        </w:rPr>
      </w:pPr>
    </w:p>
    <w:p w:rsidR="00871636" w:rsidRPr="00871636" w:rsidRDefault="00871636" w:rsidP="00871636">
      <w:pPr>
        <w:ind w:firstLine="0"/>
        <w:jc w:val="center"/>
        <w:rPr>
          <w:rFonts w:ascii="Times New Roman" w:hAnsi="Times New Roman"/>
          <w:sz w:val="28"/>
          <w:szCs w:val="28"/>
        </w:rPr>
      </w:pPr>
    </w:p>
    <w:p w:rsidR="00871636" w:rsidRPr="00871636" w:rsidRDefault="00871636" w:rsidP="00871636">
      <w:pPr>
        <w:ind w:firstLine="0"/>
        <w:rPr>
          <w:rFonts w:ascii="Times New Roman" w:hAnsi="Times New Roman"/>
          <w:sz w:val="28"/>
          <w:szCs w:val="28"/>
        </w:rPr>
      </w:pPr>
    </w:p>
    <w:p w:rsidR="00871636" w:rsidRPr="00871636" w:rsidRDefault="00871636" w:rsidP="00871636">
      <w:pPr>
        <w:ind w:firstLine="0"/>
        <w:jc w:val="center"/>
        <w:rPr>
          <w:rFonts w:ascii="Times New Roman" w:hAnsi="Times New Roman"/>
          <w:sz w:val="28"/>
          <w:szCs w:val="28"/>
        </w:rPr>
      </w:pPr>
      <w:r w:rsidRPr="00871636">
        <w:rPr>
          <w:rFonts w:ascii="Times New Roman" w:hAnsi="Times New Roman"/>
          <w:sz w:val="28"/>
          <w:szCs w:val="28"/>
        </w:rPr>
        <w:t>КУРСОВАЯ РАБОТА на тему:</w:t>
      </w:r>
    </w:p>
    <w:p w:rsidR="00871636" w:rsidRPr="00871636" w:rsidRDefault="00871636" w:rsidP="00871636">
      <w:pPr>
        <w:ind w:firstLine="0"/>
        <w:jc w:val="center"/>
        <w:rPr>
          <w:rFonts w:ascii="Times New Roman" w:hAnsi="Times New Roman"/>
          <w:sz w:val="28"/>
          <w:szCs w:val="28"/>
        </w:rPr>
      </w:pPr>
    </w:p>
    <w:p w:rsidR="00871636" w:rsidRPr="00871636" w:rsidRDefault="0086483A" w:rsidP="00871636">
      <w:pPr>
        <w:ind w:firstLine="0"/>
        <w:jc w:val="center"/>
        <w:rPr>
          <w:rFonts w:ascii="Times New Roman" w:hAnsi="Times New Roman"/>
          <w:sz w:val="28"/>
          <w:szCs w:val="28"/>
        </w:rPr>
      </w:pPr>
      <w:r>
        <w:rPr>
          <w:rFonts w:ascii="Times New Roman" w:hAnsi="Times New Roman"/>
          <w:sz w:val="28"/>
          <w:szCs w:val="28"/>
        </w:rPr>
        <w:t>«</w:t>
      </w:r>
      <w:bookmarkStart w:id="0" w:name="_GoBack"/>
      <w:r>
        <w:rPr>
          <w:rFonts w:ascii="Times New Roman" w:hAnsi="Times New Roman"/>
          <w:sz w:val="28"/>
          <w:szCs w:val="28"/>
        </w:rPr>
        <w:t xml:space="preserve">Виды административных </w:t>
      </w:r>
      <w:proofErr w:type="gramStart"/>
      <w:r>
        <w:rPr>
          <w:rFonts w:ascii="Times New Roman" w:hAnsi="Times New Roman"/>
          <w:sz w:val="28"/>
          <w:szCs w:val="28"/>
        </w:rPr>
        <w:t>правонарушениях</w:t>
      </w:r>
      <w:proofErr w:type="gramEnd"/>
      <w:r>
        <w:rPr>
          <w:rFonts w:ascii="Times New Roman" w:hAnsi="Times New Roman"/>
          <w:sz w:val="28"/>
          <w:szCs w:val="28"/>
        </w:rPr>
        <w:t xml:space="preserve"> и наказания за их нарушение</w:t>
      </w:r>
      <w:bookmarkEnd w:id="0"/>
      <w:r w:rsidR="00871636" w:rsidRPr="00871636">
        <w:rPr>
          <w:rFonts w:ascii="Times New Roman" w:hAnsi="Times New Roman"/>
          <w:sz w:val="28"/>
          <w:szCs w:val="28"/>
        </w:rPr>
        <w:t>»</w:t>
      </w:r>
    </w:p>
    <w:p w:rsidR="00871636" w:rsidRPr="00871636" w:rsidRDefault="00871636" w:rsidP="00871636">
      <w:pPr>
        <w:ind w:firstLine="0"/>
        <w:jc w:val="center"/>
        <w:rPr>
          <w:rFonts w:ascii="Times New Roman" w:hAnsi="Times New Roman"/>
          <w:sz w:val="28"/>
          <w:szCs w:val="28"/>
        </w:rPr>
      </w:pPr>
    </w:p>
    <w:p w:rsidR="00871636" w:rsidRPr="00871636" w:rsidRDefault="00871636" w:rsidP="00871636">
      <w:pPr>
        <w:ind w:firstLine="0"/>
        <w:jc w:val="center"/>
        <w:rPr>
          <w:rFonts w:ascii="Times New Roman" w:hAnsi="Times New Roman"/>
          <w:sz w:val="28"/>
          <w:szCs w:val="28"/>
        </w:rPr>
      </w:pPr>
    </w:p>
    <w:p w:rsidR="00871636" w:rsidRPr="00871636" w:rsidRDefault="00871636" w:rsidP="00871636">
      <w:pPr>
        <w:ind w:firstLine="0"/>
        <w:rPr>
          <w:rFonts w:ascii="Times New Roman" w:hAnsi="Times New Roman"/>
          <w:sz w:val="28"/>
          <w:szCs w:val="28"/>
        </w:rPr>
      </w:pP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 xml:space="preserve">Выполнил: </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 xml:space="preserve">рядовой полиции 1 курса 215 взвода </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факультета правоохранительной деятельности</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курсант</w:t>
      </w:r>
    </w:p>
    <w:p w:rsidR="00871636" w:rsidRPr="00871636" w:rsidRDefault="0086483A" w:rsidP="0086483A">
      <w:pPr>
        <w:ind w:left="4536" w:firstLine="0"/>
        <w:rPr>
          <w:rFonts w:ascii="Times New Roman" w:hAnsi="Times New Roman"/>
          <w:sz w:val="28"/>
          <w:szCs w:val="28"/>
        </w:rPr>
      </w:pPr>
      <w:r>
        <w:rPr>
          <w:rFonts w:ascii="Times New Roman" w:hAnsi="Times New Roman"/>
          <w:sz w:val="28"/>
          <w:szCs w:val="28"/>
        </w:rPr>
        <w:t>Мещеряков Захар Александрович</w:t>
      </w:r>
    </w:p>
    <w:p w:rsidR="00871636" w:rsidRPr="00871636" w:rsidRDefault="00871636" w:rsidP="00871636">
      <w:pPr>
        <w:ind w:firstLine="0"/>
        <w:jc w:val="center"/>
        <w:rPr>
          <w:rFonts w:ascii="Times New Roman" w:hAnsi="Times New Roman"/>
          <w:sz w:val="28"/>
          <w:szCs w:val="28"/>
        </w:rPr>
      </w:pPr>
      <w:r w:rsidRPr="00871636">
        <w:rPr>
          <w:rFonts w:ascii="Times New Roman" w:hAnsi="Times New Roman"/>
          <w:sz w:val="28"/>
          <w:szCs w:val="28"/>
        </w:rPr>
        <w:t xml:space="preserve"> </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 xml:space="preserve">Научный руководитель: </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 xml:space="preserve">начальник кафедры административно-правовых дисциплин, </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полковник полиции</w:t>
      </w:r>
    </w:p>
    <w:p w:rsidR="00871636" w:rsidRPr="00871636" w:rsidRDefault="00871636" w:rsidP="00871636">
      <w:pPr>
        <w:spacing w:line="240" w:lineRule="auto"/>
        <w:ind w:left="4536" w:firstLine="0"/>
        <w:jc w:val="left"/>
        <w:rPr>
          <w:rFonts w:ascii="Times New Roman" w:hAnsi="Times New Roman"/>
          <w:sz w:val="28"/>
          <w:szCs w:val="28"/>
        </w:rPr>
      </w:pPr>
      <w:r w:rsidRPr="00871636">
        <w:rPr>
          <w:rFonts w:ascii="Times New Roman" w:hAnsi="Times New Roman"/>
          <w:sz w:val="28"/>
          <w:szCs w:val="28"/>
        </w:rPr>
        <w:t>Карагодин Александр Владимирович</w:t>
      </w:r>
    </w:p>
    <w:p w:rsidR="00871636" w:rsidRPr="00871636" w:rsidRDefault="00871636" w:rsidP="00871636">
      <w:pPr>
        <w:ind w:firstLine="0"/>
        <w:jc w:val="center"/>
        <w:rPr>
          <w:rFonts w:ascii="Times New Roman" w:hAnsi="Times New Roman"/>
          <w:b/>
          <w:sz w:val="28"/>
          <w:szCs w:val="28"/>
        </w:rPr>
      </w:pPr>
    </w:p>
    <w:p w:rsidR="00871636" w:rsidRPr="00871636" w:rsidRDefault="00871636" w:rsidP="00871636">
      <w:pPr>
        <w:ind w:firstLine="0"/>
        <w:jc w:val="center"/>
        <w:rPr>
          <w:rFonts w:ascii="Times New Roman" w:hAnsi="Times New Roman"/>
          <w:b/>
          <w:sz w:val="28"/>
          <w:szCs w:val="28"/>
        </w:rPr>
      </w:pPr>
    </w:p>
    <w:p w:rsidR="00871636" w:rsidRPr="00871636" w:rsidRDefault="00871636" w:rsidP="00871636">
      <w:pPr>
        <w:ind w:firstLine="0"/>
        <w:rPr>
          <w:rFonts w:ascii="Times New Roman" w:hAnsi="Times New Roman"/>
          <w:b/>
          <w:sz w:val="28"/>
          <w:szCs w:val="28"/>
        </w:rPr>
      </w:pPr>
    </w:p>
    <w:p w:rsidR="00871636" w:rsidRPr="00871636" w:rsidRDefault="00871636" w:rsidP="00871636">
      <w:pPr>
        <w:ind w:firstLine="0"/>
        <w:jc w:val="center"/>
        <w:rPr>
          <w:rFonts w:ascii="Times New Roman" w:hAnsi="Times New Roman"/>
          <w:sz w:val="28"/>
          <w:szCs w:val="28"/>
        </w:rPr>
      </w:pPr>
      <w:r w:rsidRPr="00871636">
        <w:rPr>
          <w:rFonts w:ascii="Times New Roman" w:hAnsi="Times New Roman"/>
          <w:sz w:val="28"/>
          <w:szCs w:val="28"/>
        </w:rPr>
        <w:t>Белгород – 2021</w:t>
      </w:r>
    </w:p>
    <w:p w:rsidR="00871636" w:rsidRDefault="00871636">
      <w:pPr>
        <w:rPr>
          <w:rFonts w:ascii="Times New Roman" w:hAnsi="Times New Roman"/>
          <w:b/>
          <w:sz w:val="28"/>
          <w:szCs w:val="28"/>
        </w:rPr>
      </w:pPr>
      <w:r>
        <w:rPr>
          <w:rFonts w:ascii="Times New Roman" w:hAnsi="Times New Roman"/>
          <w:b/>
          <w:sz w:val="28"/>
          <w:szCs w:val="28"/>
        </w:rPr>
        <w:br w:type="page"/>
      </w:r>
    </w:p>
    <w:p w:rsidR="00A35432" w:rsidRPr="00B71E2A" w:rsidRDefault="00A35432" w:rsidP="00A35432">
      <w:pPr>
        <w:ind w:firstLine="0"/>
        <w:jc w:val="center"/>
        <w:rPr>
          <w:rFonts w:ascii="Times New Roman" w:hAnsi="Times New Roman"/>
          <w:b/>
          <w:sz w:val="28"/>
          <w:szCs w:val="28"/>
        </w:rPr>
      </w:pPr>
      <w:r w:rsidRPr="00B71E2A">
        <w:rPr>
          <w:rFonts w:ascii="Times New Roman" w:hAnsi="Times New Roman"/>
          <w:b/>
          <w:sz w:val="28"/>
          <w:szCs w:val="28"/>
        </w:rPr>
        <w:t>ПЛАН</w:t>
      </w:r>
    </w:p>
    <w:p w:rsidR="00A35432" w:rsidRPr="00B71E2A" w:rsidRDefault="00A35432" w:rsidP="00A35432">
      <w:pPr>
        <w:rPr>
          <w:rFonts w:ascii="Times New Roman" w:hAnsi="Times New Roman"/>
          <w:sz w:val="28"/>
          <w:szCs w:val="28"/>
        </w:rPr>
      </w:pP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Введение</w:t>
      </w:r>
      <w:r w:rsidRPr="00B71E2A">
        <w:rPr>
          <w:rFonts w:ascii="Times New Roman" w:hAnsi="Times New Roman"/>
          <w:sz w:val="28"/>
          <w:szCs w:val="28"/>
        </w:rPr>
        <w:tab/>
        <w:t>3</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Вопрос 1. Квалификация административных правонарушений. Основания квалификации. Требования к квалификации административных правонарушений</w:t>
      </w:r>
      <w:r w:rsidRPr="00B71E2A">
        <w:rPr>
          <w:rFonts w:ascii="Times New Roman" w:hAnsi="Times New Roman"/>
          <w:sz w:val="28"/>
          <w:szCs w:val="28"/>
        </w:rPr>
        <w:tab/>
        <w:t>5</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Вопрос 2. Административные правонарушения, посягающие на права граждан</w:t>
      </w:r>
      <w:r w:rsidR="00736E92">
        <w:rPr>
          <w:rFonts w:ascii="Times New Roman" w:hAnsi="Times New Roman"/>
          <w:sz w:val="28"/>
          <w:szCs w:val="28"/>
        </w:rPr>
        <w:tab/>
        <w:t>12</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Вопрос 3. Административные правонарушения, посягающие на здоровье, санитарно-эпидемиологическое благополучие населения и общественную нравственность</w:t>
      </w:r>
      <w:r w:rsidR="00736E92">
        <w:rPr>
          <w:rFonts w:ascii="Times New Roman" w:hAnsi="Times New Roman"/>
          <w:sz w:val="28"/>
          <w:szCs w:val="28"/>
        </w:rPr>
        <w:tab/>
        <w:t>15</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Вопрос 4. Административные правонарушения в области охраны собственности</w:t>
      </w:r>
      <w:r w:rsidR="00736E92">
        <w:rPr>
          <w:rFonts w:ascii="Times New Roman" w:hAnsi="Times New Roman"/>
          <w:sz w:val="28"/>
          <w:szCs w:val="28"/>
        </w:rPr>
        <w:tab/>
        <w:t>20</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Задание</w:t>
      </w:r>
      <w:r w:rsidRPr="00B71E2A">
        <w:rPr>
          <w:rFonts w:ascii="Times New Roman" w:hAnsi="Times New Roman"/>
          <w:sz w:val="28"/>
          <w:szCs w:val="28"/>
        </w:rPr>
        <w:tab/>
        <w:t>24</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Заключение</w:t>
      </w:r>
      <w:r w:rsidRPr="00B71E2A">
        <w:rPr>
          <w:rFonts w:ascii="Times New Roman" w:hAnsi="Times New Roman"/>
          <w:sz w:val="28"/>
          <w:szCs w:val="28"/>
        </w:rPr>
        <w:tab/>
        <w:t>27</w:t>
      </w:r>
    </w:p>
    <w:p w:rsidR="00A35432" w:rsidRPr="00B71E2A" w:rsidRDefault="00A35432" w:rsidP="00A35432">
      <w:pPr>
        <w:tabs>
          <w:tab w:val="right" w:pos="9072"/>
        </w:tabs>
        <w:spacing w:line="240" w:lineRule="auto"/>
        <w:ind w:firstLine="0"/>
        <w:rPr>
          <w:rFonts w:ascii="Times New Roman" w:hAnsi="Times New Roman"/>
          <w:sz w:val="28"/>
          <w:szCs w:val="28"/>
        </w:rPr>
      </w:pPr>
      <w:r w:rsidRPr="00B71E2A">
        <w:rPr>
          <w:rFonts w:ascii="Times New Roman" w:hAnsi="Times New Roman"/>
          <w:sz w:val="28"/>
          <w:szCs w:val="28"/>
        </w:rPr>
        <w:t>Список используемой литературы</w:t>
      </w:r>
      <w:r w:rsidRPr="00B71E2A">
        <w:rPr>
          <w:rFonts w:ascii="Times New Roman" w:hAnsi="Times New Roman"/>
          <w:sz w:val="28"/>
          <w:szCs w:val="28"/>
        </w:rPr>
        <w:tab/>
        <w:t>29</w:t>
      </w:r>
    </w:p>
    <w:p w:rsidR="00A35432" w:rsidRPr="00B71E2A" w:rsidRDefault="00A35432" w:rsidP="00A35432">
      <w:pPr>
        <w:ind w:firstLine="0"/>
        <w:rPr>
          <w:rFonts w:ascii="Times New Roman" w:hAnsi="Times New Roman"/>
          <w:sz w:val="28"/>
          <w:szCs w:val="28"/>
        </w:rPr>
      </w:pP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ВВЕДЕНИЕ</w:t>
      </w:r>
    </w:p>
    <w:p w:rsidR="00A35432" w:rsidRPr="00B71E2A" w:rsidRDefault="00A35432" w:rsidP="00A35432">
      <w:pPr>
        <w:ind w:firstLine="0"/>
        <w:jc w:val="center"/>
        <w:rPr>
          <w:rFonts w:ascii="Times New Roman" w:hAnsi="Times New Roman"/>
          <w:sz w:val="28"/>
          <w:szCs w:val="28"/>
        </w:rPr>
      </w:pPr>
    </w:p>
    <w:p w:rsidR="00234129" w:rsidRPr="00B71E2A" w:rsidRDefault="00234129" w:rsidP="00234129">
      <w:pPr>
        <w:rPr>
          <w:rFonts w:ascii="Times New Roman" w:hAnsi="Times New Roman"/>
          <w:sz w:val="28"/>
          <w:szCs w:val="28"/>
        </w:rPr>
      </w:pPr>
      <w:r w:rsidRPr="00B71E2A">
        <w:rPr>
          <w:rFonts w:ascii="Times New Roman" w:hAnsi="Times New Roman"/>
          <w:sz w:val="28"/>
          <w:szCs w:val="28"/>
        </w:rPr>
        <w:t>Человеческая деятельность состоит из поступков. Поступок является главным элементом человеческих взаимоотношений, в нем проявляются различные качества личности, хорошие и плохие. Поступок всегда связан с определенной ответственностью человека за свои действия.</w:t>
      </w:r>
    </w:p>
    <w:p w:rsidR="00234129" w:rsidRPr="00B71E2A" w:rsidRDefault="00234129" w:rsidP="00234129">
      <w:pPr>
        <w:rPr>
          <w:rFonts w:ascii="Times New Roman" w:hAnsi="Times New Roman"/>
          <w:sz w:val="28"/>
          <w:szCs w:val="28"/>
        </w:rPr>
      </w:pPr>
      <w:r w:rsidRPr="00B71E2A">
        <w:rPr>
          <w:rFonts w:ascii="Times New Roman" w:hAnsi="Times New Roman"/>
          <w:sz w:val="28"/>
          <w:szCs w:val="28"/>
        </w:rPr>
        <w:t>В сфере правовых отношений поступок может иметь двойное значение. Основную часть актов поведения личности составляют поступки правомерные, то есть соответствующие нормам права, требованиям законов. Антиподом правомерного поведения является поведение неправомерное, то есть противоречащее нормам права. Неправомерное поведение выражается в правонарушениях.</w:t>
      </w:r>
    </w:p>
    <w:p w:rsidR="00234129" w:rsidRPr="00B71E2A" w:rsidRDefault="00234129" w:rsidP="00234129">
      <w:pPr>
        <w:rPr>
          <w:rFonts w:ascii="Times New Roman" w:hAnsi="Times New Roman"/>
          <w:sz w:val="28"/>
          <w:szCs w:val="28"/>
        </w:rPr>
      </w:pPr>
      <w:r w:rsidRPr="00B71E2A">
        <w:rPr>
          <w:rFonts w:ascii="Times New Roman" w:hAnsi="Times New Roman"/>
          <w:sz w:val="28"/>
          <w:szCs w:val="28"/>
        </w:rPr>
        <w:t>В подавляющем большинстве люди добровольно исполняют нормы права, и в этом случае мы говорим о том, что они поступают правомерно.</w:t>
      </w:r>
    </w:p>
    <w:p w:rsidR="00234129" w:rsidRPr="00B71E2A" w:rsidRDefault="00234129" w:rsidP="00234129">
      <w:pPr>
        <w:rPr>
          <w:rFonts w:ascii="Times New Roman" w:hAnsi="Times New Roman"/>
          <w:sz w:val="28"/>
          <w:szCs w:val="28"/>
        </w:rPr>
      </w:pPr>
      <w:r w:rsidRPr="00B71E2A">
        <w:rPr>
          <w:rFonts w:ascii="Times New Roman" w:hAnsi="Times New Roman"/>
          <w:sz w:val="28"/>
          <w:szCs w:val="28"/>
        </w:rPr>
        <w:t>Каждая отрасль права выделяет специальные признаки собственно отраслевого понятия правонарушения. Отсюда такие понятия, как уголовное преступление, административное, дисциплинарное правонарушение и др.</w:t>
      </w:r>
    </w:p>
    <w:p w:rsidR="00234129" w:rsidRPr="00B71E2A" w:rsidRDefault="00234129" w:rsidP="00234129">
      <w:pPr>
        <w:rPr>
          <w:rFonts w:ascii="Times New Roman" w:hAnsi="Times New Roman"/>
          <w:sz w:val="28"/>
          <w:szCs w:val="28"/>
        </w:rPr>
      </w:pPr>
      <w:r w:rsidRPr="00B71E2A">
        <w:rPr>
          <w:rFonts w:ascii="Times New Roman" w:hAnsi="Times New Roman"/>
          <w:sz w:val="28"/>
          <w:szCs w:val="28"/>
        </w:rPr>
        <w:t xml:space="preserve">Качественное изменение </w:t>
      </w:r>
      <w:proofErr w:type="gramStart"/>
      <w:r w:rsidRPr="00B71E2A">
        <w:rPr>
          <w:rFonts w:ascii="Times New Roman" w:hAnsi="Times New Roman"/>
          <w:sz w:val="28"/>
          <w:szCs w:val="28"/>
        </w:rPr>
        <w:t>криминогенной обстановки</w:t>
      </w:r>
      <w:proofErr w:type="gramEnd"/>
      <w:r w:rsidRPr="00B71E2A">
        <w:rPr>
          <w:rFonts w:ascii="Times New Roman" w:hAnsi="Times New Roman"/>
          <w:sz w:val="28"/>
          <w:szCs w:val="28"/>
        </w:rPr>
        <w:t xml:space="preserve"> усиливают опасение и тревогу граждан за свою жизнь, здоровье, честь, достоинство, собственность, общественный порядок и общественную нравственность. Это вызвано не только ростом преступности, но и значительным увеличением количества совершенных административных правонарушений.</w:t>
      </w:r>
    </w:p>
    <w:p w:rsidR="00A35432" w:rsidRPr="00B71E2A" w:rsidRDefault="00A35432" w:rsidP="00234129">
      <w:pPr>
        <w:rPr>
          <w:rFonts w:ascii="Times New Roman" w:hAnsi="Times New Roman"/>
          <w:sz w:val="28"/>
          <w:szCs w:val="28"/>
        </w:rPr>
      </w:pPr>
      <w:r w:rsidRPr="00B71E2A">
        <w:rPr>
          <w:rFonts w:ascii="Times New Roman" w:hAnsi="Times New Roman"/>
          <w:sz w:val="28"/>
          <w:szCs w:val="28"/>
        </w:rPr>
        <w:t>Целью работы является комплексный  анализ видов административных правонарушений и наказания, назначаемые за их совершение</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Для достижения поставленной цели необходимо решение следующих задач:</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1. Рассмотреть квалификацию административных правонарушений.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lastRenderedPageBreak/>
        <w:t>2. Определить административные правонарушения, посягающие на права граждан</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3. Раскрыть 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4. Выделить административные правонарушения в области охраны собственности</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5. Составить протокол об административном правонарушении по ч.2 ст. 6.24 КоАП РФ</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Объектом исследования являются административные правонарушения.</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Предмет исследования составляют нормы законодательства, регламентирующие особенности квалификации административных правонарушений.</w:t>
      </w:r>
    </w:p>
    <w:p w:rsidR="00A35432" w:rsidRPr="00B71E2A" w:rsidRDefault="00A35432" w:rsidP="00A35432">
      <w:pPr>
        <w:pStyle w:val="a6"/>
        <w:spacing w:before="0" w:beforeAutospacing="0" w:after="0" w:afterAutospacing="0"/>
        <w:rPr>
          <w:szCs w:val="28"/>
        </w:rPr>
      </w:pPr>
      <w:r w:rsidRPr="00B71E2A">
        <w:rPr>
          <w:szCs w:val="28"/>
        </w:rPr>
        <w:t>В работе использованы специально-юридический метод, включающий такие приемы как описание, анализ, объяснение, толкование и систематизацию административно-правовых норм, а также историко-правовой и статистический методы.</w:t>
      </w:r>
    </w:p>
    <w:p w:rsidR="00A35432" w:rsidRPr="00B71E2A" w:rsidRDefault="00A35432" w:rsidP="00A35432">
      <w:pPr>
        <w:pStyle w:val="a6"/>
        <w:spacing w:before="0" w:beforeAutospacing="0" w:after="0" w:afterAutospacing="0"/>
        <w:rPr>
          <w:szCs w:val="28"/>
        </w:rPr>
      </w:pPr>
      <w:r w:rsidRPr="00B71E2A">
        <w:rPr>
          <w:szCs w:val="28"/>
        </w:rPr>
        <w:t>Теоретическую основу исследования составляют труды таких авторов как: Алексеев С.Н., Алешин С.В., Барамзина О.Н., Бондаренко В.В., Вакутин А.А., Герман Е.С., Горобцова В.В., Ермаков А.Н., Захарьящева И.Ю., Клепиков С.Н., Кравцов В.М., Азарова Н.В., Новиков А.В., Сидорова А.В., Усенков И.А.  и другие авторы.</w:t>
      </w:r>
    </w:p>
    <w:p w:rsidR="00A35432" w:rsidRPr="00B71E2A" w:rsidRDefault="00A35432" w:rsidP="00A35432">
      <w:pPr>
        <w:pStyle w:val="a6"/>
        <w:spacing w:before="0" w:beforeAutospacing="0" w:after="0" w:afterAutospacing="0"/>
        <w:rPr>
          <w:szCs w:val="28"/>
        </w:rPr>
      </w:pPr>
      <w:r w:rsidRPr="00B71E2A">
        <w:rPr>
          <w:szCs w:val="28"/>
        </w:rPr>
        <w:t>Структура работы. Для раскрытия поставленной темы определена следующая структура: введение, основная часть, заключение и список используемой литературы.</w:t>
      </w: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1. КВАЛИФИКАЦИЯ АДМИНИСТРАТИВНЫХ ПРАВОНАРУШЕНИЙ. ОСНОВАНИЯ КВАЛИФИКАЦИИ. ТРЕБОВАНИЯ К КВАЛИФИКАЦИИ АДМИНИСТРАТИВНЫХ ПРАВОНАРУШЕНИЙ</w:t>
      </w:r>
    </w:p>
    <w:p w:rsidR="00A35432" w:rsidRPr="00B71E2A" w:rsidRDefault="00A35432" w:rsidP="00A35432">
      <w:pPr>
        <w:ind w:firstLine="0"/>
        <w:jc w:val="center"/>
        <w:rPr>
          <w:rFonts w:ascii="Times New Roman" w:hAnsi="Times New Roman"/>
          <w:sz w:val="28"/>
          <w:szCs w:val="28"/>
        </w:rPr>
      </w:pP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Для отличия конкретного административного правонарушения среди остальных, а также верной их квалификации, действует такое понятие как «состав правонарушения». Оно включает в себя совокупность юридических аспектов, при наличии которых деяние квалифицируется как административное правонарушение и следует административная ответственность</w:t>
      </w:r>
      <w:r w:rsidR="00945947" w:rsidRPr="00B71E2A">
        <w:rPr>
          <w:rStyle w:val="a5"/>
          <w:rFonts w:ascii="Times New Roman" w:hAnsi="Times New Roman"/>
          <w:sz w:val="28"/>
          <w:szCs w:val="28"/>
        </w:rPr>
        <w:footnoteReference w:id="1"/>
      </w:r>
      <w:r w:rsidRPr="00B71E2A">
        <w:rPr>
          <w:rFonts w:ascii="Times New Roman" w:hAnsi="Times New Roman"/>
          <w:sz w:val="28"/>
          <w:szCs w:val="28"/>
        </w:rPr>
        <w:t>.</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Законность без преувеличения является одним из основополагающих принципов деятельности полиции. Так, в соответствии со статьей 6 Федерального закона от 7 февраля 2011 года № 3-ФЗ «О полиции», полиция осуществляет свою деятельность в точном соответствии с законом. Кроме того, обеспечение законности является важнейшей задачей, стоящей перед Министерством внутренних дел Российской Федерации на сегодняшний день. Выступая 26 февраля 2020 года на расширенном заседании коллегии Министерства внутренних дел Российской Федерации с докладом, глава МВД России В. А. Колокольцев прямо указал на то, что на первом плане по актуальности стоит задача укрепления дисциплины и законности среди личного состава.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И это неудивительно, ведь правоохранительные органы, в том числе и Министерство внутренних дел Российской Федерации, как раз и создаются для обеспечения законности в общественной жизни. При этом, находясь на передовой борьбы с преступностью и охраны общественного порядка, требуя от граждан неукоснительного соблюдения требований действующего законодательства, сотрудники полиции сами не имеют ни юридического, ни морального права на нарушение законности.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lastRenderedPageBreak/>
        <w:t>Анализируя итоги деятельности Министерства внутренних дел Российской Федерации за 2020 год, можно сделать вывод о том, что наиболее часто сотрудники органов внутренних дел допускали нарушения законности в уголовно-правовой сфере, осуществляя производство по уголовным делам. Неслучайно Президент Российской Федерации В. В. Путин потребовал принять дополнительные меры по организации работы на досудебной стадии уголовного судопроизводства, особое внимание уделить вопросам обеспечения законности органами дознания и предварительного следствия.</w:t>
      </w:r>
      <w:r w:rsidR="00945947" w:rsidRPr="00B71E2A">
        <w:rPr>
          <w:rStyle w:val="a5"/>
          <w:rFonts w:ascii="Times New Roman" w:hAnsi="Times New Roman"/>
          <w:sz w:val="28"/>
          <w:szCs w:val="28"/>
        </w:rPr>
        <w:footnoteReference w:id="2"/>
      </w:r>
      <w:r w:rsidRPr="00B71E2A">
        <w:rPr>
          <w:rFonts w:ascii="Times New Roman" w:hAnsi="Times New Roman"/>
          <w:sz w:val="28"/>
          <w:szCs w:val="28"/>
        </w:rPr>
        <w:t xml:space="preserve">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Вместе с тем проблема обеспечения законности в административно-правовой сфере, например, при осуществлении производства по делам об административных правонарушениях, стоит в деятельности органов внутренних дел не менее остро. Как ни печально, но приходится констатировать что, привлекая граждан, должностных лиц и иных субъектов к административной ответственности, сотрудники полиции сами зачастую нарушают действующее законодательство. Конечно, причин подобных нарушений законности немало, это: и халатное отношение к исполнению своих служебных обязанностей, и банальная лень — отсутствие желания вообще проводить полное и объективное разбирательство, и личная заинтересованность, но чаще всего такой причиной является — неправильная квалификация состава административного правонарушения.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Административное право является одной из наиболее больших по объему и сложных по структуре отраслей российского законодательства. Нередки случаи, когда состав одного административного правонарушения объективно сложно отграничить от состава преступления или другого административного правонарушения. Это обстоятельство, иногда усиленное недостаточным уровнем профессиональной компетенции сотрудника органов внутренних дел, зачастую приводит к ошибкам в </w:t>
      </w:r>
      <w:r w:rsidRPr="00B71E2A">
        <w:rPr>
          <w:rFonts w:ascii="Times New Roman" w:hAnsi="Times New Roman"/>
          <w:sz w:val="28"/>
          <w:szCs w:val="28"/>
        </w:rPr>
        <w:lastRenderedPageBreak/>
        <w:t xml:space="preserve">квалификации состава административного правонарушения и, как следствие, к нарушению законности.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Как уже отмечалось, среди всех органов административной юрисдикции, на органы внутренних дел (полицию) возложена обязанность по поддержанию законности в различных сферах общественных отношений, таких как: права граждан, установленный порядок управления, предпринимательская деятельность, общественный порядок, общественная безопасность. Указанный нами перечень сфер общественных отношений, охраняемых полицией, не является исчерпывающим, поскольку полиция по роду своей деятельности вовлечена во многие процессы как общественной, так и частной жизни страны.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 связи с этим нарушение сотрудниками полиции норм материального или процессуального права при производстве по делу об административном правонарушении, приводит к нарушению прав и свобод человека и гражданина, а также законных интересов организаций и юридических лиц.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Ошибки, допущенные при производстве по делу, формируют негативное общественное мнение о деятельности полиции в целом.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 законодательстве отсутствует понятие состава административного правонарушения. Это толкает науку административного права к формулированию понятия. Поэтому многие авторы учебников предлагают свое видение этого правового явления, давая ему определение. Например, состав административного правонарушения — это совокупность установленных законодательством объективных и субъективных признаков, характеризующих действие (бездействие) как административное правонарушение. Для него характерна ограниченность и полнота. Ограниченность состоит в том, что отсутствие хотя бы одного из элементов означает отсутствие состава в целом. Так, в соответствии со ст. 24.5 КоАП РФ производство по делу об административном правонарушении не может быть начато, а начатое производство подлежит </w:t>
      </w:r>
      <w:r w:rsidRPr="00B71E2A">
        <w:rPr>
          <w:rFonts w:ascii="Times New Roman" w:hAnsi="Times New Roman"/>
          <w:sz w:val="28"/>
          <w:szCs w:val="28"/>
        </w:rPr>
        <w:lastRenderedPageBreak/>
        <w:t>прекращению при отсутствии состава административного правонарушения. Состав — полная, закрытая система, поэтому какие-либо иные не установленные законом признаки и элементы не могут быть в него включены</w:t>
      </w:r>
      <w:r w:rsidR="00945947" w:rsidRPr="00B71E2A">
        <w:rPr>
          <w:rStyle w:val="a5"/>
          <w:rFonts w:ascii="Times New Roman" w:hAnsi="Times New Roman"/>
          <w:sz w:val="28"/>
          <w:szCs w:val="28"/>
        </w:rPr>
        <w:footnoteReference w:id="3"/>
      </w:r>
      <w:r w:rsidRPr="00B71E2A">
        <w:rPr>
          <w:rFonts w:ascii="Times New Roman" w:hAnsi="Times New Roman"/>
          <w:sz w:val="28"/>
          <w:szCs w:val="28"/>
        </w:rPr>
        <w:t xml:space="preserve">.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 правовой науке это общее определение конкретизируется в юридической конструкции состава, полная совокупность признаков которого (и только она!) позволяет отнести акт поведения к конкретному административному правонарушению. Напомним, что эти признаки характеризуют объект, объективную сторону, субъективную сторону и субъекта каждого правонарушения.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Состав административного правонарушения — это его субъект, субъективная сторона, объект и объективная сторона.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Предлагаем свой вариант понятия состав административного правонарушения. Под ним мы понимаем совокупность юридически значимых для квалификации объективных и субъективных элементов, необходимых для признания деяния противоправным.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Для эффективной работы необходимо обозначить, что такое квалификация деяния. Под квалификацией деяния мы понимаем установление тождества между обстоятельствами (элементами состава), изложенными в диспозиции статьи Кодекса об административных правонарушениях РФ и фактическими обстоятельствами дела.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Состав противоправного деяния состоит из следующих обязательных элементов: объект; объективная сторона; субъект; субъективная сторона.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Понятие «противоправное деяние» шире, чем просто понятие «административное правонарушение», поскольку противоправными деяниями являются так же и преступления, и дисциплинарные проступки. Эти отношения (именуются «правоотношения») регулируются разными отраслями права.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lastRenderedPageBreak/>
        <w:t>Как мы понимаем, состав административного правонарушения, наряду с другими противоправными деяниями, имеет одинаковую структуру. Ее образуют те же самые элементы. Каждый элемент состава, в свою очередь, представляет собой набор признаков, характеризующих и раскрывающих (детализирующих) его (например, для субъективной стороны — это психическое отношение лица к совершённому деянию, выраженное в форме вины, а также в некоторых составах правонарушения может присутствовать мотив, цель).</w:t>
      </w:r>
      <w:r w:rsidR="00945947" w:rsidRPr="00B71E2A">
        <w:rPr>
          <w:rStyle w:val="a5"/>
          <w:rFonts w:ascii="Times New Roman" w:hAnsi="Times New Roman"/>
          <w:sz w:val="28"/>
          <w:szCs w:val="28"/>
        </w:rPr>
        <w:footnoteReference w:id="4"/>
      </w:r>
      <w:r w:rsidRPr="00B71E2A">
        <w:rPr>
          <w:rFonts w:ascii="Times New Roman" w:hAnsi="Times New Roman"/>
          <w:sz w:val="28"/>
          <w:szCs w:val="28"/>
        </w:rPr>
        <w:t xml:space="preserve">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Все составы административных правоотношений, находящиеся в КоАП РФ, могут быть классифицированы (скомпонованы) по различным основаниям и признакам.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Знание состава административного правонарушения нам необходимо для точной квалификации деяния. Анализируя то или иное действие (бездействие), нам следует научиться определять, является ли оно противоправным (а возможно, является общественно опасным), нарушает ли оно права и законные интересы, охраняемые государством. Далее нам следует установить тождество между элементами состава правонарушения, изложенными в диспозиции статьи и фактическими обстоятельствами дела. Выработка навыка квалификации деяния для юриста является неотъемлемой частью его профессиональной компетенции. Преподавая дисциплину «Административное право», нам приходилось встречаться с различными слушателями, имеющими разные навыки, которые позволяли им с разной степенью успешности оперативно овладевать юридической терминологией и квалифицировать деяния. Бывали случаи, когда процесс овладения этим навыком затягивался, и приходилось дополнительной затрачивать время для того, чтобы помочь сформировать это навык. Профессиональный навык классификации зависит от трех элементов: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lastRenderedPageBreak/>
        <w:t>1.</w:t>
      </w:r>
      <w:r w:rsidRPr="00B71E2A">
        <w:rPr>
          <w:rFonts w:ascii="Times New Roman" w:hAnsi="Times New Roman"/>
          <w:sz w:val="28"/>
          <w:szCs w:val="28"/>
        </w:rPr>
        <w:tab/>
        <w:t xml:space="preserve">Наличие теоретических знаний об элементах состава правонарушения.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2.</w:t>
      </w:r>
      <w:r w:rsidRPr="00B71E2A">
        <w:rPr>
          <w:rFonts w:ascii="Times New Roman" w:hAnsi="Times New Roman"/>
          <w:sz w:val="28"/>
          <w:szCs w:val="28"/>
        </w:rPr>
        <w:tab/>
        <w:t xml:space="preserve">Выработка умения видеть в диспозиции особенной части статьи КоАП элементы состава.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3.</w:t>
      </w:r>
      <w:r w:rsidRPr="00B71E2A">
        <w:rPr>
          <w:rFonts w:ascii="Times New Roman" w:hAnsi="Times New Roman"/>
          <w:sz w:val="28"/>
          <w:szCs w:val="28"/>
        </w:rPr>
        <w:tab/>
        <w:t xml:space="preserve">Умение находить тождество между диспозицией статьи и фактическими обстоятельствами объективной действительности.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Элементы расположены по степени их актуальности для овладения навыком квалификации деяния. Именно поэтому знание состава административного правонарушения и его элементов так важно. Проводя аналогию с имеющимся опытом у вчерашних школьников, необходимо отметить, что невозможно успешно сдать школьные экзамены по математике, если не знаешь и не используешь при решении математических задач таблицу умножения. Так и в административном праве — невозможно сформировать навык квалификации, не выучив состав административно правонарушения до состояния знания таблицы умножения.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Значение элементов состава правонарушения сложно недооценить, поскольку он широко используется не только в практической деятельности правоприменителей, но также и в теории административного права. Именно используя элементы состава административного правонарушения и структуру административно правовой нормы, законодатель образует новые составы правонарушений. Через анализ элементов состава правонарушения приходит понимание того, как правонарушения, имеющие схожие составы, различаются между собой. Наличие состава правонарушения необходимо для квалификации деяния. Квалификация деяния — это процесс установления тождества между фактическими обстоятельствами дела и элементами состава правонарушения, указанными в диспозиции статьи.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 своей правоприменительной деятельности, при квалификации деяния, правоприменители, опираясь на элементы состава </w:t>
      </w:r>
      <w:r w:rsidRPr="00B71E2A">
        <w:rPr>
          <w:rFonts w:ascii="Times New Roman" w:hAnsi="Times New Roman"/>
          <w:sz w:val="28"/>
          <w:szCs w:val="28"/>
        </w:rPr>
        <w:lastRenderedPageBreak/>
        <w:t xml:space="preserve">правонарушения, как основу разбирательства по делу об административном правонарушении, вырабатывают навык всестороннего, объективного анализа деяния. Умение видеть и выделить признаки каждого противоправного деяния, в свою очередь, очерчивает предмет и пределы доказывания.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Таким образом, все вышесказанное позволяет сделать однозначный вывод о том, что изучение элементов состава административного правонарушения позволит избежать ошибок при квалификации и, следовательно, обеспечит законность деятельности сотрудников органов внутренних дел. </w:t>
      </w:r>
    </w:p>
    <w:p w:rsidR="00A35432" w:rsidRPr="00B71E2A" w:rsidRDefault="003C3503" w:rsidP="003C3503">
      <w:pPr>
        <w:rPr>
          <w:rFonts w:ascii="Times New Roman" w:hAnsi="Times New Roman"/>
          <w:sz w:val="28"/>
          <w:szCs w:val="28"/>
        </w:rPr>
      </w:pPr>
      <w:r w:rsidRPr="00B71E2A">
        <w:rPr>
          <w:rFonts w:ascii="Times New Roman" w:hAnsi="Times New Roman"/>
          <w:sz w:val="28"/>
          <w:szCs w:val="28"/>
        </w:rPr>
        <w:t xml:space="preserve"> </w:t>
      </w:r>
      <w:r w:rsidR="00A35432" w:rsidRPr="00B71E2A">
        <w:rPr>
          <w:rFonts w:ascii="Times New Roman" w:hAnsi="Times New Roman"/>
          <w:sz w:val="28"/>
          <w:szCs w:val="28"/>
        </w:rPr>
        <w:t xml:space="preserve">Подводя общий итог </w:t>
      </w:r>
      <w:proofErr w:type="gramStart"/>
      <w:r w:rsidR="00A35432" w:rsidRPr="00B71E2A">
        <w:rPr>
          <w:rFonts w:ascii="Times New Roman" w:hAnsi="Times New Roman"/>
          <w:sz w:val="28"/>
          <w:szCs w:val="28"/>
        </w:rPr>
        <w:t>вышеизложенного</w:t>
      </w:r>
      <w:proofErr w:type="gramEnd"/>
      <w:r w:rsidR="00A35432" w:rsidRPr="00B71E2A">
        <w:rPr>
          <w:rFonts w:ascii="Times New Roman" w:hAnsi="Times New Roman"/>
          <w:sz w:val="28"/>
          <w:szCs w:val="28"/>
        </w:rPr>
        <w:t>, отметим, что квалификация административных правонарушений представляет собой систему последовательных действий уполномоченных лиц. При этом с целью разграничения как смежных деяний, в рамках КоАП РФ, так и преступлений по УК РФ, правоприменителю важно основываться на совокупности субъективных и объективных признаков состава административного правонарушения</w:t>
      </w:r>
      <w:r w:rsidR="00A35432" w:rsidRPr="00B71E2A">
        <w:rPr>
          <w:rStyle w:val="a5"/>
          <w:rFonts w:ascii="Times New Roman" w:hAnsi="Times New Roman"/>
          <w:sz w:val="28"/>
          <w:szCs w:val="28"/>
        </w:rPr>
        <w:footnoteReference w:id="5"/>
      </w:r>
      <w:r w:rsidR="00A35432" w:rsidRPr="00B71E2A">
        <w:rPr>
          <w:rFonts w:ascii="Times New Roman" w:hAnsi="Times New Roman"/>
          <w:sz w:val="28"/>
          <w:szCs w:val="28"/>
        </w:rPr>
        <w:t>.</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Также поддержим позицию правоведом, исследующих вопросы квалификации административных правонарушений, относительно необходимости правового закрепления понятия состав административного правонарушения и определение последовательности квалификационных действий.</w:t>
      </w:r>
    </w:p>
    <w:p w:rsidR="00A35432" w:rsidRPr="00B71E2A" w:rsidRDefault="00A35432" w:rsidP="00A35432">
      <w:pPr>
        <w:ind w:firstLine="0"/>
        <w:rPr>
          <w:rFonts w:ascii="Times New Roman" w:hAnsi="Times New Roman"/>
          <w:sz w:val="28"/>
          <w:szCs w:val="28"/>
        </w:rPr>
      </w:pPr>
    </w:p>
    <w:p w:rsidR="00A35432" w:rsidRPr="00B71E2A" w:rsidRDefault="00A35432" w:rsidP="00A35432">
      <w:pPr>
        <w:ind w:firstLine="0"/>
        <w:rPr>
          <w:rFonts w:ascii="Times New Roman" w:hAnsi="Times New Roman"/>
          <w:sz w:val="28"/>
          <w:szCs w:val="28"/>
        </w:rPr>
      </w:pP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2. АДМИНИСТРАТИВНЫЕ ПРАВОНАРУШЕНИЯ, ПОСЯГАЮЩИЕ НА ПРАВА ГРАЖДАН</w:t>
      </w:r>
    </w:p>
    <w:p w:rsidR="00A35432" w:rsidRPr="00B71E2A" w:rsidRDefault="00A35432" w:rsidP="00A35432">
      <w:pPr>
        <w:rPr>
          <w:rFonts w:ascii="Times New Roman" w:hAnsi="Times New Roman"/>
          <w:sz w:val="28"/>
          <w:szCs w:val="28"/>
        </w:rPr>
      </w:pPr>
    </w:p>
    <w:p w:rsidR="00A35432" w:rsidRPr="00B71E2A" w:rsidRDefault="00A35432" w:rsidP="00A35432">
      <w:r w:rsidRPr="00B71E2A">
        <w:rPr>
          <w:rFonts w:ascii="Times New Roman" w:eastAsia="Times New Roman" w:hAnsi="Times New Roman"/>
          <w:sz w:val="28"/>
        </w:rPr>
        <w:t xml:space="preserve">Возможность пользоваться своими правами и свободами, то </w:t>
      </w:r>
      <w:proofErr w:type="gramStart"/>
      <w:r w:rsidRPr="00B71E2A">
        <w:rPr>
          <w:rFonts w:ascii="Times New Roman" w:eastAsia="Times New Roman" w:hAnsi="Times New Roman"/>
          <w:sz w:val="28"/>
        </w:rPr>
        <w:t>есть воплощать свои законные интересы в процессе жизнедеятельности зависит</w:t>
      </w:r>
      <w:proofErr w:type="gramEnd"/>
      <w:r w:rsidRPr="00B71E2A">
        <w:rPr>
          <w:rFonts w:ascii="Times New Roman" w:eastAsia="Times New Roman" w:hAnsi="Times New Roman"/>
          <w:sz w:val="28"/>
        </w:rPr>
        <w:t xml:space="preserve"> от наличия юридических и фактических условий для их реализации. </w:t>
      </w:r>
    </w:p>
    <w:p w:rsidR="00A35432" w:rsidRPr="00B71E2A" w:rsidRDefault="00A35432" w:rsidP="00A35432">
      <w:r w:rsidRPr="00B71E2A">
        <w:rPr>
          <w:rFonts w:ascii="Times New Roman" w:eastAsia="Times New Roman" w:hAnsi="Times New Roman"/>
          <w:sz w:val="28"/>
        </w:rPr>
        <w:t xml:space="preserve">Одним из юридических условий реализации прав и свобод, оговоренных главой 2 Конституции России, является наличие юридической ответственности за их нарушение, большую часть которой представляет административная ответственность. В главе 5 Кодекса РФ об административных правонарушениях предусмотрена ответственность за нарушение различных прав граждан. Первоисточником защищаемых и охраняемых в России прав является глава 2 Конституции России. Кроме того, в соответствии с </w:t>
      </w:r>
      <w:proofErr w:type="gramStart"/>
      <w:r w:rsidRPr="00B71E2A">
        <w:rPr>
          <w:rFonts w:ascii="Times New Roman" w:eastAsia="Times New Roman" w:hAnsi="Times New Roman"/>
          <w:sz w:val="28"/>
        </w:rPr>
        <w:t>п. б</w:t>
      </w:r>
      <w:proofErr w:type="gramEnd"/>
      <w:r w:rsidRPr="00B71E2A">
        <w:rPr>
          <w:rFonts w:ascii="Times New Roman" w:eastAsia="Times New Roman" w:hAnsi="Times New Roman"/>
          <w:sz w:val="28"/>
        </w:rPr>
        <w:t xml:space="preserve"> ч. 1 ст. 72 Конституции Российской Федерации вопросы защиты прав и свобод человека и гражданина отнесены к совместному ведению Российской Федерации и субъектов Российской Федерации.</w:t>
      </w:r>
      <w:r w:rsidRPr="00B71E2A">
        <w:rPr>
          <w:rStyle w:val="a5"/>
          <w:rFonts w:ascii="Times New Roman" w:eastAsia="Times New Roman" w:hAnsi="Times New Roman"/>
          <w:sz w:val="28"/>
        </w:rPr>
        <w:footnoteReference w:id="6"/>
      </w:r>
      <w:r w:rsidRPr="00B71E2A">
        <w:rPr>
          <w:rFonts w:ascii="Times New Roman" w:eastAsia="Times New Roman" w:hAnsi="Times New Roman"/>
          <w:sz w:val="28"/>
        </w:rPr>
        <w:t xml:space="preserve"> </w:t>
      </w:r>
    </w:p>
    <w:p w:rsidR="00A35432" w:rsidRPr="00B71E2A" w:rsidRDefault="00A35432" w:rsidP="00A35432">
      <w:r w:rsidRPr="00B71E2A">
        <w:rPr>
          <w:rFonts w:ascii="Times New Roman" w:eastAsia="Times New Roman" w:hAnsi="Times New Roman"/>
          <w:sz w:val="28"/>
        </w:rPr>
        <w:t xml:space="preserve">В соответствии с п. 2 ч. 1 ст. 2 Федерального закона «О полиции» основным направлением деятельности полиции является предупреждение и пресечение преступлений и административных правонарушений. Полиция в пределах своих полномочий обязана оказывать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w:t>
      </w:r>
    </w:p>
    <w:p w:rsidR="00A35432" w:rsidRPr="00B71E2A" w:rsidRDefault="00A35432" w:rsidP="00A35432">
      <w:r w:rsidRPr="00B71E2A">
        <w:rPr>
          <w:rFonts w:ascii="Times New Roman" w:eastAsia="Times New Roman" w:hAnsi="Times New Roman"/>
          <w:sz w:val="28"/>
        </w:rPr>
        <w:t xml:space="preserve">Административная ответственность предусмотрена за нарушение следующих групп прав граждан: </w:t>
      </w:r>
    </w:p>
    <w:p w:rsidR="00A35432" w:rsidRPr="00B71E2A" w:rsidRDefault="00A35432" w:rsidP="00A35432">
      <w:pPr>
        <w:numPr>
          <w:ilvl w:val="0"/>
          <w:numId w:val="1"/>
        </w:numPr>
      </w:pPr>
      <w:proofErr w:type="gramStart"/>
      <w:r w:rsidRPr="00B71E2A">
        <w:rPr>
          <w:rFonts w:ascii="Times New Roman" w:eastAsia="Times New Roman" w:hAnsi="Times New Roman"/>
          <w:sz w:val="28"/>
        </w:rPr>
        <w:t xml:space="preserve">Избирательных, включающих как пассивное (ст. 5.7 КоАП РФ – не предоставление отпуска для участия в выборах), так и активное (ст. </w:t>
      </w:r>
      <w:r w:rsidRPr="00B71E2A">
        <w:rPr>
          <w:rFonts w:ascii="Times New Roman" w:eastAsia="Times New Roman" w:hAnsi="Times New Roman"/>
          <w:sz w:val="28"/>
        </w:rPr>
        <w:lastRenderedPageBreak/>
        <w:t xml:space="preserve">5.8 КоАП РФ –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ст.ст. 5.45-5.52, 5.56, 5.58, 5.64-5.69 </w:t>
      </w:r>
      <w:proofErr w:type="gramEnd"/>
    </w:p>
    <w:p w:rsidR="00A35432" w:rsidRPr="00B71E2A" w:rsidRDefault="00A35432" w:rsidP="00A35432">
      <w:proofErr w:type="gramStart"/>
      <w:r w:rsidRPr="00B71E2A">
        <w:rPr>
          <w:rFonts w:ascii="Times New Roman" w:eastAsia="Times New Roman" w:hAnsi="Times New Roman"/>
          <w:sz w:val="28"/>
        </w:rPr>
        <w:t xml:space="preserve">КоАП РФ) избирательное право; </w:t>
      </w:r>
      <w:proofErr w:type="gramEnd"/>
    </w:p>
    <w:p w:rsidR="00A35432" w:rsidRPr="00B71E2A" w:rsidRDefault="00A35432" w:rsidP="00A35432">
      <w:pPr>
        <w:numPr>
          <w:ilvl w:val="0"/>
          <w:numId w:val="1"/>
        </w:numPr>
      </w:pPr>
      <w:r w:rsidRPr="00B71E2A">
        <w:rPr>
          <w:rFonts w:ascii="Times New Roman" w:eastAsia="Times New Roman" w:hAnsi="Times New Roman"/>
          <w:sz w:val="28"/>
        </w:rPr>
        <w:t xml:space="preserve">Права на свободу совести, свободу вероисповедания и законодательства о религиозных объединениях; </w:t>
      </w:r>
    </w:p>
    <w:p w:rsidR="00A35432" w:rsidRPr="00B71E2A" w:rsidRDefault="00A35432" w:rsidP="00A35432">
      <w:pPr>
        <w:numPr>
          <w:ilvl w:val="0"/>
          <w:numId w:val="1"/>
        </w:numPr>
      </w:pPr>
      <w:r w:rsidRPr="00B71E2A">
        <w:rPr>
          <w:rFonts w:ascii="Times New Roman" w:eastAsia="Times New Roman" w:hAnsi="Times New Roman"/>
          <w:sz w:val="28"/>
        </w:rPr>
        <w:t xml:space="preserve">Трудовых (ст. 5.27-5.34 КоАП РФ); </w:t>
      </w:r>
    </w:p>
    <w:p w:rsidR="00A35432" w:rsidRPr="00B71E2A" w:rsidRDefault="00A35432" w:rsidP="00A35432">
      <w:pPr>
        <w:numPr>
          <w:ilvl w:val="0"/>
          <w:numId w:val="1"/>
        </w:numPr>
      </w:pPr>
      <w:r w:rsidRPr="00B71E2A">
        <w:rPr>
          <w:rFonts w:ascii="Times New Roman" w:eastAsia="Times New Roman" w:hAnsi="Times New Roman"/>
          <w:sz w:val="28"/>
        </w:rPr>
        <w:t xml:space="preserve">Семейных (ст. 5.35 неисполнение родителями или иными законными представителями несовершеннолетних обязанностей по содержанию и воспитанию несовершеннолетних, ст. 5.37 КоАП РФ); </w:t>
      </w:r>
    </w:p>
    <w:p w:rsidR="00A35432" w:rsidRPr="00B71E2A" w:rsidRDefault="00A35432" w:rsidP="00A35432">
      <w:pPr>
        <w:numPr>
          <w:ilvl w:val="0"/>
          <w:numId w:val="1"/>
        </w:numPr>
      </w:pPr>
      <w:proofErr w:type="gramStart"/>
      <w:r w:rsidRPr="00B71E2A">
        <w:rPr>
          <w:rFonts w:ascii="Times New Roman" w:eastAsia="Times New Roman" w:hAnsi="Times New Roman"/>
          <w:sz w:val="28"/>
        </w:rPr>
        <w:t xml:space="preserve">На свободу демонстраций, митингов (ст. 5.38 нарушение законодательства о собраниях, митингах, демонстрациях, шествиях и пикетировании – ст. 5.39 КоАП РФ); </w:t>
      </w:r>
      <w:proofErr w:type="gramEnd"/>
    </w:p>
    <w:p w:rsidR="00A35432" w:rsidRPr="00B71E2A" w:rsidRDefault="00A35432" w:rsidP="00A35432">
      <w:pPr>
        <w:numPr>
          <w:ilvl w:val="0"/>
          <w:numId w:val="1"/>
        </w:numPr>
      </w:pPr>
      <w:r w:rsidRPr="00B71E2A">
        <w:rPr>
          <w:rFonts w:ascii="Times New Roman" w:eastAsia="Times New Roman" w:hAnsi="Times New Roman"/>
          <w:sz w:val="28"/>
        </w:rPr>
        <w:t xml:space="preserve">На социальное обеспечение (ст. 5.41 – непредоставление на безвозмездной основе услуг по погребению, невыплата социального пособия на погребение – ст. 5.43 КоАП РФ); </w:t>
      </w:r>
    </w:p>
    <w:p w:rsidR="00A35432" w:rsidRPr="00B71E2A" w:rsidRDefault="00A35432" w:rsidP="00A35432">
      <w:pPr>
        <w:numPr>
          <w:ilvl w:val="0"/>
          <w:numId w:val="1"/>
        </w:numPr>
      </w:pPr>
      <w:r w:rsidRPr="00B71E2A">
        <w:rPr>
          <w:rFonts w:ascii="Times New Roman" w:eastAsia="Times New Roman" w:hAnsi="Times New Roman"/>
          <w:sz w:val="28"/>
        </w:rPr>
        <w:t xml:space="preserve">Финансовые (ст. 5.53 незаконные действия по получению и (или) распространению информации, составляющей кредитную историю – ст. 5.55 КоАП РФ); </w:t>
      </w:r>
    </w:p>
    <w:p w:rsidR="00A35432" w:rsidRPr="00B71E2A" w:rsidRDefault="00A35432" w:rsidP="00A35432">
      <w:pPr>
        <w:numPr>
          <w:ilvl w:val="0"/>
          <w:numId w:val="1"/>
        </w:numPr>
      </w:pPr>
      <w:r w:rsidRPr="00B71E2A">
        <w:rPr>
          <w:rFonts w:ascii="Times New Roman" w:eastAsia="Times New Roman" w:hAnsi="Times New Roman"/>
          <w:sz w:val="28"/>
        </w:rPr>
        <w:t xml:space="preserve">На образование (ст. 5.57 нарушение права на образование и предусмотренных законодательством об образовании прав и свобод обучающихся образовательных организаций);  </w:t>
      </w:r>
    </w:p>
    <w:p w:rsidR="00A35432" w:rsidRPr="00B71E2A" w:rsidRDefault="00A35432" w:rsidP="00A35432">
      <w:pPr>
        <w:numPr>
          <w:ilvl w:val="0"/>
          <w:numId w:val="1"/>
        </w:numPr>
      </w:pPr>
      <w:r w:rsidRPr="00B71E2A">
        <w:rPr>
          <w:rFonts w:ascii="Times New Roman" w:eastAsia="Times New Roman" w:hAnsi="Times New Roman"/>
          <w:sz w:val="28"/>
        </w:rPr>
        <w:t>Свободу обращений (ст. 5.59 нарушение порядка рассмотрения обращений граждан, ст. 5.39 отказ в предоставлении информации, ст. 5.63 нарушение законодательства об организации предоставления государственных и муниципальных услуг)</w:t>
      </w:r>
      <w:r w:rsidRPr="00B71E2A">
        <w:rPr>
          <w:rStyle w:val="a5"/>
          <w:rFonts w:ascii="Times New Roman" w:eastAsia="Times New Roman" w:hAnsi="Times New Roman"/>
          <w:sz w:val="28"/>
        </w:rPr>
        <w:footnoteReference w:id="7"/>
      </w:r>
      <w:r w:rsidRPr="00B71E2A">
        <w:rPr>
          <w:rFonts w:ascii="Times New Roman" w:eastAsia="Times New Roman" w:hAnsi="Times New Roman"/>
          <w:sz w:val="28"/>
        </w:rPr>
        <w:t xml:space="preserve">; </w:t>
      </w:r>
    </w:p>
    <w:p w:rsidR="00A35432" w:rsidRPr="00B71E2A" w:rsidRDefault="00A35432" w:rsidP="00A35432">
      <w:r w:rsidRPr="00B71E2A">
        <w:rPr>
          <w:rFonts w:ascii="Times New Roman" w:eastAsia="Times New Roman" w:hAnsi="Times New Roman"/>
          <w:sz w:val="28"/>
        </w:rPr>
        <w:t xml:space="preserve">Общим объектом в главе 5 КоАП РФ является родовой объект – права граждан, установленные действующим законодательством. </w:t>
      </w:r>
      <w:r w:rsidRPr="00B71E2A">
        <w:rPr>
          <w:rFonts w:ascii="Times New Roman" w:eastAsia="Times New Roman" w:hAnsi="Times New Roman"/>
          <w:sz w:val="28"/>
        </w:rPr>
        <w:lastRenderedPageBreak/>
        <w:t>Особенностью применения в служебной деятельности полиции главы 5 является то, что полиция не имеет права рассматривать дела об административных правонарушениях, посягающих на права граждан в соответствии с ч. 1 ст. 23.3 КоАП РФ. Однако</w:t>
      </w:r>
      <w:proofErr w:type="gramStart"/>
      <w:r w:rsidRPr="00B71E2A">
        <w:rPr>
          <w:rFonts w:ascii="Times New Roman" w:eastAsia="Times New Roman" w:hAnsi="Times New Roman"/>
          <w:sz w:val="28"/>
        </w:rPr>
        <w:t>,</w:t>
      </w:r>
      <w:proofErr w:type="gramEnd"/>
      <w:r w:rsidRPr="00B71E2A">
        <w:rPr>
          <w:rFonts w:ascii="Times New Roman" w:eastAsia="Times New Roman" w:hAnsi="Times New Roman"/>
          <w:sz w:val="28"/>
        </w:rPr>
        <w:t xml:space="preserve"> это не исключает возможности составлять протоколы об административных правонарушениях, например, правонарушений предусмотренных ст.ст. 5.10-5.12, 5.14-5.16, 5.22, 5.26, 5.35-5.38, 5.40, 5.43, 5.47, 5.49, 5.69 КоАП РФ. </w:t>
      </w:r>
    </w:p>
    <w:p w:rsidR="00A35432" w:rsidRPr="00B71E2A" w:rsidRDefault="00A35432" w:rsidP="00A35432">
      <w:r w:rsidRPr="00B71E2A">
        <w:rPr>
          <w:rFonts w:ascii="Times New Roman" w:eastAsia="Times New Roman" w:hAnsi="Times New Roman"/>
          <w:sz w:val="28"/>
        </w:rPr>
        <w:t xml:space="preserve">Еще одной особенностью правоприменения является необходимость при пресечении административных правонарушений, посягающих на права граждан: </w:t>
      </w:r>
    </w:p>
    <w:p w:rsidR="00A35432" w:rsidRPr="00B71E2A" w:rsidRDefault="00A35432" w:rsidP="00A35432">
      <w:pPr>
        <w:numPr>
          <w:ilvl w:val="0"/>
          <w:numId w:val="2"/>
        </w:numPr>
      </w:pPr>
      <w:r w:rsidRPr="00B71E2A">
        <w:rPr>
          <w:rFonts w:ascii="Times New Roman" w:eastAsia="Times New Roman" w:hAnsi="Times New Roman"/>
          <w:sz w:val="28"/>
        </w:rPr>
        <w:t xml:space="preserve">Знать правовую регламентацию охраняемой административным законодательством деятельности в связи с тем, что большинство норм КоАП РФ носят бланкетный характер. </w:t>
      </w:r>
    </w:p>
    <w:p w:rsidR="00A35432" w:rsidRPr="00B71E2A" w:rsidRDefault="00A35432" w:rsidP="00A35432">
      <w:pPr>
        <w:numPr>
          <w:ilvl w:val="0"/>
          <w:numId w:val="2"/>
        </w:numPr>
      </w:pPr>
      <w:r w:rsidRPr="00B71E2A">
        <w:rPr>
          <w:rFonts w:ascii="Times New Roman" w:eastAsia="Times New Roman" w:hAnsi="Times New Roman"/>
          <w:sz w:val="28"/>
        </w:rPr>
        <w:t xml:space="preserve">Уметь отличать административные правонарушения от уголовно наказуемых преступлений. </w:t>
      </w:r>
    </w:p>
    <w:p w:rsidR="00A35432" w:rsidRPr="00B71E2A" w:rsidRDefault="00A35432" w:rsidP="00A35432">
      <w:pPr>
        <w:numPr>
          <w:ilvl w:val="0"/>
          <w:numId w:val="2"/>
        </w:numPr>
      </w:pPr>
      <w:r w:rsidRPr="00B71E2A">
        <w:rPr>
          <w:rFonts w:ascii="Times New Roman" w:eastAsia="Times New Roman" w:hAnsi="Times New Roman"/>
          <w:sz w:val="28"/>
        </w:rPr>
        <w:t xml:space="preserve">Знать особенности составления протоколов об административных правонарушениях, установленных 5 главой КоАП РФ, то есть четко уметь определять объективную сторону правонарушения. </w:t>
      </w:r>
    </w:p>
    <w:p w:rsidR="00A35432" w:rsidRPr="00B71E2A" w:rsidRDefault="00A35432" w:rsidP="00A35432">
      <w:pPr>
        <w:rPr>
          <w:rFonts w:ascii="Times New Roman" w:hAnsi="Times New Roman"/>
          <w:sz w:val="28"/>
          <w:szCs w:val="28"/>
        </w:rPr>
      </w:pP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3. 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A35432" w:rsidRPr="00B71E2A" w:rsidRDefault="00A35432" w:rsidP="00A35432">
      <w:pPr>
        <w:ind w:firstLine="0"/>
        <w:jc w:val="center"/>
        <w:rPr>
          <w:rFonts w:ascii="Times New Roman" w:hAnsi="Times New Roman"/>
          <w:sz w:val="28"/>
          <w:szCs w:val="28"/>
        </w:rPr>
      </w:pP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В настоящее время, наиболее значимым инструментом в механизме обеспечения правопорядка и законности является административная ответственность. Как правило, она наделена профилактическим </w:t>
      </w:r>
      <w:proofErr w:type="gramStart"/>
      <w:r w:rsidRPr="00B71E2A">
        <w:rPr>
          <w:rFonts w:ascii="Times New Roman" w:hAnsi="Times New Roman"/>
          <w:sz w:val="28"/>
          <w:szCs w:val="28"/>
        </w:rPr>
        <w:t>свойством</w:t>
      </w:r>
      <w:proofErr w:type="gramEnd"/>
      <w:r w:rsidRPr="00B71E2A">
        <w:rPr>
          <w:rFonts w:ascii="Times New Roman" w:hAnsi="Times New Roman"/>
          <w:sz w:val="28"/>
          <w:szCs w:val="28"/>
        </w:rPr>
        <w:t xml:space="preserve"> с помощью которого осуществляется предупреждение совершения не только правонарушений, но и противодействие возникновения преступлений в целом. Все без исключения сферы осуществления деятельности человеком, находятся под охраной норм об административной ответственности, что влечёт явную необходимость усовершенствования качества и эффективности законодательства, касающегося административных правонарушений</w:t>
      </w:r>
      <w:r w:rsidRPr="00B71E2A">
        <w:rPr>
          <w:rStyle w:val="a5"/>
          <w:rFonts w:ascii="Times New Roman" w:hAnsi="Times New Roman"/>
          <w:sz w:val="28"/>
          <w:szCs w:val="28"/>
        </w:rPr>
        <w:footnoteReference w:id="8"/>
      </w:r>
      <w:r w:rsidRPr="00B71E2A">
        <w:rPr>
          <w:rFonts w:ascii="Times New Roman" w:hAnsi="Times New Roman"/>
          <w:sz w:val="28"/>
          <w:szCs w:val="28"/>
        </w:rPr>
        <w:t xml:space="preserve">.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Если обратить наше внимание на основополагающий законодательный акт – Конституцию РФ, то можно выделить, что высшей ценностью </w:t>
      </w:r>
      <w:proofErr w:type="gramStart"/>
      <w:r w:rsidRPr="00B71E2A">
        <w:rPr>
          <w:rFonts w:ascii="Times New Roman" w:hAnsi="Times New Roman"/>
          <w:sz w:val="28"/>
          <w:szCs w:val="28"/>
        </w:rPr>
        <w:t>является</w:t>
      </w:r>
      <w:proofErr w:type="gramEnd"/>
      <w:r w:rsidRPr="00B71E2A">
        <w:rPr>
          <w:rFonts w:ascii="Times New Roman" w:hAnsi="Times New Roman"/>
          <w:sz w:val="28"/>
          <w:szCs w:val="28"/>
        </w:rPr>
        <w:t xml:space="preserve"> прежде всего человек с его неотъемлемыми правами и свободами, которые ставят в приоритетное положение права личности относительно каких-либо других социальных ценностей. Вместе с тем, в Конституции РФ закрепляется право граждан на охрану имущества и здоровья, а также благоприятную окружающую среду. Основополагающие </w:t>
      </w:r>
      <w:proofErr w:type="gramStart"/>
      <w:r w:rsidRPr="00B71E2A">
        <w:rPr>
          <w:rFonts w:ascii="Times New Roman" w:hAnsi="Times New Roman"/>
          <w:sz w:val="28"/>
          <w:szCs w:val="28"/>
        </w:rPr>
        <w:t>положения</w:t>
      </w:r>
      <w:proofErr w:type="gramEnd"/>
      <w:r w:rsidRPr="00B71E2A">
        <w:rPr>
          <w:rFonts w:ascii="Times New Roman" w:hAnsi="Times New Roman"/>
          <w:sz w:val="28"/>
          <w:szCs w:val="28"/>
        </w:rPr>
        <w:t xml:space="preserve"> перечисленные в Конституции РФ находят свою наиболее точную конкретизацию и в других нормативно-правовых актах, таких как Федеральный закон от 7 февраля 1992 года № 2300-1 «О защите прав потребителей». </w:t>
      </w:r>
      <w:proofErr w:type="gramStart"/>
      <w:r w:rsidRPr="00B71E2A">
        <w:rPr>
          <w:rFonts w:ascii="Times New Roman" w:hAnsi="Times New Roman"/>
          <w:sz w:val="28"/>
          <w:szCs w:val="28"/>
        </w:rPr>
        <w:t xml:space="preserve">Данный нормативный акт закрепил аналогичные требования, связанные с обеспечением и сохранением здоровья и благополучия населения, а именно, вопросов связанных с приобретением </w:t>
      </w:r>
      <w:r w:rsidRPr="00B71E2A">
        <w:rPr>
          <w:rFonts w:ascii="Times New Roman" w:hAnsi="Times New Roman"/>
          <w:sz w:val="28"/>
          <w:szCs w:val="28"/>
        </w:rPr>
        <w:lastRenderedPageBreak/>
        <w:t>товаров, работ и услуг приемлемого и надлежащего качества, прежде всего, являющихся абсолютно безопасными для жизни, здоровья и имущества граждан, которые считаются непосредственными потребителями данных благ и окружающей среды в целом</w:t>
      </w:r>
      <w:r w:rsidRPr="00B71E2A">
        <w:rPr>
          <w:rStyle w:val="a5"/>
          <w:rFonts w:ascii="Times New Roman" w:hAnsi="Times New Roman"/>
          <w:sz w:val="28"/>
          <w:szCs w:val="28"/>
        </w:rPr>
        <w:footnoteReference w:id="9"/>
      </w:r>
      <w:r w:rsidRPr="00B71E2A">
        <w:rPr>
          <w:rFonts w:ascii="Times New Roman" w:hAnsi="Times New Roman"/>
          <w:sz w:val="28"/>
          <w:szCs w:val="28"/>
        </w:rPr>
        <w:t xml:space="preserve">. </w:t>
      </w:r>
      <w:proofErr w:type="gramEnd"/>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Необходимо отметить наличие весьма актуальной проблемы квалификации административных правонарушений в сфере производства и оборота этилового спирта, алкогольной и спиртосодержащей продукции. Под этим видом правонарушений понимается, прежде </w:t>
      </w:r>
      <w:proofErr w:type="gramStart"/>
      <w:r w:rsidRPr="00B71E2A">
        <w:rPr>
          <w:rFonts w:ascii="Times New Roman" w:hAnsi="Times New Roman"/>
          <w:sz w:val="28"/>
          <w:szCs w:val="28"/>
        </w:rPr>
        <w:t>всего</w:t>
      </w:r>
      <w:proofErr w:type="gramEnd"/>
      <w:r w:rsidRPr="00B71E2A">
        <w:rPr>
          <w:rFonts w:ascii="Times New Roman" w:hAnsi="Times New Roman"/>
          <w:sz w:val="28"/>
          <w:szCs w:val="28"/>
        </w:rPr>
        <w:t xml:space="preserve"> определение соответствия между признаками конкретного состава административного правонарушения и признаками совершённого деяния, что определяется соответствующей статьёй Кодекса РФ об административных правонарушениях (далее – КоАП РФ). Сопоставление данных признаков, является правовой оценкой совершённого деяния, она заключается в формировании выводов, касающихся вопроса о том, что оно содержит все признаки состава административного правонарушения предусмотренного определённой статьёй КоАП РФ. Важную роль при квалификации административных правонарушений в сфере производства и оборота этилового спирта, алкогольной и спиртосодержащей продукции играет требование, предъявляемое к полноте квалификации данного вида правонарушений. Ведь обеспечение всесторонней, объективной, полной и достоверной </w:t>
      </w:r>
      <w:proofErr w:type="gramStart"/>
      <w:r w:rsidRPr="00B71E2A">
        <w:rPr>
          <w:rFonts w:ascii="Times New Roman" w:hAnsi="Times New Roman"/>
          <w:sz w:val="28"/>
          <w:szCs w:val="28"/>
        </w:rPr>
        <w:t>квалификации</w:t>
      </w:r>
      <w:proofErr w:type="gramEnd"/>
      <w:r w:rsidRPr="00B71E2A">
        <w:rPr>
          <w:rFonts w:ascii="Times New Roman" w:hAnsi="Times New Roman"/>
          <w:sz w:val="28"/>
          <w:szCs w:val="28"/>
        </w:rPr>
        <w:t xml:space="preserve"> прежде всего, отразится на наиболее быстром и успешном разрешении дела</w:t>
      </w:r>
      <w:r w:rsidRPr="00B71E2A">
        <w:rPr>
          <w:rStyle w:val="a5"/>
          <w:rFonts w:ascii="Times New Roman" w:hAnsi="Times New Roman"/>
          <w:sz w:val="28"/>
          <w:szCs w:val="28"/>
        </w:rPr>
        <w:footnoteReference w:id="10"/>
      </w:r>
      <w:r w:rsidRPr="00B71E2A">
        <w:rPr>
          <w:rFonts w:ascii="Times New Roman" w:hAnsi="Times New Roman"/>
          <w:sz w:val="28"/>
          <w:szCs w:val="28"/>
        </w:rPr>
        <w:t xml:space="preserve">. Основополагающей задачей на начальной стадии при квалификации данного вида правонарушения, является правильная оценка вида правонарушений к которому будет относиться рассматриваемый нами случай, а именно, к гражданско-правовому </w:t>
      </w:r>
      <w:r w:rsidRPr="00B71E2A">
        <w:rPr>
          <w:rFonts w:ascii="Times New Roman" w:hAnsi="Times New Roman"/>
          <w:sz w:val="28"/>
          <w:szCs w:val="28"/>
        </w:rPr>
        <w:lastRenderedPageBreak/>
        <w:t>деликту, дисциплинарному поступку, административному правонарушению, либо в конечном счёте – преступлению</w:t>
      </w:r>
      <w:r w:rsidRPr="00B71E2A">
        <w:rPr>
          <w:rStyle w:val="a5"/>
          <w:rFonts w:ascii="Times New Roman" w:hAnsi="Times New Roman"/>
          <w:sz w:val="28"/>
          <w:szCs w:val="28"/>
        </w:rPr>
        <w:footnoteReference w:id="11"/>
      </w:r>
      <w:r w:rsidRPr="00B71E2A">
        <w:rPr>
          <w:rFonts w:ascii="Times New Roman" w:hAnsi="Times New Roman"/>
          <w:sz w:val="28"/>
          <w:szCs w:val="28"/>
        </w:rPr>
        <w:t xml:space="preserve">.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В процессе расследования в сфере производства и оборота этилового спирта, алкогольной и спиртосодержащей продукции, при исследовании всех обстоятельств дела, правоприменитель </w:t>
      </w:r>
      <w:proofErr w:type="gramStart"/>
      <w:r w:rsidRPr="00B71E2A">
        <w:rPr>
          <w:rFonts w:ascii="Times New Roman" w:hAnsi="Times New Roman"/>
          <w:sz w:val="28"/>
          <w:szCs w:val="28"/>
        </w:rPr>
        <w:t>должен</w:t>
      </w:r>
      <w:proofErr w:type="gramEnd"/>
      <w:r w:rsidRPr="00B71E2A">
        <w:rPr>
          <w:rFonts w:ascii="Times New Roman" w:hAnsi="Times New Roman"/>
          <w:sz w:val="28"/>
          <w:szCs w:val="28"/>
        </w:rPr>
        <w:t xml:space="preserve"> корректно определить к </w:t>
      </w:r>
      <w:proofErr w:type="gramStart"/>
      <w:r w:rsidRPr="00B71E2A">
        <w:rPr>
          <w:rFonts w:ascii="Times New Roman" w:hAnsi="Times New Roman"/>
          <w:sz w:val="28"/>
          <w:szCs w:val="28"/>
        </w:rPr>
        <w:t>какой</w:t>
      </w:r>
      <w:proofErr w:type="gramEnd"/>
      <w:r w:rsidRPr="00B71E2A">
        <w:rPr>
          <w:rFonts w:ascii="Times New Roman" w:hAnsi="Times New Roman"/>
          <w:sz w:val="28"/>
          <w:szCs w:val="28"/>
        </w:rPr>
        <w:t xml:space="preserve"> норме относится совершённое деяние. Далее, вывод, сделанный правоприменителем, должен быть отражён в протоколе об административном правонарушении. Но в данной ситуации, проблемой является то, что на стадии возбуждения дела или административного расследования данного вида деяния, квалификация будет носить лишь предварительный характер, а уже окончательная квалификация осуществляется на стадии рассмотрения дела об административном правонарушении. В процессе данной стадии, </w:t>
      </w:r>
      <w:proofErr w:type="gramStart"/>
      <w:r w:rsidRPr="00B71E2A">
        <w:rPr>
          <w:rFonts w:ascii="Times New Roman" w:hAnsi="Times New Roman"/>
          <w:sz w:val="28"/>
          <w:szCs w:val="28"/>
        </w:rPr>
        <w:t>лицо, уполномоченное на его рассмотрение либо подтверждает</w:t>
      </w:r>
      <w:proofErr w:type="gramEnd"/>
      <w:r w:rsidRPr="00B71E2A">
        <w:rPr>
          <w:rFonts w:ascii="Times New Roman" w:hAnsi="Times New Roman"/>
          <w:sz w:val="28"/>
          <w:szCs w:val="28"/>
        </w:rPr>
        <w:t xml:space="preserve"> ранее поставленную квалификацию деяния, либо принимает решение об иной квалификации. Но нельзя упускать из внимания тот факт, что при допущении правоприменителем ряда ошибок при квалификации деяния, возникает целый спектр негативно влияющих на дело последствий. Например, если на стадии возбуждения дела или административного расследования деяния будет осуществлена неправильная квалификация, то это приведёт к незаконному применению мер административного принуждения в отношении правонарушителя, а это уже необоснованное применение мер правового воздействия. </w:t>
      </w:r>
    </w:p>
    <w:p w:rsidR="00A35432" w:rsidRPr="00B71E2A" w:rsidRDefault="00A35432" w:rsidP="00A35432">
      <w:pPr>
        <w:rPr>
          <w:rFonts w:ascii="Times New Roman" w:hAnsi="Times New Roman"/>
          <w:sz w:val="28"/>
          <w:szCs w:val="28"/>
        </w:rPr>
      </w:pPr>
      <w:proofErr w:type="gramStart"/>
      <w:r w:rsidRPr="00B71E2A">
        <w:rPr>
          <w:rFonts w:ascii="Times New Roman" w:hAnsi="Times New Roman"/>
          <w:sz w:val="28"/>
          <w:szCs w:val="28"/>
        </w:rPr>
        <w:t xml:space="preserve">Кроме того, стоит уделить внимание проблеме, касающейся применения судами отдельных положений главы 6 КоАП РФ «Административные правонарушения, посягающие на здоровье, санитарно-эпидемиологическое благополучие населения и общественную </w:t>
      </w:r>
      <w:r w:rsidRPr="00B71E2A">
        <w:rPr>
          <w:rFonts w:ascii="Times New Roman" w:hAnsi="Times New Roman"/>
          <w:sz w:val="28"/>
          <w:szCs w:val="28"/>
        </w:rPr>
        <w:lastRenderedPageBreak/>
        <w:t>нравственность»</w:t>
      </w:r>
      <w:r w:rsidRPr="00B71E2A">
        <w:rPr>
          <w:rStyle w:val="a5"/>
          <w:rFonts w:ascii="Times New Roman" w:hAnsi="Times New Roman"/>
          <w:sz w:val="28"/>
          <w:szCs w:val="28"/>
        </w:rPr>
        <w:footnoteReference w:id="12"/>
      </w:r>
      <w:r w:rsidRPr="00B71E2A">
        <w:rPr>
          <w:rFonts w:ascii="Times New Roman" w:hAnsi="Times New Roman"/>
          <w:sz w:val="28"/>
          <w:szCs w:val="28"/>
        </w:rPr>
        <w:t>. Наличие несовершенств данной главы порождает возникновение у судов некоторых вопросов, касающихся отдельных положений законодательства о защите прав потребителей, что главным образом оставляет негативный отпечаток на правоприменительной практике в целом и при составлении статистических данных</w:t>
      </w:r>
      <w:proofErr w:type="gramEnd"/>
      <w:r w:rsidRPr="00B71E2A">
        <w:rPr>
          <w:rFonts w:ascii="Times New Roman" w:hAnsi="Times New Roman"/>
          <w:sz w:val="28"/>
          <w:szCs w:val="28"/>
        </w:rPr>
        <w:t xml:space="preserve"> о рассматриваемом виде правонарушений. По мнению Д. А. Болдыревой, для решения данной проблемы, следует конкретизировать какие именно правонарушения влекут к административной ответственности за нарушение законодательства о защите прав потребителей, а также определить </w:t>
      </w:r>
      <w:proofErr w:type="gramStart"/>
      <w:r w:rsidRPr="00B71E2A">
        <w:rPr>
          <w:rFonts w:ascii="Times New Roman" w:hAnsi="Times New Roman"/>
          <w:sz w:val="28"/>
          <w:szCs w:val="28"/>
        </w:rPr>
        <w:t>критерии</w:t>
      </w:r>
      <w:proofErr w:type="gramEnd"/>
      <w:r w:rsidRPr="00B71E2A">
        <w:rPr>
          <w:rFonts w:ascii="Times New Roman" w:hAnsi="Times New Roman"/>
          <w:sz w:val="28"/>
          <w:szCs w:val="28"/>
        </w:rPr>
        <w:t xml:space="preserve"> при помощи которых будет возможно осуществить отграничение данных правонарушений от других смежных видов. В действующей редакции КоАП РФ можно заметить отсутствие отдельной главы, которая содержала бы специально выделенный перечень правонарушений, посягающих на соблюдение прав потребителей. Причём, данный перечень фактически существует, но в главе 14 КоАП РФ «Административные правонарушения в области предпринимательской деятельности», но она состоит из 33 статей и правонарушения которые посягают на права потребителей </w:t>
      </w:r>
      <w:proofErr w:type="gramStart"/>
      <w:r w:rsidRPr="00B71E2A">
        <w:rPr>
          <w:rFonts w:ascii="Times New Roman" w:hAnsi="Times New Roman"/>
          <w:sz w:val="28"/>
          <w:szCs w:val="28"/>
        </w:rPr>
        <w:t>на столько</w:t>
      </w:r>
      <w:proofErr w:type="gramEnd"/>
      <w:r w:rsidRPr="00B71E2A">
        <w:rPr>
          <w:rFonts w:ascii="Times New Roman" w:hAnsi="Times New Roman"/>
          <w:sz w:val="28"/>
          <w:szCs w:val="28"/>
        </w:rPr>
        <w:t xml:space="preserve"> не систематически расположены в данной главе, что возникновение затруднений при выделении конкретных правонарушений, посягающих на права потребителей неизбежно.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Таким образом, исходя из вышесказанного, можно сделать следующий вывод о том, что при допущении правоприменителем ряда ошибок при квалификации деяния, возникает целый спектр негативно влияющих на дело последствий. Так, если на стадии возбуждения дела или административного расследования деяния будет осуществлена неправильная квалификация, то это приведёт к незаконному применению мер административного принуждения в отношении правонарушителя, а </w:t>
      </w:r>
      <w:r w:rsidRPr="00B71E2A">
        <w:rPr>
          <w:rFonts w:ascii="Times New Roman" w:hAnsi="Times New Roman"/>
          <w:sz w:val="28"/>
          <w:szCs w:val="28"/>
        </w:rPr>
        <w:lastRenderedPageBreak/>
        <w:t>это уже необоснованное применение мер правового воздействия. Кроме того, наличие несовершен</w:t>
      </w:r>
      <w:proofErr w:type="gramStart"/>
      <w:r w:rsidRPr="00B71E2A">
        <w:rPr>
          <w:rFonts w:ascii="Times New Roman" w:hAnsi="Times New Roman"/>
          <w:sz w:val="28"/>
          <w:szCs w:val="28"/>
        </w:rPr>
        <w:t>ств гл</w:t>
      </w:r>
      <w:proofErr w:type="gramEnd"/>
      <w:r w:rsidRPr="00B71E2A">
        <w:rPr>
          <w:rFonts w:ascii="Times New Roman" w:hAnsi="Times New Roman"/>
          <w:sz w:val="28"/>
          <w:szCs w:val="28"/>
        </w:rPr>
        <w:t xml:space="preserve">авы 6 КоАП РФ порождает возникновение у судов некоторых вопросов, касающихся отдельных положений законодательства о защите прав потребителей, что главным образом оставляет негативный отпечаток на правоприменительной практике в целом и при составлении статистических данных о рассматриваемом виде правонарушений.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 </w:t>
      </w: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4. АДМИНИСТРАТИВНЫЕ ПРАВОНАРУШЕНИЯ В ОБЛАСТИ ОХРАНЫ СОБСТВЕННОСТИ</w:t>
      </w:r>
    </w:p>
    <w:p w:rsidR="00A35432" w:rsidRPr="00B71E2A" w:rsidRDefault="00A35432" w:rsidP="00A35432">
      <w:pPr>
        <w:ind w:firstLine="0"/>
        <w:rPr>
          <w:rFonts w:ascii="Times New Roman" w:hAnsi="Times New Roman"/>
          <w:sz w:val="28"/>
          <w:szCs w:val="28"/>
        </w:rPr>
      </w:pP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Профилактика административных правонарушений в сфере охраны собственности является значимым направлением деятельности органов внутренних дел. </w:t>
      </w:r>
      <w:proofErr w:type="gramStart"/>
      <w:r w:rsidRPr="00B71E2A">
        <w:rPr>
          <w:rFonts w:ascii="Times New Roman" w:hAnsi="Times New Roman"/>
          <w:sz w:val="28"/>
          <w:szCs w:val="28"/>
        </w:rPr>
        <w:t>Основы правового регулирования такой деятельности заложены в нормах действующего законодательства, в том числе в Федеральных законах от 23 июня 2016 г. № 182-ФЗ «Об основах системы профилактики правонарушений в Российской Федерации» [1], от 7 февраля 2011 г. № 3-ФЗ «О полиции» [2], а также в Приказе МВД России № 19 «О деятельности органов внутренних дел по предупреждению преступлений» [3], Приказе МВД России от</w:t>
      </w:r>
      <w:proofErr w:type="gramEnd"/>
      <w:r w:rsidRPr="00B71E2A">
        <w:rPr>
          <w:rFonts w:ascii="Times New Roman" w:hAnsi="Times New Roman"/>
          <w:sz w:val="28"/>
          <w:szCs w:val="28"/>
        </w:rPr>
        <w:t xml:space="preserve"> 29 марта 2019 г. № 205 «О несении службы участковым уполномоченным полиции на обслуживаемом административном участке и ор</w:t>
      </w:r>
      <w:r w:rsidR="00945947" w:rsidRPr="00B71E2A">
        <w:rPr>
          <w:rFonts w:ascii="Times New Roman" w:hAnsi="Times New Roman"/>
          <w:sz w:val="28"/>
          <w:szCs w:val="28"/>
        </w:rPr>
        <w:t>ганизации этой деятельности»</w:t>
      </w:r>
      <w:r w:rsidRPr="00B71E2A">
        <w:rPr>
          <w:rFonts w:ascii="Times New Roman" w:hAnsi="Times New Roman"/>
          <w:sz w:val="28"/>
          <w:szCs w:val="28"/>
        </w:rPr>
        <w:t xml:space="preserve">.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Особое внимание в деятельности участковых уполномоченных полиции должно быть сосредоточено на организации работы непосредственно на обслуживаемых административных участках, в целях усиления их профилактического влияния на противоправные процессы в жилом секторе, а также индивидуальной работе с лицами, </w:t>
      </w:r>
      <w:proofErr w:type="gramStart"/>
      <w:r w:rsidRPr="00B71E2A">
        <w:rPr>
          <w:rFonts w:ascii="Times New Roman" w:hAnsi="Times New Roman"/>
          <w:sz w:val="28"/>
          <w:szCs w:val="28"/>
        </w:rPr>
        <w:t>требую щими</w:t>
      </w:r>
      <w:proofErr w:type="gramEnd"/>
      <w:r w:rsidRPr="00B71E2A">
        <w:rPr>
          <w:rFonts w:ascii="Times New Roman" w:hAnsi="Times New Roman"/>
          <w:sz w:val="28"/>
          <w:szCs w:val="28"/>
        </w:rPr>
        <w:t xml:space="preserve"> профилактического внимания</w:t>
      </w:r>
      <w:r w:rsidR="00945947" w:rsidRPr="00B71E2A">
        <w:rPr>
          <w:rStyle w:val="a5"/>
          <w:rFonts w:ascii="Times New Roman" w:hAnsi="Times New Roman"/>
          <w:sz w:val="28"/>
          <w:szCs w:val="28"/>
        </w:rPr>
        <w:footnoteReference w:id="13"/>
      </w:r>
      <w:r w:rsidRPr="00B71E2A">
        <w:rPr>
          <w:rFonts w:ascii="Times New Roman" w:hAnsi="Times New Roman"/>
          <w:sz w:val="28"/>
          <w:szCs w:val="28"/>
        </w:rPr>
        <w:t xml:space="preserve">.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Так, в целях профилактики административных правонарушений в сфере охраны собственности органов внутренних дел следует обеспечить тесное взаимодействие не только с государственными учреждениями, но и с институтами гражданского общества. Устранение организационно-правовых факторов, обуславливающих совершение правонарушений в сфере охраны собственности, связано с реформой государственных органов, наделенных компетенцией по профилактике административных правонарушений в сфере собственности, налаживанием путей </w:t>
      </w:r>
      <w:r w:rsidRPr="00B71E2A">
        <w:rPr>
          <w:rFonts w:ascii="Times New Roman" w:hAnsi="Times New Roman"/>
          <w:sz w:val="28"/>
          <w:szCs w:val="28"/>
        </w:rPr>
        <w:lastRenderedPageBreak/>
        <w:t>консолидации их усилий, созданием совместной информационно-аналитической основы деятельности этих субъектов [5, с. 178].</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Некоторые трудности вызывает существование широкого круга субъектов профилактики административных правонарушений в сфере собственности (органы исполнительной власти, местного самоуправления, частные, благотворительные фонды, общественные организации). В частности, полномочиями в этой сфере наделены специально уполномоченные органы исполнительной власти в отраслях водного хозяйства, геологии и использования недр, органы рыбоохраны, органы лесного хозяйства, охотничьего хозяйства, органы специально уполномоченного центрального органа исполнительной власти в отрасли экологии и природных ресурсов, полиция, органы местного самоуправления и другие</w:t>
      </w:r>
      <w:r w:rsidR="00945947" w:rsidRPr="00B71E2A">
        <w:rPr>
          <w:rStyle w:val="a5"/>
          <w:rFonts w:ascii="Times New Roman" w:hAnsi="Times New Roman"/>
          <w:sz w:val="28"/>
          <w:szCs w:val="28"/>
        </w:rPr>
        <w:footnoteReference w:id="14"/>
      </w:r>
      <w:r w:rsidRPr="00B71E2A">
        <w:rPr>
          <w:rFonts w:ascii="Times New Roman" w:hAnsi="Times New Roman"/>
          <w:sz w:val="28"/>
          <w:szCs w:val="28"/>
        </w:rPr>
        <w:t>.</w:t>
      </w:r>
    </w:p>
    <w:p w:rsidR="003C3503" w:rsidRPr="00B71E2A" w:rsidRDefault="003C3503" w:rsidP="003C3503">
      <w:pPr>
        <w:rPr>
          <w:rFonts w:ascii="Times New Roman" w:hAnsi="Times New Roman"/>
          <w:sz w:val="28"/>
          <w:szCs w:val="28"/>
        </w:rPr>
      </w:pPr>
      <w:proofErr w:type="gramStart"/>
      <w:r w:rsidRPr="00B71E2A">
        <w:rPr>
          <w:rFonts w:ascii="Times New Roman" w:hAnsi="Times New Roman"/>
          <w:sz w:val="28"/>
          <w:szCs w:val="28"/>
        </w:rPr>
        <w:t>Наличие большого количества субъектов, между которыми не налажено должной связи относительно планов профилактической работы, методов ее осуществления, сферы их реализации и анализа результатов осуществления, приводит к тому, что профилактические мероприятия не достигают нужной цели, дублируют уже имеющиеся, не затрагивают важные сферы социальной жизни граждан, проблем, приводящих к деликтному поведению отдельных лиц.</w:t>
      </w:r>
      <w:proofErr w:type="gramEnd"/>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Отсутствие надлежащего </w:t>
      </w:r>
      <w:proofErr w:type="gramStart"/>
      <w:r w:rsidRPr="00B71E2A">
        <w:rPr>
          <w:rFonts w:ascii="Times New Roman" w:hAnsi="Times New Roman"/>
          <w:sz w:val="28"/>
          <w:szCs w:val="28"/>
        </w:rPr>
        <w:t>контроля за</w:t>
      </w:r>
      <w:proofErr w:type="gramEnd"/>
      <w:r w:rsidRPr="00B71E2A">
        <w:rPr>
          <w:rFonts w:ascii="Times New Roman" w:hAnsi="Times New Roman"/>
          <w:sz w:val="28"/>
          <w:szCs w:val="28"/>
        </w:rPr>
        <w:t xml:space="preserve"> качеством профилактической работы государственных органов, ее соответствием действующему законодательству, ненадлежащий уровень подготовки сотрудников приводит к тому, что отдельные субъекты профилактики административных правонарушений в сфере собственности не выполняют свои обязанности должным образом. Являются пассивными относительно организации и проведения профилактических мероприятий, не мотивированные по улучшению профилактики административных </w:t>
      </w:r>
      <w:r w:rsidRPr="00B71E2A">
        <w:rPr>
          <w:rFonts w:ascii="Times New Roman" w:hAnsi="Times New Roman"/>
          <w:sz w:val="28"/>
          <w:szCs w:val="28"/>
        </w:rPr>
        <w:lastRenderedPageBreak/>
        <w:t>правонарушений в сфере собственности и повышение результативности их работы.</w:t>
      </w:r>
    </w:p>
    <w:p w:rsidR="003C3503" w:rsidRPr="00B71E2A" w:rsidRDefault="003C3503" w:rsidP="003C3503">
      <w:pPr>
        <w:rPr>
          <w:rFonts w:ascii="Times New Roman" w:hAnsi="Times New Roman"/>
          <w:sz w:val="28"/>
          <w:szCs w:val="28"/>
        </w:rPr>
      </w:pPr>
      <w:proofErr w:type="gramStart"/>
      <w:r w:rsidRPr="00B71E2A">
        <w:rPr>
          <w:rFonts w:ascii="Times New Roman" w:hAnsi="Times New Roman"/>
          <w:sz w:val="28"/>
          <w:szCs w:val="28"/>
        </w:rPr>
        <w:t>Устранение этих проблем требует внесения изменений в действующее законодательство по реформированию системы государственных органов в сфере профилактики административных правонарушений в сфере собственности (сокращение численности в сочетании с четким распределением полномочий по осуществлению социальной, специальной, общей, групповой и индивидуальной, ранней, непосредственной профилактики правонарушений в отношении владения, пользования и распоряжения имуществом и контролем за ее осуществлением), развития информационно-аналитической основы их деятельности</w:t>
      </w:r>
      <w:r w:rsidR="00945947" w:rsidRPr="00B71E2A">
        <w:rPr>
          <w:rStyle w:val="a5"/>
          <w:rFonts w:ascii="Times New Roman" w:hAnsi="Times New Roman"/>
          <w:sz w:val="28"/>
          <w:szCs w:val="28"/>
        </w:rPr>
        <w:footnoteReference w:id="15"/>
      </w:r>
      <w:r w:rsidRPr="00B71E2A">
        <w:rPr>
          <w:rFonts w:ascii="Times New Roman" w:hAnsi="Times New Roman"/>
          <w:sz w:val="28"/>
          <w:szCs w:val="28"/>
        </w:rPr>
        <w:t>.</w:t>
      </w:r>
      <w:proofErr w:type="gramEnd"/>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Совершенствование профилактики административных правонарушений в сфере собственности связано с устранением недостатков действующего законодательства, которые являются своеобразными факторами, влияющими на деликтное поведение.</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На необходимость совершенствования деятельности органов внутренних дел в сфере охраны собственности обращают внимание и современные исследователи. По мнению М.А. Уварова, существенным недостатком нормативного правового регулирования производства по делам об административных правонарушениях в области охраны собственности является невозможность возбуждения дела об административном правонарушении, если нет данных о лице, его совершившем [6, с. 13]. </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В случае выявления факта административного правонарушения органы внутренних дел наделены компетенцией по возбуждению административного дела и проведения соответствующих действий в рамках доказательственного процесса. Доказывание по рассматриваемой </w:t>
      </w:r>
      <w:r w:rsidRPr="00B71E2A">
        <w:rPr>
          <w:rFonts w:ascii="Times New Roman" w:hAnsi="Times New Roman"/>
          <w:sz w:val="28"/>
          <w:szCs w:val="28"/>
        </w:rPr>
        <w:lastRenderedPageBreak/>
        <w:t>категории дел проводится в соответствии с общими правилами доказывания, установленными нормами действующего КоАП РФ</w:t>
      </w:r>
      <w:r w:rsidR="00945947" w:rsidRPr="00B71E2A">
        <w:rPr>
          <w:rStyle w:val="a5"/>
          <w:rFonts w:ascii="Times New Roman" w:hAnsi="Times New Roman"/>
          <w:sz w:val="28"/>
          <w:szCs w:val="28"/>
        </w:rPr>
        <w:footnoteReference w:id="16"/>
      </w:r>
      <w:r w:rsidRPr="00B71E2A">
        <w:rPr>
          <w:rFonts w:ascii="Times New Roman" w:hAnsi="Times New Roman"/>
          <w:sz w:val="28"/>
          <w:szCs w:val="28"/>
        </w:rPr>
        <w:t>.</w:t>
      </w:r>
    </w:p>
    <w:p w:rsidR="003C3503" w:rsidRPr="00B71E2A" w:rsidRDefault="003C3503" w:rsidP="003C3503">
      <w:pPr>
        <w:rPr>
          <w:rFonts w:ascii="Times New Roman" w:hAnsi="Times New Roman"/>
          <w:sz w:val="28"/>
          <w:szCs w:val="28"/>
        </w:rPr>
      </w:pPr>
      <w:r w:rsidRPr="00B71E2A">
        <w:rPr>
          <w:rFonts w:ascii="Times New Roman" w:hAnsi="Times New Roman"/>
          <w:sz w:val="28"/>
          <w:szCs w:val="28"/>
        </w:rPr>
        <w:t xml:space="preserve">Исходя из </w:t>
      </w:r>
      <w:proofErr w:type="gramStart"/>
      <w:r w:rsidRPr="00B71E2A">
        <w:rPr>
          <w:rFonts w:ascii="Times New Roman" w:hAnsi="Times New Roman"/>
          <w:sz w:val="28"/>
          <w:szCs w:val="28"/>
        </w:rPr>
        <w:t>изложенного</w:t>
      </w:r>
      <w:proofErr w:type="gramEnd"/>
      <w:r w:rsidRPr="00B71E2A">
        <w:rPr>
          <w:rFonts w:ascii="Times New Roman" w:hAnsi="Times New Roman"/>
          <w:sz w:val="28"/>
          <w:szCs w:val="28"/>
        </w:rPr>
        <w:t>, можно заключить, что органы внутренних дел выполняют одну из главных ролей в общей системе профилактики административных правонарушений в сфере охраны собственности. Вместе с тем, правовое регулирование их деятельности в данном направлении нуждается в совершенствовании. Повышению эффективности противодействия правонарушениям в сфере собственности также связано с привлечением общественности к профилактической работе, стимулированием общественной инициативы в связи с этим.</w:t>
      </w:r>
    </w:p>
    <w:p w:rsidR="00A35432" w:rsidRPr="00B71E2A" w:rsidRDefault="00A35432" w:rsidP="003C3503">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5. ЗАДАНИЕ: СОСТАВЬТЕ ПРОТОКОЛ ОБ АДМИНИСТРАТИВНОМ ПРАВОНАРУШЕНИИ</w:t>
      </w:r>
      <w:proofErr w:type="gramStart"/>
      <w:r w:rsidR="00945947" w:rsidRPr="00B71E2A">
        <w:rPr>
          <w:rFonts w:ascii="Times New Roman" w:hAnsi="Times New Roman"/>
          <w:sz w:val="28"/>
          <w:szCs w:val="28"/>
        </w:rPr>
        <w:t xml:space="preserve"> П</w:t>
      </w:r>
      <w:proofErr w:type="gramEnd"/>
      <w:r w:rsidR="00945947" w:rsidRPr="00B71E2A">
        <w:rPr>
          <w:rFonts w:ascii="Times New Roman" w:hAnsi="Times New Roman"/>
          <w:sz w:val="28"/>
          <w:szCs w:val="28"/>
        </w:rPr>
        <w:t xml:space="preserve">о Ч.2 СТ. </w:t>
      </w:r>
      <w:r w:rsidRPr="00B71E2A">
        <w:rPr>
          <w:rFonts w:ascii="Times New Roman" w:hAnsi="Times New Roman"/>
          <w:sz w:val="28"/>
          <w:szCs w:val="28"/>
        </w:rPr>
        <w:t xml:space="preserve">6.24 </w:t>
      </w:r>
      <w:r w:rsidR="00945947" w:rsidRPr="00B71E2A">
        <w:rPr>
          <w:rFonts w:ascii="Times New Roman" w:hAnsi="Times New Roman"/>
          <w:sz w:val="28"/>
          <w:szCs w:val="28"/>
        </w:rPr>
        <w:t xml:space="preserve">КОАП </w:t>
      </w:r>
      <w:r w:rsidRPr="00B71E2A">
        <w:rPr>
          <w:rFonts w:ascii="Times New Roman" w:hAnsi="Times New Roman"/>
          <w:sz w:val="28"/>
          <w:szCs w:val="28"/>
        </w:rPr>
        <w:t>РФ</w:t>
      </w:r>
    </w:p>
    <w:p w:rsidR="00A35432" w:rsidRPr="00B71E2A" w:rsidRDefault="00A35432" w:rsidP="00A35432">
      <w:pPr>
        <w:ind w:firstLine="0"/>
        <w:jc w:val="center"/>
        <w:rPr>
          <w:rFonts w:ascii="Times New Roman" w:hAnsi="Times New Roman"/>
          <w:sz w:val="28"/>
          <w:szCs w:val="28"/>
        </w:rPr>
      </w:pPr>
    </w:p>
    <w:p w:rsidR="00A35432" w:rsidRPr="00B71E2A" w:rsidRDefault="00A35432" w:rsidP="00A35432">
      <w:pPr>
        <w:spacing w:line="240" w:lineRule="auto"/>
        <w:ind w:firstLine="0"/>
        <w:jc w:val="center"/>
        <w:rPr>
          <w:rFonts w:ascii="Times New Roman" w:hAnsi="Times New Roman"/>
          <w:sz w:val="28"/>
          <w:szCs w:val="28"/>
        </w:rPr>
      </w:pPr>
      <w:r w:rsidRPr="00B71E2A">
        <w:rPr>
          <w:rFonts w:ascii="Times New Roman" w:hAnsi="Times New Roman"/>
          <w:sz w:val="28"/>
          <w:szCs w:val="28"/>
        </w:rPr>
        <w:t>ПРОТОКОЛ 123456789</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Об административном правонарушении</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 xml:space="preserve">«10» </w:t>
      </w:r>
      <w:r w:rsidR="00B71E2A" w:rsidRPr="00B71E2A">
        <w:rPr>
          <w:rFonts w:ascii="Times New Roman" w:hAnsi="Times New Roman"/>
          <w:sz w:val="28"/>
          <w:szCs w:val="28"/>
        </w:rPr>
        <w:t>апреля</w:t>
      </w:r>
      <w:r w:rsidRPr="00B71E2A">
        <w:rPr>
          <w:rFonts w:ascii="Times New Roman" w:hAnsi="Times New Roman"/>
          <w:sz w:val="28"/>
          <w:szCs w:val="28"/>
        </w:rPr>
        <w:t xml:space="preserve"> </w:t>
      </w:r>
      <w:r w:rsidR="00B71E2A" w:rsidRPr="00B71E2A">
        <w:rPr>
          <w:rFonts w:ascii="Times New Roman" w:hAnsi="Times New Roman"/>
          <w:sz w:val="28"/>
          <w:szCs w:val="28"/>
        </w:rPr>
        <w:t>2021</w:t>
      </w:r>
      <w:r w:rsidRPr="00B71E2A">
        <w:rPr>
          <w:rFonts w:ascii="Times New Roman" w:hAnsi="Times New Roman"/>
          <w:sz w:val="28"/>
          <w:szCs w:val="28"/>
        </w:rPr>
        <w:t xml:space="preserve"> г. «18» час. «40» мин. г. Ижевск</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Я, дежурный дежурной части отдела полиции № 3 Управления МВД России по г. Ижевску капитан полиции Иванов А.А.</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в соответствии со статьей 28.2 Кодекса Российской Федерации об административных правонарушениях (далее – Кодекс) составил настоящий протокол о том, что гражданин (ка)</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Фамилия</w:t>
      </w:r>
      <w:r w:rsidRPr="00B71E2A">
        <w:rPr>
          <w:rFonts w:ascii="Times New Roman" w:hAnsi="Times New Roman"/>
          <w:sz w:val="28"/>
          <w:szCs w:val="28"/>
        </w:rPr>
        <w:tab/>
      </w:r>
      <w:proofErr w:type="gramStart"/>
      <w:r w:rsidRPr="00B71E2A">
        <w:rPr>
          <w:rFonts w:ascii="Times New Roman" w:hAnsi="Times New Roman"/>
          <w:sz w:val="28"/>
          <w:szCs w:val="28"/>
        </w:rPr>
        <w:t>П</w:t>
      </w:r>
      <w:proofErr w:type="gramEnd"/>
      <w:r w:rsidRPr="00B71E2A">
        <w:rPr>
          <w:rFonts w:ascii="Times New Roman" w:hAnsi="Times New Roman"/>
          <w:sz w:val="28"/>
          <w:szCs w:val="28"/>
        </w:rPr>
        <w:tab/>
        <w:t>Е</w:t>
      </w:r>
      <w:r w:rsidRPr="00B71E2A">
        <w:rPr>
          <w:rFonts w:ascii="Times New Roman" w:hAnsi="Times New Roman"/>
          <w:sz w:val="28"/>
          <w:szCs w:val="28"/>
        </w:rPr>
        <w:tab/>
        <w:t>Т</w:t>
      </w:r>
      <w:r w:rsidRPr="00B71E2A">
        <w:rPr>
          <w:rFonts w:ascii="Times New Roman" w:hAnsi="Times New Roman"/>
          <w:sz w:val="28"/>
          <w:szCs w:val="28"/>
        </w:rPr>
        <w:tab/>
        <w:t>Р</w:t>
      </w:r>
      <w:r w:rsidRPr="00B71E2A">
        <w:rPr>
          <w:rFonts w:ascii="Times New Roman" w:hAnsi="Times New Roman"/>
          <w:sz w:val="28"/>
          <w:szCs w:val="28"/>
        </w:rPr>
        <w:tab/>
        <w:t>О</w:t>
      </w:r>
      <w:r w:rsidRPr="00B71E2A">
        <w:rPr>
          <w:rFonts w:ascii="Times New Roman" w:hAnsi="Times New Roman"/>
          <w:sz w:val="28"/>
          <w:szCs w:val="28"/>
        </w:rPr>
        <w:tab/>
        <w:t>В</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Имя</w:t>
      </w:r>
      <w:proofErr w:type="gramStart"/>
      <w:r w:rsidRPr="00B71E2A">
        <w:rPr>
          <w:rFonts w:ascii="Times New Roman" w:hAnsi="Times New Roman"/>
          <w:sz w:val="28"/>
          <w:szCs w:val="28"/>
        </w:rPr>
        <w:tab/>
        <w:t>И</w:t>
      </w:r>
      <w:proofErr w:type="gramEnd"/>
      <w:r w:rsidRPr="00B71E2A">
        <w:rPr>
          <w:rFonts w:ascii="Times New Roman" w:hAnsi="Times New Roman"/>
          <w:sz w:val="28"/>
          <w:szCs w:val="28"/>
        </w:rPr>
        <w:tab/>
        <w:t>В</w:t>
      </w:r>
      <w:r w:rsidRPr="00B71E2A">
        <w:rPr>
          <w:rFonts w:ascii="Times New Roman" w:hAnsi="Times New Roman"/>
          <w:sz w:val="28"/>
          <w:szCs w:val="28"/>
        </w:rPr>
        <w:tab/>
        <w:t>А</w:t>
      </w:r>
      <w:r w:rsidRPr="00B71E2A">
        <w:rPr>
          <w:rFonts w:ascii="Times New Roman" w:hAnsi="Times New Roman"/>
          <w:sz w:val="28"/>
          <w:szCs w:val="28"/>
        </w:rPr>
        <w:tab/>
        <w:t>Н</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Отчество</w:t>
      </w:r>
      <w:r w:rsidRPr="00B71E2A">
        <w:rPr>
          <w:rFonts w:ascii="Times New Roman" w:hAnsi="Times New Roman"/>
          <w:sz w:val="28"/>
          <w:szCs w:val="28"/>
        </w:rPr>
        <w:tab/>
        <w:t>С</w:t>
      </w:r>
      <w:r w:rsidRPr="00B71E2A">
        <w:rPr>
          <w:rFonts w:ascii="Times New Roman" w:hAnsi="Times New Roman"/>
          <w:sz w:val="28"/>
          <w:szCs w:val="28"/>
        </w:rPr>
        <w:tab/>
        <w:t>Е</w:t>
      </w:r>
      <w:r w:rsidRPr="00B71E2A">
        <w:rPr>
          <w:rFonts w:ascii="Times New Roman" w:hAnsi="Times New Roman"/>
          <w:sz w:val="28"/>
          <w:szCs w:val="28"/>
        </w:rPr>
        <w:tab/>
        <w:t>Р</w:t>
      </w:r>
      <w:r w:rsidRPr="00B71E2A">
        <w:rPr>
          <w:rFonts w:ascii="Times New Roman" w:hAnsi="Times New Roman"/>
          <w:sz w:val="28"/>
          <w:szCs w:val="28"/>
        </w:rPr>
        <w:tab/>
        <w:t>Г</w:t>
      </w:r>
      <w:r w:rsidRPr="00B71E2A">
        <w:rPr>
          <w:rFonts w:ascii="Times New Roman" w:hAnsi="Times New Roman"/>
          <w:sz w:val="28"/>
          <w:szCs w:val="28"/>
        </w:rPr>
        <w:tab/>
        <w:t>Е</w:t>
      </w:r>
      <w:r w:rsidRPr="00B71E2A">
        <w:rPr>
          <w:rFonts w:ascii="Times New Roman" w:hAnsi="Times New Roman"/>
          <w:sz w:val="28"/>
          <w:szCs w:val="28"/>
        </w:rPr>
        <w:tab/>
      </w:r>
      <w:proofErr w:type="gramStart"/>
      <w:r w:rsidRPr="00B71E2A">
        <w:rPr>
          <w:rFonts w:ascii="Times New Roman" w:hAnsi="Times New Roman"/>
          <w:sz w:val="28"/>
          <w:szCs w:val="28"/>
        </w:rPr>
        <w:t>Е</w:t>
      </w:r>
      <w:proofErr w:type="gramEnd"/>
      <w:r w:rsidRPr="00B71E2A">
        <w:rPr>
          <w:rFonts w:ascii="Times New Roman" w:hAnsi="Times New Roman"/>
          <w:sz w:val="28"/>
          <w:szCs w:val="28"/>
        </w:rPr>
        <w:tab/>
        <w:t>В</w:t>
      </w:r>
      <w:r w:rsidRPr="00B71E2A">
        <w:rPr>
          <w:rFonts w:ascii="Times New Roman" w:hAnsi="Times New Roman"/>
          <w:sz w:val="28"/>
          <w:szCs w:val="28"/>
        </w:rPr>
        <w:tab/>
        <w:t>И</w:t>
      </w:r>
      <w:r w:rsidRPr="00B71E2A">
        <w:rPr>
          <w:rFonts w:ascii="Times New Roman" w:hAnsi="Times New Roman"/>
          <w:sz w:val="28"/>
          <w:szCs w:val="28"/>
        </w:rPr>
        <w:tab/>
        <w:t>Ч</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r w:rsidRPr="00B71E2A">
        <w:rPr>
          <w:rFonts w:ascii="Times New Roman" w:hAnsi="Times New Roman"/>
          <w:sz w:val="28"/>
          <w:szCs w:val="28"/>
        </w:rPr>
        <w:tab/>
        <w:t xml:space="preserve"> </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Дата и место рождения</w:t>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r>
      <w:r w:rsidRPr="00B71E2A">
        <w:rPr>
          <w:rFonts w:ascii="Times New Roman" w:hAnsi="Times New Roman"/>
          <w:sz w:val="28"/>
          <w:szCs w:val="28"/>
        </w:rPr>
        <w:tab/>
        <w:t>г. Воткинск</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гражданство РФ, русским языком владеет, в услугах переводчика не нуждается</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 xml:space="preserve">семейное положение </w:t>
      </w:r>
      <w:proofErr w:type="gramStart"/>
      <w:r w:rsidRPr="00B71E2A">
        <w:rPr>
          <w:rFonts w:ascii="Times New Roman" w:hAnsi="Times New Roman"/>
          <w:sz w:val="28"/>
          <w:szCs w:val="28"/>
        </w:rPr>
        <w:t>женат</w:t>
      </w:r>
      <w:proofErr w:type="gramEnd"/>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зарегистрированны</w:t>
      </w:r>
      <w:proofErr w:type="gramStart"/>
      <w:r w:rsidRPr="00B71E2A">
        <w:rPr>
          <w:rFonts w:ascii="Times New Roman" w:hAnsi="Times New Roman"/>
          <w:sz w:val="28"/>
          <w:szCs w:val="28"/>
        </w:rPr>
        <w:t>й(</w:t>
      </w:r>
      <w:proofErr w:type="gramEnd"/>
      <w:r w:rsidRPr="00B71E2A">
        <w:rPr>
          <w:rFonts w:ascii="Times New Roman" w:hAnsi="Times New Roman"/>
          <w:sz w:val="28"/>
          <w:szCs w:val="28"/>
        </w:rPr>
        <w:t>ая) по месту жительства/пребывания г. Ижевск, ул. Ст. Разина, д. 54, кв. 77</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фактически проживающи</w:t>
      </w:r>
      <w:proofErr w:type="gramStart"/>
      <w:r w:rsidRPr="00B71E2A">
        <w:rPr>
          <w:rFonts w:ascii="Times New Roman" w:hAnsi="Times New Roman"/>
          <w:sz w:val="28"/>
          <w:szCs w:val="28"/>
        </w:rPr>
        <w:t>й(</w:t>
      </w:r>
      <w:proofErr w:type="gramEnd"/>
      <w:r w:rsidRPr="00B71E2A">
        <w:rPr>
          <w:rFonts w:ascii="Times New Roman" w:hAnsi="Times New Roman"/>
          <w:sz w:val="28"/>
          <w:szCs w:val="28"/>
        </w:rPr>
        <w:t>ая) г. Ижевск, ул. Ленинградская, д. 32, кв. 22 тел.: 71-22-20</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Работающи</w:t>
      </w:r>
      <w:proofErr w:type="gramStart"/>
      <w:r w:rsidRPr="00B71E2A">
        <w:rPr>
          <w:rFonts w:ascii="Times New Roman" w:hAnsi="Times New Roman"/>
          <w:sz w:val="28"/>
          <w:szCs w:val="28"/>
        </w:rPr>
        <w:t>й(</w:t>
      </w:r>
      <w:proofErr w:type="gramEnd"/>
      <w:r w:rsidRPr="00B71E2A">
        <w:rPr>
          <w:rFonts w:ascii="Times New Roman" w:hAnsi="Times New Roman"/>
          <w:sz w:val="28"/>
          <w:szCs w:val="28"/>
        </w:rPr>
        <w:t>ая) / учащийся(ая) ООО «Еврострой», должность установщик пластиковых окон</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Привлекался к административной ответственности: не привлекался</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Документ, удостоверяющий личность паспорт 9499 123456 от 01.01.2013 выдан УФМС Ленинского района г. Ижевска, код подразделения 184-005</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Сведения о свидетелях и потерпевших:</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1. _____________________________________________________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2. __________________________________________________________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Свидетелям разъяснены ответственность за заведомо ложные показания, права и обязанности, предусмотренные статьями 17.9, 25.6 Кодекса:1. 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2. 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Потерпевшим разъяснены права, предусмотренные статьей 25.2 Кодекса, а также статьей 51 Конституции Российской Федерации: 1.____________________________________________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B71E2A" w:rsidP="00A35432">
      <w:pPr>
        <w:spacing w:line="240" w:lineRule="auto"/>
        <w:rPr>
          <w:rFonts w:ascii="Times New Roman" w:hAnsi="Times New Roman"/>
          <w:sz w:val="28"/>
          <w:szCs w:val="28"/>
        </w:rPr>
      </w:pPr>
      <w:proofErr w:type="gramStart"/>
      <w:r w:rsidRPr="00B71E2A">
        <w:rPr>
          <w:rFonts w:ascii="Times New Roman" w:hAnsi="Times New Roman"/>
          <w:sz w:val="28"/>
          <w:szCs w:val="28"/>
        </w:rPr>
        <w:t>10.04.2021</w:t>
      </w:r>
      <w:r w:rsidR="00A35432" w:rsidRPr="00B71E2A">
        <w:rPr>
          <w:rFonts w:ascii="Times New Roman" w:hAnsi="Times New Roman"/>
          <w:sz w:val="28"/>
          <w:szCs w:val="28"/>
        </w:rPr>
        <w:t xml:space="preserve"> около 17 час. 40 мин. гр. Петров И.С., находясь в подъезде д.112 по ул. 40 лет Победы г. Ижевска на лестничной площадке у окна между 1 и 2 этажами курил сигареты «Донской табак», в нарушении установленного запрета п. 10 ч. 1 ст. 12 Федерального Закона № 15-ФЗ от 23.02.2013 ответственность за которое предусмотрена частью 1 статьи 6.24 Кодекса</w:t>
      </w:r>
      <w:proofErr w:type="gramEnd"/>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Лицу, в отношении которого возбуждено дело об административном правонарушении, разъяснены права, предусмотренные статьей 25.1 Кодекса, а также статьей 51 Конституции Российской Федерации. 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(подпись)</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Иные сведения, необходимые для разрешения дела __________________________________________________________________</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(в том числе, запись о применении мер обеспечения производства по делу об административном правонарушении, данные о предоставлении переводчика)</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Объяснения лица, в отношении которого возбуждено дело об административном правонарушении, показания потерпевших и свидетелей (в случае необходимости записываются и приобщаются к делу): курил сигареты в подъезде</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lastRenderedPageBreak/>
        <w:t>Подпись должностного лица, составившего протокол___________________________________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Лицо, в отношении которого возбуждено дело об административном правонарушении, ознакомлено с протоколом. _________________________________________________________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proofErr w:type="gramStart"/>
      <w:r w:rsidRPr="00B71E2A">
        <w:rPr>
          <w:rFonts w:ascii="Times New Roman" w:hAnsi="Times New Roman"/>
          <w:sz w:val="28"/>
          <w:szCs w:val="28"/>
        </w:rPr>
        <w:t>(фамилия, инициалы, подписи лица, в отношении которого возбуждено дело об административном правонарушении или законного представителя юридического лица (запись о его отказе от подписания протокола)</w:t>
      </w:r>
      <w:proofErr w:type="gramEnd"/>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Копию протокола получил (а) ___________________________</w:t>
      </w: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(подпись потерпевшего)</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Копию протокола получил (а) 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(подпись лица, в отношении которого возбуждено дело)</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 xml:space="preserve">Протокол составлен в отсутствие надлежащим образом </w:t>
      </w:r>
      <w:proofErr w:type="gramStart"/>
      <w:r w:rsidRPr="00B71E2A">
        <w:rPr>
          <w:rFonts w:ascii="Times New Roman" w:hAnsi="Times New Roman"/>
          <w:sz w:val="28"/>
          <w:szCs w:val="28"/>
        </w:rPr>
        <w:t>извещенного</w:t>
      </w:r>
      <w:proofErr w:type="gramEnd"/>
      <w:r w:rsidRPr="00B71E2A">
        <w:rPr>
          <w:rFonts w:ascii="Times New Roman" w:hAnsi="Times New Roman"/>
          <w:sz w:val="28"/>
          <w:szCs w:val="28"/>
        </w:rPr>
        <w:t xml:space="preserve"> ___________________________________________________________</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r w:rsidRPr="00B71E2A">
        <w:rPr>
          <w:rFonts w:ascii="Times New Roman" w:hAnsi="Times New Roman"/>
          <w:sz w:val="28"/>
          <w:szCs w:val="28"/>
        </w:rPr>
        <w:t>(указать лицо, в отношении которого составлен протокол)</w:t>
      </w: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spacing w:line="240" w:lineRule="auto"/>
        <w:rPr>
          <w:rFonts w:ascii="Times New Roman" w:hAnsi="Times New Roman"/>
          <w:sz w:val="28"/>
          <w:szCs w:val="28"/>
        </w:rPr>
      </w:pPr>
    </w:p>
    <w:p w:rsidR="00A35432" w:rsidRPr="00B71E2A" w:rsidRDefault="00A35432" w:rsidP="00A35432">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ЗАКЛЮЧЕНИЕ</w:t>
      </w:r>
    </w:p>
    <w:p w:rsidR="00A35432" w:rsidRPr="00B71E2A" w:rsidRDefault="00A35432" w:rsidP="00A35432">
      <w:pPr>
        <w:ind w:firstLine="0"/>
        <w:jc w:val="center"/>
        <w:rPr>
          <w:rFonts w:ascii="Times New Roman" w:hAnsi="Times New Roman"/>
          <w:sz w:val="28"/>
          <w:szCs w:val="28"/>
        </w:rPr>
      </w:pP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В заключение проведенного исследования подведем основные итоги:</w:t>
      </w:r>
    </w:p>
    <w:p w:rsidR="003569DB" w:rsidRDefault="003569DB" w:rsidP="00A35432">
      <w:pPr>
        <w:rPr>
          <w:rFonts w:ascii="Times New Roman" w:hAnsi="Times New Roman"/>
          <w:sz w:val="28"/>
          <w:szCs w:val="28"/>
        </w:rPr>
      </w:pPr>
      <w:r w:rsidRPr="003569DB">
        <w:rPr>
          <w:rFonts w:ascii="Times New Roman" w:hAnsi="Times New Roman"/>
          <w:sz w:val="28"/>
          <w:szCs w:val="28"/>
        </w:rPr>
        <w:t>Таким образом, было рассмотрено понятие административного правонарушения, его признаки и юридический состав. В итоге можно придти к заключению, что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Федерации об административных правонарушениях установлена административная ответственность.</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Согласно статье Кодексе об административных правонарушениях Российской Федерации законодательство об административных правонарушениях состоит из настоящего Кодекса и принимаемых в соответствии с ним законов субъектов РФ. Таким образом, в базу законодательства можно включить: </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Общеправовые законодательные акты (прежде всего Конституция РФ), отраслевые – КоАП РФ, Федеральные законодательные акты Правительства РФ, Федеральные законы и иные документы;</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Законодательные акты, имеющие отношение к иным отраслям права, но имеющие в своей структуре нормы, регламентирующие отношения в сфере административных правонарушений (Таможенный, Налоговый, Гражданский кодексы РФ и т.д.);</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Международные акты, имеющие действие в данной области правоотношений.</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 xml:space="preserve">Содержанием источников законодательства об административных правонарушениях наделены правовые нормы, которые могут регулировать конкретные правовые и административные отношения. Соответствующие правовые нормы могут существовать только при возникновении определенного правового источника. Нормы, установленные для административного права, могут содержать в себе нормативные и </w:t>
      </w:r>
      <w:r w:rsidRPr="00B71E2A">
        <w:rPr>
          <w:rFonts w:ascii="Times New Roman" w:hAnsi="Times New Roman"/>
          <w:sz w:val="28"/>
          <w:szCs w:val="28"/>
        </w:rPr>
        <w:lastRenderedPageBreak/>
        <w:t>законодательные акты, которые действуют и активно используются на территории Российской Федерации. Масштабность и высокая степень сложности заключается в системе управления данными административными нормами права.</w:t>
      </w:r>
    </w:p>
    <w:p w:rsidR="00A35432" w:rsidRPr="00B71E2A" w:rsidRDefault="00A35432" w:rsidP="00A35432">
      <w:pPr>
        <w:rPr>
          <w:rFonts w:ascii="Times New Roman" w:hAnsi="Times New Roman"/>
          <w:sz w:val="28"/>
          <w:szCs w:val="28"/>
        </w:rPr>
      </w:pPr>
      <w:r w:rsidRPr="00B71E2A">
        <w:rPr>
          <w:rFonts w:ascii="Times New Roman" w:hAnsi="Times New Roman"/>
          <w:sz w:val="28"/>
          <w:szCs w:val="28"/>
        </w:rPr>
        <w:t>Очевидно, что законодательство субъектов Российской Федерации об административных правонарушениях претерпевает изменения в силу определенных факторов и не должно находиться в зависимости от наличия или отсутствия соглашений с федеральными органами государственной власти. В свете изложенного представляется необходимым как более четкое разграничение законодательной компетенции федерального и регионального уровней, в том числе в вопросах обеспечения охраны общественного порядка и общественной безопасности, так и перераспределение правоохранительных функций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В связи с этим актуальным видится рассмотрение вопросов разработки федерального закона о правоохранительной деятельности, разграничивающего предметы ведения Российской Федерации, субъектов Российской Федерации и местного самоуправления, и создания правоохранительных органов регионального и муниципального уровней (региональной и местной полиции), обеспечивающих соблюдение правопорядка в соответствии с установленными предметами ведения.</w:t>
      </w:r>
    </w:p>
    <w:p w:rsidR="00A35432" w:rsidRPr="00B71E2A" w:rsidRDefault="00A35432" w:rsidP="00A35432">
      <w:pPr>
        <w:ind w:firstLine="0"/>
        <w:jc w:val="center"/>
        <w:rPr>
          <w:rFonts w:ascii="Times New Roman" w:hAnsi="Times New Roman"/>
          <w:sz w:val="28"/>
          <w:szCs w:val="28"/>
        </w:rPr>
      </w:pPr>
    </w:p>
    <w:p w:rsidR="00A35432" w:rsidRPr="00B71E2A" w:rsidRDefault="00A35432" w:rsidP="00945947">
      <w:pPr>
        <w:ind w:firstLine="0"/>
        <w:jc w:val="center"/>
        <w:rPr>
          <w:rFonts w:ascii="Times New Roman" w:hAnsi="Times New Roman"/>
          <w:sz w:val="28"/>
          <w:szCs w:val="28"/>
        </w:rPr>
      </w:pPr>
      <w:r w:rsidRPr="00B71E2A">
        <w:rPr>
          <w:rFonts w:ascii="Times New Roman" w:hAnsi="Times New Roman"/>
          <w:sz w:val="28"/>
          <w:szCs w:val="28"/>
        </w:rPr>
        <w:br w:type="page"/>
      </w:r>
      <w:r w:rsidR="00945947" w:rsidRPr="00B71E2A">
        <w:rPr>
          <w:rFonts w:ascii="Times New Roman" w:hAnsi="Times New Roman"/>
          <w:sz w:val="28"/>
          <w:szCs w:val="28"/>
        </w:rPr>
        <w:lastRenderedPageBreak/>
        <w:t>СПИСОК ИСПОЛЬЗУЕМОЙ ЛИТЕРАТУРЫ</w:t>
      </w:r>
    </w:p>
    <w:p w:rsidR="00A35432" w:rsidRPr="00B71E2A" w:rsidRDefault="00A35432" w:rsidP="00A35432">
      <w:pPr>
        <w:ind w:firstLine="0"/>
        <w:jc w:val="center"/>
        <w:rPr>
          <w:rFonts w:ascii="Times New Roman" w:hAnsi="Times New Roman"/>
          <w:sz w:val="28"/>
          <w:szCs w:val="28"/>
        </w:rPr>
      </w:pPr>
    </w:p>
    <w:p w:rsidR="00A35432" w:rsidRPr="00B71E2A" w:rsidRDefault="00A35432" w:rsidP="00A35432">
      <w:pPr>
        <w:tabs>
          <w:tab w:val="num" w:pos="1069"/>
        </w:tabs>
        <w:ind w:firstLine="0"/>
        <w:jc w:val="center"/>
        <w:rPr>
          <w:rFonts w:ascii="Times New Roman" w:hAnsi="Times New Roman"/>
          <w:sz w:val="28"/>
          <w:szCs w:val="28"/>
        </w:rPr>
      </w:pPr>
      <w:r w:rsidRPr="00B71E2A">
        <w:rPr>
          <w:rFonts w:ascii="Times New Roman" w:hAnsi="Times New Roman"/>
          <w:sz w:val="28"/>
          <w:szCs w:val="28"/>
        </w:rPr>
        <w:t>Нормативные правовые акты</w:t>
      </w:r>
    </w:p>
    <w:p w:rsidR="00945947" w:rsidRPr="00B71E2A" w:rsidRDefault="00945947" w:rsidP="00A35432">
      <w:pPr>
        <w:tabs>
          <w:tab w:val="num" w:pos="1069"/>
        </w:tabs>
        <w:ind w:firstLine="0"/>
        <w:jc w:val="center"/>
        <w:rPr>
          <w:rFonts w:ascii="Times New Roman" w:hAnsi="Times New Roman"/>
          <w:sz w:val="28"/>
          <w:szCs w:val="28"/>
        </w:rPr>
      </w:pPr>
    </w:p>
    <w:p w:rsidR="00A35432" w:rsidRPr="00B71E2A" w:rsidRDefault="00945947"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Конституция Российской Федерации (принята всенародным голосованием 12 декабря 1993 г.) (с поправками от 14 марта 2020 г.) // Российская газета. 2020. № 144. 4 июля</w:t>
      </w:r>
      <w:r w:rsidR="00A35432" w:rsidRPr="00B71E2A">
        <w:rPr>
          <w:rFonts w:ascii="Times New Roman" w:hAnsi="Times New Roman"/>
          <w:sz w:val="28"/>
          <w:szCs w:val="28"/>
        </w:rPr>
        <w:t>.</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Кодекс Российской Федерации об административных правонарушениях от 30 декабря 2001 г. № 195-ФЗ (</w:t>
      </w:r>
      <w:r w:rsidR="00945947" w:rsidRPr="00B71E2A">
        <w:rPr>
          <w:rFonts w:ascii="Times New Roman" w:hAnsi="Times New Roman"/>
          <w:sz w:val="28"/>
          <w:szCs w:val="28"/>
        </w:rPr>
        <w:t>ред. от 05.04.2021</w:t>
      </w:r>
      <w:r w:rsidRPr="00B71E2A">
        <w:rPr>
          <w:rFonts w:ascii="Times New Roman" w:hAnsi="Times New Roman"/>
          <w:sz w:val="28"/>
          <w:szCs w:val="28"/>
        </w:rPr>
        <w:t>) //СЗ РФ. – 2002. – № 1. – (часть I). – Ст. 1.</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Федеральный закон от 07.02.2011 N 3-ФЗ (ред. от 16.10.2019) «О полиции» // «Российская газета», N 25, 08.02.2011.</w:t>
      </w:r>
    </w:p>
    <w:p w:rsidR="00945947" w:rsidRPr="00B71E2A" w:rsidRDefault="00945947" w:rsidP="00945947">
      <w:pPr>
        <w:pStyle w:val="a7"/>
        <w:numPr>
          <w:ilvl w:val="0"/>
          <w:numId w:val="4"/>
        </w:numPr>
        <w:ind w:left="0" w:firstLine="709"/>
        <w:rPr>
          <w:rFonts w:ascii="Times New Roman" w:hAnsi="Times New Roman"/>
          <w:sz w:val="28"/>
          <w:szCs w:val="28"/>
        </w:rPr>
      </w:pPr>
      <w:r w:rsidRPr="00B71E2A">
        <w:rPr>
          <w:rFonts w:ascii="Times New Roman" w:hAnsi="Times New Roman"/>
          <w:sz w:val="28"/>
          <w:szCs w:val="28"/>
        </w:rPr>
        <w:t>Федеральный закон от 23.06.2016 № 182-ФЗ «Об основах системы профилактики правонарушений в Российской Федерации» // Собрание законодательства Российской Федерации. 2016. № 26. Ст. 3851.</w:t>
      </w:r>
    </w:p>
    <w:p w:rsidR="00945947" w:rsidRPr="00B71E2A" w:rsidRDefault="00945947" w:rsidP="00945947">
      <w:pPr>
        <w:pStyle w:val="a7"/>
        <w:numPr>
          <w:ilvl w:val="0"/>
          <w:numId w:val="4"/>
        </w:numPr>
        <w:ind w:left="0" w:firstLine="709"/>
        <w:rPr>
          <w:rFonts w:ascii="Times New Roman" w:hAnsi="Times New Roman"/>
          <w:sz w:val="28"/>
          <w:szCs w:val="28"/>
        </w:rPr>
      </w:pPr>
      <w:r w:rsidRPr="00B71E2A">
        <w:rPr>
          <w:rFonts w:ascii="Times New Roman" w:hAnsi="Times New Roman"/>
          <w:sz w:val="28"/>
          <w:szCs w:val="28"/>
        </w:rPr>
        <w:t>Приказ МВД РФ от 17 января 2006 г. № 19 «О деятельности органов внутренних дел по предупреждению преступлений» // СПС «КонсультантПлюс».</w:t>
      </w:r>
    </w:p>
    <w:p w:rsidR="00945947" w:rsidRPr="00B71E2A" w:rsidRDefault="00945947" w:rsidP="00945947">
      <w:pPr>
        <w:ind w:left="709" w:firstLine="0"/>
        <w:rPr>
          <w:rFonts w:ascii="Times New Roman" w:hAnsi="Times New Roman"/>
          <w:sz w:val="28"/>
          <w:szCs w:val="28"/>
        </w:rPr>
      </w:pPr>
    </w:p>
    <w:p w:rsidR="00A35432" w:rsidRPr="00B71E2A" w:rsidRDefault="00A35432" w:rsidP="00945947">
      <w:pPr>
        <w:ind w:firstLine="0"/>
        <w:jc w:val="center"/>
        <w:rPr>
          <w:rFonts w:ascii="Times New Roman" w:hAnsi="Times New Roman"/>
          <w:sz w:val="28"/>
          <w:szCs w:val="28"/>
        </w:rPr>
      </w:pPr>
      <w:r w:rsidRPr="00B71E2A">
        <w:rPr>
          <w:rFonts w:ascii="Times New Roman" w:hAnsi="Times New Roman"/>
          <w:sz w:val="28"/>
          <w:szCs w:val="28"/>
        </w:rPr>
        <w:t>Учебная литература</w:t>
      </w:r>
    </w:p>
    <w:p w:rsidR="00945947" w:rsidRPr="00B71E2A" w:rsidRDefault="00945947" w:rsidP="00945947">
      <w:pPr>
        <w:rPr>
          <w:rFonts w:ascii="Times New Roman" w:hAnsi="Times New Roman"/>
          <w:sz w:val="28"/>
          <w:szCs w:val="28"/>
        </w:rPr>
      </w:pP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Алехин, А.П. Административное право России / А.П. Алехин, А.А. Кармолицкий. - М.: Зерцало; Издание 2-е, перераб. и доп., 2016. - 528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Бабай, А. Н. Административное право / А.Н. Бабай, А.Г. Пархоменко. - М.: НОУ ВПО Московский психолого-социальный университет, МОДЭК, 2018. - 456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Габричидзе, Б.Н. Административное право России / Б.Н. Габричидзе, А.Г. Чернявский. - М.: Велби; Издание 2-е, перераб. и доп., 2017. - 680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lastRenderedPageBreak/>
        <w:t>Гессен, В.М. Административное право / В.М. Гессен. - М.: Нобель Пресс, 2014. - 513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Гриценко Д. В. Правовой статус прокурора в производстве по делам об административных правонарушениях: монография. Воронеж, 2014. 225 с.</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 xml:space="preserve">Деменкова, Н. Г. Административное право в схемах и таблицах. Учебное пособие / Н.Г. Деменкова, М.С. Игнатова, И. </w:t>
      </w:r>
      <w:proofErr w:type="gramStart"/>
      <w:r w:rsidRPr="00B71E2A">
        <w:rPr>
          <w:rFonts w:ascii="Times New Roman" w:hAnsi="Times New Roman"/>
          <w:sz w:val="28"/>
          <w:szCs w:val="28"/>
        </w:rPr>
        <w:t>Ю</w:t>
      </w:r>
      <w:proofErr w:type="gramEnd"/>
      <w:r w:rsidRPr="00B71E2A">
        <w:rPr>
          <w:rFonts w:ascii="Times New Roman" w:hAnsi="Times New Roman"/>
          <w:sz w:val="28"/>
          <w:szCs w:val="28"/>
        </w:rPr>
        <w:t xml:space="preserve"> Стариков. - М.: Проспект, 2014. - 112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Елагин, Р. И. Административное право России / Р.И. Елагин. - М.: Книжный мир, 2018. - 384 c.</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Звоненко, Д. П. Административное право / Д.П. Звоненко, А.Ю. Малумов, Г.Ю. Малумов. - М.: Юстицинформ, 2017. - 416 c.</w:t>
      </w:r>
    </w:p>
    <w:p w:rsidR="00A35432" w:rsidRPr="00B71E2A" w:rsidRDefault="00A35432" w:rsidP="00945947">
      <w:pPr>
        <w:rPr>
          <w:rFonts w:ascii="Times New Roman" w:hAnsi="Times New Roman"/>
          <w:sz w:val="28"/>
          <w:szCs w:val="28"/>
        </w:rPr>
      </w:pPr>
    </w:p>
    <w:p w:rsidR="00A35432" w:rsidRPr="00B71E2A" w:rsidRDefault="00A35432" w:rsidP="00945947">
      <w:pPr>
        <w:ind w:firstLine="0"/>
        <w:jc w:val="center"/>
        <w:rPr>
          <w:rFonts w:ascii="Times New Roman" w:hAnsi="Times New Roman"/>
          <w:sz w:val="28"/>
          <w:szCs w:val="28"/>
        </w:rPr>
      </w:pPr>
      <w:r w:rsidRPr="00B71E2A">
        <w:rPr>
          <w:rFonts w:ascii="Times New Roman" w:hAnsi="Times New Roman"/>
          <w:sz w:val="28"/>
          <w:szCs w:val="28"/>
        </w:rPr>
        <w:t>Научные статьи</w:t>
      </w:r>
    </w:p>
    <w:p w:rsidR="00945947" w:rsidRPr="00B71E2A" w:rsidRDefault="00945947" w:rsidP="00945947">
      <w:pPr>
        <w:rPr>
          <w:rFonts w:ascii="Times New Roman" w:hAnsi="Times New Roman"/>
          <w:sz w:val="28"/>
          <w:szCs w:val="28"/>
        </w:rPr>
      </w:pP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Булычев Е.Н. Правовые основы формирования законодательства субъекта Российской Федерации об административных правонарушениях // В сборнике: Законодательные исследования Уфа, 2018. С. 171-176.</w:t>
      </w:r>
      <w:r w:rsidRPr="00B71E2A">
        <w:rPr>
          <w:rFonts w:ascii="Times New Roman" w:hAnsi="Times New Roman"/>
          <w:sz w:val="28"/>
          <w:szCs w:val="28"/>
        </w:rPr>
        <w:tab/>
        <w:t>0</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Васильева Я.В. Совершенствование законодательства субъектов Российской Федерации об административных правонарушениях // Москва, 2018.</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Гриценко Д. В. Правовой статус прокурора в производстве по делам об административных правонарушениях: монография. Воронеж, 2014. С. 54-60.</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Денисенко В. В. Коллизии правовых актов: сущность и разрешение // Известия высших учебных заведений: Правоведение. 2007. № 3. С. 28-34.</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lastRenderedPageBreak/>
        <w:t>Дмитриев В.В. Проблемные вопросы реализации законодательства субъектов Российской Федерации об административных правонарушениях // Научные горизонты. 2018. № 11-1 (15). С. 106-117.</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Соколова О. Законы региональные, а блюстители федеральные // ЭЖ-Юрист. 2015. № 39. С. 4-8.</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Султанов К.А. Проблемные вопросы исполнения сотрудниками полиции законов субъектов Российской Федерации об административных правонарушениях // Аллея науки. 2019. Т. 2. № 3 (30). С. 454-458.</w:t>
      </w:r>
    </w:p>
    <w:p w:rsidR="00A35432" w:rsidRPr="00B71E2A" w:rsidRDefault="00A35432" w:rsidP="00945947">
      <w:pPr>
        <w:numPr>
          <w:ilvl w:val="0"/>
          <w:numId w:val="4"/>
        </w:numPr>
        <w:ind w:left="0" w:firstLine="709"/>
        <w:rPr>
          <w:rFonts w:ascii="Times New Roman" w:hAnsi="Times New Roman"/>
          <w:sz w:val="28"/>
          <w:szCs w:val="28"/>
        </w:rPr>
      </w:pPr>
      <w:r w:rsidRPr="00B71E2A">
        <w:rPr>
          <w:rFonts w:ascii="Times New Roman" w:hAnsi="Times New Roman"/>
          <w:sz w:val="28"/>
          <w:szCs w:val="28"/>
        </w:rPr>
        <w:t>Сухаревский И. А. Проблемные вопросы определения компетенции субъектов Российской Федерации в проекте Кодекса Российской Федерации об административных правонарушениях // Журнал российского права. 2017. № 10. С. 23-26.</w:t>
      </w:r>
    </w:p>
    <w:p w:rsidR="00A35432" w:rsidRPr="00A35432" w:rsidRDefault="00A35432" w:rsidP="00945947">
      <w:pPr>
        <w:rPr>
          <w:rFonts w:ascii="Times New Roman" w:hAnsi="Times New Roman"/>
          <w:sz w:val="28"/>
          <w:szCs w:val="28"/>
        </w:rPr>
      </w:pPr>
    </w:p>
    <w:sectPr w:rsidR="00A35432" w:rsidRPr="00A35432" w:rsidSect="003569DB">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175" w:rsidRDefault="00BC5175" w:rsidP="00A35432">
      <w:pPr>
        <w:spacing w:line="240" w:lineRule="auto"/>
      </w:pPr>
      <w:r>
        <w:separator/>
      </w:r>
    </w:p>
  </w:endnote>
  <w:endnote w:type="continuationSeparator" w:id="0">
    <w:p w:rsidR="00BC5175" w:rsidRDefault="00BC5175" w:rsidP="00A35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DB" w:rsidRPr="003569DB" w:rsidRDefault="003569DB" w:rsidP="003569DB">
    <w:pPr>
      <w:pStyle w:val="aa"/>
      <w:jc w:val="right"/>
      <w:rPr>
        <w:rFonts w:ascii="Times New Roman" w:hAnsi="Times New Roman"/>
        <w:sz w:val="24"/>
        <w:szCs w:val="24"/>
      </w:rPr>
    </w:pPr>
    <w:r w:rsidRPr="003569DB">
      <w:rPr>
        <w:rFonts w:ascii="Times New Roman" w:hAnsi="Times New Roman"/>
        <w:sz w:val="24"/>
        <w:szCs w:val="24"/>
      </w:rPr>
      <w:fldChar w:fldCharType="begin"/>
    </w:r>
    <w:r w:rsidRPr="003569DB">
      <w:rPr>
        <w:rFonts w:ascii="Times New Roman" w:hAnsi="Times New Roman"/>
        <w:sz w:val="24"/>
        <w:szCs w:val="24"/>
      </w:rPr>
      <w:instrText>PAGE   \* MERGEFORMAT</w:instrText>
    </w:r>
    <w:r w:rsidRPr="003569DB">
      <w:rPr>
        <w:rFonts w:ascii="Times New Roman" w:hAnsi="Times New Roman"/>
        <w:sz w:val="24"/>
        <w:szCs w:val="24"/>
      </w:rPr>
      <w:fldChar w:fldCharType="separate"/>
    </w:r>
    <w:r w:rsidR="00EB5C69">
      <w:rPr>
        <w:rFonts w:ascii="Times New Roman" w:hAnsi="Times New Roman"/>
        <w:noProof/>
        <w:sz w:val="24"/>
        <w:szCs w:val="24"/>
      </w:rPr>
      <w:t>31</w:t>
    </w:r>
    <w:r w:rsidRPr="003569DB">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175" w:rsidRDefault="00BC5175" w:rsidP="00A35432">
      <w:pPr>
        <w:spacing w:line="240" w:lineRule="auto"/>
      </w:pPr>
      <w:r>
        <w:separator/>
      </w:r>
    </w:p>
  </w:footnote>
  <w:footnote w:type="continuationSeparator" w:id="0">
    <w:p w:rsidR="00BC5175" w:rsidRDefault="00BC5175" w:rsidP="00A35432">
      <w:pPr>
        <w:spacing w:line="240" w:lineRule="auto"/>
      </w:pPr>
      <w:r>
        <w:continuationSeparator/>
      </w:r>
    </w:p>
  </w:footnote>
  <w:footnote w:id="1">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Габричидзе, Б.Н. Административное право России / Б.Н. Габричидзе, А.Г. Чернявский. - М.: Велби; Издание 2-е, перераб. и доп., 2017. – С. 144.</w:t>
      </w:r>
    </w:p>
  </w:footnote>
  <w:footnote w:id="2">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Гессен, В.М. Административное право / В.М. Гессен. - М.: Нобель Пресс, 2014. С. 201.</w:t>
      </w:r>
    </w:p>
  </w:footnote>
  <w:footnote w:id="3">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Гриценко Д. В. Правовой статус прокурора в производстве по делам об административных правонарушениях: монография. Воронеж, 2014. С. 66.</w:t>
      </w:r>
    </w:p>
  </w:footnote>
  <w:footnote w:id="4">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Бабай, А. Н. Административное право / А.Н. Бабай, А.Г. Пархоменко. - М.: НОУ ВПО Московский психолого-социальный университет, МОДЭК, 2018. – С. 225.</w:t>
      </w:r>
    </w:p>
  </w:footnote>
  <w:footnote w:id="5">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Деменкова, Н. Г. Административное право в схемах и таблицах / Н.Г. Деменкова, М.С. Игнатова, И.Ю. Стариков. - М.: Проспект, 2013. С. 60.</w:t>
      </w:r>
    </w:p>
  </w:footnote>
  <w:footnote w:id="6">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Гриценко Д. В. Правовой статус прокурора в производстве по делам об административных правонарушениях: монография. Воронеж, 2014. С. 47.</w:t>
      </w:r>
    </w:p>
  </w:footnote>
  <w:footnote w:id="7">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Бабай, А. Н. Административное право / А.Н. Бабай, А.Г. Пархоменко. - М.: НОУ ВПО Московский психолого-социальный университет, МОДЭК, 2018. С. 123.</w:t>
      </w:r>
    </w:p>
  </w:footnote>
  <w:footnote w:id="8">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Алексеев С.Н. Об исполнимости законодательства об административных правонарушениях // Юридическая наука и практика: Вестник Нижегородской академии МВД России. - 2015. - № 2 (30). - С. 46 – 49.</w:t>
      </w:r>
    </w:p>
  </w:footnote>
  <w:footnote w:id="9">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О защите прав потребителей [Электронный ресурс]. // Режим доступа: URL: http://www.consultant.ru/document/cons_doc_LAW_305/ (23.11.2019).</w:t>
      </w:r>
    </w:p>
  </w:footnote>
  <w:footnote w:id="10">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Макарейко Н. В. Пути повышения качества законодательства об административных правонарушениях // Юридическая наука и практика: Вестник Нижегородской академии МВД России. - 2016. - № 22. - С. 197 - 200.  </w:t>
      </w:r>
    </w:p>
  </w:footnote>
  <w:footnote w:id="11">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Буздалина, Е.А. Административное право / Е.А. Буздалина. - М.: Ростов н/Д: Феникс, 2013. С. 102.</w:t>
      </w:r>
    </w:p>
  </w:footnote>
  <w:footnote w:id="12">
    <w:p w:rsidR="00A35432" w:rsidRPr="00945947" w:rsidRDefault="00A35432"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Болдырева Д. А. Проблемы производства по делам об административных правонарушениях, посягающих на здоровье и благополучие // Административное право. – 2015. – С. 127 – 138.</w:t>
      </w:r>
    </w:p>
  </w:footnote>
  <w:footnote w:id="13">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Звоненко, Д. П. Административное право / Д.П. Звоненко, А.Ю. Малумов, Г.Ю. Малумов. - М.: Юстицинформ, 2017. С. 258.</w:t>
      </w:r>
    </w:p>
  </w:footnote>
  <w:footnote w:id="14">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Елагин, Р. И. Административное право России / Р.И. Елагин. - М.: Книжный мир, 2018. С. 54.</w:t>
      </w:r>
    </w:p>
  </w:footnote>
  <w:footnote w:id="15">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Алехин, А.П. Административное право России / А.П. Алехин, А.А. Кармолицкий. - М.: Зерцало; Издание 2-е, перераб. и доп., 2016. С. 147.</w:t>
      </w:r>
    </w:p>
  </w:footnote>
  <w:footnote w:id="16">
    <w:p w:rsidR="00945947" w:rsidRPr="00945947" w:rsidRDefault="00945947" w:rsidP="00945947">
      <w:pPr>
        <w:pStyle w:val="a3"/>
        <w:spacing w:line="240" w:lineRule="auto"/>
        <w:ind w:left="0" w:firstLine="0"/>
        <w:rPr>
          <w:sz w:val="24"/>
          <w:szCs w:val="24"/>
        </w:rPr>
      </w:pPr>
      <w:r w:rsidRPr="00945947">
        <w:rPr>
          <w:rStyle w:val="a5"/>
          <w:sz w:val="24"/>
          <w:szCs w:val="24"/>
        </w:rPr>
        <w:footnoteRef/>
      </w:r>
      <w:r w:rsidRPr="00945947">
        <w:rPr>
          <w:sz w:val="24"/>
          <w:szCs w:val="24"/>
        </w:rPr>
        <w:t xml:space="preserve"> Деменкова, Н. Г. Административное право в схемах и таблицах. Учебное пособие / Н.Г. Деменкова, М.С. Игнатова, И. </w:t>
      </w:r>
      <w:proofErr w:type="gramStart"/>
      <w:r w:rsidRPr="00945947">
        <w:rPr>
          <w:sz w:val="24"/>
          <w:szCs w:val="24"/>
        </w:rPr>
        <w:t>Ю</w:t>
      </w:r>
      <w:proofErr w:type="gramEnd"/>
      <w:r w:rsidRPr="00945947">
        <w:rPr>
          <w:sz w:val="24"/>
          <w:szCs w:val="24"/>
        </w:rPr>
        <w:t xml:space="preserve"> Стариков. - М.: Проспект, 2014. С. 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C00"/>
    <w:multiLevelType w:val="hybridMultilevel"/>
    <w:tmpl w:val="1EF26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22A44"/>
    <w:multiLevelType w:val="hybridMultilevel"/>
    <w:tmpl w:val="5B3EC162"/>
    <w:lvl w:ilvl="0" w:tplc="4B7C25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236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D01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948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A44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E2BF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CA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E8BC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8A84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08769B9"/>
    <w:multiLevelType w:val="hybridMultilevel"/>
    <w:tmpl w:val="3CC00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F86587"/>
    <w:multiLevelType w:val="hybridMultilevel"/>
    <w:tmpl w:val="6630947C"/>
    <w:lvl w:ilvl="0" w:tplc="E01C3B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0836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2C6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A4E1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7686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4D7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05D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8671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4CF1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A2"/>
    <w:rsid w:val="00041F9A"/>
    <w:rsid w:val="00234129"/>
    <w:rsid w:val="002C5143"/>
    <w:rsid w:val="003569DB"/>
    <w:rsid w:val="00393AF2"/>
    <w:rsid w:val="003C3503"/>
    <w:rsid w:val="0044539B"/>
    <w:rsid w:val="00726317"/>
    <w:rsid w:val="00736E92"/>
    <w:rsid w:val="0086483A"/>
    <w:rsid w:val="00871636"/>
    <w:rsid w:val="009004A2"/>
    <w:rsid w:val="00945947"/>
    <w:rsid w:val="00A35432"/>
    <w:rsid w:val="00B71E2A"/>
    <w:rsid w:val="00BC5175"/>
    <w:rsid w:val="00CB1CA5"/>
    <w:rsid w:val="00D11D98"/>
    <w:rsid w:val="00EB5C69"/>
    <w:rsid w:val="00EF4832"/>
    <w:rsid w:val="00F3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35432"/>
    <w:pPr>
      <w:ind w:left="227" w:hanging="227"/>
    </w:pPr>
    <w:rPr>
      <w:rFonts w:ascii="Times New Roman" w:eastAsia="Times New Roman" w:hAnsi="Times New Roman"/>
      <w:sz w:val="28"/>
      <w:szCs w:val="20"/>
      <w:lang w:eastAsia="ru-RU"/>
    </w:rPr>
  </w:style>
  <w:style w:type="character" w:customStyle="1" w:styleId="a4">
    <w:name w:val="Текст сноски Знак"/>
    <w:link w:val="a3"/>
    <w:uiPriority w:val="99"/>
    <w:semiHidden/>
    <w:rsid w:val="00A35432"/>
    <w:rPr>
      <w:rFonts w:ascii="Times New Roman" w:eastAsia="Times New Roman" w:hAnsi="Times New Roman" w:cs="Times New Roman"/>
      <w:sz w:val="28"/>
      <w:szCs w:val="20"/>
      <w:lang w:eastAsia="ru-RU"/>
    </w:rPr>
  </w:style>
  <w:style w:type="character" w:styleId="a5">
    <w:name w:val="footnote reference"/>
    <w:uiPriority w:val="99"/>
    <w:semiHidden/>
    <w:rsid w:val="00A35432"/>
    <w:rPr>
      <w:rFonts w:cs="Times New Roman"/>
      <w:vertAlign w:val="superscript"/>
    </w:rPr>
  </w:style>
  <w:style w:type="paragraph" w:styleId="a6">
    <w:name w:val="Normal (Web)"/>
    <w:basedOn w:val="a"/>
    <w:uiPriority w:val="99"/>
    <w:unhideWhenUsed/>
    <w:rsid w:val="00A35432"/>
    <w:pPr>
      <w:spacing w:before="100" w:beforeAutospacing="1" w:after="100" w:afterAutospacing="1"/>
    </w:pPr>
    <w:rPr>
      <w:rFonts w:ascii="Times New Roman" w:eastAsia="Times New Roman" w:hAnsi="Times New Roman"/>
      <w:sz w:val="28"/>
      <w:szCs w:val="24"/>
      <w:lang w:eastAsia="ru-RU"/>
    </w:rPr>
  </w:style>
  <w:style w:type="paragraph" w:styleId="a7">
    <w:name w:val="List Paragraph"/>
    <w:basedOn w:val="a"/>
    <w:uiPriority w:val="34"/>
    <w:qFormat/>
    <w:rsid w:val="00945947"/>
    <w:pPr>
      <w:ind w:left="720"/>
      <w:contextualSpacing/>
    </w:pPr>
  </w:style>
  <w:style w:type="paragraph" w:styleId="a8">
    <w:name w:val="header"/>
    <w:basedOn w:val="a"/>
    <w:link w:val="a9"/>
    <w:uiPriority w:val="99"/>
    <w:unhideWhenUsed/>
    <w:rsid w:val="003569DB"/>
    <w:pPr>
      <w:tabs>
        <w:tab w:val="center" w:pos="4677"/>
        <w:tab w:val="right" w:pos="9355"/>
      </w:tabs>
      <w:spacing w:line="240" w:lineRule="auto"/>
    </w:pPr>
  </w:style>
  <w:style w:type="character" w:customStyle="1" w:styleId="a9">
    <w:name w:val="Верхний колонтитул Знак"/>
    <w:basedOn w:val="a0"/>
    <w:link w:val="a8"/>
    <w:uiPriority w:val="99"/>
    <w:rsid w:val="003569DB"/>
  </w:style>
  <w:style w:type="paragraph" w:styleId="aa">
    <w:name w:val="footer"/>
    <w:basedOn w:val="a"/>
    <w:link w:val="ab"/>
    <w:uiPriority w:val="99"/>
    <w:unhideWhenUsed/>
    <w:rsid w:val="003569DB"/>
    <w:pPr>
      <w:tabs>
        <w:tab w:val="center" w:pos="4677"/>
        <w:tab w:val="right" w:pos="9355"/>
      </w:tabs>
      <w:spacing w:line="240" w:lineRule="auto"/>
    </w:pPr>
  </w:style>
  <w:style w:type="character" w:customStyle="1" w:styleId="ab">
    <w:name w:val="Нижний колонтитул Знак"/>
    <w:basedOn w:val="a0"/>
    <w:link w:val="aa"/>
    <w:uiPriority w:val="99"/>
    <w:rsid w:val="00356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35432"/>
    <w:pPr>
      <w:ind w:left="227" w:hanging="227"/>
    </w:pPr>
    <w:rPr>
      <w:rFonts w:ascii="Times New Roman" w:eastAsia="Times New Roman" w:hAnsi="Times New Roman"/>
      <w:sz w:val="28"/>
      <w:szCs w:val="20"/>
      <w:lang w:eastAsia="ru-RU"/>
    </w:rPr>
  </w:style>
  <w:style w:type="character" w:customStyle="1" w:styleId="a4">
    <w:name w:val="Текст сноски Знак"/>
    <w:link w:val="a3"/>
    <w:uiPriority w:val="99"/>
    <w:semiHidden/>
    <w:rsid w:val="00A35432"/>
    <w:rPr>
      <w:rFonts w:ascii="Times New Roman" w:eastAsia="Times New Roman" w:hAnsi="Times New Roman" w:cs="Times New Roman"/>
      <w:sz w:val="28"/>
      <w:szCs w:val="20"/>
      <w:lang w:eastAsia="ru-RU"/>
    </w:rPr>
  </w:style>
  <w:style w:type="character" w:styleId="a5">
    <w:name w:val="footnote reference"/>
    <w:uiPriority w:val="99"/>
    <w:semiHidden/>
    <w:rsid w:val="00A35432"/>
    <w:rPr>
      <w:rFonts w:cs="Times New Roman"/>
      <w:vertAlign w:val="superscript"/>
    </w:rPr>
  </w:style>
  <w:style w:type="paragraph" w:styleId="a6">
    <w:name w:val="Normal (Web)"/>
    <w:basedOn w:val="a"/>
    <w:uiPriority w:val="99"/>
    <w:unhideWhenUsed/>
    <w:rsid w:val="00A35432"/>
    <w:pPr>
      <w:spacing w:before="100" w:beforeAutospacing="1" w:after="100" w:afterAutospacing="1"/>
    </w:pPr>
    <w:rPr>
      <w:rFonts w:ascii="Times New Roman" w:eastAsia="Times New Roman" w:hAnsi="Times New Roman"/>
      <w:sz w:val="28"/>
      <w:szCs w:val="24"/>
      <w:lang w:eastAsia="ru-RU"/>
    </w:rPr>
  </w:style>
  <w:style w:type="paragraph" w:styleId="a7">
    <w:name w:val="List Paragraph"/>
    <w:basedOn w:val="a"/>
    <w:uiPriority w:val="34"/>
    <w:qFormat/>
    <w:rsid w:val="00945947"/>
    <w:pPr>
      <w:ind w:left="720"/>
      <w:contextualSpacing/>
    </w:pPr>
  </w:style>
  <w:style w:type="paragraph" w:styleId="a8">
    <w:name w:val="header"/>
    <w:basedOn w:val="a"/>
    <w:link w:val="a9"/>
    <w:uiPriority w:val="99"/>
    <w:unhideWhenUsed/>
    <w:rsid w:val="003569DB"/>
    <w:pPr>
      <w:tabs>
        <w:tab w:val="center" w:pos="4677"/>
        <w:tab w:val="right" w:pos="9355"/>
      </w:tabs>
      <w:spacing w:line="240" w:lineRule="auto"/>
    </w:pPr>
  </w:style>
  <w:style w:type="character" w:customStyle="1" w:styleId="a9">
    <w:name w:val="Верхний колонтитул Знак"/>
    <w:basedOn w:val="a0"/>
    <w:link w:val="a8"/>
    <w:uiPriority w:val="99"/>
    <w:rsid w:val="003569DB"/>
  </w:style>
  <w:style w:type="paragraph" w:styleId="aa">
    <w:name w:val="footer"/>
    <w:basedOn w:val="a"/>
    <w:link w:val="ab"/>
    <w:uiPriority w:val="99"/>
    <w:unhideWhenUsed/>
    <w:rsid w:val="003569DB"/>
    <w:pPr>
      <w:tabs>
        <w:tab w:val="center" w:pos="4677"/>
        <w:tab w:val="right" w:pos="9355"/>
      </w:tabs>
      <w:spacing w:line="240" w:lineRule="auto"/>
    </w:pPr>
  </w:style>
  <w:style w:type="character" w:customStyle="1" w:styleId="ab">
    <w:name w:val="Нижний колонтитул Знак"/>
    <w:basedOn w:val="a0"/>
    <w:link w:val="aa"/>
    <w:uiPriority w:val="99"/>
    <w:rsid w:val="0035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367B-B848-4E7E-B33E-AD2168B8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6225</Words>
  <Characters>35489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2021-05-12T01:35:00Z</dcterms:created>
  <dcterms:modified xsi:type="dcterms:W3CDTF">2021-05-12T01:35:00Z</dcterms:modified>
</cp:coreProperties>
</file>