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4EA" w:rsidRDefault="007D54EA" w:rsidP="007D54EA">
      <w:pPr>
        <w:pStyle w:val="a5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ФЕДЕРАЛЬНАЯ СЛУЖБА ИСПОЛНЕНИЯ НАКАЗАНИЙ</w:t>
      </w:r>
    </w:p>
    <w:p w:rsidR="007D54EA" w:rsidRDefault="007D54EA" w:rsidP="007D54EA">
      <w:pPr>
        <w:pStyle w:val="a5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Федеральное казенное образовательное учреждение</w:t>
      </w:r>
    </w:p>
    <w:p w:rsidR="007D54EA" w:rsidRDefault="007D54EA" w:rsidP="007D54EA">
      <w:pPr>
        <w:pStyle w:val="a5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высшего образования</w:t>
      </w:r>
    </w:p>
    <w:p w:rsidR="007D54EA" w:rsidRDefault="007D54EA" w:rsidP="007D54EA">
      <w:pPr>
        <w:pStyle w:val="a5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«Вологодский институт права и экономики</w:t>
      </w:r>
    </w:p>
    <w:p w:rsidR="007D54EA" w:rsidRDefault="007D54EA" w:rsidP="007D54EA">
      <w:pPr>
        <w:pStyle w:val="a5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Федеральной службы исполнения наказаний»</w:t>
      </w:r>
    </w:p>
    <w:p w:rsidR="007D54EA" w:rsidRDefault="007D54EA" w:rsidP="007D54EA">
      <w:pPr>
        <w:pStyle w:val="a5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Факультет </w:t>
      </w:r>
      <w:r w:rsidR="00EE1278">
        <w:rPr>
          <w:rFonts w:ascii="Times New Roman" w:eastAsia="Times New Roman" w:hAnsi="Times New Roman" w:cs="Times New Roman"/>
          <w:sz w:val="28"/>
          <w:szCs w:val="24"/>
        </w:rPr>
        <w:t>психологии и права</w:t>
      </w:r>
    </w:p>
    <w:p w:rsidR="007D54EA" w:rsidRDefault="007D54EA" w:rsidP="007D54EA">
      <w:pPr>
        <w:pStyle w:val="a5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Кафедра </w:t>
      </w:r>
      <w:r>
        <w:rPr>
          <w:rFonts w:ascii="Times New Roman" w:hAnsi="Times New Roman" w:cs="Times New Roman"/>
          <w:sz w:val="28"/>
          <w:szCs w:val="24"/>
        </w:rPr>
        <w:t>гражданско-правовых дисциплин</w:t>
      </w:r>
    </w:p>
    <w:p w:rsidR="007D54EA" w:rsidRDefault="007D54EA" w:rsidP="007D54EA">
      <w:pPr>
        <w:pStyle w:val="a5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По направлению подготовки 40.03.01 Юриспруденция</w:t>
      </w:r>
    </w:p>
    <w:p w:rsidR="007D54EA" w:rsidRDefault="007D54EA" w:rsidP="007D54EA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квалификация выпускника – бакалавр </w:t>
      </w:r>
    </w:p>
    <w:p w:rsidR="007D54EA" w:rsidRPr="00C26188" w:rsidRDefault="007D54EA" w:rsidP="007D54EA">
      <w:pPr>
        <w:pStyle w:val="a5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направленность (профиль) – общий</w:t>
      </w:r>
    </w:p>
    <w:p w:rsidR="007D54EA" w:rsidRDefault="007D54EA" w:rsidP="007D54EA">
      <w:pPr>
        <w:pStyle w:val="a3"/>
        <w:jc w:val="center"/>
        <w:rPr>
          <w:szCs w:val="28"/>
        </w:rPr>
      </w:pPr>
    </w:p>
    <w:p w:rsidR="007D54EA" w:rsidRDefault="007D54EA" w:rsidP="007D54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КУРСОВАЯ РАБОТА</w:t>
      </w:r>
    </w:p>
    <w:p w:rsidR="007D54EA" w:rsidRDefault="007D54EA" w:rsidP="007D54E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54EA" w:rsidRDefault="007D54EA" w:rsidP="007D54EA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bookmarkStart w:id="0" w:name="_GoBack"/>
      <w:r w:rsidR="00351991" w:rsidRPr="00EE1278">
        <w:rPr>
          <w:rFonts w:ascii="Times New Roman" w:hAnsi="Times New Roman" w:cs="Times New Roman"/>
          <w:sz w:val="28"/>
          <w:szCs w:val="28"/>
          <w:shd w:val="clear" w:color="auto" w:fill="FFFFFF"/>
        </w:rPr>
        <w:t>Виды исков в гражданском процессе</w:t>
      </w:r>
      <w:bookmarkEnd w:id="0"/>
    </w:p>
    <w:p w:rsidR="007D54EA" w:rsidRDefault="007D54EA" w:rsidP="007D54EA">
      <w:pPr>
        <w:pStyle w:val="a3"/>
        <w:rPr>
          <w:i/>
          <w:iCs/>
          <w:szCs w:val="28"/>
        </w:rPr>
      </w:pPr>
    </w:p>
    <w:p w:rsidR="007D54EA" w:rsidRDefault="007D54EA" w:rsidP="007D54EA">
      <w:pPr>
        <w:pStyle w:val="a3"/>
        <w:rPr>
          <w:i/>
          <w:iCs/>
          <w:szCs w:val="28"/>
        </w:rPr>
      </w:pPr>
    </w:p>
    <w:tbl>
      <w:tblPr>
        <w:tblW w:w="1000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70"/>
        <w:gridCol w:w="4938"/>
      </w:tblGrid>
      <w:tr w:rsidR="007D54EA" w:rsidTr="00D848CA">
        <w:trPr>
          <w:trHeight w:val="2236"/>
        </w:trPr>
        <w:tc>
          <w:tcPr>
            <w:tcW w:w="5070" w:type="dxa"/>
          </w:tcPr>
          <w:p w:rsidR="007D54EA" w:rsidRDefault="007D54EA" w:rsidP="00D848CA">
            <w:pPr>
              <w:pStyle w:val="a3"/>
              <w:tabs>
                <w:tab w:val="left" w:pos="268"/>
              </w:tabs>
              <w:rPr>
                <w:i/>
                <w:iCs/>
                <w:szCs w:val="28"/>
              </w:rPr>
            </w:pPr>
          </w:p>
        </w:tc>
        <w:tc>
          <w:tcPr>
            <w:tcW w:w="4938" w:type="dxa"/>
            <w:hideMark/>
          </w:tcPr>
          <w:p w:rsidR="007D54EA" w:rsidRDefault="00EE1278" w:rsidP="00D848C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Выполнил</w:t>
            </w:r>
            <w:r w:rsidR="007D54EA" w:rsidRPr="00E56003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7D54EA" w:rsidRPr="00E56003" w:rsidRDefault="00EE1278" w:rsidP="00D848CA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обучающийся 3 курса, 582</w:t>
            </w:r>
            <w:r w:rsidR="007D54EA" w:rsidRPr="00E56003">
              <w:rPr>
                <w:rFonts w:ascii="Times New Roman" w:hAnsi="Times New Roman" w:cs="Times New Roman"/>
                <w:sz w:val="26"/>
                <w:szCs w:val="26"/>
              </w:rPr>
              <w:t xml:space="preserve"> группы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Коробицына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Яна </w:t>
            </w:r>
            <w:r w:rsidR="007D54EA" w:rsidRPr="00E56003">
              <w:rPr>
                <w:rFonts w:ascii="Times New Roman" w:hAnsi="Times New Roman" w:cs="Times New Roman"/>
                <w:sz w:val="26"/>
                <w:szCs w:val="26"/>
              </w:rPr>
              <w:t>Андреевна</w:t>
            </w:r>
            <w:r w:rsidR="007D54E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D54EA" w:rsidRDefault="007D54EA" w:rsidP="00D848CA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6003">
              <w:rPr>
                <w:rFonts w:ascii="Times New Roman" w:hAnsi="Times New Roman" w:cs="Times New Roman"/>
                <w:b/>
                <w:sz w:val="26"/>
                <w:szCs w:val="26"/>
              </w:rPr>
              <w:t>Научный руководитель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7D54EA" w:rsidRPr="00E56003" w:rsidRDefault="007D54EA" w:rsidP="00D848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5600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Доцент кафедр</w:t>
            </w:r>
            <w:r w:rsidR="00EE127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ы гражданско-правовых дисциплин, кандидат юридических наук, доцент Миронов Алексей Владимирович</w:t>
            </w:r>
          </w:p>
        </w:tc>
      </w:tr>
      <w:tr w:rsidR="007D54EA" w:rsidTr="00D848CA">
        <w:trPr>
          <w:trHeight w:val="1236"/>
        </w:trPr>
        <w:tc>
          <w:tcPr>
            <w:tcW w:w="5070" w:type="dxa"/>
          </w:tcPr>
          <w:p w:rsidR="007D54EA" w:rsidRDefault="007D54EA" w:rsidP="00D848CA">
            <w:pPr>
              <w:pStyle w:val="a3"/>
              <w:rPr>
                <w:sz w:val="26"/>
                <w:szCs w:val="26"/>
              </w:rPr>
            </w:pPr>
          </w:p>
          <w:p w:rsidR="007D54EA" w:rsidRDefault="007D54EA" w:rsidP="00D848CA">
            <w:pPr>
              <w:jc w:val="both"/>
              <w:rPr>
                <w:rFonts w:ascii="Calibri" w:eastAsia="Times New Roman" w:hAnsi="Calibri" w:cs="Times New Roman"/>
                <w:i/>
                <w:iCs/>
                <w:szCs w:val="28"/>
              </w:rPr>
            </w:pPr>
          </w:p>
        </w:tc>
        <w:tc>
          <w:tcPr>
            <w:tcW w:w="4938" w:type="dxa"/>
          </w:tcPr>
          <w:p w:rsidR="007D54EA" w:rsidRDefault="007D54EA" w:rsidP="00D848CA">
            <w:pPr>
              <w:pStyle w:val="a3"/>
              <w:rPr>
                <w:i/>
                <w:iCs/>
                <w:szCs w:val="28"/>
              </w:rPr>
            </w:pPr>
          </w:p>
          <w:p w:rsidR="007D54EA" w:rsidRDefault="007D54EA" w:rsidP="00D848CA">
            <w:pPr>
              <w:jc w:val="both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7D54EA" w:rsidRDefault="007D54EA" w:rsidP="00D848CA">
            <w:pPr>
              <w:pStyle w:val="a3"/>
              <w:rPr>
                <w:szCs w:val="28"/>
              </w:rPr>
            </w:pPr>
          </w:p>
        </w:tc>
      </w:tr>
    </w:tbl>
    <w:p w:rsidR="007D54EA" w:rsidRDefault="007D54EA" w:rsidP="007D54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1278" w:rsidRDefault="00EE1278" w:rsidP="007D54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pStyle w:val="a3"/>
        <w:jc w:val="center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защиты</w:t>
      </w:r>
      <w:r>
        <w:rPr>
          <w:szCs w:val="28"/>
        </w:rPr>
        <w:t xml:space="preserve">_______________________        </w:t>
      </w:r>
      <w:r>
        <w:rPr>
          <w:rFonts w:ascii="Times New Roman" w:hAnsi="Times New Roman" w:cs="Times New Roman"/>
          <w:sz w:val="28"/>
          <w:szCs w:val="28"/>
        </w:rPr>
        <w:t>Оценка</w:t>
      </w:r>
      <w:r>
        <w:rPr>
          <w:szCs w:val="28"/>
        </w:rPr>
        <w:t xml:space="preserve"> _____________________</w:t>
      </w:r>
    </w:p>
    <w:p w:rsidR="007D54EA" w:rsidRDefault="007D54EA" w:rsidP="007D54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7D54EA" w:rsidRDefault="007D54EA" w:rsidP="007D54EA">
      <w:pPr>
        <w:pStyle w:val="a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Вологда</w:t>
      </w:r>
    </w:p>
    <w:p w:rsidR="007D54EA" w:rsidRDefault="007D54EA" w:rsidP="007D54EA">
      <w:pPr>
        <w:pStyle w:val="a5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202</w:t>
      </w:r>
      <w:r w:rsidRPr="006F7CC3">
        <w:rPr>
          <w:rFonts w:ascii="Times New Roman" w:eastAsia="Times New Roman" w:hAnsi="Times New Roman" w:cs="Times New Roman"/>
          <w:sz w:val="28"/>
        </w:rPr>
        <w:t>1</w:t>
      </w:r>
    </w:p>
    <w:p w:rsidR="007D54EA" w:rsidRDefault="007D54EA" w:rsidP="007D54EA">
      <w:pPr>
        <w:pStyle w:val="a5"/>
        <w:jc w:val="center"/>
        <w:rPr>
          <w:rFonts w:ascii="Times New Roman" w:eastAsia="Times New Roman" w:hAnsi="Times New Roman" w:cs="Times New Roman"/>
          <w:sz w:val="28"/>
        </w:rPr>
      </w:pPr>
    </w:p>
    <w:p w:rsidR="00710A3D" w:rsidRDefault="00710A3D"/>
    <w:tbl>
      <w:tblPr>
        <w:tblpPr w:leftFromText="180" w:rightFromText="180" w:vertAnchor="page" w:horzAnchor="margin" w:tblpY="2221"/>
        <w:tblW w:w="10090" w:type="dxa"/>
        <w:tblLayout w:type="fixed"/>
        <w:tblLook w:val="0000" w:firstRow="0" w:lastRow="0" w:firstColumn="0" w:lastColumn="0" w:noHBand="0" w:noVBand="0"/>
      </w:tblPr>
      <w:tblGrid>
        <w:gridCol w:w="867"/>
        <w:gridCol w:w="196"/>
        <w:gridCol w:w="8160"/>
        <w:gridCol w:w="867"/>
      </w:tblGrid>
      <w:tr w:rsidR="007D54EA" w:rsidRPr="00951782" w:rsidTr="00D848CA">
        <w:trPr>
          <w:cantSplit/>
          <w:trHeight w:val="141"/>
        </w:trPr>
        <w:tc>
          <w:tcPr>
            <w:tcW w:w="9223" w:type="dxa"/>
            <w:gridSpan w:val="3"/>
          </w:tcPr>
          <w:p w:rsidR="007D54EA" w:rsidRPr="00F23648" w:rsidRDefault="007D54EA" w:rsidP="00D848CA">
            <w:pPr>
              <w:pStyle w:val="a6"/>
              <w:spacing w:before="0"/>
              <w:jc w:val="left"/>
              <w:rPr>
                <w:b w:val="0"/>
                <w:bCs w:val="0"/>
                <w:lang w:val="en-GB"/>
              </w:rPr>
            </w:pPr>
          </w:p>
        </w:tc>
        <w:tc>
          <w:tcPr>
            <w:tcW w:w="867" w:type="dxa"/>
          </w:tcPr>
          <w:p w:rsidR="007D54EA" w:rsidRPr="00951782" w:rsidRDefault="007D54EA" w:rsidP="00D848CA">
            <w:pPr>
              <w:pStyle w:val="a6"/>
              <w:spacing w:before="0"/>
              <w:rPr>
                <w:b w:val="0"/>
                <w:bCs w:val="0"/>
              </w:rPr>
            </w:pPr>
            <w:r w:rsidRPr="00951782">
              <w:rPr>
                <w:b w:val="0"/>
                <w:bCs w:val="0"/>
              </w:rPr>
              <w:t>стр.</w:t>
            </w:r>
          </w:p>
        </w:tc>
      </w:tr>
      <w:tr w:rsidR="007D54EA" w:rsidRPr="00951782" w:rsidTr="00D848CA">
        <w:trPr>
          <w:cantSplit/>
          <w:trHeight w:val="141"/>
        </w:trPr>
        <w:tc>
          <w:tcPr>
            <w:tcW w:w="9223" w:type="dxa"/>
            <w:gridSpan w:val="3"/>
          </w:tcPr>
          <w:p w:rsidR="007D54EA" w:rsidRPr="00951782" w:rsidRDefault="007D54EA" w:rsidP="00D848CA">
            <w:pPr>
              <w:pStyle w:val="a6"/>
              <w:spacing w:before="0"/>
              <w:jc w:val="left"/>
              <w:rPr>
                <w:b w:val="0"/>
                <w:bCs w:val="0"/>
              </w:rPr>
            </w:pPr>
            <w:r w:rsidRPr="00951782">
              <w:rPr>
                <w:b w:val="0"/>
                <w:bCs w:val="0"/>
              </w:rPr>
              <w:t>ВВЕДЕНИЕ …………………………………………………………………….</w:t>
            </w:r>
            <w:r w:rsidRPr="005F3AE1">
              <w:rPr>
                <w:b w:val="0"/>
                <w:bCs w:val="0"/>
              </w:rPr>
              <w:t>.</w:t>
            </w:r>
          </w:p>
          <w:p w:rsidR="007D54EA" w:rsidRPr="00951782" w:rsidRDefault="007D54EA" w:rsidP="00D848CA">
            <w:pPr>
              <w:pStyle w:val="a6"/>
              <w:spacing w:before="0"/>
              <w:jc w:val="left"/>
              <w:rPr>
                <w:b w:val="0"/>
                <w:bCs w:val="0"/>
              </w:rPr>
            </w:pPr>
          </w:p>
        </w:tc>
        <w:tc>
          <w:tcPr>
            <w:tcW w:w="867" w:type="dxa"/>
          </w:tcPr>
          <w:p w:rsidR="007D54EA" w:rsidRPr="00BF6670" w:rsidRDefault="007D54EA" w:rsidP="00D848CA">
            <w:pPr>
              <w:pStyle w:val="a6"/>
              <w:spacing w:before="0"/>
              <w:rPr>
                <w:b w:val="0"/>
                <w:bCs w:val="0"/>
                <w:color w:val="000000" w:themeColor="text1"/>
              </w:rPr>
            </w:pPr>
            <w:r w:rsidRPr="00BF6670">
              <w:rPr>
                <w:b w:val="0"/>
                <w:bCs w:val="0"/>
                <w:color w:val="000000" w:themeColor="text1"/>
              </w:rPr>
              <w:t>3</w:t>
            </w:r>
          </w:p>
        </w:tc>
      </w:tr>
      <w:tr w:rsidR="007D54EA" w:rsidRPr="003944A7" w:rsidTr="00D848CA">
        <w:trPr>
          <w:cantSplit/>
          <w:trHeight w:val="141"/>
        </w:trPr>
        <w:tc>
          <w:tcPr>
            <w:tcW w:w="9223" w:type="dxa"/>
            <w:gridSpan w:val="3"/>
          </w:tcPr>
          <w:p w:rsidR="007D54EA" w:rsidRPr="006B6CEA" w:rsidRDefault="007D54EA" w:rsidP="00D848CA">
            <w:pPr>
              <w:pStyle w:val="a6"/>
              <w:spacing w:before="0"/>
              <w:jc w:val="both"/>
              <w:rPr>
                <w:b w:val="0"/>
                <w:bCs w:val="0"/>
              </w:rPr>
            </w:pPr>
            <w:r w:rsidRPr="006B6CEA">
              <w:rPr>
                <w:b w:val="0"/>
                <w:bCs w:val="0"/>
              </w:rPr>
              <w:t xml:space="preserve">ГЛАВА 1. </w:t>
            </w:r>
            <w:r w:rsidRPr="006B6CEA">
              <w:rPr>
                <w:rFonts w:eastAsia="MS Mincho"/>
                <w:b w:val="0"/>
              </w:rPr>
              <w:t xml:space="preserve"> ОБЩАЯ </w:t>
            </w:r>
            <w:r>
              <w:rPr>
                <w:rFonts w:eastAsia="MS Mincho"/>
                <w:b w:val="0"/>
              </w:rPr>
              <w:t>ХАРАКТЕРИСТИКА ИСКА КАК ОСНОВНОГО ЭЛЕМЕНТА ГРАЖДАНСКОГО ПРОЦЕССА</w:t>
            </w:r>
            <w:r w:rsidRPr="006B6CEA">
              <w:rPr>
                <w:b w:val="0"/>
                <w:bCs w:val="0"/>
                <w:color w:val="000000"/>
              </w:rPr>
              <w:t xml:space="preserve"> ….</w:t>
            </w:r>
            <w:r w:rsidRPr="006B6CEA">
              <w:rPr>
                <w:b w:val="0"/>
                <w:bCs w:val="0"/>
              </w:rPr>
              <w:t>......................</w:t>
            </w:r>
            <w:r>
              <w:rPr>
                <w:b w:val="0"/>
                <w:bCs w:val="0"/>
              </w:rPr>
              <w:t>......................</w:t>
            </w:r>
          </w:p>
        </w:tc>
        <w:tc>
          <w:tcPr>
            <w:tcW w:w="867" w:type="dxa"/>
            <w:vAlign w:val="bottom"/>
          </w:tcPr>
          <w:p w:rsidR="007D54EA" w:rsidRPr="00BF6670" w:rsidRDefault="007D54EA" w:rsidP="00D848CA">
            <w:pPr>
              <w:pStyle w:val="a6"/>
              <w:spacing w:before="0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7</w:t>
            </w:r>
          </w:p>
        </w:tc>
      </w:tr>
      <w:tr w:rsidR="007D54EA" w:rsidRPr="003944A7" w:rsidTr="00D848CA">
        <w:trPr>
          <w:cantSplit/>
          <w:trHeight w:val="141"/>
        </w:trPr>
        <w:tc>
          <w:tcPr>
            <w:tcW w:w="1063" w:type="dxa"/>
            <w:gridSpan w:val="2"/>
          </w:tcPr>
          <w:p w:rsidR="007D54EA" w:rsidRPr="003944A7" w:rsidRDefault="007D54EA" w:rsidP="00D848CA">
            <w:pPr>
              <w:pStyle w:val="a6"/>
              <w:spacing w:before="0"/>
              <w:jc w:val="right"/>
              <w:rPr>
                <w:b w:val="0"/>
                <w:bCs w:val="0"/>
              </w:rPr>
            </w:pPr>
            <w:r w:rsidRPr="003944A7">
              <w:rPr>
                <w:b w:val="0"/>
                <w:bCs w:val="0"/>
              </w:rPr>
              <w:t>1.1.</w:t>
            </w:r>
          </w:p>
        </w:tc>
        <w:tc>
          <w:tcPr>
            <w:tcW w:w="8160" w:type="dxa"/>
          </w:tcPr>
          <w:p w:rsidR="007D54EA" w:rsidRPr="006B6CEA" w:rsidRDefault="007D54EA" w:rsidP="00D848CA">
            <w:pPr>
              <w:pStyle w:val="a6"/>
              <w:spacing w:before="0"/>
              <w:jc w:val="both"/>
              <w:rPr>
                <w:b w:val="0"/>
                <w:bCs w:val="0"/>
              </w:rPr>
            </w:pPr>
            <w:r>
              <w:rPr>
                <w:rFonts w:eastAsia="MS Mincho"/>
                <w:b w:val="0"/>
              </w:rPr>
              <w:t>Понятие и элементы иска………………………</w:t>
            </w:r>
            <w:r w:rsidRPr="006B6CEA">
              <w:rPr>
                <w:b w:val="0"/>
                <w:bCs w:val="0"/>
                <w:color w:val="000000"/>
              </w:rPr>
              <w:t>.…………………</w:t>
            </w:r>
            <w:r w:rsidRPr="006B6CEA">
              <w:rPr>
                <w:b w:val="0"/>
                <w:bCs w:val="0"/>
              </w:rPr>
              <w:t>....</w:t>
            </w:r>
          </w:p>
        </w:tc>
        <w:tc>
          <w:tcPr>
            <w:tcW w:w="867" w:type="dxa"/>
            <w:vAlign w:val="bottom"/>
          </w:tcPr>
          <w:p w:rsidR="007D54EA" w:rsidRPr="00BF6670" w:rsidRDefault="007D54EA" w:rsidP="00D848CA">
            <w:pPr>
              <w:pStyle w:val="a6"/>
              <w:spacing w:before="0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7</w:t>
            </w:r>
          </w:p>
        </w:tc>
      </w:tr>
      <w:tr w:rsidR="007D54EA" w:rsidRPr="003944A7" w:rsidTr="00D848CA">
        <w:trPr>
          <w:cantSplit/>
          <w:trHeight w:val="141"/>
        </w:trPr>
        <w:tc>
          <w:tcPr>
            <w:tcW w:w="1063" w:type="dxa"/>
            <w:gridSpan w:val="2"/>
          </w:tcPr>
          <w:p w:rsidR="007D54EA" w:rsidRPr="003944A7" w:rsidRDefault="007D54EA" w:rsidP="00D848CA">
            <w:pPr>
              <w:pStyle w:val="a6"/>
              <w:spacing w:before="0"/>
              <w:jc w:val="right"/>
              <w:rPr>
                <w:b w:val="0"/>
                <w:bCs w:val="0"/>
              </w:rPr>
            </w:pPr>
            <w:r w:rsidRPr="003944A7">
              <w:rPr>
                <w:b w:val="0"/>
                <w:bCs w:val="0"/>
              </w:rPr>
              <w:t>1.2.</w:t>
            </w:r>
          </w:p>
        </w:tc>
        <w:tc>
          <w:tcPr>
            <w:tcW w:w="8160" w:type="dxa"/>
          </w:tcPr>
          <w:p w:rsidR="007D54EA" w:rsidRPr="006B6CEA" w:rsidRDefault="007D54EA" w:rsidP="00D848CA">
            <w:pPr>
              <w:pStyle w:val="a6"/>
              <w:spacing w:before="0"/>
              <w:jc w:val="both"/>
              <w:rPr>
                <w:b w:val="0"/>
                <w:bCs w:val="0"/>
                <w:u w:val="single"/>
              </w:rPr>
            </w:pPr>
            <w:r w:rsidRPr="006B6CEA">
              <w:rPr>
                <w:b w:val="0"/>
              </w:rPr>
              <w:t xml:space="preserve">Предмет </w:t>
            </w:r>
            <w:r>
              <w:rPr>
                <w:b w:val="0"/>
              </w:rPr>
              <w:t>исковых требований и его значение в гражданском процессе………………………………………………………………..</w:t>
            </w:r>
          </w:p>
        </w:tc>
        <w:tc>
          <w:tcPr>
            <w:tcW w:w="867" w:type="dxa"/>
            <w:vAlign w:val="bottom"/>
          </w:tcPr>
          <w:p w:rsidR="007D54EA" w:rsidRPr="006D04A8" w:rsidRDefault="007D54EA" w:rsidP="00D848CA">
            <w:pPr>
              <w:pStyle w:val="a6"/>
              <w:spacing w:before="0"/>
              <w:rPr>
                <w:b w:val="0"/>
                <w:bCs w:val="0"/>
                <w:color w:val="000000" w:themeColor="text1"/>
              </w:rPr>
            </w:pPr>
            <w:r w:rsidRPr="00BF6670">
              <w:rPr>
                <w:b w:val="0"/>
                <w:bCs w:val="0"/>
                <w:color w:val="000000" w:themeColor="text1"/>
              </w:rPr>
              <w:t>1</w:t>
            </w:r>
            <w:r>
              <w:rPr>
                <w:b w:val="0"/>
                <w:bCs w:val="0"/>
                <w:color w:val="000000" w:themeColor="text1"/>
              </w:rPr>
              <w:t>4</w:t>
            </w:r>
          </w:p>
        </w:tc>
      </w:tr>
      <w:tr w:rsidR="007D54EA" w:rsidRPr="00BF6670" w:rsidTr="00D848CA">
        <w:trPr>
          <w:gridAfter w:val="3"/>
          <w:wAfter w:w="9223" w:type="dxa"/>
          <w:cantSplit/>
          <w:trHeight w:val="82"/>
        </w:trPr>
        <w:tc>
          <w:tcPr>
            <w:tcW w:w="867" w:type="dxa"/>
            <w:vAlign w:val="bottom"/>
          </w:tcPr>
          <w:p w:rsidR="007D54EA" w:rsidRPr="003944A7" w:rsidRDefault="007D54EA" w:rsidP="00D848CA">
            <w:pPr>
              <w:pStyle w:val="a6"/>
              <w:spacing w:before="0"/>
              <w:jc w:val="left"/>
              <w:rPr>
                <w:b w:val="0"/>
                <w:bCs w:val="0"/>
              </w:rPr>
            </w:pPr>
          </w:p>
        </w:tc>
      </w:tr>
      <w:tr w:rsidR="007D54EA" w:rsidRPr="00951782" w:rsidTr="00D848CA">
        <w:trPr>
          <w:cantSplit/>
          <w:trHeight w:val="141"/>
        </w:trPr>
        <w:tc>
          <w:tcPr>
            <w:tcW w:w="9223" w:type="dxa"/>
            <w:gridSpan w:val="3"/>
          </w:tcPr>
          <w:p w:rsidR="007D54EA" w:rsidRPr="006B6CEA" w:rsidRDefault="007D54EA" w:rsidP="00D848CA">
            <w:pPr>
              <w:pStyle w:val="a6"/>
              <w:spacing w:before="0"/>
              <w:jc w:val="both"/>
              <w:rPr>
                <w:b w:val="0"/>
                <w:bCs w:val="0"/>
              </w:rPr>
            </w:pPr>
            <w:r w:rsidRPr="006B6CEA">
              <w:rPr>
                <w:b w:val="0"/>
                <w:bCs w:val="0"/>
              </w:rPr>
              <w:t xml:space="preserve">ГЛАВА 2. </w:t>
            </w:r>
            <w:r w:rsidRPr="006B6CEA">
              <w:rPr>
                <w:b w:val="0"/>
              </w:rPr>
              <w:t xml:space="preserve"> </w:t>
            </w:r>
            <w:r>
              <w:rPr>
                <w:b w:val="0"/>
              </w:rPr>
              <w:t>КЛАССИФИКАЦИЯ ИСКОВ: ТЕОРЕТИЧЕСКОЕ И ПРИКЛАДНОЕ ЗНАЧЕНИЕ…</w:t>
            </w:r>
            <w:r w:rsidRPr="006B6CEA">
              <w:rPr>
                <w:b w:val="0"/>
                <w:bCs w:val="0"/>
                <w:color w:val="000000"/>
              </w:rPr>
              <w:t>…………………………</w:t>
            </w:r>
            <w:r w:rsidRPr="006B6CEA">
              <w:rPr>
                <w:b w:val="0"/>
                <w:bCs w:val="0"/>
              </w:rPr>
              <w:t>...........................</w:t>
            </w:r>
            <w:r w:rsidRPr="006B6CEA">
              <w:rPr>
                <w:b w:val="0"/>
                <w:bCs w:val="0"/>
                <w:color w:val="000000"/>
              </w:rPr>
              <w:t>……</w:t>
            </w:r>
          </w:p>
        </w:tc>
        <w:tc>
          <w:tcPr>
            <w:tcW w:w="867" w:type="dxa"/>
            <w:vAlign w:val="bottom"/>
          </w:tcPr>
          <w:p w:rsidR="007D54EA" w:rsidRPr="00BF6670" w:rsidRDefault="007D54EA" w:rsidP="00D848CA">
            <w:pPr>
              <w:pStyle w:val="a6"/>
              <w:spacing w:before="0"/>
              <w:rPr>
                <w:b w:val="0"/>
                <w:bCs w:val="0"/>
                <w:color w:val="000000" w:themeColor="text1"/>
              </w:rPr>
            </w:pPr>
            <w:r w:rsidRPr="00BF6670">
              <w:rPr>
                <w:b w:val="0"/>
                <w:bCs w:val="0"/>
                <w:color w:val="000000" w:themeColor="text1"/>
              </w:rPr>
              <w:t>1</w:t>
            </w:r>
            <w:r>
              <w:rPr>
                <w:b w:val="0"/>
                <w:bCs w:val="0"/>
                <w:color w:val="000000" w:themeColor="text1"/>
              </w:rPr>
              <w:t>8</w:t>
            </w:r>
          </w:p>
        </w:tc>
      </w:tr>
      <w:tr w:rsidR="007D54EA" w:rsidRPr="003944A7" w:rsidTr="00D848CA">
        <w:trPr>
          <w:cantSplit/>
          <w:trHeight w:val="681"/>
        </w:trPr>
        <w:tc>
          <w:tcPr>
            <w:tcW w:w="1063" w:type="dxa"/>
            <w:gridSpan w:val="2"/>
          </w:tcPr>
          <w:p w:rsidR="007D54EA" w:rsidRPr="003944A7" w:rsidRDefault="007D54EA" w:rsidP="00D848CA">
            <w:pPr>
              <w:pStyle w:val="a6"/>
              <w:spacing w:before="0"/>
              <w:jc w:val="right"/>
              <w:rPr>
                <w:b w:val="0"/>
                <w:bCs w:val="0"/>
              </w:rPr>
            </w:pPr>
            <w:r w:rsidRPr="003944A7">
              <w:rPr>
                <w:b w:val="0"/>
                <w:bCs w:val="0"/>
              </w:rPr>
              <w:t>2.1.</w:t>
            </w:r>
          </w:p>
        </w:tc>
        <w:tc>
          <w:tcPr>
            <w:tcW w:w="8160" w:type="dxa"/>
          </w:tcPr>
          <w:p w:rsidR="007D54EA" w:rsidRPr="006B6CEA" w:rsidRDefault="007D54EA" w:rsidP="00D848CA">
            <w:pPr>
              <w:pStyle w:val="a6"/>
              <w:spacing w:before="0"/>
              <w:jc w:val="both"/>
              <w:rPr>
                <w:b w:val="0"/>
                <w:bCs w:val="0"/>
              </w:rPr>
            </w:pPr>
            <w:r>
              <w:rPr>
                <w:b w:val="0"/>
              </w:rPr>
              <w:t>Современные теории классификации исков………………………...</w:t>
            </w:r>
          </w:p>
        </w:tc>
        <w:tc>
          <w:tcPr>
            <w:tcW w:w="867" w:type="dxa"/>
            <w:vAlign w:val="bottom"/>
          </w:tcPr>
          <w:p w:rsidR="007D54EA" w:rsidRPr="00BF6670" w:rsidRDefault="007D54EA" w:rsidP="00D848CA">
            <w:pPr>
              <w:pStyle w:val="a6"/>
              <w:spacing w:before="0"/>
              <w:rPr>
                <w:b w:val="0"/>
                <w:bCs w:val="0"/>
                <w:color w:val="000000" w:themeColor="text1"/>
              </w:rPr>
            </w:pPr>
          </w:p>
          <w:p w:rsidR="007D54EA" w:rsidRPr="00BF6670" w:rsidRDefault="007D54EA" w:rsidP="00D848CA">
            <w:pPr>
              <w:pStyle w:val="a6"/>
              <w:spacing w:before="0"/>
              <w:rPr>
                <w:b w:val="0"/>
                <w:bCs w:val="0"/>
                <w:color w:val="000000" w:themeColor="text1"/>
              </w:rPr>
            </w:pPr>
          </w:p>
          <w:p w:rsidR="007D54EA" w:rsidRPr="00BF6670" w:rsidRDefault="007D54EA" w:rsidP="00D848CA">
            <w:pPr>
              <w:pStyle w:val="a6"/>
              <w:spacing w:before="0"/>
              <w:rPr>
                <w:b w:val="0"/>
                <w:bCs w:val="0"/>
                <w:color w:val="000000" w:themeColor="text1"/>
              </w:rPr>
            </w:pPr>
            <w:r w:rsidRPr="00BF6670">
              <w:rPr>
                <w:b w:val="0"/>
                <w:bCs w:val="0"/>
                <w:color w:val="000000" w:themeColor="text1"/>
              </w:rPr>
              <w:t>1</w:t>
            </w:r>
            <w:r>
              <w:rPr>
                <w:b w:val="0"/>
                <w:bCs w:val="0"/>
                <w:color w:val="000000" w:themeColor="text1"/>
              </w:rPr>
              <w:t>8</w:t>
            </w:r>
          </w:p>
        </w:tc>
      </w:tr>
      <w:tr w:rsidR="007D54EA" w:rsidRPr="003944A7" w:rsidTr="00D848CA">
        <w:trPr>
          <w:cantSplit/>
          <w:trHeight w:val="729"/>
        </w:trPr>
        <w:tc>
          <w:tcPr>
            <w:tcW w:w="1063" w:type="dxa"/>
            <w:gridSpan w:val="2"/>
          </w:tcPr>
          <w:p w:rsidR="007D54EA" w:rsidRPr="003944A7" w:rsidRDefault="007D54EA" w:rsidP="00D848CA">
            <w:pPr>
              <w:pStyle w:val="a6"/>
              <w:spacing w:before="0"/>
              <w:jc w:val="right"/>
              <w:rPr>
                <w:b w:val="0"/>
                <w:bCs w:val="0"/>
              </w:rPr>
            </w:pPr>
            <w:r w:rsidRPr="003944A7">
              <w:rPr>
                <w:b w:val="0"/>
                <w:bCs w:val="0"/>
              </w:rPr>
              <w:t>2.2.</w:t>
            </w:r>
          </w:p>
        </w:tc>
        <w:tc>
          <w:tcPr>
            <w:tcW w:w="8160" w:type="dxa"/>
          </w:tcPr>
          <w:p w:rsidR="007D54EA" w:rsidRPr="006B6CEA" w:rsidRDefault="007D54EA" w:rsidP="00D848CA">
            <w:pPr>
              <w:pStyle w:val="a6"/>
              <w:spacing w:before="0"/>
              <w:jc w:val="both"/>
              <w:rPr>
                <w:b w:val="0"/>
                <w:bCs w:val="0"/>
              </w:rPr>
            </w:pPr>
            <w:r>
              <w:rPr>
                <w:b w:val="0"/>
              </w:rPr>
              <w:t>Значение классификации исков для правоприменительной практики…………………...</w:t>
            </w:r>
            <w:r w:rsidRPr="006B6CEA">
              <w:rPr>
                <w:b w:val="0"/>
                <w:color w:val="000000"/>
              </w:rPr>
              <w:t>…………………</w:t>
            </w:r>
            <w:r w:rsidRPr="006B6CEA">
              <w:rPr>
                <w:b w:val="0"/>
                <w:bCs w:val="0"/>
                <w:color w:val="000000"/>
              </w:rPr>
              <w:t>…………</w:t>
            </w:r>
            <w:r w:rsidRPr="006B6CEA">
              <w:rPr>
                <w:b w:val="0"/>
                <w:bCs w:val="0"/>
              </w:rPr>
              <w:t>......................</w:t>
            </w:r>
          </w:p>
        </w:tc>
        <w:tc>
          <w:tcPr>
            <w:tcW w:w="867" w:type="dxa"/>
            <w:vAlign w:val="bottom"/>
          </w:tcPr>
          <w:p w:rsidR="007D54EA" w:rsidRPr="00BF6670" w:rsidRDefault="007D54EA" w:rsidP="00D848CA">
            <w:pPr>
              <w:pStyle w:val="a6"/>
              <w:spacing w:before="0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22</w:t>
            </w:r>
          </w:p>
        </w:tc>
      </w:tr>
      <w:tr w:rsidR="007D54EA" w:rsidRPr="00951782" w:rsidTr="00D848CA">
        <w:trPr>
          <w:cantSplit/>
          <w:trHeight w:val="886"/>
        </w:trPr>
        <w:tc>
          <w:tcPr>
            <w:tcW w:w="9223" w:type="dxa"/>
            <w:gridSpan w:val="3"/>
          </w:tcPr>
          <w:p w:rsidR="007D54EA" w:rsidRPr="005F3AE1" w:rsidRDefault="007D54EA" w:rsidP="00D848CA">
            <w:pPr>
              <w:pStyle w:val="a6"/>
              <w:spacing w:before="0"/>
              <w:jc w:val="left"/>
              <w:rPr>
                <w:b w:val="0"/>
                <w:bCs w:val="0"/>
              </w:rPr>
            </w:pPr>
          </w:p>
          <w:p w:rsidR="007D54EA" w:rsidRDefault="007D54EA" w:rsidP="00D848CA">
            <w:pPr>
              <w:pStyle w:val="a6"/>
              <w:spacing w:before="0"/>
              <w:jc w:val="left"/>
              <w:rPr>
                <w:b w:val="0"/>
                <w:bCs w:val="0"/>
              </w:rPr>
            </w:pPr>
            <w:r w:rsidRPr="005F3AE1">
              <w:rPr>
                <w:b w:val="0"/>
                <w:bCs w:val="0"/>
              </w:rPr>
              <w:t>ЗАКЛЮЧЕНИЕ ………………………………………………………………....</w:t>
            </w:r>
          </w:p>
          <w:p w:rsidR="007D54EA" w:rsidRPr="005F3AE1" w:rsidRDefault="007D54EA" w:rsidP="00D848CA">
            <w:pPr>
              <w:pStyle w:val="a6"/>
              <w:spacing w:before="0"/>
              <w:jc w:val="left"/>
              <w:rPr>
                <w:b w:val="0"/>
                <w:bCs w:val="0"/>
              </w:rPr>
            </w:pPr>
          </w:p>
        </w:tc>
        <w:tc>
          <w:tcPr>
            <w:tcW w:w="867" w:type="dxa"/>
            <w:vAlign w:val="bottom"/>
          </w:tcPr>
          <w:p w:rsidR="007D54EA" w:rsidRPr="00BF6670" w:rsidRDefault="007D54EA" w:rsidP="007D54EA">
            <w:pPr>
              <w:pStyle w:val="a6"/>
              <w:spacing w:before="0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30</w:t>
            </w:r>
          </w:p>
        </w:tc>
      </w:tr>
      <w:tr w:rsidR="007D54EA" w:rsidRPr="00951782" w:rsidTr="00D848CA">
        <w:trPr>
          <w:cantSplit/>
          <w:trHeight w:val="725"/>
        </w:trPr>
        <w:tc>
          <w:tcPr>
            <w:tcW w:w="9223" w:type="dxa"/>
            <w:gridSpan w:val="3"/>
          </w:tcPr>
          <w:p w:rsidR="007D54EA" w:rsidRPr="005F3AE1" w:rsidRDefault="007D54EA" w:rsidP="00D848CA">
            <w:pPr>
              <w:pStyle w:val="a6"/>
              <w:spacing w:before="0"/>
              <w:jc w:val="left"/>
              <w:rPr>
                <w:b w:val="0"/>
                <w:bCs w:val="0"/>
              </w:rPr>
            </w:pPr>
          </w:p>
          <w:p w:rsidR="007D54EA" w:rsidRDefault="007D54EA" w:rsidP="00D848CA">
            <w:pPr>
              <w:pStyle w:val="a6"/>
              <w:spacing w:before="0"/>
              <w:jc w:val="left"/>
              <w:rPr>
                <w:b w:val="0"/>
                <w:bCs w:val="0"/>
              </w:rPr>
            </w:pPr>
            <w:r w:rsidRPr="005F3AE1">
              <w:rPr>
                <w:b w:val="0"/>
                <w:bCs w:val="0"/>
              </w:rPr>
              <w:t>СПИСОК ИСПОЛЬЗОВАННЫХ ИСТОЧНИКОВ…………………………...</w:t>
            </w:r>
          </w:p>
          <w:p w:rsidR="007D54EA" w:rsidRPr="005F3AE1" w:rsidRDefault="007D54EA" w:rsidP="00D848CA">
            <w:pPr>
              <w:pStyle w:val="a6"/>
              <w:spacing w:before="0"/>
              <w:jc w:val="left"/>
              <w:rPr>
                <w:b w:val="0"/>
                <w:bCs w:val="0"/>
              </w:rPr>
            </w:pPr>
          </w:p>
        </w:tc>
        <w:tc>
          <w:tcPr>
            <w:tcW w:w="867" w:type="dxa"/>
          </w:tcPr>
          <w:p w:rsidR="007D54EA" w:rsidRPr="00BF6670" w:rsidRDefault="007D54EA" w:rsidP="00D848CA">
            <w:pPr>
              <w:pStyle w:val="a6"/>
              <w:spacing w:before="0"/>
              <w:rPr>
                <w:b w:val="0"/>
                <w:bCs w:val="0"/>
                <w:color w:val="000000" w:themeColor="text1"/>
              </w:rPr>
            </w:pPr>
          </w:p>
          <w:p w:rsidR="007D54EA" w:rsidRPr="00BF6670" w:rsidRDefault="007D54EA" w:rsidP="00D848CA">
            <w:pPr>
              <w:pStyle w:val="a6"/>
              <w:spacing w:before="0"/>
              <w:rPr>
                <w:b w:val="0"/>
                <w:bCs w:val="0"/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</w:rPr>
              <w:t>32</w:t>
            </w:r>
          </w:p>
        </w:tc>
      </w:tr>
    </w:tbl>
    <w:p w:rsidR="007D54EA" w:rsidRDefault="007D54EA" w:rsidP="007D54EA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DAE">
        <w:rPr>
          <w:rFonts w:ascii="Times New Roman" w:hAnsi="Times New Roman" w:cs="Times New Roman"/>
          <w:sz w:val="28"/>
          <w:szCs w:val="28"/>
        </w:rPr>
        <w:t>ОГЛАВЛЕНИЕ</w:t>
      </w:r>
    </w:p>
    <w:p w:rsidR="007D54EA" w:rsidRPr="006B380F" w:rsidRDefault="007D54EA" w:rsidP="007D54EA">
      <w:pPr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tabs>
          <w:tab w:val="left" w:pos="286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D54EA" w:rsidRDefault="007D54EA" w:rsidP="007D54EA">
      <w:pPr>
        <w:tabs>
          <w:tab w:val="left" w:pos="2868"/>
        </w:tabs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tabs>
          <w:tab w:val="left" w:pos="2868"/>
        </w:tabs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tabs>
          <w:tab w:val="left" w:pos="2868"/>
        </w:tabs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tabs>
          <w:tab w:val="left" w:pos="2868"/>
        </w:tabs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tabs>
          <w:tab w:val="left" w:pos="2868"/>
        </w:tabs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tabs>
          <w:tab w:val="left" w:pos="2868"/>
        </w:tabs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tabs>
          <w:tab w:val="left" w:pos="2868"/>
        </w:tabs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tabs>
          <w:tab w:val="left" w:pos="2868"/>
        </w:tabs>
        <w:rPr>
          <w:rFonts w:ascii="Times New Roman" w:hAnsi="Times New Roman" w:cs="Times New Roman"/>
          <w:sz w:val="28"/>
          <w:szCs w:val="28"/>
        </w:rPr>
      </w:pPr>
    </w:p>
    <w:p w:rsidR="007D54EA" w:rsidRPr="006B380F" w:rsidRDefault="007D54EA" w:rsidP="007D54EA">
      <w:pPr>
        <w:pStyle w:val="a8"/>
        <w:ind w:firstLine="0"/>
      </w:pPr>
      <w:r w:rsidRPr="006B380F">
        <w:lastRenderedPageBreak/>
        <w:t>ВВЕДЕНИЕ</w:t>
      </w:r>
    </w:p>
    <w:p w:rsidR="007D54EA" w:rsidRPr="00F23648" w:rsidRDefault="007D54EA" w:rsidP="007D54EA">
      <w:pPr>
        <w:pStyle w:val="ad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23648">
        <w:rPr>
          <w:color w:val="000000"/>
          <w:sz w:val="28"/>
          <w:szCs w:val="28"/>
        </w:rPr>
        <w:t xml:space="preserve">Конституция Российской Федерации, </w:t>
      </w:r>
      <w:r>
        <w:rPr>
          <w:color w:val="000000"/>
          <w:sz w:val="28"/>
          <w:szCs w:val="28"/>
        </w:rPr>
        <w:t>провозглашает</w:t>
      </w:r>
      <w:r w:rsidRPr="00F23648">
        <w:rPr>
          <w:color w:val="000000"/>
          <w:sz w:val="28"/>
          <w:szCs w:val="28"/>
        </w:rPr>
        <w:t xml:space="preserve"> право каждого гражданина на судебную защиту, а за ней и ГПК РФ закрепляет право каждого гражданина на обращение в суд. В случае нарушения или оспаривания права всякое заинтересованное лицо может обратиться в суд с требованием о защите его прав. </w:t>
      </w:r>
      <w:r>
        <w:rPr>
          <w:color w:val="000000"/>
          <w:sz w:val="28"/>
          <w:szCs w:val="28"/>
        </w:rPr>
        <w:t xml:space="preserve">Среди защиты прав в </w:t>
      </w:r>
      <w:proofErr w:type="spellStart"/>
      <w:r>
        <w:rPr>
          <w:color w:val="000000"/>
          <w:sz w:val="28"/>
          <w:szCs w:val="28"/>
        </w:rPr>
        <w:t>юрисдикционных</w:t>
      </w:r>
      <w:proofErr w:type="spellEnd"/>
      <w:r>
        <w:rPr>
          <w:color w:val="000000"/>
          <w:sz w:val="28"/>
          <w:szCs w:val="28"/>
        </w:rPr>
        <w:t xml:space="preserve"> органах, о</w:t>
      </w:r>
      <w:r w:rsidRPr="00F23648">
        <w:rPr>
          <w:color w:val="000000"/>
          <w:sz w:val="28"/>
          <w:szCs w:val="28"/>
        </w:rPr>
        <w:t>сновной формой такой защиты выступает исковая форма защиты права.</w:t>
      </w:r>
    </w:p>
    <w:p w:rsidR="007D54EA" w:rsidRDefault="007D54EA" w:rsidP="007D54EA">
      <w:pPr>
        <w:pStyle w:val="ad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23648">
        <w:rPr>
          <w:color w:val="000000"/>
          <w:sz w:val="28"/>
          <w:szCs w:val="28"/>
        </w:rPr>
        <w:t>Основное количество гражданских дел в судах общей юрисдикции рассматривается в порядке искового производства – это дела, возникающие из гражданских, трудовых, семейных и иных правоотношений (ст.22 ГПК РФ). Таким образом, исковое производство – основной вид гражданского судопроизводства, устанавливающий наиболее общие правила судебного разбирательства.</w:t>
      </w:r>
    </w:p>
    <w:p w:rsidR="007D54EA" w:rsidRPr="00E62DD0" w:rsidRDefault="007D54EA" w:rsidP="007D54EA">
      <w:pPr>
        <w:pStyle w:val="ad"/>
        <w:shd w:val="clear" w:color="auto" w:fill="FFFFFF"/>
        <w:spacing w:after="0" w:afterAutospacing="0" w:line="360" w:lineRule="auto"/>
        <w:ind w:firstLine="709"/>
        <w:jc w:val="both"/>
        <w:rPr>
          <w:rFonts w:ascii="Georgia" w:hAnsi="Georgia"/>
          <w:color w:val="000000"/>
          <w:sz w:val="19"/>
          <w:szCs w:val="19"/>
        </w:rPr>
      </w:pPr>
      <w:r>
        <w:rPr>
          <w:color w:val="000000"/>
          <w:sz w:val="28"/>
          <w:szCs w:val="28"/>
        </w:rPr>
        <w:t xml:space="preserve">Процессуальным средством защиты в порядке искового производства является исковое заявление. В настоящее время доктрина отечественного права выделяет огромное количество классификаций исковых заявлений в зависимости от характера защищаемого правоотношения. Такая классификация имеет большое значение для правоприменительной, статистической и научной практики, </w:t>
      </w:r>
    </w:p>
    <w:p w:rsidR="007D54EA" w:rsidRPr="00E62DD0" w:rsidRDefault="007D54EA" w:rsidP="007D5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521">
        <w:rPr>
          <w:rFonts w:ascii="Times New Roman" w:eastAsia="Times New Roman" w:hAnsi="Times New Roman" w:cs="Times New Roman"/>
          <w:b/>
          <w:sz w:val="28"/>
          <w:szCs w:val="28"/>
        </w:rPr>
        <w:t xml:space="preserve">Актуальность темы исследования. </w:t>
      </w:r>
      <w:r w:rsidRPr="00874521">
        <w:rPr>
          <w:rFonts w:ascii="Times New Roman" w:hAnsi="Times New Roman" w:cs="Times New Roman"/>
          <w:sz w:val="28"/>
          <w:szCs w:val="28"/>
        </w:rPr>
        <w:t xml:space="preserve">Иск как средство судебной защиты субъективных прав и законных интересов относится к числу фундаментальных категорий российской правовой системы. Проблемы иска и исковой формы защиты прав постоянно привлекают к себе внимание ученых и практиков. Основное внимание ученых сосредоточено на определении понятия иска, его содержания, а также на выявление различных классификаций иска. Данное обстоятельство объясняется тем, что действующее законодательство не содержит легального определения понятия </w:t>
      </w:r>
      <w:r w:rsidRPr="00874521">
        <w:rPr>
          <w:rFonts w:ascii="Times New Roman" w:hAnsi="Times New Roman" w:cs="Times New Roman"/>
          <w:sz w:val="28"/>
          <w:szCs w:val="28"/>
        </w:rPr>
        <w:lastRenderedPageBreak/>
        <w:t xml:space="preserve">«иск», тем не менее, широко пользуется правовой терминологией. Такие вопросы, как тождество иска, проблемы предмета и основания иска, </w:t>
      </w:r>
      <w:r>
        <w:rPr>
          <w:rFonts w:ascii="Times New Roman" w:hAnsi="Times New Roman" w:cs="Times New Roman"/>
          <w:sz w:val="28"/>
          <w:szCs w:val="28"/>
        </w:rPr>
        <w:t>современные классификации исков и их значение</w:t>
      </w:r>
      <w:r w:rsidRPr="00874521">
        <w:rPr>
          <w:rFonts w:ascii="Times New Roman" w:hAnsi="Times New Roman" w:cs="Times New Roman"/>
          <w:sz w:val="28"/>
          <w:szCs w:val="28"/>
        </w:rPr>
        <w:t xml:space="preserve"> не получили должного освещения в юридической литературе.</w:t>
      </w:r>
    </w:p>
    <w:p w:rsidR="007D54EA" w:rsidRPr="00E62DD0" w:rsidRDefault="007D54EA" w:rsidP="007D54EA">
      <w:pPr>
        <w:spacing w:after="0" w:line="360" w:lineRule="auto"/>
        <w:ind w:firstLine="709"/>
        <w:jc w:val="both"/>
      </w:pPr>
      <w:r w:rsidRPr="00FF7547">
        <w:rPr>
          <w:rFonts w:ascii="Times New Roman" w:eastAsia="Calibri" w:hAnsi="Times New Roman" w:cs="Times New Roman"/>
          <w:sz w:val="28"/>
          <w:szCs w:val="28"/>
        </w:rPr>
        <w:t>Между тем, несмотря на то, что практически ни один из ученых-процессуалистов не обошел своим вниманием этот институт, многие проблемы исковой формы защиты права являются недостаточно разработанными, а некоторые положения в связи с бурным развитием современного законодательства и вовсе утратили свой первоначальный смысл</w:t>
      </w:r>
      <w:r>
        <w:rPr>
          <w:rFonts w:ascii="Times New Roman" w:eastAsia="Calibri" w:hAnsi="Times New Roman" w:cs="Times New Roman"/>
          <w:sz w:val="28"/>
          <w:szCs w:val="28"/>
        </w:rPr>
        <w:t>. Безусловно, с</w:t>
      </w:r>
      <w:r w:rsidRPr="00FF7547">
        <w:rPr>
          <w:rFonts w:ascii="Times New Roman" w:eastAsia="Calibri" w:hAnsi="Times New Roman" w:cs="Times New Roman"/>
          <w:sz w:val="28"/>
          <w:szCs w:val="28"/>
        </w:rPr>
        <w:t xml:space="preserve">овершенствование судебной системы и судопроизводства сегодня является одной из важнейших задач для нашего государства. Именно поэтому, исследованиям процессуального законодательства сегодня уделяется столь большое внимание со стороны современных ученых и практических работников. </w:t>
      </w:r>
      <w:r>
        <w:rPr>
          <w:rFonts w:ascii="Times New Roman" w:eastAsia="Calibri" w:hAnsi="Times New Roman" w:cs="Times New Roman"/>
          <w:sz w:val="28"/>
          <w:szCs w:val="28"/>
        </w:rPr>
        <w:t>Непосредственно з</w:t>
      </w:r>
      <w:r w:rsidRPr="00FF7547">
        <w:rPr>
          <w:rFonts w:ascii="Times New Roman" w:eastAsia="Calibri" w:hAnsi="Times New Roman" w:cs="Times New Roman"/>
          <w:sz w:val="28"/>
          <w:szCs w:val="28"/>
        </w:rPr>
        <w:t>ащита прав и интересов граждан, невозможна без создания непротиворечивой, стройной и эффективной законодательной базы, в том числе и регулирующий гражданский процесс.</w:t>
      </w:r>
    </w:p>
    <w:p w:rsidR="007D54EA" w:rsidRPr="00874521" w:rsidRDefault="007D54EA" w:rsidP="007D54E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521">
        <w:rPr>
          <w:rFonts w:ascii="Times New Roman" w:hAnsi="Times New Roman" w:cs="Times New Roman"/>
          <w:sz w:val="28"/>
          <w:szCs w:val="28"/>
        </w:rPr>
        <w:t xml:space="preserve">Социально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74521">
        <w:rPr>
          <w:rFonts w:ascii="Times New Roman" w:hAnsi="Times New Roman" w:cs="Times New Roman"/>
          <w:sz w:val="28"/>
          <w:szCs w:val="28"/>
        </w:rPr>
        <w:t xml:space="preserve"> экономические, политические реформы конца XX века, которые продолжаются и в наше время, привели к бурному развитию законотворческого процесса. </w:t>
      </w:r>
    </w:p>
    <w:p w:rsidR="007D54EA" w:rsidRPr="00874521" w:rsidRDefault="007D54EA" w:rsidP="007D54E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874521">
        <w:rPr>
          <w:rFonts w:ascii="Times New Roman" w:hAnsi="Times New Roman" w:cs="Times New Roman"/>
          <w:sz w:val="28"/>
          <w:szCs w:val="28"/>
        </w:rPr>
        <w:t>Изучение новейших законов Российской Федерации свидетельствует о том, что законодатель не отказался от использования категории иска в гражданском праве, но и активно использует рассматриваемое понятие в арбитражном процессуальном законодательстве, налоговом праве, а также в ряде федеральных законов.</w:t>
      </w:r>
    </w:p>
    <w:p w:rsidR="007D54EA" w:rsidRDefault="007D54EA" w:rsidP="007D54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521">
        <w:rPr>
          <w:rFonts w:ascii="Times New Roman" w:eastAsia="Times New Roman" w:hAnsi="Times New Roman" w:cs="Times New Roman"/>
          <w:sz w:val="28"/>
          <w:szCs w:val="28"/>
        </w:rPr>
        <w:tab/>
      </w:r>
      <w:r w:rsidRPr="00874521">
        <w:rPr>
          <w:rFonts w:ascii="Times New Roman" w:eastAsia="Times New Roman" w:hAnsi="Times New Roman" w:cs="Times New Roman"/>
          <w:b/>
          <w:noProof/>
          <w:sz w:val="28"/>
          <w:szCs w:val="28"/>
        </w:rPr>
        <w:t>Степень научной разработанности.</w:t>
      </w:r>
      <w:r w:rsidRPr="00874521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Pr="00874521">
        <w:rPr>
          <w:rFonts w:ascii="Times New Roman" w:hAnsi="Times New Roman" w:cs="Times New Roman"/>
          <w:sz w:val="28"/>
          <w:szCs w:val="28"/>
        </w:rPr>
        <w:t xml:space="preserve">При написании курсовой работы исследованы научные труды Белова Д.А., </w:t>
      </w:r>
      <w:proofErr w:type="spellStart"/>
      <w:r w:rsidRPr="00874521">
        <w:rPr>
          <w:rFonts w:ascii="Times New Roman" w:hAnsi="Times New Roman" w:cs="Times New Roman"/>
          <w:sz w:val="28"/>
          <w:szCs w:val="28"/>
        </w:rPr>
        <w:t>Боева</w:t>
      </w:r>
      <w:proofErr w:type="spellEnd"/>
      <w:r w:rsidRPr="00874521">
        <w:rPr>
          <w:rFonts w:ascii="Times New Roman" w:hAnsi="Times New Roman" w:cs="Times New Roman"/>
          <w:sz w:val="28"/>
          <w:szCs w:val="28"/>
        </w:rPr>
        <w:t xml:space="preserve"> Г.А., Борисова Ю.А., Васьковский Е.В., Глущенко П.П., Губина Е.Н., </w:t>
      </w:r>
      <w:proofErr w:type="spellStart"/>
      <w:r w:rsidRPr="00874521">
        <w:rPr>
          <w:rFonts w:ascii="Times New Roman" w:hAnsi="Times New Roman" w:cs="Times New Roman"/>
          <w:sz w:val="28"/>
          <w:szCs w:val="28"/>
        </w:rPr>
        <w:t>Деханов</w:t>
      </w:r>
      <w:proofErr w:type="spellEnd"/>
      <w:r w:rsidRPr="00874521">
        <w:rPr>
          <w:rFonts w:ascii="Times New Roman" w:hAnsi="Times New Roman" w:cs="Times New Roman"/>
          <w:sz w:val="28"/>
          <w:szCs w:val="28"/>
        </w:rPr>
        <w:t xml:space="preserve"> С.А., Новоселова А.А., Осокина Г.Л., </w:t>
      </w:r>
      <w:proofErr w:type="spellStart"/>
      <w:r w:rsidRPr="00874521">
        <w:rPr>
          <w:rFonts w:ascii="Times New Roman" w:hAnsi="Times New Roman" w:cs="Times New Roman"/>
          <w:sz w:val="28"/>
          <w:szCs w:val="28"/>
        </w:rPr>
        <w:t>Подшивалов</w:t>
      </w:r>
      <w:proofErr w:type="spellEnd"/>
      <w:r w:rsidRPr="00874521">
        <w:rPr>
          <w:rFonts w:ascii="Times New Roman" w:hAnsi="Times New Roman" w:cs="Times New Roman"/>
          <w:sz w:val="28"/>
          <w:szCs w:val="28"/>
        </w:rPr>
        <w:t xml:space="preserve"> Т.П., Сулейманова С.А., </w:t>
      </w:r>
      <w:proofErr w:type="spellStart"/>
      <w:r w:rsidRPr="00874521">
        <w:rPr>
          <w:rFonts w:ascii="Times New Roman" w:hAnsi="Times New Roman" w:cs="Times New Roman"/>
          <w:sz w:val="28"/>
          <w:szCs w:val="28"/>
        </w:rPr>
        <w:t>Цмай</w:t>
      </w:r>
      <w:proofErr w:type="spellEnd"/>
      <w:r w:rsidRPr="00874521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7D54EA" w:rsidRPr="000D2D7D" w:rsidRDefault="007D54EA" w:rsidP="000D2D7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52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Объектом исследования</w:t>
      </w:r>
      <w:r w:rsidRPr="008745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4521">
        <w:rPr>
          <w:rFonts w:ascii="Times New Roman" w:hAnsi="Times New Roman" w:cs="Times New Roman"/>
          <w:sz w:val="28"/>
          <w:szCs w:val="28"/>
        </w:rPr>
        <w:t xml:space="preserve">являются общественные отношения, связанные с реализацией права на судебную защиту в порядке искового производства. </w:t>
      </w:r>
    </w:p>
    <w:p w:rsidR="007D54EA" w:rsidRPr="00874521" w:rsidRDefault="007D54EA" w:rsidP="007D54E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4521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Предметом исследования </w:t>
      </w:r>
      <w:r w:rsidRPr="00874521">
        <w:rPr>
          <w:rFonts w:ascii="Times New Roman" w:hAnsi="Times New Roman" w:cs="Times New Roman"/>
          <w:sz w:val="28"/>
          <w:szCs w:val="28"/>
        </w:rPr>
        <w:t xml:space="preserve">являются нормы отечественного законодательства, регулирующие основные вопросы института иска как процессуального средства защиты в российском законодательстве, учебная и научная литература. </w:t>
      </w:r>
    </w:p>
    <w:p w:rsidR="007D54EA" w:rsidRPr="00874521" w:rsidRDefault="007D54EA" w:rsidP="007D54E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452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Целью настоящего исследования </w:t>
      </w:r>
      <w:r w:rsidRPr="00874521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Pr="00874521">
        <w:rPr>
          <w:rFonts w:ascii="Times New Roman" w:hAnsi="Times New Roman" w:cs="Times New Roman"/>
          <w:sz w:val="28"/>
          <w:szCs w:val="28"/>
        </w:rPr>
        <w:t xml:space="preserve">комплексное изучение и   исследование </w:t>
      </w:r>
      <w:r>
        <w:rPr>
          <w:rFonts w:ascii="Times New Roman" w:hAnsi="Times New Roman" w:cs="Times New Roman"/>
          <w:sz w:val="28"/>
          <w:szCs w:val="28"/>
        </w:rPr>
        <w:t xml:space="preserve">института </w:t>
      </w:r>
      <w:r w:rsidRPr="00874521">
        <w:rPr>
          <w:rFonts w:ascii="Times New Roman" w:hAnsi="Times New Roman" w:cs="Times New Roman"/>
          <w:sz w:val="28"/>
          <w:szCs w:val="28"/>
        </w:rPr>
        <w:t xml:space="preserve">иска, </w:t>
      </w:r>
      <w:r>
        <w:rPr>
          <w:rFonts w:ascii="Times New Roman" w:hAnsi="Times New Roman" w:cs="Times New Roman"/>
          <w:sz w:val="28"/>
          <w:szCs w:val="28"/>
        </w:rPr>
        <w:t>его видов</w:t>
      </w:r>
      <w:r w:rsidRPr="00874521">
        <w:rPr>
          <w:rFonts w:ascii="Times New Roman" w:hAnsi="Times New Roman" w:cs="Times New Roman"/>
          <w:sz w:val="28"/>
          <w:szCs w:val="28"/>
        </w:rPr>
        <w:t>, право</w:t>
      </w:r>
      <w:r w:rsidR="000D2D7D">
        <w:rPr>
          <w:rFonts w:ascii="Times New Roman" w:hAnsi="Times New Roman" w:cs="Times New Roman"/>
          <w:sz w:val="28"/>
          <w:szCs w:val="28"/>
        </w:rPr>
        <w:t>во</w:t>
      </w:r>
      <w:r w:rsidRPr="00874521">
        <w:rPr>
          <w:rFonts w:ascii="Times New Roman" w:hAnsi="Times New Roman" w:cs="Times New Roman"/>
          <w:sz w:val="28"/>
          <w:szCs w:val="28"/>
        </w:rPr>
        <w:t>го регулирования  по российскому законодательству.</w:t>
      </w:r>
    </w:p>
    <w:p w:rsidR="007D54EA" w:rsidRDefault="007D54EA" w:rsidP="007D54EA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380F">
        <w:rPr>
          <w:rFonts w:ascii="Times New Roman" w:eastAsia="Times New Roman" w:hAnsi="Times New Roman" w:cs="Times New Roman"/>
          <w:sz w:val="28"/>
          <w:szCs w:val="28"/>
        </w:rPr>
        <w:t xml:space="preserve">Для достижения указанной цели были поставлены следующие </w:t>
      </w:r>
      <w:r w:rsidRPr="006B380F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7D54EA" w:rsidRDefault="007D54EA" w:rsidP="007D54EA">
      <w:pPr>
        <w:pStyle w:val="a9"/>
        <w:numPr>
          <w:ilvl w:val="0"/>
          <w:numId w:val="1"/>
        </w:numPr>
        <w:rPr>
          <w:rFonts w:eastAsia="Times New Roman"/>
          <w:szCs w:val="28"/>
        </w:rPr>
      </w:pPr>
      <w:r>
        <w:rPr>
          <w:rFonts w:eastAsia="Times New Roman"/>
          <w:szCs w:val="28"/>
        </w:rPr>
        <w:t>Определить понятие и элементы иска;</w:t>
      </w:r>
    </w:p>
    <w:p w:rsidR="007D54EA" w:rsidRDefault="007D54EA" w:rsidP="007D54EA">
      <w:pPr>
        <w:pStyle w:val="a9"/>
        <w:numPr>
          <w:ilvl w:val="0"/>
          <w:numId w:val="1"/>
        </w:numPr>
        <w:rPr>
          <w:rFonts w:eastAsia="Times New Roman"/>
          <w:szCs w:val="28"/>
        </w:rPr>
      </w:pPr>
      <w:r>
        <w:rPr>
          <w:rFonts w:eastAsia="Times New Roman"/>
          <w:szCs w:val="28"/>
        </w:rPr>
        <w:t>Выявить предмет исковых требований и его значение в гражданском процессе;</w:t>
      </w:r>
    </w:p>
    <w:p w:rsidR="007D54EA" w:rsidRDefault="007D54EA" w:rsidP="007D54EA">
      <w:pPr>
        <w:pStyle w:val="a9"/>
        <w:numPr>
          <w:ilvl w:val="0"/>
          <w:numId w:val="1"/>
        </w:numPr>
        <w:rPr>
          <w:rFonts w:eastAsia="Times New Roman"/>
          <w:szCs w:val="28"/>
        </w:rPr>
      </w:pPr>
      <w:r>
        <w:rPr>
          <w:rFonts w:eastAsia="Times New Roman"/>
          <w:szCs w:val="28"/>
        </w:rPr>
        <w:t>Рассмотреть современные теории классификации исков;</w:t>
      </w:r>
    </w:p>
    <w:p w:rsidR="007D54EA" w:rsidRPr="00874521" w:rsidRDefault="007D54EA" w:rsidP="007D54EA">
      <w:pPr>
        <w:pStyle w:val="a9"/>
        <w:numPr>
          <w:ilvl w:val="0"/>
          <w:numId w:val="1"/>
        </w:numPr>
        <w:rPr>
          <w:rFonts w:eastAsia="Times New Roman"/>
          <w:szCs w:val="28"/>
        </w:rPr>
      </w:pPr>
      <w:r>
        <w:rPr>
          <w:rFonts w:eastAsia="Times New Roman"/>
          <w:szCs w:val="28"/>
        </w:rPr>
        <w:t>Исследовать значение классификации исков для правоприменительной практики.</w:t>
      </w:r>
    </w:p>
    <w:p w:rsidR="007D54EA" w:rsidRPr="006B380F" w:rsidRDefault="007D54EA" w:rsidP="007D54EA">
      <w:pPr>
        <w:spacing w:line="36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80F">
        <w:rPr>
          <w:rFonts w:ascii="Times New Roman" w:eastAsia="Times New Roman" w:hAnsi="Times New Roman" w:cs="Times New Roman"/>
          <w:b/>
          <w:sz w:val="28"/>
          <w:szCs w:val="28"/>
        </w:rPr>
        <w:t>Методы исследования.</w:t>
      </w:r>
      <w:r w:rsidRPr="006B380F">
        <w:rPr>
          <w:rFonts w:ascii="Times New Roman" w:eastAsia="Times New Roman" w:hAnsi="Times New Roman" w:cs="Times New Roman"/>
          <w:sz w:val="28"/>
          <w:szCs w:val="28"/>
        </w:rPr>
        <w:t xml:space="preserve"> Методами исследования являются общенаучные и специальные методы исследования, а именно диалектико-материалистический, системный, социологический, статистический, сравнительно-правовой, нормативно-логический, структурно-функциональный методы познания.</w:t>
      </w:r>
    </w:p>
    <w:p w:rsidR="007D54EA" w:rsidRPr="006B380F" w:rsidRDefault="007D54EA" w:rsidP="007D54EA">
      <w:pPr>
        <w:spacing w:line="36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80F">
        <w:rPr>
          <w:rFonts w:ascii="Times New Roman" w:eastAsia="Times New Roman" w:hAnsi="Times New Roman" w:cs="Times New Roman"/>
          <w:b/>
          <w:sz w:val="28"/>
          <w:szCs w:val="28"/>
        </w:rPr>
        <w:t>Теоретическая значимость исследования</w:t>
      </w:r>
      <w:r w:rsidRPr="006B380F">
        <w:rPr>
          <w:rFonts w:ascii="Times New Roman" w:eastAsia="Times New Roman" w:hAnsi="Times New Roman" w:cs="Times New Roman"/>
          <w:sz w:val="28"/>
          <w:szCs w:val="28"/>
        </w:rPr>
        <w:t xml:space="preserve"> определяется тем, что в работе рассмотрены теоретические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практические основы </w:t>
      </w:r>
      <w:r w:rsidRPr="006B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института иска в российском законодательстве, которые в дальнейшем могут быть использованы в законотворческой и научной деятельности.</w:t>
      </w:r>
    </w:p>
    <w:p w:rsidR="007D54EA" w:rsidRDefault="007D54EA" w:rsidP="007D54EA">
      <w:pPr>
        <w:spacing w:line="36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380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Структура работы</w:t>
      </w:r>
      <w:r w:rsidRPr="006B380F"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себя: введение, две главы, объединяющие четыре параграфа, заключение, список использованных источников, приложения.</w:t>
      </w:r>
    </w:p>
    <w:p w:rsidR="007D54EA" w:rsidRPr="00E62DD0" w:rsidRDefault="007D54EA" w:rsidP="007D54E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spacing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spacing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spacing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spacing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spacing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spacing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spacing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spacing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spacing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spacing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spacing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spacing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spacing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spacing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spacing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spacing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spacing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spacing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spacing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spacing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spacing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spacing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spacing w:line="24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4EA" w:rsidRPr="006543E5" w:rsidRDefault="007D54EA" w:rsidP="007D54EA">
      <w:pPr>
        <w:spacing w:line="240" w:lineRule="auto"/>
        <w:ind w:firstLine="705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6543E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ГЛАВА 1. </w:t>
      </w:r>
      <w:r w:rsidRPr="006543E5">
        <w:rPr>
          <w:rFonts w:ascii="Times New Roman" w:eastAsia="MS Mincho" w:hAnsi="Times New Roman" w:cs="Times New Roman"/>
          <w:b/>
          <w:sz w:val="28"/>
          <w:szCs w:val="28"/>
        </w:rPr>
        <w:t>ОБЩАЯ ХАРАКТЕРИСТИКА ИСКА КАК ОСНОВНОГО ЭЛЕМЕНТА ГРАЖДАНСКОГО ПРОЦЕССА</w:t>
      </w:r>
    </w:p>
    <w:p w:rsidR="007D54EA" w:rsidRDefault="007D54EA" w:rsidP="007D54EA">
      <w:pPr>
        <w:spacing w:line="240" w:lineRule="auto"/>
        <w:ind w:firstLine="705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E26700">
        <w:rPr>
          <w:rFonts w:ascii="Times New Roman" w:eastAsia="MS Mincho" w:hAnsi="Times New Roman" w:cs="Times New Roman"/>
          <w:b/>
          <w:sz w:val="28"/>
          <w:szCs w:val="28"/>
        </w:rPr>
        <w:t>1.1 Понятие и элементы иска</w:t>
      </w:r>
    </w:p>
    <w:p w:rsidR="007D54EA" w:rsidRPr="006D04A8" w:rsidRDefault="007D54EA" w:rsidP="007D54EA">
      <w:pPr>
        <w:spacing w:line="240" w:lineRule="auto"/>
        <w:ind w:firstLine="705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7D54EA" w:rsidRPr="00E26700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26700">
        <w:rPr>
          <w:rFonts w:ascii="Times New Roman" w:hAnsi="Times New Roman" w:cs="Times New Roman"/>
          <w:sz w:val="28"/>
          <w:szCs w:val="28"/>
        </w:rPr>
        <w:t xml:space="preserve">В российском законодательстве нет легального определения понятия иска, хотя в правовой науке, юридических доктринах, концепциях и теориях есть множество определений иска.  «Так, В.И. Даль рассматривает иск через развертывание многообразных значений слова «искать»: «Искать, </w:t>
      </w:r>
      <w:proofErr w:type="spellStart"/>
      <w:r w:rsidRPr="00E26700">
        <w:rPr>
          <w:rFonts w:ascii="Times New Roman" w:hAnsi="Times New Roman" w:cs="Times New Roman"/>
          <w:sz w:val="28"/>
          <w:szCs w:val="28"/>
        </w:rPr>
        <w:t>искивать</w:t>
      </w:r>
      <w:proofErr w:type="spellEnd"/>
      <w:r w:rsidRPr="00E26700">
        <w:rPr>
          <w:rFonts w:ascii="Times New Roman" w:hAnsi="Times New Roman" w:cs="Times New Roman"/>
          <w:sz w:val="28"/>
          <w:szCs w:val="28"/>
        </w:rPr>
        <w:t xml:space="preserve"> кого или что, сыскивать, отыскивать, стараться найти; добиваться чего или промышлять то, чего нет». В Большой Советской Энциклопедии «иск (юридический)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26700">
        <w:rPr>
          <w:rFonts w:ascii="Times New Roman" w:hAnsi="Times New Roman" w:cs="Times New Roman"/>
          <w:sz w:val="28"/>
          <w:szCs w:val="28"/>
        </w:rPr>
        <w:t xml:space="preserve"> это обращение в суд, арбитраж или третейский суд за защитой нарушенного, оспариваемого права или охраняемого законом интереса»»</w:t>
      </w:r>
      <w:r w:rsidRPr="00E26700">
        <w:rPr>
          <w:rStyle w:val="ac"/>
          <w:rFonts w:ascii="Times New Roman" w:hAnsi="Times New Roman" w:cs="Times New Roman"/>
          <w:sz w:val="28"/>
          <w:szCs w:val="28"/>
        </w:rPr>
        <w:footnoteReference w:id="1"/>
      </w:r>
      <w:r w:rsidRPr="00E26700">
        <w:rPr>
          <w:rFonts w:ascii="Times New Roman" w:hAnsi="Times New Roman" w:cs="Times New Roman"/>
          <w:sz w:val="28"/>
          <w:szCs w:val="28"/>
        </w:rPr>
        <w:t>.</w:t>
      </w:r>
    </w:p>
    <w:p w:rsidR="007D54EA" w:rsidRPr="0054557E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4557E">
        <w:rPr>
          <w:rFonts w:ascii="Times New Roman" w:hAnsi="Times New Roman" w:cs="Times New Roman"/>
          <w:sz w:val="28"/>
          <w:szCs w:val="28"/>
        </w:rPr>
        <w:t>Выдающийся российский и польский цивилист и процессуалист Е.В. Васьковский пишет об иске следующее: «Требования истца называются исковыми или просто иском (</w:t>
      </w:r>
      <w:proofErr w:type="spellStart"/>
      <w:r w:rsidRPr="0054557E">
        <w:rPr>
          <w:rFonts w:ascii="Times New Roman" w:hAnsi="Times New Roman" w:cs="Times New Roman"/>
          <w:sz w:val="28"/>
          <w:szCs w:val="28"/>
        </w:rPr>
        <w:t>actio</w:t>
      </w:r>
      <w:proofErr w:type="spellEnd"/>
      <w:r w:rsidRPr="00545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557E">
        <w:rPr>
          <w:rFonts w:ascii="Times New Roman" w:hAnsi="Times New Roman" w:cs="Times New Roman"/>
          <w:sz w:val="28"/>
          <w:szCs w:val="28"/>
        </w:rPr>
        <w:t>action</w:t>
      </w:r>
      <w:proofErr w:type="spellEnd"/>
      <w:r w:rsidRPr="00545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557E">
        <w:rPr>
          <w:rFonts w:ascii="Times New Roman" w:hAnsi="Times New Roman" w:cs="Times New Roman"/>
          <w:sz w:val="28"/>
          <w:szCs w:val="28"/>
        </w:rPr>
        <w:t>Klage</w:t>
      </w:r>
      <w:proofErr w:type="spellEnd"/>
      <w:r w:rsidRPr="0054557E">
        <w:rPr>
          <w:rFonts w:ascii="Times New Roman" w:hAnsi="Times New Roman" w:cs="Times New Roman"/>
          <w:sz w:val="28"/>
          <w:szCs w:val="28"/>
        </w:rPr>
        <w:t>). Они заявляются суду в форме просьбы, которая именуется исковой (</w:t>
      </w:r>
      <w:proofErr w:type="spellStart"/>
      <w:r w:rsidRPr="0054557E">
        <w:rPr>
          <w:rFonts w:ascii="Times New Roman" w:hAnsi="Times New Roman" w:cs="Times New Roman"/>
          <w:sz w:val="28"/>
          <w:szCs w:val="28"/>
        </w:rPr>
        <w:t>libellus</w:t>
      </w:r>
      <w:proofErr w:type="spellEnd"/>
      <w:r w:rsidRPr="00545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557E">
        <w:rPr>
          <w:rFonts w:ascii="Times New Roman" w:hAnsi="Times New Roman" w:cs="Times New Roman"/>
          <w:sz w:val="28"/>
          <w:szCs w:val="28"/>
        </w:rPr>
        <w:t>demande</w:t>
      </w:r>
      <w:proofErr w:type="spellEnd"/>
      <w:r w:rsidRPr="00545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557E">
        <w:rPr>
          <w:rFonts w:ascii="Times New Roman" w:hAnsi="Times New Roman" w:cs="Times New Roman"/>
          <w:sz w:val="28"/>
          <w:szCs w:val="28"/>
        </w:rPr>
        <w:t>ajournement</w:t>
      </w:r>
      <w:proofErr w:type="spellEnd"/>
      <w:r w:rsidRPr="00545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557E">
        <w:rPr>
          <w:rFonts w:ascii="Times New Roman" w:hAnsi="Times New Roman" w:cs="Times New Roman"/>
          <w:sz w:val="28"/>
          <w:szCs w:val="28"/>
        </w:rPr>
        <w:t>citation</w:t>
      </w:r>
      <w:proofErr w:type="spellEnd"/>
      <w:r w:rsidRPr="005455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4557E">
        <w:rPr>
          <w:rFonts w:ascii="Times New Roman" w:hAnsi="Times New Roman" w:cs="Times New Roman"/>
          <w:sz w:val="28"/>
          <w:szCs w:val="28"/>
        </w:rPr>
        <w:t>Klagbitte</w:t>
      </w:r>
      <w:proofErr w:type="spellEnd"/>
      <w:r w:rsidRPr="0054557E">
        <w:rPr>
          <w:rFonts w:ascii="Times New Roman" w:hAnsi="Times New Roman" w:cs="Times New Roman"/>
          <w:sz w:val="28"/>
          <w:szCs w:val="28"/>
        </w:rPr>
        <w:t>) или тоже иском. Вследствие этого термин «иск» употребляется в процессуальной теории и законодательствах в двух значениях: формальном и материальном. В формальном смысле, с внешней стороны, иск представляет собою ходатайство, с которым истец обращается к суду, домогаясь проверки и окончательного установления правомерности своего требования. В материальном смысле, то есть по содержанию и существу, иском называется самое требование, заявляемое в исковой просьбе, то есть предмет ее.</w:t>
      </w:r>
    </w:p>
    <w:p w:rsidR="007D54EA" w:rsidRPr="0054557E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4557E">
        <w:rPr>
          <w:rFonts w:ascii="Times New Roman" w:hAnsi="Times New Roman" w:cs="Times New Roman"/>
          <w:sz w:val="28"/>
          <w:szCs w:val="28"/>
        </w:rPr>
        <w:t xml:space="preserve">«Большинство современных ученых считают, что иск (от лат. </w:t>
      </w:r>
      <w:proofErr w:type="spellStart"/>
      <w:r w:rsidRPr="0054557E">
        <w:rPr>
          <w:rFonts w:ascii="Times New Roman" w:hAnsi="Times New Roman" w:cs="Times New Roman"/>
          <w:sz w:val="28"/>
          <w:szCs w:val="28"/>
        </w:rPr>
        <w:t>actio</w:t>
      </w:r>
      <w:proofErr w:type="spellEnd"/>
      <w:r w:rsidRPr="0054557E">
        <w:rPr>
          <w:rFonts w:ascii="Times New Roman" w:hAnsi="Times New Roman" w:cs="Times New Roman"/>
          <w:sz w:val="28"/>
          <w:szCs w:val="28"/>
        </w:rPr>
        <w:t xml:space="preserve"> — иск, </w:t>
      </w:r>
      <w:proofErr w:type="spellStart"/>
      <w:r w:rsidRPr="0054557E">
        <w:rPr>
          <w:rFonts w:ascii="Times New Roman" w:hAnsi="Times New Roman" w:cs="Times New Roman"/>
          <w:sz w:val="28"/>
          <w:szCs w:val="28"/>
        </w:rPr>
        <w:t>actionare</w:t>
      </w:r>
      <w:proofErr w:type="spellEnd"/>
      <w:r w:rsidRPr="0054557E">
        <w:rPr>
          <w:rFonts w:ascii="Times New Roman" w:hAnsi="Times New Roman" w:cs="Times New Roman"/>
          <w:sz w:val="28"/>
          <w:szCs w:val="28"/>
        </w:rPr>
        <w:t xml:space="preserve"> — искать судебной защиты) представляет собой родовое понятие, характерное для всех видов судопроизводства. Еще В.А. </w:t>
      </w:r>
      <w:r w:rsidRPr="0054557E">
        <w:rPr>
          <w:rFonts w:ascii="Times New Roman" w:hAnsi="Times New Roman" w:cs="Times New Roman"/>
          <w:sz w:val="28"/>
          <w:szCs w:val="28"/>
        </w:rPr>
        <w:lastRenderedPageBreak/>
        <w:t xml:space="preserve">Рязановский отмечал, что «право на иск, будет </w:t>
      </w:r>
      <w:proofErr w:type="spellStart"/>
      <w:r w:rsidRPr="0054557E">
        <w:rPr>
          <w:rFonts w:ascii="Times New Roman" w:hAnsi="Times New Roman" w:cs="Times New Roman"/>
          <w:sz w:val="28"/>
          <w:szCs w:val="28"/>
        </w:rPr>
        <w:t>лиэтот</w:t>
      </w:r>
      <w:proofErr w:type="spellEnd"/>
      <w:r w:rsidRPr="0054557E">
        <w:rPr>
          <w:rFonts w:ascii="Times New Roman" w:hAnsi="Times New Roman" w:cs="Times New Roman"/>
          <w:sz w:val="28"/>
          <w:szCs w:val="28"/>
        </w:rPr>
        <w:t xml:space="preserve"> иск гражданским, уголовным или административным, имеет одну и ту же природу. Иск есть притязание, обращенное к государству в лице суда о постановлении объективно правильного судебного решения»»</w:t>
      </w:r>
      <w:r w:rsidRPr="0054557E"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 w:rsidRPr="0054557E">
        <w:rPr>
          <w:rFonts w:ascii="Times New Roman" w:hAnsi="Times New Roman" w:cs="Times New Roman"/>
          <w:sz w:val="28"/>
          <w:szCs w:val="28"/>
        </w:rPr>
        <w:t>.</w:t>
      </w:r>
    </w:p>
    <w:p w:rsidR="007D54EA" w:rsidRPr="0054557E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4557E">
        <w:rPr>
          <w:rFonts w:ascii="Times New Roman" w:hAnsi="Times New Roman" w:cs="Times New Roman"/>
          <w:sz w:val="28"/>
          <w:szCs w:val="28"/>
        </w:rPr>
        <w:t>Познать юридическую природу, сущность иска, представляющее сложное правовое явление можно, рассмотрев его признаки.</w:t>
      </w:r>
    </w:p>
    <w:p w:rsidR="007D54EA" w:rsidRPr="0054557E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4557E">
        <w:rPr>
          <w:rFonts w:ascii="Times New Roman" w:hAnsi="Times New Roman" w:cs="Times New Roman"/>
          <w:sz w:val="28"/>
          <w:szCs w:val="28"/>
        </w:rPr>
        <w:t xml:space="preserve">Существенные признаки иска заключаются в следующем: </w:t>
      </w:r>
    </w:p>
    <w:p w:rsidR="007D54EA" w:rsidRPr="0054557E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4557E">
        <w:rPr>
          <w:rFonts w:ascii="Times New Roman" w:hAnsi="Times New Roman" w:cs="Times New Roman"/>
          <w:sz w:val="28"/>
          <w:szCs w:val="28"/>
        </w:rPr>
        <w:t xml:space="preserve">«1) иск как требование о защите всегда связан со спором о праве; </w:t>
      </w:r>
    </w:p>
    <w:p w:rsidR="007D54EA" w:rsidRPr="0054557E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4557E">
        <w:rPr>
          <w:rFonts w:ascii="Times New Roman" w:hAnsi="Times New Roman" w:cs="Times New Roman"/>
          <w:sz w:val="28"/>
          <w:szCs w:val="28"/>
        </w:rPr>
        <w:t xml:space="preserve">2) наличие спора о субъективном праве всегда предполагает наличие спорящих субъектов; </w:t>
      </w:r>
    </w:p>
    <w:p w:rsidR="007D54EA" w:rsidRPr="0054557E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4557E">
        <w:rPr>
          <w:rFonts w:ascii="Times New Roman" w:hAnsi="Times New Roman" w:cs="Times New Roman"/>
          <w:sz w:val="28"/>
          <w:szCs w:val="28"/>
        </w:rPr>
        <w:t xml:space="preserve">3) наличие спорящих субъектов с противоположными юридическими интересами предполагает существование третьего, беспристрастного лица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4557E">
        <w:rPr>
          <w:rFonts w:ascii="Times New Roman" w:hAnsi="Times New Roman" w:cs="Times New Roman"/>
          <w:sz w:val="28"/>
          <w:szCs w:val="28"/>
        </w:rPr>
        <w:t xml:space="preserve"> суда (иск всегда адресован суду), который должен рассудить спорящих. Иск возможен там и тогда, когда и где орган, обязанный разрешить спор о субъективном праве или интересе, независим от спорящих сторон и не связан ни с одной из них какими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4557E">
        <w:rPr>
          <w:rFonts w:ascii="Times New Roman" w:hAnsi="Times New Roman" w:cs="Times New Roman"/>
          <w:sz w:val="28"/>
          <w:szCs w:val="28"/>
        </w:rPr>
        <w:t xml:space="preserve"> либо отношениями, кроме, процессуальных; </w:t>
      </w:r>
    </w:p>
    <w:p w:rsidR="007D54EA" w:rsidRPr="0054557E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4557E">
        <w:rPr>
          <w:rFonts w:ascii="Times New Roman" w:hAnsi="Times New Roman" w:cs="Times New Roman"/>
          <w:sz w:val="28"/>
          <w:szCs w:val="28"/>
        </w:rPr>
        <w:t>4) наличие спорящих сторон предполагает состязательность и равное их процессуальное положение»</w:t>
      </w:r>
      <w:r w:rsidRPr="0054557E">
        <w:rPr>
          <w:rStyle w:val="ac"/>
          <w:rFonts w:ascii="Times New Roman" w:hAnsi="Times New Roman" w:cs="Times New Roman"/>
          <w:sz w:val="28"/>
          <w:szCs w:val="28"/>
        </w:rPr>
        <w:footnoteReference w:id="3"/>
      </w:r>
      <w:r w:rsidRPr="0054557E">
        <w:rPr>
          <w:rFonts w:ascii="Times New Roman" w:hAnsi="Times New Roman" w:cs="Times New Roman"/>
          <w:sz w:val="28"/>
          <w:szCs w:val="28"/>
        </w:rPr>
        <w:t>.</w:t>
      </w:r>
    </w:p>
    <w:p w:rsidR="007D54EA" w:rsidRPr="0054557E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4557E">
        <w:rPr>
          <w:rFonts w:ascii="Times New Roman" w:hAnsi="Times New Roman" w:cs="Times New Roman"/>
          <w:sz w:val="28"/>
          <w:szCs w:val="28"/>
        </w:rPr>
        <w:t>Как справедливо отмечает Г.Л. Осокина: «Несмотря на широкое использование в законодательстве и правоприменительной практике термина «иск», нет легального определения этого понятия. Необходимость доктринальной разработки указанного понятия и последующего его закрепления в законе более чем очевидны, ибо всякое юридическое понятие выступает «инструментом познания» правовой действительности»</w:t>
      </w:r>
      <w:r w:rsidRPr="0054557E">
        <w:rPr>
          <w:rStyle w:val="ac"/>
          <w:rFonts w:ascii="Times New Roman" w:hAnsi="Times New Roman" w:cs="Times New Roman"/>
          <w:sz w:val="28"/>
          <w:szCs w:val="28"/>
        </w:rPr>
        <w:footnoteReference w:id="4"/>
      </w:r>
      <w:r w:rsidRPr="0054557E">
        <w:rPr>
          <w:rFonts w:ascii="Times New Roman" w:hAnsi="Times New Roman" w:cs="Times New Roman"/>
          <w:sz w:val="28"/>
          <w:szCs w:val="28"/>
        </w:rPr>
        <w:t>.</w:t>
      </w:r>
    </w:p>
    <w:p w:rsidR="007D54EA" w:rsidRPr="00E62A21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4557E">
        <w:rPr>
          <w:rFonts w:ascii="Times New Roman" w:hAnsi="Times New Roman" w:cs="Times New Roman"/>
          <w:sz w:val="28"/>
          <w:szCs w:val="28"/>
        </w:rPr>
        <w:lastRenderedPageBreak/>
        <w:t xml:space="preserve">Далее Г.Л. Осокина приводит различные точки зрения на определения иска в юридической литературе: «Наиболее распространенным является определение иска как материально - правового требования истца к ответчику, обращённому через суд. Для представителей этой точки зрения характерно то, что иск рассматривается как сложное правовое явление, сочетающее в </w:t>
      </w:r>
      <w:r w:rsidRPr="00E62A21">
        <w:rPr>
          <w:rFonts w:ascii="Times New Roman" w:hAnsi="Times New Roman" w:cs="Times New Roman"/>
          <w:sz w:val="28"/>
          <w:szCs w:val="28"/>
        </w:rPr>
        <w:t>себе как материально - правовой, так и процессуальный элементы.</w:t>
      </w:r>
    </w:p>
    <w:p w:rsidR="007D54EA" w:rsidRPr="00E62A21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62A21">
        <w:rPr>
          <w:rFonts w:ascii="Times New Roman" w:hAnsi="Times New Roman" w:cs="Times New Roman"/>
          <w:sz w:val="28"/>
          <w:szCs w:val="28"/>
        </w:rPr>
        <w:t>Согласно более раннему воззрению, существует два понятия иска: иск, в процессуальном смысле и иск, в материальном смысле. Иск, в процессуальном смысле представляет собой обращение в суд заинтересованного лица с требованием о защите нарушенного или оспариваемого субъективного права или охраняемого законом интереса путем разрешения спора о праве. Иск же в материальном смысле означает требование истца к ответчику, выводимое им из своего субъективного гражданского права. При таком подходе адресатом иска признается как суд (иска в процессуальном смысле), так и ответчик (иска в материальном смысле)»</w:t>
      </w:r>
      <w:r w:rsidRPr="00E62A21">
        <w:rPr>
          <w:rStyle w:val="ac"/>
          <w:rFonts w:ascii="Times New Roman" w:hAnsi="Times New Roman" w:cs="Times New Roman"/>
          <w:sz w:val="28"/>
          <w:szCs w:val="28"/>
        </w:rPr>
        <w:footnoteReference w:id="5"/>
      </w:r>
      <w:r w:rsidRPr="00E62A21">
        <w:rPr>
          <w:rFonts w:ascii="Times New Roman" w:hAnsi="Times New Roman" w:cs="Times New Roman"/>
          <w:sz w:val="28"/>
          <w:szCs w:val="28"/>
        </w:rPr>
        <w:t>.</w:t>
      </w:r>
    </w:p>
    <w:p w:rsidR="007D54EA" w:rsidRPr="00E62A21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62A21">
        <w:rPr>
          <w:rFonts w:ascii="Times New Roman" w:hAnsi="Times New Roman" w:cs="Times New Roman"/>
          <w:sz w:val="28"/>
          <w:szCs w:val="28"/>
        </w:rPr>
        <w:t xml:space="preserve">В.В. Груздев констатирует: «Подавляющее большинство представителей юридической науки разграничивают понятия права на иск в процессуальном и материальном смыслах. Признавая при этом под правом на иск в материальном смысле притязание – охранительное право требования, направленное на действие определенного лица и обладающее способностью подлежать принудительному осуществлению </w:t>
      </w:r>
      <w:proofErr w:type="spellStart"/>
      <w:r w:rsidRPr="00E62A21">
        <w:rPr>
          <w:rFonts w:ascii="Times New Roman" w:hAnsi="Times New Roman" w:cs="Times New Roman"/>
          <w:sz w:val="28"/>
          <w:szCs w:val="28"/>
        </w:rPr>
        <w:t>юрисдикционным</w:t>
      </w:r>
      <w:proofErr w:type="spellEnd"/>
      <w:r w:rsidRPr="00E62A21">
        <w:rPr>
          <w:rFonts w:ascii="Times New Roman" w:hAnsi="Times New Roman" w:cs="Times New Roman"/>
          <w:sz w:val="28"/>
          <w:szCs w:val="28"/>
        </w:rPr>
        <w:t xml:space="preserve"> органом.</w:t>
      </w:r>
    </w:p>
    <w:p w:rsidR="007D54EA" w:rsidRPr="0054557E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4557E">
        <w:rPr>
          <w:rFonts w:ascii="Times New Roman" w:hAnsi="Times New Roman" w:cs="Times New Roman"/>
          <w:sz w:val="28"/>
          <w:szCs w:val="28"/>
        </w:rPr>
        <w:t>Некоторые ученые придерживаются позиции М.А. Гурвича, выдвинувшего идею о двух самостоятельных понятиях иска. Понятие иска в</w:t>
      </w:r>
      <w:r>
        <w:rPr>
          <w:rFonts w:ascii="Times New Roman" w:hAnsi="Times New Roman" w:cs="Times New Roman"/>
          <w:sz w:val="28"/>
          <w:szCs w:val="28"/>
        </w:rPr>
        <w:t xml:space="preserve"> материально-</w:t>
      </w:r>
      <w:r w:rsidRPr="0054557E">
        <w:rPr>
          <w:rFonts w:ascii="Times New Roman" w:hAnsi="Times New Roman" w:cs="Times New Roman"/>
          <w:sz w:val="28"/>
          <w:szCs w:val="28"/>
        </w:rPr>
        <w:t xml:space="preserve">правовом и процессуальном смыслах. Под иском в материально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4557E">
        <w:rPr>
          <w:rFonts w:ascii="Times New Roman" w:hAnsi="Times New Roman" w:cs="Times New Roman"/>
          <w:sz w:val="28"/>
          <w:szCs w:val="28"/>
        </w:rPr>
        <w:t xml:space="preserve"> правовом смысле понимается требование истца к ответчику и в этом качестве иск выступает как институт материального права. Под иском, в </w:t>
      </w:r>
      <w:r w:rsidRPr="0054557E">
        <w:rPr>
          <w:rFonts w:ascii="Times New Roman" w:hAnsi="Times New Roman" w:cs="Times New Roman"/>
          <w:sz w:val="28"/>
          <w:szCs w:val="28"/>
        </w:rPr>
        <w:lastRenderedPageBreak/>
        <w:t>процессуальном смысле, понимается обращение истца в суд за защитой права, и в этом качестве, иск выступает как институт процессуального права.</w:t>
      </w:r>
    </w:p>
    <w:p w:rsidR="007D54EA" w:rsidRPr="004643AB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4557E">
        <w:rPr>
          <w:rFonts w:ascii="Times New Roman" w:hAnsi="Times New Roman" w:cs="Times New Roman"/>
          <w:sz w:val="28"/>
          <w:szCs w:val="28"/>
        </w:rPr>
        <w:t xml:space="preserve">Другая группа ученых, составляющих подавляющее большинство, придерживаются мнения, согласно которому иск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4557E">
        <w:rPr>
          <w:rFonts w:ascii="Times New Roman" w:hAnsi="Times New Roman" w:cs="Times New Roman"/>
          <w:sz w:val="28"/>
          <w:szCs w:val="28"/>
        </w:rPr>
        <w:t xml:space="preserve"> единое понятие, имеющее процессуальную и материально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4557E">
        <w:rPr>
          <w:rFonts w:ascii="Times New Roman" w:hAnsi="Times New Roman" w:cs="Times New Roman"/>
          <w:sz w:val="28"/>
          <w:szCs w:val="28"/>
        </w:rPr>
        <w:t xml:space="preserve"> правовую стороны. Требование к суду о защите права составляет процессуальную сторону иска, а требование истца к ответчику материально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4557E">
        <w:rPr>
          <w:rFonts w:ascii="Times New Roman" w:hAnsi="Times New Roman" w:cs="Times New Roman"/>
          <w:sz w:val="28"/>
          <w:szCs w:val="28"/>
        </w:rPr>
        <w:t xml:space="preserve"> правовую сторону иска. Причем в едином понятии иска акцентируется материально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4557E">
        <w:rPr>
          <w:rFonts w:ascii="Times New Roman" w:hAnsi="Times New Roman" w:cs="Times New Roman"/>
          <w:sz w:val="28"/>
          <w:szCs w:val="28"/>
        </w:rPr>
        <w:t xml:space="preserve"> правовая сторона, которая является неотъемлемым признаком для определения сущности любого иска. Суть любого иска как средства защиты права,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4557E">
        <w:rPr>
          <w:rFonts w:ascii="Times New Roman" w:hAnsi="Times New Roman" w:cs="Times New Roman"/>
          <w:sz w:val="28"/>
          <w:szCs w:val="28"/>
        </w:rPr>
        <w:t xml:space="preserve"> заключается именно в том, что суд должен проверить законность и обоснованность материально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4557E">
        <w:rPr>
          <w:rFonts w:ascii="Times New Roman" w:hAnsi="Times New Roman" w:cs="Times New Roman"/>
          <w:sz w:val="28"/>
          <w:szCs w:val="28"/>
        </w:rPr>
        <w:t xml:space="preserve"> правового требования истца к ответчику. Только наличием материально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4557E">
        <w:rPr>
          <w:rFonts w:ascii="Times New Roman" w:hAnsi="Times New Roman" w:cs="Times New Roman"/>
          <w:sz w:val="28"/>
          <w:szCs w:val="28"/>
        </w:rPr>
        <w:t xml:space="preserve"> правовой стороны иска, то есть правового требования истца к ответчику, можно объяснить существование таких институтов процесса, как признание иска, отказ от иска, судебное мировое соглашение и т.д. Следовательно, материально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4557E">
        <w:rPr>
          <w:rFonts w:ascii="Times New Roman" w:hAnsi="Times New Roman" w:cs="Times New Roman"/>
          <w:sz w:val="28"/>
          <w:szCs w:val="28"/>
        </w:rPr>
        <w:t xml:space="preserve"> правовая сторона иска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4557E">
        <w:rPr>
          <w:rFonts w:ascii="Times New Roman" w:hAnsi="Times New Roman" w:cs="Times New Roman"/>
          <w:sz w:val="28"/>
          <w:szCs w:val="28"/>
        </w:rPr>
        <w:t xml:space="preserve"> это неотъемлемый признак для </w:t>
      </w:r>
      <w:r w:rsidRPr="004643AB">
        <w:rPr>
          <w:rFonts w:ascii="Times New Roman" w:hAnsi="Times New Roman" w:cs="Times New Roman"/>
          <w:sz w:val="28"/>
          <w:szCs w:val="28"/>
        </w:rPr>
        <w:t>определения сущности любого иска. Итак, иск рассматривается как единое понятие, состоящее из двух сторон: материально-правовой и процессуальной, где предпочтение отдается материально - правовой стороне, которая определяет природу любого иска»</w:t>
      </w:r>
      <w:r w:rsidRPr="004643AB">
        <w:rPr>
          <w:rStyle w:val="ac"/>
          <w:rFonts w:ascii="Times New Roman" w:hAnsi="Times New Roman" w:cs="Times New Roman"/>
          <w:sz w:val="28"/>
          <w:szCs w:val="28"/>
        </w:rPr>
        <w:footnoteReference w:id="6"/>
      </w:r>
      <w:r w:rsidRPr="004643AB">
        <w:rPr>
          <w:rFonts w:ascii="Times New Roman" w:hAnsi="Times New Roman" w:cs="Times New Roman"/>
          <w:sz w:val="28"/>
          <w:szCs w:val="28"/>
        </w:rPr>
        <w:t>.</w:t>
      </w:r>
    </w:p>
    <w:p w:rsidR="007D54EA" w:rsidRPr="004643AB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643AB">
        <w:rPr>
          <w:rFonts w:ascii="Times New Roman" w:hAnsi="Times New Roman" w:cs="Times New Roman"/>
          <w:sz w:val="28"/>
          <w:szCs w:val="28"/>
        </w:rPr>
        <w:t>Нам представляется обоснованной позиция Г.Л. Осокиной, которая определяет иск «…как институт процессуального права представляет собой требование заинтересованного лица, вытекающее из спорного материального правоотношения, о защите своего или чужого права либо законного интереса, подлежащее рассмотрению и разрешению в установленном законом порядке»</w:t>
      </w:r>
      <w:r w:rsidRPr="004643AB">
        <w:rPr>
          <w:rStyle w:val="ac"/>
          <w:rFonts w:ascii="Times New Roman" w:hAnsi="Times New Roman" w:cs="Times New Roman"/>
          <w:sz w:val="28"/>
          <w:szCs w:val="28"/>
        </w:rPr>
        <w:footnoteReference w:id="7"/>
      </w:r>
      <w:r w:rsidRPr="004643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54EA" w:rsidRPr="004643AB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643AB">
        <w:rPr>
          <w:rFonts w:ascii="Times New Roman" w:hAnsi="Times New Roman" w:cs="Times New Roman"/>
          <w:sz w:val="28"/>
          <w:szCs w:val="28"/>
        </w:rPr>
        <w:lastRenderedPageBreak/>
        <w:t xml:space="preserve">Г.Л. Осокина отмечает, что «из приведенного понятия иска можно выделить три основных компонента, обусловливающих его универсальный характер. Иск, во - первых, есть требование (просьба); во - вторых, иск есть требование о защите субъективного права или законного интереса. Целью всякого иска является защита, а сами исковые дела по-своему характеру - спорные. В - третьих, защита прав и законных интересов осуществляется только судом, поэтому иск как требование о защите права (интереса) всегда адресован суду, а не ответчику. </w:t>
      </w:r>
    </w:p>
    <w:p w:rsidR="007D54EA" w:rsidRPr="004643AB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643AB">
        <w:rPr>
          <w:rFonts w:ascii="Times New Roman" w:hAnsi="Times New Roman" w:cs="Times New Roman"/>
          <w:sz w:val="28"/>
          <w:szCs w:val="28"/>
        </w:rPr>
        <w:t>Далее, перейдем к рассмотрению элементов иска.</w:t>
      </w:r>
    </w:p>
    <w:p w:rsidR="007D54EA" w:rsidRPr="004643AB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643AB">
        <w:rPr>
          <w:rFonts w:ascii="Times New Roman" w:hAnsi="Times New Roman" w:cs="Times New Roman"/>
          <w:sz w:val="28"/>
          <w:szCs w:val="28"/>
        </w:rPr>
        <w:t>Разделение иска на элементы имеет важное практическое значение в гражданском процессе, в связи с тем, что элементы выступают как средство индивидуализации иска. Традиционно принято выделять два элемента иска: предмет и основание. Закон и судебная практика именно этими двумя элементами исчерпывают содержание иска как единого понятия</w:t>
      </w:r>
      <w:r w:rsidRPr="004643AB">
        <w:rPr>
          <w:rStyle w:val="ac"/>
          <w:rFonts w:ascii="Times New Roman" w:hAnsi="Times New Roman" w:cs="Times New Roman"/>
          <w:sz w:val="28"/>
          <w:szCs w:val="28"/>
        </w:rPr>
        <w:footnoteReference w:id="8"/>
      </w:r>
      <w:r w:rsidRPr="004643AB">
        <w:rPr>
          <w:rFonts w:ascii="Times New Roman" w:hAnsi="Times New Roman" w:cs="Times New Roman"/>
          <w:sz w:val="28"/>
          <w:szCs w:val="28"/>
        </w:rPr>
        <w:t>.</w:t>
      </w:r>
    </w:p>
    <w:p w:rsidR="007D54EA" w:rsidRPr="004643AB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643AB">
        <w:rPr>
          <w:rFonts w:ascii="Times New Roman" w:hAnsi="Times New Roman" w:cs="Times New Roman"/>
          <w:sz w:val="28"/>
          <w:szCs w:val="28"/>
        </w:rPr>
        <w:t>Предметом иска выступает конкретное материально-правовое требование, которое истец предъявляет к ответчику и относительно которого суд должен вынести решение по делу</w:t>
      </w:r>
      <w:r w:rsidRPr="004643AB">
        <w:rPr>
          <w:rStyle w:val="ac"/>
          <w:rFonts w:ascii="Times New Roman" w:hAnsi="Times New Roman" w:cs="Times New Roman"/>
          <w:sz w:val="28"/>
          <w:szCs w:val="28"/>
        </w:rPr>
        <w:footnoteReference w:id="9"/>
      </w:r>
      <w:r w:rsidRPr="004643AB">
        <w:rPr>
          <w:rFonts w:ascii="Times New Roman" w:hAnsi="Times New Roman" w:cs="Times New Roman"/>
          <w:sz w:val="28"/>
          <w:szCs w:val="28"/>
        </w:rPr>
        <w:t>.</w:t>
      </w:r>
    </w:p>
    <w:p w:rsidR="007D54EA" w:rsidRPr="004643AB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643AB">
        <w:rPr>
          <w:rFonts w:ascii="Times New Roman" w:hAnsi="Times New Roman" w:cs="Times New Roman"/>
          <w:sz w:val="28"/>
          <w:szCs w:val="28"/>
        </w:rPr>
        <w:t xml:space="preserve">М. С. </w:t>
      </w:r>
      <w:proofErr w:type="spellStart"/>
      <w:r w:rsidRPr="004643AB">
        <w:rPr>
          <w:rFonts w:ascii="Times New Roman" w:hAnsi="Times New Roman" w:cs="Times New Roman"/>
          <w:sz w:val="28"/>
          <w:szCs w:val="28"/>
        </w:rPr>
        <w:t>Шакарян</w:t>
      </w:r>
      <w:proofErr w:type="spellEnd"/>
      <w:r w:rsidRPr="004643AB">
        <w:rPr>
          <w:rFonts w:ascii="Times New Roman" w:hAnsi="Times New Roman" w:cs="Times New Roman"/>
          <w:sz w:val="28"/>
          <w:szCs w:val="28"/>
        </w:rPr>
        <w:t xml:space="preserve"> предлагает под предметом иска считать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43AB">
        <w:rPr>
          <w:rFonts w:ascii="Times New Roman" w:hAnsi="Times New Roman" w:cs="Times New Roman"/>
          <w:sz w:val="28"/>
          <w:szCs w:val="28"/>
        </w:rPr>
        <w:t>заявленное субъективное гражданское право, либо охраняемый законом интерес, или правоотношение в целом (например, право собственности)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43AB">
        <w:rPr>
          <w:rStyle w:val="ac"/>
          <w:rFonts w:ascii="Times New Roman" w:hAnsi="Times New Roman" w:cs="Times New Roman"/>
          <w:sz w:val="28"/>
          <w:szCs w:val="28"/>
        </w:rPr>
        <w:footnoteReference w:id="10"/>
      </w:r>
      <w:r w:rsidRPr="004643AB">
        <w:rPr>
          <w:rFonts w:ascii="Times New Roman" w:hAnsi="Times New Roman" w:cs="Times New Roman"/>
          <w:sz w:val="28"/>
          <w:szCs w:val="28"/>
        </w:rPr>
        <w:t>. При этом объект спорного правоотношения включается в предмет иска в качестве составной части.</w:t>
      </w:r>
    </w:p>
    <w:p w:rsidR="007D54EA" w:rsidRPr="004643AB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643AB">
        <w:rPr>
          <w:rFonts w:ascii="Times New Roman" w:hAnsi="Times New Roman" w:cs="Times New Roman"/>
          <w:sz w:val="28"/>
          <w:szCs w:val="28"/>
        </w:rPr>
        <w:t xml:space="preserve">Основание иска можно определять как в материально-правовом, так и в процессуально-правовом смысле. Так, И. Э. </w:t>
      </w:r>
      <w:proofErr w:type="spellStart"/>
      <w:r w:rsidRPr="004643AB">
        <w:rPr>
          <w:rFonts w:ascii="Times New Roman" w:hAnsi="Times New Roman" w:cs="Times New Roman"/>
          <w:sz w:val="28"/>
          <w:szCs w:val="28"/>
        </w:rPr>
        <w:t>Энгельман</w:t>
      </w:r>
      <w:proofErr w:type="spellEnd"/>
      <w:r w:rsidRPr="004643AB">
        <w:rPr>
          <w:rFonts w:ascii="Times New Roman" w:hAnsi="Times New Roman" w:cs="Times New Roman"/>
          <w:sz w:val="28"/>
          <w:szCs w:val="28"/>
        </w:rPr>
        <w:t xml:space="preserve"> предлагал под основанием иска в материально-правовом смысле понимать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43AB">
        <w:rPr>
          <w:rFonts w:ascii="Times New Roman" w:hAnsi="Times New Roman" w:cs="Times New Roman"/>
          <w:sz w:val="28"/>
          <w:szCs w:val="28"/>
        </w:rPr>
        <w:t xml:space="preserve">то </w:t>
      </w:r>
      <w:r w:rsidRPr="004643AB">
        <w:rPr>
          <w:rFonts w:ascii="Times New Roman" w:hAnsi="Times New Roman" w:cs="Times New Roman"/>
          <w:sz w:val="28"/>
          <w:szCs w:val="28"/>
        </w:rPr>
        <w:lastRenderedPageBreak/>
        <w:t>правоотношение, из которого иск проистекает, а в процессуальном смысле – совокупность обстоятельств, оправдывающих по закону исковое требование и подлежащих полному указанию в исковом прошении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43AB"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  <w:r w:rsidRPr="004643AB">
        <w:rPr>
          <w:rFonts w:ascii="Times New Roman" w:hAnsi="Times New Roman" w:cs="Times New Roman"/>
          <w:sz w:val="28"/>
          <w:szCs w:val="28"/>
        </w:rPr>
        <w:t>.</w:t>
      </w:r>
    </w:p>
    <w:p w:rsidR="007D54EA" w:rsidRPr="004643AB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643AB">
        <w:rPr>
          <w:rFonts w:ascii="Times New Roman" w:hAnsi="Times New Roman" w:cs="Times New Roman"/>
          <w:sz w:val="28"/>
          <w:szCs w:val="28"/>
        </w:rPr>
        <w:t xml:space="preserve">Согласно точке зрения М. С. </w:t>
      </w:r>
      <w:proofErr w:type="spellStart"/>
      <w:r w:rsidRPr="004643AB">
        <w:rPr>
          <w:rFonts w:ascii="Times New Roman" w:hAnsi="Times New Roman" w:cs="Times New Roman"/>
          <w:sz w:val="28"/>
          <w:szCs w:val="28"/>
        </w:rPr>
        <w:t>Шакаряна</w:t>
      </w:r>
      <w:proofErr w:type="spellEnd"/>
      <w:r w:rsidRPr="004643AB">
        <w:rPr>
          <w:rFonts w:ascii="Times New Roman" w:hAnsi="Times New Roman" w:cs="Times New Roman"/>
          <w:sz w:val="28"/>
          <w:szCs w:val="28"/>
        </w:rPr>
        <w:t xml:space="preserve">, являющейся преобладающей среди процессуалистов, под основаниями иска следует понимать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643AB">
        <w:rPr>
          <w:rFonts w:ascii="Times New Roman" w:hAnsi="Times New Roman" w:cs="Times New Roman"/>
          <w:sz w:val="28"/>
          <w:szCs w:val="28"/>
        </w:rPr>
        <w:t>те обстоятельства, указываемые истцом, с которыми связывается материально-правовое требование, составляющее предмет иска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643AB">
        <w:rPr>
          <w:rStyle w:val="ac"/>
          <w:rFonts w:ascii="Times New Roman" w:hAnsi="Times New Roman" w:cs="Times New Roman"/>
          <w:sz w:val="28"/>
          <w:szCs w:val="28"/>
        </w:rPr>
        <w:footnoteReference w:id="12"/>
      </w:r>
      <w:r w:rsidRPr="004643AB">
        <w:rPr>
          <w:rFonts w:ascii="Times New Roman" w:hAnsi="Times New Roman" w:cs="Times New Roman"/>
          <w:sz w:val="28"/>
          <w:szCs w:val="28"/>
        </w:rPr>
        <w:t>.</w:t>
      </w:r>
    </w:p>
    <w:p w:rsidR="007D54EA" w:rsidRPr="004643AB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643AB">
        <w:rPr>
          <w:rFonts w:ascii="Times New Roman" w:hAnsi="Times New Roman" w:cs="Times New Roman"/>
          <w:sz w:val="28"/>
          <w:szCs w:val="28"/>
        </w:rPr>
        <w:t>Иной взгляд на основание иска заявлен А. А. Добровольским и С. А. Ивановой. По их мнению, основанием иска является как само субъективное право, из которого истец выводит требование к ответчику, так и все те обстоятельства, которые подтверждают наличие субъективного права и вытекающих из него требований. При этом в иске следует различать наряду с фактическим и правовое основание, ибо иск вытекает не просто из общественного отношения, а из правоотношения</w:t>
      </w:r>
      <w:r w:rsidRPr="004643AB">
        <w:rPr>
          <w:rStyle w:val="ac"/>
          <w:rFonts w:ascii="Times New Roman" w:hAnsi="Times New Roman" w:cs="Times New Roman"/>
          <w:sz w:val="28"/>
          <w:szCs w:val="28"/>
        </w:rPr>
        <w:footnoteReference w:id="13"/>
      </w:r>
      <w:r w:rsidRPr="004643AB">
        <w:rPr>
          <w:rFonts w:ascii="Times New Roman" w:hAnsi="Times New Roman" w:cs="Times New Roman"/>
          <w:sz w:val="28"/>
          <w:szCs w:val="28"/>
        </w:rPr>
        <w:t>.</w:t>
      </w:r>
    </w:p>
    <w:p w:rsidR="007D54EA" w:rsidRPr="004643AB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643AB">
        <w:rPr>
          <w:rFonts w:ascii="Times New Roman" w:hAnsi="Times New Roman" w:cs="Times New Roman"/>
          <w:sz w:val="28"/>
          <w:szCs w:val="28"/>
        </w:rPr>
        <w:t>Основание иска составляют юридические факты, на которых истец основывает материально-правовое требование к ответчику. Согласно п. 5 ст. 131 ГПК в исковом заявлении должны быть указаны обстоятельства, на которых истец основывает свое требование к ответчику. Основание иска – это то, из чего истец выводит свои требования к ответчику. Юридические факты – это обстоятельства, создающие, изменяющие права и обязанности сторон или же препятствующие возникновению прав и обязанностей. Такими юридическими фактами могут быть: заключение договора, вступление в брак и его регистрация, причинение вреда. В большинстве случаев основанием иска служит сложный фактический состав, когда в него входят несколько юридических фактов, образующих основание иска.</w:t>
      </w:r>
    </w:p>
    <w:p w:rsidR="007D54EA" w:rsidRPr="004643AB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643AB">
        <w:rPr>
          <w:rFonts w:ascii="Times New Roman" w:hAnsi="Times New Roman" w:cs="Times New Roman"/>
          <w:sz w:val="28"/>
          <w:szCs w:val="28"/>
        </w:rPr>
        <w:lastRenderedPageBreak/>
        <w:t>Содержание иска принято определять, как способ судебной защиты избран истцом. Содержание как элемент иска выделил М.А. Гурвич</w:t>
      </w:r>
      <w:r w:rsidRPr="004643AB">
        <w:rPr>
          <w:rStyle w:val="ac"/>
          <w:rFonts w:ascii="Times New Roman" w:hAnsi="Times New Roman" w:cs="Times New Roman"/>
          <w:sz w:val="28"/>
          <w:szCs w:val="28"/>
        </w:rPr>
        <w:footnoteReference w:id="14"/>
      </w:r>
      <w:r w:rsidRPr="004643AB">
        <w:rPr>
          <w:rFonts w:ascii="Times New Roman" w:hAnsi="Times New Roman" w:cs="Times New Roman"/>
          <w:sz w:val="28"/>
          <w:szCs w:val="28"/>
        </w:rPr>
        <w:t>. Проблема о необходимости определения содержания иска как самостоятельного элемента в юридической литературе нередко оспаривается. Согласимся с точкой зрения правоведов, отмечающим бесспорную важность содержания иска, как элемента иска в части определяющим способ судебной защиты, которого добивается истец, для проведения классификации исков.</w:t>
      </w:r>
    </w:p>
    <w:p w:rsidR="007D54EA" w:rsidRPr="004643AB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643AB">
        <w:rPr>
          <w:rFonts w:ascii="Times New Roman" w:hAnsi="Times New Roman" w:cs="Times New Roman"/>
          <w:sz w:val="28"/>
          <w:szCs w:val="28"/>
        </w:rPr>
        <w:t>В современной теории права стали выделять такой элемент иска как стороны</w:t>
      </w:r>
      <w:r w:rsidRPr="004643AB">
        <w:rPr>
          <w:rStyle w:val="ac"/>
          <w:rFonts w:ascii="Times New Roman" w:hAnsi="Times New Roman" w:cs="Times New Roman"/>
          <w:sz w:val="28"/>
          <w:szCs w:val="28"/>
        </w:rPr>
        <w:footnoteReference w:id="15"/>
      </w:r>
      <w:r w:rsidRPr="004643AB">
        <w:rPr>
          <w:rFonts w:ascii="Times New Roman" w:hAnsi="Times New Roman" w:cs="Times New Roman"/>
          <w:sz w:val="28"/>
          <w:szCs w:val="28"/>
        </w:rPr>
        <w:t>. Стороны иска – это участвующие в гражданском процессе для защиты своих субъективных прав предполагаемые субъекты рассматриваемого судом спорного материального правоотношения, имеющие материально-правовую и процессуальную заинтересованность в исходе дела.</w:t>
      </w:r>
    </w:p>
    <w:p w:rsidR="007D54EA" w:rsidRPr="004643AB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643AB">
        <w:rPr>
          <w:rFonts w:ascii="Times New Roman" w:hAnsi="Times New Roman" w:cs="Times New Roman"/>
          <w:sz w:val="28"/>
          <w:szCs w:val="28"/>
        </w:rPr>
        <w:t>Именно «внешним тождеством исков» авторами объясняется выделение сторон в качестве элемента иска. Недопустимо повторное рассмотрение и разрешение тождественного спора, то есть спора, в котором совпадают стороны, предмет и основание. При этом тождественность спора определяется тождеством заявленных исковых требований, предъявленных стороной спора. Тождество исков имеет место, если все фактические обстоятельства, на которые истец ссылается в новом исковом заявлении, составляли ранее предмет и входили в основание иска, по которому уже был принят судебный акт.</w:t>
      </w:r>
    </w:p>
    <w:p w:rsidR="007D54EA" w:rsidRPr="00C25CE6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4643AB">
        <w:rPr>
          <w:rFonts w:ascii="Times New Roman" w:hAnsi="Times New Roman" w:cs="Times New Roman"/>
          <w:sz w:val="28"/>
          <w:szCs w:val="28"/>
        </w:rPr>
        <w:t xml:space="preserve">Элементы иска, выступая средствами его индивидуализации, важны также для определения тождества иска. В действующем процессуальном законодательстве нет легального определения тождества исков, между тем законодательное закрепление данного понятия привело бы к более эффективному применению и соблюдению материально-правовых и процессуальных норм, способствовало предупреждению ошибок при </w:t>
      </w:r>
      <w:r w:rsidRPr="004643AB">
        <w:rPr>
          <w:rFonts w:ascii="Times New Roman" w:hAnsi="Times New Roman" w:cs="Times New Roman"/>
          <w:sz w:val="28"/>
          <w:szCs w:val="28"/>
        </w:rPr>
        <w:lastRenderedPageBreak/>
        <w:t>рассмотрении судебными органами вопросов, связанных с правом на предъявление иска, правом на изменение иска. Таким образом, в теории гражданского процесса, существует множество взглядов по поводу представленной проблематики. Но, наряду с различными теориями, существует наиболее классическое видение структуры искового заявления. Можно выделить следующие элементы иска в гражданском процессе: содержание, предмет, основания. Элементы иска – это его обязательные части, наличие которых характеризует представленный документ как процессуальный.</w:t>
      </w:r>
    </w:p>
    <w:p w:rsidR="007D54EA" w:rsidRPr="00C25CE6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spacing w:line="360" w:lineRule="auto"/>
        <w:ind w:firstLine="7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670">
        <w:rPr>
          <w:rFonts w:ascii="Times New Roman" w:hAnsi="Times New Roman" w:cs="Times New Roman"/>
          <w:b/>
          <w:sz w:val="28"/>
          <w:szCs w:val="28"/>
        </w:rPr>
        <w:t>1.2. Предмет искового заявление и его значение в гражданском процессе</w:t>
      </w:r>
    </w:p>
    <w:p w:rsidR="007D54EA" w:rsidRPr="00FF7547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547">
        <w:rPr>
          <w:rFonts w:ascii="Times New Roman" w:hAnsi="Times New Roman" w:cs="Times New Roman"/>
          <w:sz w:val="28"/>
          <w:szCs w:val="28"/>
        </w:rPr>
        <w:t>Основной формой судебной защит</w:t>
      </w:r>
      <w:r>
        <w:rPr>
          <w:rFonts w:ascii="Times New Roman" w:hAnsi="Times New Roman" w:cs="Times New Roman"/>
          <w:sz w:val="28"/>
          <w:szCs w:val="28"/>
        </w:rPr>
        <w:t>ы прав гражданина является              иск. Безусловно, р</w:t>
      </w:r>
      <w:r w:rsidRPr="00FF7547">
        <w:rPr>
          <w:rFonts w:ascii="Times New Roman" w:hAnsi="Times New Roman" w:cs="Times New Roman"/>
          <w:sz w:val="28"/>
          <w:szCs w:val="28"/>
        </w:rPr>
        <w:t>ассмотрение вопроса об элементах иска имеет теоретическ</w:t>
      </w:r>
      <w:r>
        <w:rPr>
          <w:rFonts w:ascii="Times New Roman" w:hAnsi="Times New Roman" w:cs="Times New Roman"/>
          <w:sz w:val="28"/>
          <w:szCs w:val="28"/>
        </w:rPr>
        <w:t>ое и практическое значение, так как</w:t>
      </w:r>
      <w:r w:rsidRPr="00FF7547">
        <w:rPr>
          <w:rFonts w:ascii="Times New Roman" w:hAnsi="Times New Roman" w:cs="Times New Roman"/>
          <w:sz w:val="28"/>
          <w:szCs w:val="28"/>
        </w:rPr>
        <w:t xml:space="preserve"> элементы иска способствуют определению предмета доказывания по делу, дают возможность ответчику защищаться против предъявленного к нему иска, позволяют суду определить объем судебного исследования, относимость и допустимость видов средств доказывания по делу.</w:t>
      </w:r>
    </w:p>
    <w:p w:rsidR="007D54EA" w:rsidRPr="00FF7547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547">
        <w:rPr>
          <w:rFonts w:ascii="Times New Roman" w:hAnsi="Times New Roman" w:cs="Times New Roman"/>
          <w:sz w:val="28"/>
          <w:szCs w:val="28"/>
        </w:rPr>
        <w:t>В юридической литературе рассматривается два основных эле</w:t>
      </w:r>
      <w:r>
        <w:rPr>
          <w:rFonts w:ascii="Times New Roman" w:hAnsi="Times New Roman" w:cs="Times New Roman"/>
          <w:sz w:val="28"/>
          <w:szCs w:val="28"/>
        </w:rPr>
        <w:t>мента иска: предмет, основание.</w:t>
      </w:r>
    </w:p>
    <w:p w:rsidR="007D54EA" w:rsidRPr="00FF7547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547">
        <w:rPr>
          <w:rFonts w:ascii="Times New Roman" w:hAnsi="Times New Roman" w:cs="Times New Roman"/>
          <w:sz w:val="28"/>
          <w:szCs w:val="28"/>
        </w:rPr>
        <w:t xml:space="preserve">Предмет иска является материально-правовым требованием истца к ответчику, характер которого определяется характером спорного материального правоотношения, из которого вытекает требование истца. Просьба истца, которая реализуется в виде этого требования, составляет просительный пункт искового заявления. </w:t>
      </w:r>
      <w:r>
        <w:rPr>
          <w:rFonts w:ascii="Times New Roman" w:hAnsi="Times New Roman" w:cs="Times New Roman"/>
          <w:sz w:val="28"/>
          <w:szCs w:val="28"/>
        </w:rPr>
        <w:t>Отметим, что у</w:t>
      </w:r>
      <w:r w:rsidRPr="00FF7547">
        <w:rPr>
          <w:rFonts w:ascii="Times New Roman" w:hAnsi="Times New Roman" w:cs="Times New Roman"/>
          <w:sz w:val="28"/>
          <w:szCs w:val="28"/>
        </w:rPr>
        <w:t>яснение судьей позиции истца зависит четкости и юридически грамотной фо</w:t>
      </w:r>
      <w:r>
        <w:rPr>
          <w:rFonts w:ascii="Times New Roman" w:hAnsi="Times New Roman" w:cs="Times New Roman"/>
          <w:sz w:val="28"/>
          <w:szCs w:val="28"/>
        </w:rPr>
        <w:t>рмулировки искового требования.</w:t>
      </w:r>
    </w:p>
    <w:p w:rsidR="007D54EA" w:rsidRPr="0023395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95A">
        <w:rPr>
          <w:rFonts w:ascii="Times New Roman" w:hAnsi="Times New Roman" w:cs="Times New Roman"/>
          <w:sz w:val="28"/>
          <w:szCs w:val="28"/>
        </w:rPr>
        <w:lastRenderedPageBreak/>
        <w:t>В свою очередь, Г.Л. Осокина определяет предмет иска как элемент его содержания с точки зрения того, что конкретно требует, чего добивается истец; предметом иска является не субъективное право, подлежащее защите, а способ его защиты</w:t>
      </w:r>
      <w:r w:rsidRPr="0023395A">
        <w:rPr>
          <w:rStyle w:val="ac"/>
          <w:rFonts w:ascii="Times New Roman" w:hAnsi="Times New Roman" w:cs="Times New Roman"/>
          <w:sz w:val="28"/>
          <w:szCs w:val="28"/>
        </w:rPr>
        <w:footnoteReference w:id="16"/>
      </w:r>
      <w:r w:rsidRPr="0023395A">
        <w:rPr>
          <w:rFonts w:ascii="Times New Roman" w:hAnsi="Times New Roman" w:cs="Times New Roman"/>
          <w:sz w:val="28"/>
          <w:szCs w:val="28"/>
        </w:rPr>
        <w:t>.  Примером подобного могут являться следующие юридические фабулы: истец просит суд восстановить его на работе и взыскать заработную плату за время вынужденного прогула либо расторгнуть договор и взыскать убытки, или признать сделку недействительной. Во всех названных случаях восстановление, взыскание, расторжение, признание представляют собой исключительно установленные законодательством способы защиты права</w:t>
      </w:r>
    </w:p>
    <w:p w:rsidR="007D54EA" w:rsidRPr="0023395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95A">
        <w:rPr>
          <w:rFonts w:ascii="Times New Roman" w:hAnsi="Times New Roman" w:cs="Times New Roman"/>
          <w:sz w:val="28"/>
          <w:szCs w:val="28"/>
        </w:rPr>
        <w:t>Кроме того, необходимо отличать предмет иска от предмета спора (объекта иска). Предметом спора является материальное благо, которое стремится получить истец (например, денежные средства, недвижимое имущество). С предметом спора также связано право истца изменять размер исковых требований после подачи искового заявления, а также право выхода суда за пределы заявленных истцом требований. В то же время, истец распоряжается и процессуальным правом, определяя для себя объем испрашиваемой у суда защиты.</w:t>
      </w:r>
    </w:p>
    <w:p w:rsidR="007D54EA" w:rsidRPr="0023395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95A">
        <w:rPr>
          <w:rFonts w:ascii="Times New Roman" w:hAnsi="Times New Roman" w:cs="Times New Roman"/>
          <w:sz w:val="28"/>
          <w:szCs w:val="28"/>
        </w:rPr>
        <w:t>Согласно ст. 152 Гражданского кодекса Российской Федерации (далее – ГК РФ) предметом иска может быть охраняемый законом интерес, а также правоотношение в целом. Приведем еще примеры, предметом иска о восстановлении на работе является право на выполнение определенной работы в данном учреждении. Предметом иска о присуждении с ответчика суммы денег является материальное субъективное право (право требования) истца на уплату ответчиком этой суммы и, соответственно, обязанность ответчика эти деньги уплатить. Предметом иска о выселении ответчика из жилого помещения является субъективное право истца на освобождение ответчиком этого помещения и, соответственно, обязанность ответчика освободить помещение.</w:t>
      </w:r>
    </w:p>
    <w:p w:rsidR="007D54EA" w:rsidRPr="0023395A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3395A">
        <w:rPr>
          <w:rFonts w:ascii="Times New Roman" w:hAnsi="Times New Roman" w:cs="Times New Roman"/>
          <w:sz w:val="28"/>
          <w:szCs w:val="28"/>
        </w:rPr>
        <w:lastRenderedPageBreak/>
        <w:t>Под изменением предмета иска понимается изменение способа (способов) защиты права или законного интереса, которое возможно в двух формах: заменой одного способа защиты права (интереса) другим (качественное изменение предмета иска) и посредством уточнения способов защиты права или интереса (количественное изменение предмета иска). Изменение предмета иска путем замены одного способа защиты права или интереса другим возможно только в исках с альтернативным предметом. Иск с альтернативным предметом представляет собой требование о защите конкретного субъективного права или законного интереса, в отношении которого законом или договором предусмотрено несколько альтернативных способов защиты. Иск с альтернативным предметом и (или) основанием, а также субъектным составом сохраняет свое внутреннее тождество при одновременном изменении предмета и (или) основания, а также субъектного состава в форме замены при условии неизменности юридического основания иска»</w:t>
      </w:r>
      <w:r w:rsidRPr="0023395A">
        <w:rPr>
          <w:rStyle w:val="ac"/>
          <w:rFonts w:ascii="Times New Roman" w:hAnsi="Times New Roman" w:cs="Times New Roman"/>
          <w:sz w:val="28"/>
          <w:szCs w:val="28"/>
        </w:rPr>
        <w:footnoteReference w:id="17"/>
      </w:r>
      <w:r w:rsidRPr="0023395A">
        <w:rPr>
          <w:rFonts w:ascii="Times New Roman" w:hAnsi="Times New Roman" w:cs="Times New Roman"/>
          <w:sz w:val="28"/>
          <w:szCs w:val="28"/>
        </w:rPr>
        <w:t>.</w:t>
      </w:r>
    </w:p>
    <w:p w:rsidR="007D54EA" w:rsidRPr="0023395A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3395A">
        <w:rPr>
          <w:rFonts w:ascii="Times New Roman" w:hAnsi="Times New Roman" w:cs="Times New Roman"/>
          <w:sz w:val="28"/>
          <w:szCs w:val="28"/>
        </w:rPr>
        <w:t>И так, предметом иска можно называть:</w:t>
      </w:r>
    </w:p>
    <w:p w:rsidR="007D54EA" w:rsidRPr="0023395A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3395A">
        <w:rPr>
          <w:rFonts w:ascii="Times New Roman" w:hAnsi="Times New Roman" w:cs="Times New Roman"/>
          <w:sz w:val="28"/>
          <w:szCs w:val="28"/>
        </w:rPr>
        <w:t xml:space="preserve">1) спорное субъективное право, обязанность или правоотношение в целом или охраняемый законом интерес; </w:t>
      </w:r>
    </w:p>
    <w:p w:rsidR="007D54EA" w:rsidRPr="0023395A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3395A">
        <w:rPr>
          <w:rFonts w:ascii="Times New Roman" w:hAnsi="Times New Roman" w:cs="Times New Roman"/>
          <w:sz w:val="28"/>
          <w:szCs w:val="28"/>
        </w:rPr>
        <w:t xml:space="preserve">2) конкретное требование истца к ответчику; </w:t>
      </w:r>
    </w:p>
    <w:p w:rsidR="007D54EA" w:rsidRPr="0023395A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3395A">
        <w:rPr>
          <w:rFonts w:ascii="Times New Roman" w:hAnsi="Times New Roman" w:cs="Times New Roman"/>
          <w:sz w:val="28"/>
          <w:szCs w:val="28"/>
        </w:rPr>
        <w:t xml:space="preserve">3) указанный истцом способ защиты субъективного права или охраняемого законом интереса. </w:t>
      </w:r>
    </w:p>
    <w:p w:rsidR="007D54EA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3395A">
        <w:rPr>
          <w:rFonts w:ascii="Times New Roman" w:hAnsi="Times New Roman" w:cs="Times New Roman"/>
          <w:sz w:val="28"/>
          <w:szCs w:val="28"/>
        </w:rPr>
        <w:t xml:space="preserve">При отсутствии единообразного понимания предмета искового заявления большое значение имеют разъяснения высших судебных органов. Позиция ВАС была изложена в п. 3 Постановления Пленума ВАС РФ № 131: </w:t>
      </w:r>
      <w:r w:rsidRPr="0023395A">
        <w:rPr>
          <w:rFonts w:ascii="Times New Roman" w:hAnsi="Times New Roman" w:cs="Times New Roman"/>
          <w:sz w:val="28"/>
          <w:szCs w:val="28"/>
        </w:rPr>
        <w:lastRenderedPageBreak/>
        <w:t>«Изменение предмета иска означает изменение материально - правового требования истца к ответчику»</w:t>
      </w:r>
      <w:r w:rsidRPr="0023395A">
        <w:rPr>
          <w:rStyle w:val="ac"/>
          <w:rFonts w:ascii="Times New Roman" w:hAnsi="Times New Roman" w:cs="Times New Roman"/>
          <w:sz w:val="28"/>
          <w:szCs w:val="28"/>
        </w:rPr>
        <w:footnoteReference w:id="18"/>
      </w:r>
      <w:r w:rsidRPr="0023395A">
        <w:rPr>
          <w:rFonts w:ascii="Times New Roman" w:hAnsi="Times New Roman" w:cs="Times New Roman"/>
          <w:sz w:val="28"/>
          <w:szCs w:val="28"/>
        </w:rPr>
        <w:t>.</w:t>
      </w:r>
    </w:p>
    <w:p w:rsidR="007D54EA" w:rsidRPr="0023395A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23395A">
        <w:rPr>
          <w:rFonts w:ascii="Times New Roman" w:hAnsi="Times New Roman" w:cs="Times New Roman"/>
          <w:sz w:val="28"/>
          <w:szCs w:val="28"/>
        </w:rPr>
        <w:t>Таким образом, под предметом искового заявления следует понимать способ защиты прав и интересов</w:t>
      </w:r>
      <w:r w:rsidRPr="0023395A">
        <w:rPr>
          <w:rStyle w:val="ac"/>
          <w:rFonts w:ascii="Times New Roman" w:hAnsi="Times New Roman" w:cs="Times New Roman"/>
          <w:sz w:val="28"/>
          <w:szCs w:val="28"/>
        </w:rPr>
        <w:footnoteReference w:id="19"/>
      </w:r>
      <w:r w:rsidRPr="0023395A">
        <w:rPr>
          <w:rFonts w:ascii="Times New Roman" w:hAnsi="Times New Roman" w:cs="Times New Roman"/>
          <w:sz w:val="28"/>
          <w:szCs w:val="28"/>
        </w:rPr>
        <w:t>. Иск имеет сложную структуру, состоящую из взаимосвязанных элементов, которые определяют его содержание, обусловливают его самостоятельность и индивидуальность,  а также играют огромную роль в правоприменительной практике.</w:t>
      </w:r>
    </w:p>
    <w:p w:rsidR="007D54EA" w:rsidRPr="00BF6670" w:rsidRDefault="007D54EA" w:rsidP="007D54EA"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pStyle w:val="a5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D54EA" w:rsidRDefault="007D54EA" w:rsidP="007D54EA">
      <w:pPr>
        <w:pStyle w:val="a5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D54EA" w:rsidRDefault="007D54EA" w:rsidP="007D54EA">
      <w:pPr>
        <w:pStyle w:val="a5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D54EA" w:rsidRDefault="007D54EA" w:rsidP="007D54EA">
      <w:pPr>
        <w:pStyle w:val="a5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D54EA" w:rsidRDefault="007D54EA" w:rsidP="007D54EA">
      <w:pPr>
        <w:pStyle w:val="a5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D54EA" w:rsidRDefault="007D54EA" w:rsidP="007D54EA">
      <w:pPr>
        <w:pStyle w:val="a5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D54EA" w:rsidRDefault="007D54EA" w:rsidP="007D54EA">
      <w:pPr>
        <w:pStyle w:val="a5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D54EA" w:rsidRDefault="007D54EA" w:rsidP="007D54EA">
      <w:pPr>
        <w:pStyle w:val="a5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D54EA" w:rsidRDefault="007D54EA" w:rsidP="007D54EA">
      <w:pPr>
        <w:pStyle w:val="a5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D54EA" w:rsidRDefault="007D54EA" w:rsidP="007D54EA">
      <w:pPr>
        <w:pStyle w:val="a5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D54EA" w:rsidRDefault="007D54EA" w:rsidP="007D54EA">
      <w:pPr>
        <w:pStyle w:val="a5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D54EA" w:rsidRDefault="007D54EA" w:rsidP="007D54EA">
      <w:pPr>
        <w:pStyle w:val="a5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D54EA" w:rsidRDefault="007D54EA" w:rsidP="007D54EA">
      <w:pPr>
        <w:pStyle w:val="a5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D54EA" w:rsidRDefault="007D54EA" w:rsidP="007D54EA">
      <w:pPr>
        <w:pStyle w:val="a5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D54EA" w:rsidRDefault="007D54EA" w:rsidP="007D54EA">
      <w:pPr>
        <w:pStyle w:val="a5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D54EA" w:rsidRDefault="007D54EA" w:rsidP="007D54EA">
      <w:pPr>
        <w:pStyle w:val="a5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D54EA" w:rsidRDefault="007D54EA" w:rsidP="007D54EA">
      <w:pPr>
        <w:pStyle w:val="a5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D54EA" w:rsidRDefault="007D54EA" w:rsidP="007D54EA">
      <w:pPr>
        <w:pStyle w:val="a5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D54EA" w:rsidRDefault="007D54EA" w:rsidP="007D54EA">
      <w:pPr>
        <w:pStyle w:val="a5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D54EA" w:rsidRDefault="007D54EA" w:rsidP="007D54EA">
      <w:pPr>
        <w:pStyle w:val="a5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D54EA" w:rsidRDefault="007D54EA" w:rsidP="007D54EA">
      <w:pPr>
        <w:pStyle w:val="a5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D54EA" w:rsidRDefault="007D54EA" w:rsidP="007D54EA">
      <w:pPr>
        <w:pStyle w:val="a5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D54EA" w:rsidRDefault="007D54EA" w:rsidP="007D54EA">
      <w:pPr>
        <w:pStyle w:val="a5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D54EA" w:rsidRDefault="007D54EA" w:rsidP="007D54EA">
      <w:pPr>
        <w:pStyle w:val="a5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D54EA" w:rsidRDefault="007D54EA" w:rsidP="007D54EA">
      <w:pPr>
        <w:pStyle w:val="a5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D54EA" w:rsidRDefault="007D54EA" w:rsidP="007D54EA">
      <w:pPr>
        <w:pStyle w:val="a5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7D54EA" w:rsidRPr="0056513D" w:rsidRDefault="007D54EA" w:rsidP="007D54EA">
      <w:pPr>
        <w:pStyle w:val="a5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56513D">
        <w:rPr>
          <w:rFonts w:ascii="Times New Roman" w:hAnsi="Times New Roman" w:cs="Times New Roman"/>
          <w:b/>
          <w:sz w:val="28"/>
          <w:szCs w:val="32"/>
        </w:rPr>
        <w:lastRenderedPageBreak/>
        <w:t>ГЛАВА 2.  КЛАССИФИКАЦИЯ ИСКОВ: ТЕОРЕТИЧЕСКОЕ И ПРИКЛАДНОЕ ЗНАЧЕНИЕ</w:t>
      </w:r>
    </w:p>
    <w:p w:rsidR="007D54EA" w:rsidRPr="0056513D" w:rsidRDefault="007D54EA" w:rsidP="007D54EA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56513D">
        <w:rPr>
          <w:rFonts w:ascii="Times New Roman" w:hAnsi="Times New Roman" w:cs="Times New Roman"/>
          <w:b/>
          <w:sz w:val="28"/>
          <w:szCs w:val="32"/>
        </w:rPr>
        <w:t>2.1. Современные теории классификации исков</w:t>
      </w:r>
    </w:p>
    <w:p w:rsidR="007D54EA" w:rsidRPr="006B380F" w:rsidRDefault="007D54EA" w:rsidP="007D54EA">
      <w:pPr>
        <w:tabs>
          <w:tab w:val="left" w:pos="2868"/>
        </w:tabs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Разберем классификации исков в российском гражданском – процессуальном праве. Стоит отметить, что вопрос о классификации исков является дискуссионным в отечественной науке и постоянно претерпевает различные изменения и дополнения. </w:t>
      </w: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данный момент,</w:t>
      </w:r>
      <w:r w:rsidRPr="00FF7547">
        <w:rPr>
          <w:rFonts w:ascii="Times New Roman" w:hAnsi="Times New Roman" w:cs="Times New Roman"/>
          <w:sz w:val="28"/>
          <w:szCs w:val="28"/>
        </w:rPr>
        <w:t xml:space="preserve"> общепризнанной классификации исков никогда не существовало</w:t>
      </w:r>
      <w:r>
        <w:rPr>
          <w:rFonts w:ascii="Times New Roman" w:hAnsi="Times New Roman" w:cs="Times New Roman"/>
          <w:sz w:val="28"/>
          <w:szCs w:val="28"/>
        </w:rPr>
        <w:t xml:space="preserve"> и не существует</w:t>
      </w:r>
      <w:r w:rsidRPr="00FF7547">
        <w:rPr>
          <w:rFonts w:ascii="Times New Roman" w:hAnsi="Times New Roman" w:cs="Times New Roman"/>
          <w:sz w:val="28"/>
          <w:szCs w:val="28"/>
        </w:rPr>
        <w:t>, хотя попытки ее создания имели место еще</w:t>
      </w:r>
      <w:r>
        <w:rPr>
          <w:rFonts w:ascii="Times New Roman" w:hAnsi="Times New Roman" w:cs="Times New Roman"/>
          <w:sz w:val="28"/>
          <w:szCs w:val="28"/>
        </w:rPr>
        <w:t xml:space="preserve"> много лет назад. Сегодня процессуальной науке имеют место быть</w:t>
      </w:r>
      <w:r w:rsidRPr="00FF7547">
        <w:rPr>
          <w:rFonts w:ascii="Times New Roman" w:hAnsi="Times New Roman" w:cs="Times New Roman"/>
          <w:sz w:val="28"/>
          <w:szCs w:val="28"/>
        </w:rPr>
        <w:t xml:space="preserve"> различные виды исков в с</w:t>
      </w:r>
      <w:r>
        <w:rPr>
          <w:rFonts w:ascii="Times New Roman" w:hAnsi="Times New Roman" w:cs="Times New Roman"/>
          <w:sz w:val="28"/>
          <w:szCs w:val="28"/>
        </w:rPr>
        <w:t>овременном гражданском процессе. Однозначно, к</w:t>
      </w:r>
      <w:r w:rsidRPr="00FF7547">
        <w:rPr>
          <w:rFonts w:ascii="Times New Roman" w:hAnsi="Times New Roman" w:cs="Times New Roman"/>
          <w:sz w:val="28"/>
          <w:szCs w:val="28"/>
        </w:rPr>
        <w:t>лассификация исковых заявлений удобна для судопроизводства, а также упрощает работу</w:t>
      </w:r>
      <w:r>
        <w:rPr>
          <w:rFonts w:ascii="Times New Roman" w:hAnsi="Times New Roman" w:cs="Times New Roman"/>
          <w:sz w:val="28"/>
          <w:szCs w:val="28"/>
        </w:rPr>
        <w:t xml:space="preserve"> специалистов  –</w:t>
      </w:r>
      <w:r w:rsidRPr="00FF7547">
        <w:rPr>
          <w:rFonts w:ascii="Times New Roman" w:hAnsi="Times New Roman" w:cs="Times New Roman"/>
          <w:sz w:val="28"/>
          <w:szCs w:val="28"/>
        </w:rPr>
        <w:t xml:space="preserve"> людей, в чьи профессиональные обязанности входит анализ и работа над текстами этих документов.</w:t>
      </w: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 отметим, что под классификацией следует понимать разновидность деления объема понятия по определенному основанию (признаку, критерию)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20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54EA" w:rsidRPr="00FF7547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Безусловно, о</w:t>
      </w:r>
      <w:r w:rsidRPr="00FF7547">
        <w:rPr>
          <w:rFonts w:ascii="Times New Roman" w:hAnsi="Times New Roman" w:cs="Times New Roman"/>
          <w:sz w:val="28"/>
          <w:szCs w:val="28"/>
        </w:rPr>
        <w:t>тсутствие юридически закрепленного понятия иска, его противоречивость, проявляю</w:t>
      </w:r>
      <w:r>
        <w:rPr>
          <w:rFonts w:ascii="Times New Roman" w:hAnsi="Times New Roman" w:cs="Times New Roman"/>
          <w:sz w:val="28"/>
          <w:szCs w:val="28"/>
        </w:rPr>
        <w:t>щаяся в</w:t>
      </w:r>
      <w:r w:rsidRPr="00FF7547">
        <w:rPr>
          <w:rFonts w:ascii="Times New Roman" w:hAnsi="Times New Roman" w:cs="Times New Roman"/>
          <w:sz w:val="28"/>
          <w:szCs w:val="28"/>
        </w:rPr>
        <w:t xml:space="preserve"> множественности доктринальных дефиниций, привели к отсутствию определенности в количестве и наименованиях видов </w:t>
      </w:r>
      <w:r>
        <w:rPr>
          <w:rFonts w:ascii="Times New Roman" w:hAnsi="Times New Roman" w:cs="Times New Roman"/>
          <w:sz w:val="28"/>
          <w:szCs w:val="28"/>
        </w:rPr>
        <w:t xml:space="preserve">исков, их единой классификация. </w:t>
      </w:r>
      <w:r w:rsidRPr="00FF7547">
        <w:rPr>
          <w:rFonts w:ascii="Times New Roman" w:hAnsi="Times New Roman" w:cs="Times New Roman"/>
          <w:sz w:val="28"/>
          <w:szCs w:val="28"/>
        </w:rPr>
        <w:t>В гражданской процессуальной теории существует несколько точек зрения по поводу классификаций исков, они в большинстве своем так</w:t>
      </w:r>
      <w:r>
        <w:rPr>
          <w:rFonts w:ascii="Times New Roman" w:hAnsi="Times New Roman" w:cs="Times New Roman"/>
          <w:sz w:val="28"/>
          <w:szCs w:val="28"/>
        </w:rPr>
        <w:t xml:space="preserve">же двойственны и противоречивы. </w:t>
      </w:r>
      <w:r w:rsidRPr="00FF7547">
        <w:rPr>
          <w:rFonts w:ascii="Times New Roman" w:hAnsi="Times New Roman" w:cs="Times New Roman"/>
          <w:sz w:val="28"/>
          <w:szCs w:val="28"/>
        </w:rPr>
        <w:t>В процессуальной науке традиционными критериями классификации иска являются следующие основания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21"/>
      </w:r>
      <w:r w:rsidRPr="00FF7547">
        <w:rPr>
          <w:rFonts w:ascii="Times New Roman" w:hAnsi="Times New Roman" w:cs="Times New Roman"/>
          <w:sz w:val="28"/>
          <w:szCs w:val="28"/>
        </w:rPr>
        <w:t>:</w:t>
      </w:r>
    </w:p>
    <w:p w:rsidR="007D54EA" w:rsidRPr="00FF7547" w:rsidRDefault="007D54EA" w:rsidP="007D54EA">
      <w:pPr>
        <w:pStyle w:val="a9"/>
        <w:numPr>
          <w:ilvl w:val="0"/>
          <w:numId w:val="2"/>
        </w:numPr>
        <w:ind w:left="0" w:firstLine="709"/>
        <w:rPr>
          <w:szCs w:val="28"/>
        </w:rPr>
      </w:pPr>
      <w:r w:rsidRPr="00FF7547">
        <w:rPr>
          <w:szCs w:val="28"/>
        </w:rPr>
        <w:t>процессуально-правовая классификация (по предмету и по цели иска);</w:t>
      </w:r>
    </w:p>
    <w:p w:rsidR="007D54EA" w:rsidRPr="00FF7547" w:rsidRDefault="007D54EA" w:rsidP="007D54EA">
      <w:pPr>
        <w:pStyle w:val="a9"/>
        <w:numPr>
          <w:ilvl w:val="0"/>
          <w:numId w:val="2"/>
        </w:numPr>
        <w:ind w:left="0" w:firstLine="709"/>
        <w:rPr>
          <w:szCs w:val="28"/>
        </w:rPr>
      </w:pPr>
      <w:r w:rsidRPr="00FF7547">
        <w:rPr>
          <w:szCs w:val="28"/>
        </w:rPr>
        <w:t>материально-правовая классификация (по объекту защиты);</w:t>
      </w:r>
    </w:p>
    <w:p w:rsidR="007D54EA" w:rsidRPr="00FF7547" w:rsidRDefault="007D54EA" w:rsidP="007D54EA">
      <w:pPr>
        <w:pStyle w:val="a9"/>
        <w:numPr>
          <w:ilvl w:val="0"/>
          <w:numId w:val="2"/>
        </w:numPr>
        <w:ind w:left="0" w:firstLine="709"/>
        <w:rPr>
          <w:szCs w:val="28"/>
        </w:rPr>
      </w:pPr>
      <w:r w:rsidRPr="00FF7547">
        <w:rPr>
          <w:szCs w:val="28"/>
        </w:rPr>
        <w:t xml:space="preserve">по характеру защищаемого в гражданском процессе интереса. </w:t>
      </w:r>
    </w:p>
    <w:p w:rsidR="007D54EA" w:rsidRPr="00FF7547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547">
        <w:rPr>
          <w:rFonts w:ascii="Times New Roman" w:hAnsi="Times New Roman" w:cs="Times New Roman"/>
          <w:sz w:val="28"/>
          <w:szCs w:val="28"/>
        </w:rPr>
        <w:lastRenderedPageBreak/>
        <w:t xml:space="preserve">Согласно процессуальному критерию </w:t>
      </w:r>
      <w:r>
        <w:rPr>
          <w:rFonts w:ascii="Times New Roman" w:hAnsi="Times New Roman" w:cs="Times New Roman"/>
          <w:sz w:val="28"/>
          <w:szCs w:val="28"/>
        </w:rPr>
        <w:t>иски подразделяются на три вида</w:t>
      </w:r>
      <w:r w:rsidRPr="00FF7547">
        <w:rPr>
          <w:rFonts w:ascii="Times New Roman" w:hAnsi="Times New Roman" w:cs="Times New Roman"/>
          <w:sz w:val="28"/>
          <w:szCs w:val="28"/>
        </w:rPr>
        <w:t>: иски о признании, о присуждении и преобразовател</w:t>
      </w:r>
      <w:r>
        <w:rPr>
          <w:rFonts w:ascii="Times New Roman" w:hAnsi="Times New Roman" w:cs="Times New Roman"/>
          <w:sz w:val="28"/>
          <w:szCs w:val="28"/>
        </w:rPr>
        <w:t>ьные.</w:t>
      </w:r>
    </w:p>
    <w:p w:rsidR="007D54EA" w:rsidRPr="00FF7547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и</w:t>
      </w:r>
      <w:r w:rsidRPr="00FF7547">
        <w:rPr>
          <w:rFonts w:ascii="Times New Roman" w:hAnsi="Times New Roman" w:cs="Times New Roman"/>
          <w:sz w:val="28"/>
          <w:szCs w:val="28"/>
        </w:rPr>
        <w:t>ск о признании направлен на защиту истца, полагающего, что у него есть определенное субъективное право, но оно оспаривается другим лицом. В сфере жилищных правоотношений такими исками могут быть иски о признании недействительными сделок с жилыми помещениями, это, прежде всего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7547">
        <w:rPr>
          <w:rFonts w:ascii="Times New Roman" w:hAnsi="Times New Roman" w:cs="Times New Roman"/>
          <w:sz w:val="28"/>
          <w:szCs w:val="28"/>
        </w:rPr>
        <w:t xml:space="preserve"> купля, продажа, обмен.</w:t>
      </w:r>
      <w:r>
        <w:rPr>
          <w:rFonts w:ascii="Times New Roman" w:hAnsi="Times New Roman" w:cs="Times New Roman"/>
          <w:sz w:val="28"/>
          <w:szCs w:val="28"/>
        </w:rPr>
        <w:t xml:space="preserve"> Отметим, что р</w:t>
      </w:r>
      <w:r w:rsidRPr="00FF7547">
        <w:rPr>
          <w:rFonts w:ascii="Times New Roman" w:hAnsi="Times New Roman" w:cs="Times New Roman"/>
          <w:sz w:val="28"/>
          <w:szCs w:val="28"/>
        </w:rPr>
        <w:t xml:space="preserve">яд вопросов, связанных с иском о признании, носит дискуссионный характер. В настоящее время сохраняют научную актуальность </w:t>
      </w:r>
      <w:r>
        <w:rPr>
          <w:rFonts w:ascii="Times New Roman" w:hAnsi="Times New Roman" w:cs="Times New Roman"/>
          <w:sz w:val="28"/>
          <w:szCs w:val="28"/>
        </w:rPr>
        <w:t>как минимум три таких проблемы.</w:t>
      </w:r>
    </w:p>
    <w:p w:rsidR="007D54EA" w:rsidRPr="00FF7547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547">
        <w:rPr>
          <w:rFonts w:ascii="Times New Roman" w:hAnsi="Times New Roman" w:cs="Times New Roman"/>
          <w:sz w:val="28"/>
          <w:szCs w:val="28"/>
        </w:rPr>
        <w:t>Во-первых, в юридической литературе достаточно давно идет дискуссия о том, выполняет ли иск о признании исключительно предупредител</w:t>
      </w:r>
      <w:r>
        <w:rPr>
          <w:rFonts w:ascii="Times New Roman" w:hAnsi="Times New Roman" w:cs="Times New Roman"/>
          <w:sz w:val="28"/>
          <w:szCs w:val="28"/>
        </w:rPr>
        <w:t>ьную, превентивную функцию, то есть</w:t>
      </w:r>
      <w:r w:rsidRPr="00FF7547">
        <w:rPr>
          <w:rFonts w:ascii="Times New Roman" w:hAnsi="Times New Roman" w:cs="Times New Roman"/>
          <w:sz w:val="28"/>
          <w:szCs w:val="28"/>
        </w:rPr>
        <w:t xml:space="preserve"> защищает только оспариваемое право, или же он может применяться и для защиты уже нарушенного права. Более верной является позиция группы авторов, полагающих, что иск о признании может успешно применяться и для защиты уже нарушенного права. При этом такое видение вопроса подтверждается не только теори</w:t>
      </w:r>
      <w:r>
        <w:rPr>
          <w:rFonts w:ascii="Times New Roman" w:hAnsi="Times New Roman" w:cs="Times New Roman"/>
          <w:sz w:val="28"/>
          <w:szCs w:val="28"/>
        </w:rPr>
        <w:t>ей, но и судебной практикой.</w:t>
      </w:r>
    </w:p>
    <w:p w:rsidR="007D54EA" w:rsidRPr="00BF6670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547">
        <w:rPr>
          <w:rFonts w:ascii="Times New Roman" w:hAnsi="Times New Roman" w:cs="Times New Roman"/>
          <w:sz w:val="28"/>
          <w:szCs w:val="28"/>
        </w:rPr>
        <w:t xml:space="preserve">Второй дискуссионной проблемой исков о признании является наличие в них материально-правовых требований к ответчику. Так, Е.А. Крашенинников полагает, что в иске о признании не может быть материально-правовых требований. Противоположную позицию занимают А.А. Добровольский, С.А. Иванова, Н.К. </w:t>
      </w:r>
      <w:proofErr w:type="spellStart"/>
      <w:r w:rsidRPr="00FF7547">
        <w:rPr>
          <w:rFonts w:ascii="Times New Roman" w:hAnsi="Times New Roman" w:cs="Times New Roman"/>
          <w:sz w:val="28"/>
          <w:szCs w:val="28"/>
        </w:rPr>
        <w:t>Мясникова</w:t>
      </w:r>
      <w:proofErr w:type="spellEnd"/>
      <w:r>
        <w:rPr>
          <w:rStyle w:val="ac"/>
          <w:rFonts w:ascii="Times New Roman" w:hAnsi="Times New Roman" w:cs="Times New Roman"/>
          <w:sz w:val="28"/>
          <w:szCs w:val="28"/>
        </w:rPr>
        <w:footnoteReference w:id="22"/>
      </w:r>
      <w:r>
        <w:rPr>
          <w:rFonts w:ascii="Times New Roman" w:hAnsi="Times New Roman" w:cs="Times New Roman"/>
          <w:sz w:val="28"/>
          <w:szCs w:val="28"/>
        </w:rPr>
        <w:t>. Отечественная судебная практика занимает именно такую позицию.</w:t>
      </w: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547">
        <w:rPr>
          <w:rFonts w:ascii="Times New Roman" w:hAnsi="Times New Roman" w:cs="Times New Roman"/>
          <w:sz w:val="28"/>
          <w:szCs w:val="28"/>
        </w:rPr>
        <w:t xml:space="preserve">Третьей дискуссионной проблемой исков о признании является применение к этому виду исков срока давности. Еще В.М. Гордон указывал на неприменимость исковой давности к искам о признании.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F7547">
        <w:rPr>
          <w:rFonts w:ascii="Times New Roman" w:hAnsi="Times New Roman" w:cs="Times New Roman"/>
          <w:sz w:val="28"/>
          <w:szCs w:val="28"/>
        </w:rPr>
        <w:t>ротивоположную позицию по этому вопросу занял С.В. Курылев, анализируя примеры таких исков о признании, как иск об оспаривании сделок, иск о признании права авторства на изобретение, ис</w:t>
      </w:r>
      <w:r>
        <w:rPr>
          <w:rFonts w:ascii="Times New Roman" w:hAnsi="Times New Roman" w:cs="Times New Roman"/>
          <w:sz w:val="28"/>
          <w:szCs w:val="28"/>
        </w:rPr>
        <w:t xml:space="preserve">к об оспаривании </w:t>
      </w:r>
      <w:r>
        <w:rPr>
          <w:rFonts w:ascii="Times New Roman" w:hAnsi="Times New Roman" w:cs="Times New Roman"/>
          <w:sz w:val="28"/>
          <w:szCs w:val="28"/>
        </w:rPr>
        <w:lastRenderedPageBreak/>
        <w:t>отцовства</w:t>
      </w:r>
      <w:r w:rsidRPr="00FF7547">
        <w:rPr>
          <w:rFonts w:ascii="Times New Roman" w:hAnsi="Times New Roman" w:cs="Times New Roman"/>
          <w:sz w:val="28"/>
          <w:szCs w:val="28"/>
        </w:rPr>
        <w:t>, пришел к выводу, о невозможности применения к искам о признании сроки исковой давности.</w:t>
      </w:r>
    </w:p>
    <w:p w:rsidR="007D54EA" w:rsidRPr="00FF7547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Действительно, проанализировав </w:t>
      </w:r>
      <w:r w:rsidRPr="00FF7547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F7547">
        <w:rPr>
          <w:rFonts w:ascii="Times New Roman" w:hAnsi="Times New Roman" w:cs="Times New Roman"/>
          <w:sz w:val="28"/>
          <w:szCs w:val="28"/>
        </w:rPr>
        <w:t xml:space="preserve"> указанных выше и других авто</w:t>
      </w:r>
      <w:r>
        <w:rPr>
          <w:rFonts w:ascii="Times New Roman" w:hAnsi="Times New Roman" w:cs="Times New Roman"/>
          <w:sz w:val="28"/>
          <w:szCs w:val="28"/>
        </w:rPr>
        <w:t>ров по рассматриваемой проблеме, сделаем вывод</w:t>
      </w:r>
      <w:r w:rsidRPr="00FF7547">
        <w:rPr>
          <w:rFonts w:ascii="Times New Roman" w:hAnsi="Times New Roman" w:cs="Times New Roman"/>
          <w:sz w:val="28"/>
          <w:szCs w:val="28"/>
        </w:rPr>
        <w:t xml:space="preserve">, что, учитывая внутривидовое разнообразие исков о признании, нельзя однозначно утверждать, что исковая давность применима или неприменима в целом к этому виду иска. </w:t>
      </w:r>
      <w:r>
        <w:rPr>
          <w:rFonts w:ascii="Times New Roman" w:hAnsi="Times New Roman" w:cs="Times New Roman"/>
          <w:sz w:val="28"/>
          <w:szCs w:val="28"/>
        </w:rPr>
        <w:t>Так, в</w:t>
      </w:r>
      <w:r w:rsidRPr="00FF7547">
        <w:rPr>
          <w:rFonts w:ascii="Times New Roman" w:hAnsi="Times New Roman" w:cs="Times New Roman"/>
          <w:sz w:val="28"/>
          <w:szCs w:val="28"/>
        </w:rPr>
        <w:t xml:space="preserve">се зависит от конкретной его разновидности. Соответственно в одних случаях применение исковой давности к иску о признании возможно, в других </w:t>
      </w:r>
      <w:r>
        <w:rPr>
          <w:rFonts w:ascii="Times New Roman" w:hAnsi="Times New Roman" w:cs="Times New Roman"/>
          <w:sz w:val="28"/>
          <w:szCs w:val="28"/>
        </w:rPr>
        <w:t>– нет.</w:t>
      </w:r>
    </w:p>
    <w:p w:rsidR="007D54EA" w:rsidRPr="00FF7547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547">
        <w:rPr>
          <w:rFonts w:ascii="Times New Roman" w:hAnsi="Times New Roman" w:cs="Times New Roman"/>
          <w:sz w:val="28"/>
          <w:szCs w:val="28"/>
        </w:rPr>
        <w:t xml:space="preserve">Иски о присуждении характеризуются тем, что истец требует от суда обязать ответчика передать истцу определенное имущество, денежную сумму, совершить определенное действие. Во всех подобных исках суд должен учитывать фактические обстоятельства дела; разрешать вопрос о том, существуют ли права и обязанности сторон, каким законом, договором они предусмотрены. </w:t>
      </w:r>
      <w:r>
        <w:rPr>
          <w:rFonts w:ascii="Times New Roman" w:hAnsi="Times New Roman" w:cs="Times New Roman"/>
          <w:sz w:val="28"/>
          <w:szCs w:val="28"/>
        </w:rPr>
        <w:t>Конечно, п</w:t>
      </w:r>
      <w:r w:rsidRPr="00FF7547">
        <w:rPr>
          <w:rFonts w:ascii="Times New Roman" w:hAnsi="Times New Roman" w:cs="Times New Roman"/>
          <w:sz w:val="28"/>
          <w:szCs w:val="28"/>
        </w:rPr>
        <w:t xml:space="preserve">ри утвердительном ответе на это вопрос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F7547">
        <w:rPr>
          <w:rFonts w:ascii="Times New Roman" w:hAnsi="Times New Roman" w:cs="Times New Roman"/>
          <w:sz w:val="28"/>
          <w:szCs w:val="28"/>
        </w:rPr>
        <w:t xml:space="preserve"> присудить ответчика передать истцу спорн</w:t>
      </w:r>
      <w:r>
        <w:rPr>
          <w:rFonts w:ascii="Times New Roman" w:hAnsi="Times New Roman" w:cs="Times New Roman"/>
          <w:sz w:val="28"/>
          <w:szCs w:val="28"/>
        </w:rPr>
        <w:t>ую вещь, уплатить спорную сумму. Так, к</w:t>
      </w:r>
      <w:r w:rsidRPr="00FF7547">
        <w:rPr>
          <w:rFonts w:ascii="Times New Roman" w:hAnsi="Times New Roman" w:cs="Times New Roman"/>
          <w:sz w:val="28"/>
          <w:szCs w:val="28"/>
        </w:rPr>
        <w:t xml:space="preserve"> искам о присуждении в жилищной среде относится, например, иски о вселении/выселении на жилую площадь.</w:t>
      </w:r>
    </w:p>
    <w:p w:rsidR="007D54EA" w:rsidRPr="00FF7547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свою очередь, п</w:t>
      </w:r>
      <w:r w:rsidRPr="00FF7547">
        <w:rPr>
          <w:rFonts w:ascii="Times New Roman" w:hAnsi="Times New Roman" w:cs="Times New Roman"/>
          <w:sz w:val="28"/>
          <w:szCs w:val="28"/>
        </w:rPr>
        <w:t>реобразовательные иски направлены на прекращение, изменение, а в ряде случаев и возникновение нового материального правоотношения. Судебное решение в подобном случае выступает в качестве юридического акта материального права, которое изменяет структуру материального правоотношения, например иск</w:t>
      </w:r>
      <w:r>
        <w:rPr>
          <w:rFonts w:ascii="Times New Roman" w:hAnsi="Times New Roman" w:cs="Times New Roman"/>
          <w:sz w:val="28"/>
          <w:szCs w:val="28"/>
        </w:rPr>
        <w:t xml:space="preserve"> об изменении условий договора.</w:t>
      </w:r>
    </w:p>
    <w:p w:rsidR="007D54EA" w:rsidRPr="00FF7547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547">
        <w:rPr>
          <w:rFonts w:ascii="Times New Roman" w:hAnsi="Times New Roman" w:cs="Times New Roman"/>
          <w:sz w:val="28"/>
          <w:szCs w:val="28"/>
        </w:rPr>
        <w:t xml:space="preserve">Классификация иска в зависимости от характера спорного материального правоотношения осуществляется по отраслям и институтам российского права: например, гражданского, административного, семейного, налогового и других отраслей. Каждый вид иска, например, из гражданских правоотношений, может подразделяться дополнительно: на иски из </w:t>
      </w:r>
      <w:r w:rsidRPr="00FF7547">
        <w:rPr>
          <w:rFonts w:ascii="Times New Roman" w:hAnsi="Times New Roman" w:cs="Times New Roman"/>
          <w:sz w:val="28"/>
          <w:szCs w:val="28"/>
        </w:rPr>
        <w:lastRenderedPageBreak/>
        <w:t>обязательственных</w:t>
      </w:r>
      <w:r>
        <w:rPr>
          <w:rFonts w:ascii="Times New Roman" w:hAnsi="Times New Roman" w:cs="Times New Roman"/>
          <w:sz w:val="28"/>
          <w:szCs w:val="28"/>
        </w:rPr>
        <w:t xml:space="preserve"> правоотношений, из причинения </w:t>
      </w:r>
      <w:r w:rsidRPr="00FF7547">
        <w:rPr>
          <w:rFonts w:ascii="Times New Roman" w:hAnsi="Times New Roman" w:cs="Times New Roman"/>
          <w:sz w:val="28"/>
          <w:szCs w:val="28"/>
        </w:rPr>
        <w:t>внедоговорного вреда, из авто</w:t>
      </w:r>
      <w:r>
        <w:rPr>
          <w:rFonts w:ascii="Times New Roman" w:hAnsi="Times New Roman" w:cs="Times New Roman"/>
          <w:sz w:val="28"/>
          <w:szCs w:val="28"/>
        </w:rPr>
        <w:t>рского, изобретательского права.</w:t>
      </w:r>
    </w:p>
    <w:p w:rsidR="007D54EA" w:rsidRPr="00FF7547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Безусловно</w:t>
      </w:r>
      <w:r w:rsidRPr="00FF7547">
        <w:rPr>
          <w:rFonts w:ascii="Times New Roman" w:hAnsi="Times New Roman" w:cs="Times New Roman"/>
          <w:sz w:val="28"/>
          <w:szCs w:val="28"/>
        </w:rPr>
        <w:t>, классификация исков по материально-правовому признаку представляется достаточно детальной и углубленной, она служит основной для издания справочной литературы по методике ведения дел в суде и доказыванию, например справочников по подготовке дел к судебному разбирател</w:t>
      </w:r>
      <w:r>
        <w:rPr>
          <w:rFonts w:ascii="Times New Roman" w:hAnsi="Times New Roman" w:cs="Times New Roman"/>
          <w:sz w:val="28"/>
          <w:szCs w:val="28"/>
        </w:rPr>
        <w:t>ьству в судах общей юрисдикции.</w:t>
      </w: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существует к</w:t>
      </w:r>
      <w:r w:rsidRPr="00FF7547">
        <w:rPr>
          <w:rFonts w:ascii="Times New Roman" w:hAnsi="Times New Roman" w:cs="Times New Roman"/>
          <w:sz w:val="28"/>
          <w:szCs w:val="28"/>
        </w:rPr>
        <w:t>лассификация иска по х</w:t>
      </w:r>
      <w:r>
        <w:rPr>
          <w:rFonts w:ascii="Times New Roman" w:hAnsi="Times New Roman" w:cs="Times New Roman"/>
          <w:sz w:val="28"/>
          <w:szCs w:val="28"/>
        </w:rPr>
        <w:t xml:space="preserve">арактеру защищаемого интереса. </w:t>
      </w:r>
      <w:r w:rsidRPr="00FF7547">
        <w:rPr>
          <w:rFonts w:ascii="Times New Roman" w:hAnsi="Times New Roman" w:cs="Times New Roman"/>
          <w:sz w:val="28"/>
          <w:szCs w:val="28"/>
        </w:rPr>
        <w:t xml:space="preserve">Данный критерий появился сравнительно недавно в процессуальной теории и только набирает свои обороты в научном мире, и соответственно выступает прекрасной платформой для научных споров и дискуссий. </w:t>
      </w:r>
      <w:r w:rsidR="00351991">
        <w:rPr>
          <w:rFonts w:ascii="Times New Roman" w:hAnsi="Times New Roman" w:cs="Times New Roman"/>
          <w:sz w:val="28"/>
          <w:szCs w:val="28"/>
        </w:rPr>
        <w:t xml:space="preserve">В вышеуказанном примере </w:t>
      </w:r>
      <w:r w:rsidRPr="00FF7547">
        <w:rPr>
          <w:rFonts w:ascii="Times New Roman" w:hAnsi="Times New Roman" w:cs="Times New Roman"/>
          <w:sz w:val="28"/>
          <w:szCs w:val="28"/>
        </w:rPr>
        <w:t xml:space="preserve">иски подразделяют на личные, в защиту публичных интересов, в защиту прав других лиц, производные (косвенные) иски и иски в защиту неопределенного круга лиц (групповые иски). Данная классификация исков основана на том, чьи интересы защищает истец и кто является </w:t>
      </w:r>
      <w:r>
        <w:rPr>
          <w:rFonts w:ascii="Times New Roman" w:hAnsi="Times New Roman" w:cs="Times New Roman"/>
          <w:sz w:val="28"/>
          <w:szCs w:val="28"/>
        </w:rPr>
        <w:t>бенефициаром</w:t>
      </w:r>
      <w:r w:rsidRPr="00FF7547">
        <w:rPr>
          <w:rFonts w:ascii="Times New Roman" w:hAnsi="Times New Roman" w:cs="Times New Roman"/>
          <w:sz w:val="28"/>
          <w:szCs w:val="28"/>
        </w:rPr>
        <w:t xml:space="preserve"> по решению суда, поскольку тем самым определяются особенности предъявления иска, ведения д</w:t>
      </w:r>
      <w:r>
        <w:rPr>
          <w:rFonts w:ascii="Times New Roman" w:hAnsi="Times New Roman" w:cs="Times New Roman"/>
          <w:sz w:val="28"/>
          <w:szCs w:val="28"/>
        </w:rPr>
        <w:t xml:space="preserve">ела в суде и судебного решения. Именно эта </w:t>
      </w:r>
      <w:r w:rsidRPr="00FF7547">
        <w:rPr>
          <w:rFonts w:ascii="Times New Roman" w:hAnsi="Times New Roman" w:cs="Times New Roman"/>
          <w:sz w:val="28"/>
          <w:szCs w:val="28"/>
        </w:rPr>
        <w:t>классификация напрямую связана с появлением новых частноправовых способов защиты гражданских прав и их отражением в системе гражданского процессуального права.</w:t>
      </w:r>
    </w:p>
    <w:p w:rsidR="007D54EA" w:rsidRP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 основе вышесказанного можно сделать вывод, что в</w:t>
      </w:r>
      <w:r w:rsidRPr="00FF7547">
        <w:rPr>
          <w:rFonts w:ascii="Times New Roman" w:hAnsi="Times New Roman" w:cs="Times New Roman"/>
          <w:sz w:val="28"/>
          <w:szCs w:val="28"/>
        </w:rPr>
        <w:t>нутри каждой из этих групп возможна</w:t>
      </w:r>
      <w:r>
        <w:rPr>
          <w:rFonts w:ascii="Times New Roman" w:hAnsi="Times New Roman" w:cs="Times New Roman"/>
          <w:sz w:val="28"/>
          <w:szCs w:val="28"/>
        </w:rPr>
        <w:t xml:space="preserve"> дальнейшая классификация, например</w:t>
      </w:r>
      <w:r w:rsidRPr="00FF7547">
        <w:rPr>
          <w:rFonts w:ascii="Times New Roman" w:hAnsi="Times New Roman" w:cs="Times New Roman"/>
          <w:sz w:val="28"/>
          <w:szCs w:val="28"/>
        </w:rPr>
        <w:t>, иски из жилищных правоотношений подразделяются в зависимости от тех институтов, которые составляют данную отрасль права: иски о расторжении договора купли-продажи, договора коммерческого найма, выселении, предост</w:t>
      </w:r>
      <w:r>
        <w:rPr>
          <w:rFonts w:ascii="Times New Roman" w:hAnsi="Times New Roman" w:cs="Times New Roman"/>
          <w:sz w:val="28"/>
          <w:szCs w:val="28"/>
        </w:rPr>
        <w:t>авлении жилого помещения. Бесспорно, о</w:t>
      </w:r>
      <w:r w:rsidRPr="00FF7547">
        <w:rPr>
          <w:rFonts w:ascii="Times New Roman" w:hAnsi="Times New Roman" w:cs="Times New Roman"/>
          <w:sz w:val="28"/>
          <w:szCs w:val="28"/>
        </w:rPr>
        <w:t>тсутствие юридически закрепленного понятия иска, его противоречивость, проявляющаяся во множественности доктринальных дефиниций, привели к отсутствию определенности в количестве и наименованиях видов исков, их единой классификация.</w:t>
      </w:r>
    </w:p>
    <w:p w:rsidR="007D54EA" w:rsidRPr="006D04A8" w:rsidRDefault="007D54EA" w:rsidP="007D54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4A8">
        <w:rPr>
          <w:rFonts w:ascii="Times New Roman" w:hAnsi="Times New Roman" w:cs="Times New Roman"/>
          <w:b/>
          <w:sz w:val="28"/>
          <w:szCs w:val="28"/>
        </w:rPr>
        <w:lastRenderedPageBreak/>
        <w:t>2.2. Значение классификации исков для правоприменительной практики</w:t>
      </w:r>
    </w:p>
    <w:p w:rsidR="007D54EA" w:rsidRPr="006D04A8" w:rsidRDefault="007D54EA" w:rsidP="007D54EA">
      <w:pPr>
        <w:pStyle w:val="ad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4A8">
        <w:rPr>
          <w:color w:val="000000"/>
          <w:sz w:val="28"/>
          <w:szCs w:val="28"/>
        </w:rPr>
        <w:t>Как отмечается в юридической науке, «в современном праве исков столько, сколько юридических отношений, регулированных законами, и сколько их может быть создано договорами»</w:t>
      </w:r>
      <w:r>
        <w:rPr>
          <w:rStyle w:val="ac"/>
          <w:color w:val="000000"/>
          <w:sz w:val="28"/>
          <w:szCs w:val="28"/>
        </w:rPr>
        <w:footnoteReference w:id="23"/>
      </w:r>
      <w:r w:rsidRPr="006D04A8">
        <w:rPr>
          <w:color w:val="000000"/>
          <w:sz w:val="28"/>
          <w:szCs w:val="28"/>
        </w:rPr>
        <w:t>.</w:t>
      </w:r>
    </w:p>
    <w:p w:rsidR="007D54EA" w:rsidRPr="006D04A8" w:rsidRDefault="007D54EA" w:rsidP="007D54EA">
      <w:pPr>
        <w:pStyle w:val="ad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4A8">
        <w:rPr>
          <w:color w:val="000000"/>
          <w:sz w:val="28"/>
          <w:szCs w:val="28"/>
        </w:rPr>
        <w:t>Так отмечали русские исследователи исков в середине XIX в. Актуально такое утверждение и сейчас – множество исков в современном праве обуславливают их классификацию по различным основаниям.</w:t>
      </w:r>
      <w:r>
        <w:rPr>
          <w:color w:val="000000"/>
          <w:sz w:val="28"/>
          <w:szCs w:val="28"/>
        </w:rPr>
        <w:t xml:space="preserve"> Однако какое значение имеет классификация исков по различным основаниям? В этом параграфе постараемся дать ответ на этот вопрос.</w:t>
      </w:r>
    </w:p>
    <w:p w:rsidR="007D54EA" w:rsidRPr="006D04A8" w:rsidRDefault="007D54EA" w:rsidP="007D54EA">
      <w:pPr>
        <w:pStyle w:val="ad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Стоит отметить, </w:t>
      </w:r>
      <w:r w:rsidRPr="006D04A8">
        <w:rPr>
          <w:color w:val="000000"/>
          <w:sz w:val="28"/>
          <w:szCs w:val="28"/>
        </w:rPr>
        <w:t>что в Римском праве наиболее общим делением исков было разделение их на иски вещные и личные (</w:t>
      </w:r>
      <w:proofErr w:type="spellStart"/>
      <w:r w:rsidRPr="006D04A8">
        <w:rPr>
          <w:color w:val="000000"/>
          <w:sz w:val="28"/>
          <w:szCs w:val="28"/>
        </w:rPr>
        <w:t>actiones</w:t>
      </w:r>
      <w:proofErr w:type="spellEnd"/>
      <w:r w:rsidRPr="006D04A8">
        <w:rPr>
          <w:color w:val="000000"/>
          <w:sz w:val="28"/>
          <w:szCs w:val="28"/>
        </w:rPr>
        <w:t xml:space="preserve"> </w:t>
      </w:r>
      <w:proofErr w:type="spellStart"/>
      <w:r w:rsidRPr="006D04A8">
        <w:rPr>
          <w:color w:val="000000"/>
          <w:sz w:val="28"/>
          <w:szCs w:val="28"/>
        </w:rPr>
        <w:t>in</w:t>
      </w:r>
      <w:proofErr w:type="spellEnd"/>
      <w:r w:rsidRPr="006D04A8">
        <w:rPr>
          <w:color w:val="000000"/>
          <w:sz w:val="28"/>
          <w:szCs w:val="28"/>
        </w:rPr>
        <w:t xml:space="preserve"> </w:t>
      </w:r>
      <w:proofErr w:type="spellStart"/>
      <w:r w:rsidRPr="006D04A8">
        <w:rPr>
          <w:color w:val="000000"/>
          <w:sz w:val="28"/>
          <w:szCs w:val="28"/>
        </w:rPr>
        <w:t>rem</w:t>
      </w:r>
      <w:proofErr w:type="spellEnd"/>
      <w:r w:rsidRPr="006D04A8">
        <w:rPr>
          <w:color w:val="000000"/>
          <w:sz w:val="28"/>
          <w:szCs w:val="28"/>
        </w:rPr>
        <w:t xml:space="preserve"> </w:t>
      </w:r>
      <w:proofErr w:type="spellStart"/>
      <w:r w:rsidRPr="006D04A8">
        <w:rPr>
          <w:color w:val="000000"/>
          <w:sz w:val="28"/>
          <w:szCs w:val="28"/>
        </w:rPr>
        <w:t>et</w:t>
      </w:r>
      <w:proofErr w:type="spellEnd"/>
      <w:r w:rsidRPr="006D04A8">
        <w:rPr>
          <w:color w:val="000000"/>
          <w:sz w:val="28"/>
          <w:szCs w:val="28"/>
        </w:rPr>
        <w:t xml:space="preserve"> </w:t>
      </w:r>
      <w:proofErr w:type="spellStart"/>
      <w:r w:rsidRPr="006D04A8">
        <w:rPr>
          <w:color w:val="000000"/>
          <w:sz w:val="28"/>
          <w:szCs w:val="28"/>
        </w:rPr>
        <w:t>in</w:t>
      </w:r>
      <w:proofErr w:type="spellEnd"/>
      <w:r w:rsidRPr="006D04A8">
        <w:rPr>
          <w:color w:val="000000"/>
          <w:sz w:val="28"/>
          <w:szCs w:val="28"/>
        </w:rPr>
        <w:t xml:space="preserve"> </w:t>
      </w:r>
      <w:proofErr w:type="spellStart"/>
      <w:r w:rsidRPr="006D04A8">
        <w:rPr>
          <w:color w:val="000000"/>
          <w:sz w:val="28"/>
          <w:szCs w:val="28"/>
        </w:rPr>
        <w:t>personam</w:t>
      </w:r>
      <w:proofErr w:type="spellEnd"/>
      <w:r w:rsidRPr="006D04A8">
        <w:rPr>
          <w:color w:val="000000"/>
          <w:sz w:val="28"/>
          <w:szCs w:val="28"/>
        </w:rPr>
        <w:t xml:space="preserve">). Первые защищали право на вещь, вторые – права кредитора в случае неисполнения должником обязательства. Наиболее распространенным вещным иском являлся </w:t>
      </w:r>
      <w:proofErr w:type="spellStart"/>
      <w:r w:rsidRPr="006D04A8">
        <w:rPr>
          <w:color w:val="000000"/>
          <w:sz w:val="28"/>
          <w:szCs w:val="28"/>
        </w:rPr>
        <w:t>виндикационный</w:t>
      </w:r>
      <w:proofErr w:type="spellEnd"/>
      <w:r w:rsidRPr="006D04A8">
        <w:rPr>
          <w:color w:val="000000"/>
          <w:sz w:val="28"/>
          <w:szCs w:val="28"/>
        </w:rPr>
        <w:t>, а личным – кондиционный.</w:t>
      </w:r>
      <w:r>
        <w:rPr>
          <w:color w:val="000000"/>
          <w:sz w:val="28"/>
          <w:szCs w:val="28"/>
        </w:rPr>
        <w:t xml:space="preserve"> Исходя из этой простой классификации исков, лицо, чье право было нарушено понимал, с каким именно исковым заявлением ему нужно обращаться с целью восстановления нарушенного права.</w:t>
      </w:r>
    </w:p>
    <w:p w:rsidR="007D54EA" w:rsidRPr="006D04A8" w:rsidRDefault="007D54EA" w:rsidP="007D54EA">
      <w:pPr>
        <w:pStyle w:val="ad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уже отмечалось, в</w:t>
      </w:r>
      <w:r w:rsidRPr="006D04A8">
        <w:rPr>
          <w:color w:val="000000"/>
          <w:sz w:val="28"/>
          <w:szCs w:val="28"/>
        </w:rPr>
        <w:t xml:space="preserve"> науке гражданского процессуального права сложилось две основных научных школы, представители которых по-разному рассматривают классификацию исков. Речь идет о подразделении исков по их предмету на иски о признании, о присуждении, а также преобразовательные иски (что до сих пор вызывает разногласия). </w:t>
      </w:r>
      <w:proofErr w:type="spellStart"/>
      <w:r w:rsidRPr="006D04A8">
        <w:rPr>
          <w:color w:val="000000"/>
          <w:sz w:val="28"/>
          <w:szCs w:val="28"/>
        </w:rPr>
        <w:t>Общепризнанна</w:t>
      </w:r>
      <w:proofErr w:type="spellEnd"/>
      <w:r w:rsidRPr="006D04A8">
        <w:rPr>
          <w:color w:val="000000"/>
          <w:sz w:val="28"/>
          <w:szCs w:val="28"/>
        </w:rPr>
        <w:t xml:space="preserve"> также необходимость классификации исков по материально-правовому критерию, т. е. по роду соответствующего правоотношения.</w:t>
      </w:r>
    </w:p>
    <w:p w:rsidR="007D54EA" w:rsidRPr="006D04A8" w:rsidRDefault="007D54EA" w:rsidP="007D54EA">
      <w:pPr>
        <w:pStyle w:val="ad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4A8">
        <w:rPr>
          <w:color w:val="000000"/>
          <w:sz w:val="28"/>
          <w:szCs w:val="28"/>
        </w:rPr>
        <w:lastRenderedPageBreak/>
        <w:t>Развитие частного права, сокращение возможностей публично-правовой защиты поставили вопрос о необходимости расширения частноправовых способов защиты, к числу которых относится прежде всего возможность обращения в суд. Современное гражданское законодательство допускает защиту в суде интересов самого различного характера, однако данное обстоятельство пока не учитывается при развитии гражданского процессуального законодательства, в связи с чем затрудняется использование новых способов частноправовой защиты участниками гражданского оборота. Одной из причин сложившегося положения является отсутствие теоретического осмысления новых форм защиты и их «наложения» на содержание и динамику гражданского процесса и совершаемых в этой связи процессуальных действий.</w:t>
      </w:r>
    </w:p>
    <w:p w:rsidR="007D54EA" w:rsidRPr="006D04A8" w:rsidRDefault="007D54EA" w:rsidP="007D54EA">
      <w:pPr>
        <w:pStyle w:val="ad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4A8">
        <w:rPr>
          <w:color w:val="000000"/>
          <w:sz w:val="28"/>
          <w:szCs w:val="28"/>
        </w:rPr>
        <w:t>Появление новых частноправовых способов защиты позволяет поставить вопрос о необходимости проведения классификации исков по новому критерию – по характеру защищаемых интересов, а именно на иски личные, в защиту публичных и государственных интересов, в защиту прав других лиц, в защиту неопределенного круга лиц и косвенные (производные) иски.</w:t>
      </w:r>
    </w:p>
    <w:p w:rsidR="007D54EA" w:rsidRPr="006D04A8" w:rsidRDefault="007D54EA" w:rsidP="007D54EA">
      <w:pPr>
        <w:pStyle w:val="ad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4A8">
        <w:rPr>
          <w:color w:val="000000"/>
          <w:sz w:val="28"/>
          <w:szCs w:val="28"/>
        </w:rPr>
        <w:t>Основанием к</w:t>
      </w:r>
      <w:r>
        <w:rPr>
          <w:color w:val="000000"/>
          <w:sz w:val="28"/>
          <w:szCs w:val="28"/>
        </w:rPr>
        <w:t>лассификации является вопрос о бенефициаре</w:t>
      </w:r>
      <w:r w:rsidRPr="006D04A8">
        <w:rPr>
          <w:color w:val="000000"/>
          <w:sz w:val="28"/>
          <w:szCs w:val="28"/>
        </w:rPr>
        <w:t xml:space="preserve"> по соответствующему иску, т. е. лице, чьи права и интересы защищаются в суде. В зависимости от вида иска можно выделить особенности процессуального регламента, связанные с возбуждением дела, понятием надлежащих сторон, содержанием судебного решения, его исполнением и </w:t>
      </w:r>
      <w:proofErr w:type="spellStart"/>
      <w:r w:rsidRPr="006D04A8">
        <w:rPr>
          <w:color w:val="000000"/>
          <w:sz w:val="28"/>
          <w:szCs w:val="28"/>
        </w:rPr>
        <w:t>др</w:t>
      </w:r>
      <w:proofErr w:type="spellEnd"/>
      <w:r>
        <w:rPr>
          <w:rStyle w:val="ac"/>
          <w:color w:val="000000"/>
          <w:sz w:val="28"/>
          <w:szCs w:val="28"/>
        </w:rPr>
        <w:footnoteReference w:id="24"/>
      </w:r>
      <w:r w:rsidRPr="006D04A8">
        <w:rPr>
          <w:color w:val="000000"/>
          <w:sz w:val="28"/>
          <w:szCs w:val="28"/>
        </w:rPr>
        <w:t>.</w:t>
      </w:r>
    </w:p>
    <w:p w:rsidR="007D54EA" w:rsidRPr="006D04A8" w:rsidRDefault="007D54EA" w:rsidP="007D54EA">
      <w:pPr>
        <w:pStyle w:val="ad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4A8">
        <w:rPr>
          <w:color w:val="000000"/>
          <w:sz w:val="28"/>
          <w:szCs w:val="28"/>
        </w:rPr>
        <w:t>Личные иски направлены на защиту истцом собственных интересов, когда истец является участником спорного материального правоотношения и непосредственным выгодоприобретателем по судебному решению.</w:t>
      </w:r>
    </w:p>
    <w:p w:rsidR="007D54EA" w:rsidRPr="006D04A8" w:rsidRDefault="007D54EA" w:rsidP="007D54EA">
      <w:pPr>
        <w:pStyle w:val="ad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4A8">
        <w:rPr>
          <w:color w:val="000000"/>
          <w:sz w:val="28"/>
          <w:szCs w:val="28"/>
        </w:rPr>
        <w:lastRenderedPageBreak/>
        <w:t>Иски в защиту публичных и государственных интересов направлены на защиту в основном имущественных прав государства либо интересов общества, когда невозможно выделить конкретного выгодоприобретателя. Например, иски прокурора либо уполномоченных органов исполнительной власти о признании сделки приватизации недействительной в интересах государства. Здесь выгодоприобретателем выступает государство либо общество в целом.</w:t>
      </w:r>
    </w:p>
    <w:p w:rsidR="007D54EA" w:rsidRPr="006D04A8" w:rsidRDefault="007D54EA" w:rsidP="007D54EA">
      <w:pPr>
        <w:pStyle w:val="ad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4A8">
        <w:rPr>
          <w:color w:val="000000"/>
          <w:sz w:val="28"/>
          <w:szCs w:val="28"/>
        </w:rPr>
        <w:t>Иски в защиту прав других лиц</w:t>
      </w:r>
      <w:r w:rsidRPr="006D04A8">
        <w:rPr>
          <w:b/>
          <w:bCs/>
          <w:color w:val="000000"/>
          <w:sz w:val="28"/>
          <w:szCs w:val="28"/>
        </w:rPr>
        <w:t> </w:t>
      </w:r>
      <w:r w:rsidRPr="006D04A8">
        <w:rPr>
          <w:color w:val="000000"/>
          <w:sz w:val="28"/>
          <w:szCs w:val="28"/>
        </w:rPr>
        <w:t>направлены на защиту не самого истца, а других лиц, когда истец в силу закона уполномочен на возбуждение дела в их интересах. Например, иски, подаваемые органами опеки и попечительства в защиту прав несовершеннолетних детей. В подобном случае выгодоприобретателем выступает лицо, чьи интересы защищают в суде как участника спорного материального правоотношения, которому и принадлежит право требования.</w:t>
      </w:r>
    </w:p>
    <w:p w:rsidR="007D54EA" w:rsidRPr="006D04A8" w:rsidRDefault="007D54EA" w:rsidP="007D54EA">
      <w:pPr>
        <w:pStyle w:val="ad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4A8">
        <w:rPr>
          <w:color w:val="000000"/>
          <w:sz w:val="28"/>
          <w:szCs w:val="28"/>
        </w:rPr>
        <w:t>Одной из разновидностей классификации исков является </w:t>
      </w:r>
      <w:r w:rsidRPr="00197C9A">
        <w:rPr>
          <w:bCs/>
          <w:color w:val="000000"/>
          <w:sz w:val="28"/>
          <w:szCs w:val="28"/>
        </w:rPr>
        <w:t>материально-правовая.</w:t>
      </w:r>
    </w:p>
    <w:p w:rsidR="007D54EA" w:rsidRPr="006D04A8" w:rsidRDefault="007D54EA" w:rsidP="007D54EA">
      <w:pPr>
        <w:pStyle w:val="ad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4A8">
        <w:rPr>
          <w:color w:val="000000"/>
          <w:sz w:val="28"/>
          <w:szCs w:val="28"/>
        </w:rPr>
        <w:t>В зависимости от характера спорного материального правоотношения, по отраслям и институтам гражданского, трудового и других отраслей права выделяются иски, возникающие из гражданских, трудовых, брачно-семейных, земельных и иных правоотношений.</w:t>
      </w:r>
    </w:p>
    <w:p w:rsidR="007D54EA" w:rsidRPr="006D04A8" w:rsidRDefault="007D54EA" w:rsidP="007D54EA">
      <w:pPr>
        <w:pStyle w:val="ad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4A8">
        <w:rPr>
          <w:color w:val="000000"/>
          <w:sz w:val="28"/>
          <w:szCs w:val="28"/>
        </w:rPr>
        <w:t>Затем каждый вид иска, например из гражданских правоотношений, подразделяется на иски из обязательственных правоотношений, из причинения внедоговорного вреда, из авторского, изобретательского, наследственного права и т.д. Иски из обязательственных правоотношений, в свою очередь, подразделяются на иски из договоров купли-продажи, дарения, мены, ренты, хранения и т.д.</w:t>
      </w:r>
      <w:r w:rsidRPr="006D04A8">
        <w:rPr>
          <w:color w:val="000000"/>
          <w:sz w:val="28"/>
          <w:szCs w:val="28"/>
          <w:vertAlign w:val="superscript"/>
        </w:rPr>
        <w:t>1</w:t>
      </w:r>
      <w:r w:rsidRPr="006D04A8">
        <w:rPr>
          <w:color w:val="000000"/>
          <w:sz w:val="28"/>
          <w:szCs w:val="28"/>
        </w:rPr>
        <w:t>. Как видно, классификация исков по материально-правовому признаку может быть достаточно детальной и углубленной.</w:t>
      </w:r>
    </w:p>
    <w:p w:rsidR="007D54EA" w:rsidRPr="006D04A8" w:rsidRDefault="007D54EA" w:rsidP="007D54EA">
      <w:pPr>
        <w:pStyle w:val="ad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4A8">
        <w:rPr>
          <w:color w:val="000000"/>
          <w:sz w:val="28"/>
          <w:szCs w:val="28"/>
        </w:rPr>
        <w:lastRenderedPageBreak/>
        <w:t>Практическое значение материально-правовой классификации исков заключается в следующем:</w:t>
      </w:r>
    </w:p>
    <w:p w:rsidR="007D54EA" w:rsidRPr="006D04A8" w:rsidRDefault="007D54EA" w:rsidP="007D54EA">
      <w:pPr>
        <w:pStyle w:val="ad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4A8">
        <w:rPr>
          <w:color w:val="000000"/>
          <w:sz w:val="28"/>
          <w:szCs w:val="28"/>
        </w:rPr>
        <w:t>Во-первых, она лежит в основе судебной статистики, и по количеству тех или иных дел в судах, увеличению их числа или уменьшению, можно проследить состояние конкретных социальных процессов.</w:t>
      </w:r>
    </w:p>
    <w:p w:rsidR="007D54EA" w:rsidRPr="006D04A8" w:rsidRDefault="007D54EA" w:rsidP="007D54EA">
      <w:pPr>
        <w:pStyle w:val="ad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4A8">
        <w:rPr>
          <w:color w:val="000000"/>
          <w:sz w:val="28"/>
          <w:szCs w:val="28"/>
        </w:rPr>
        <w:t>Во-вторых, на ее основании осуществляется обобщение судебной практики по отдельным категориям гражданских дел, принимаются постановления Пленума Верховного Суда РФ.</w:t>
      </w:r>
    </w:p>
    <w:p w:rsidR="007D54EA" w:rsidRPr="006D04A8" w:rsidRDefault="007D54EA" w:rsidP="007D54EA">
      <w:pPr>
        <w:pStyle w:val="ad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4A8">
        <w:rPr>
          <w:color w:val="000000"/>
          <w:sz w:val="28"/>
          <w:szCs w:val="28"/>
        </w:rPr>
        <w:t>В-третьих, материально-правовая классификация исков положена в основание многих научных и прикладных исследований по особенностям судебного разбирательства отдельных категорий гражданских дел, например о защите права собственности. Достаточно много издается на основе материально-правовой классификации исков научной и справочной литературы по методике ведения дел в суде и доказыванию, например, справочники по подготовке гражданских дел к судебному разбирательству.</w:t>
      </w:r>
    </w:p>
    <w:p w:rsidR="007D54EA" w:rsidRPr="006D04A8" w:rsidRDefault="007D54EA" w:rsidP="007D54EA">
      <w:pPr>
        <w:pStyle w:val="ad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4A8">
        <w:rPr>
          <w:color w:val="000000"/>
          <w:sz w:val="28"/>
          <w:szCs w:val="28"/>
        </w:rPr>
        <w:t>Другая разновидность классификации исков является </w:t>
      </w:r>
      <w:r w:rsidRPr="00197C9A">
        <w:rPr>
          <w:bCs/>
          <w:color w:val="000000"/>
          <w:sz w:val="28"/>
          <w:szCs w:val="28"/>
        </w:rPr>
        <w:t>процессуально-правовая.</w:t>
      </w:r>
    </w:p>
    <w:p w:rsidR="007D54EA" w:rsidRPr="006D04A8" w:rsidRDefault="007D54EA" w:rsidP="007D54EA">
      <w:pPr>
        <w:pStyle w:val="ad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4A8">
        <w:rPr>
          <w:color w:val="000000"/>
          <w:sz w:val="28"/>
          <w:szCs w:val="28"/>
        </w:rPr>
        <w:t>Так, в науке гражданского процессуального права общепринятой является классификация исков по процессуальному признаку в зависимости от предмета иска. С этой точки зрения иски подразделяются на иски: о признании (</w:t>
      </w:r>
      <w:proofErr w:type="spellStart"/>
      <w:r w:rsidRPr="006D04A8">
        <w:rPr>
          <w:color w:val="000000"/>
          <w:sz w:val="28"/>
          <w:szCs w:val="28"/>
        </w:rPr>
        <w:t>установительные</w:t>
      </w:r>
      <w:proofErr w:type="spellEnd"/>
      <w:r w:rsidRPr="006D04A8">
        <w:rPr>
          <w:color w:val="000000"/>
          <w:sz w:val="28"/>
          <w:szCs w:val="28"/>
        </w:rPr>
        <w:t>); о присуждении (исполнительные); преобразовательные (конституционные).</w:t>
      </w:r>
    </w:p>
    <w:p w:rsidR="007D54EA" w:rsidRPr="006D04A8" w:rsidRDefault="007D54EA" w:rsidP="007D54EA">
      <w:pPr>
        <w:pStyle w:val="ad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4A8">
        <w:rPr>
          <w:color w:val="000000"/>
          <w:sz w:val="28"/>
          <w:szCs w:val="28"/>
        </w:rPr>
        <w:t xml:space="preserve">В исках о признании просьба истца направлена на признание судом факта наличия или отсутствия спорного материального правоотношения между ним и ответчиком. Внутренняя классификация исков о признании определяется характером самой просьбы истца. Когда на рассмотрение суда </w:t>
      </w:r>
      <w:r w:rsidRPr="006D04A8">
        <w:rPr>
          <w:color w:val="000000"/>
          <w:sz w:val="28"/>
          <w:szCs w:val="28"/>
        </w:rPr>
        <w:lastRenderedPageBreak/>
        <w:t>ставится вопрос об установлении факта наличия между сторонами материального правоотношения, иск называется положительным (позитивным). Если же просьба истца состоит в том, чтобы установить факт отсутствия спорного правоотношения между ним и ответчиком, иск явится отрицательным (негативным).</w:t>
      </w:r>
    </w:p>
    <w:p w:rsidR="007D54EA" w:rsidRPr="006D04A8" w:rsidRDefault="007D54EA" w:rsidP="007D54EA">
      <w:pPr>
        <w:pStyle w:val="ad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4A8">
        <w:rPr>
          <w:color w:val="000000"/>
          <w:sz w:val="28"/>
          <w:szCs w:val="28"/>
        </w:rPr>
        <w:t xml:space="preserve">Единственная цель истца при предъявлении исков о признании - добиться определенности своего субъективного права, обеспечить его бесспорность на будущее. Решение суда, вынесенное по иску о признании, может иметь преюдициальное значение для следующего иска о присуждении или преобразовательного иска. Разрешая последующие иски, суд будет исходить из уже установленного факта наличия правоотношения, прав и обязанностей сторон, вытекающих из такого правоотношения. Отсюда иски о признании могут предъявляться с превентивной целью для предубеждения нарушения прав истца и придания стабильности его правовому статусу, а также с целью восстановления нарушенных прав истца без принуждения ответчика к совершению конкретных действий. Например, истец, являющийся участником общей совместной собственности, может предъявить иск о признании за ним права на долю общего имущества. Этим он предупреждает возможные притязания сособственников на эту часть собственности и получает право на отчуждение своей доли другим лицам. В иске об установлении отцовства защищаются уже нарушенные права ребенка, сами же обязанности предполагаемого отца, если факт отцовства будет установлен, закреплены в нормах материального права, и их подтверждения в судебном решении не требуется. В дальнейшем в случае уклонения лица, чье отцовство установлено судом, от выполнения обязанностей по воспитанию и содержанию ребенка, возможно вынесение решения о взыскании алиментов или о лишении родительских прав, т.е. применение более сложного способа защиты субъективного права – присуждения ответчика к исполнению конкретных обязанностей. </w:t>
      </w:r>
      <w:r w:rsidRPr="006D04A8">
        <w:rPr>
          <w:color w:val="000000"/>
          <w:sz w:val="28"/>
          <w:szCs w:val="28"/>
        </w:rPr>
        <w:lastRenderedPageBreak/>
        <w:t>Структурный анализ предмета любого иска показывает, что без установления факта наличия между сторонами спорного материального правоотношения невозможно решение вопроса о присуждении обязанного лица к совершению каких-либо действий в пользу истца, а также вопроса об изменении или прекращении правоотношения. Следовательно, положительный иск о признании сопутствует каждому иску заинтересованного лица о присуждении или преобразовании.</w:t>
      </w:r>
    </w:p>
    <w:p w:rsidR="007D54EA" w:rsidRPr="006D04A8" w:rsidRDefault="007D54EA" w:rsidP="007D54EA">
      <w:pPr>
        <w:pStyle w:val="ad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4A8">
        <w:rPr>
          <w:color w:val="000000"/>
          <w:sz w:val="28"/>
          <w:szCs w:val="28"/>
        </w:rPr>
        <w:t>Иски о присуждении отличаются от исков о признании более сложным предметом. В них истец просит не только признания факта существования своего субъективного материального права, но и присуждения ответчика к исполнению лежащих на нем материально-правовых обязанностей. Посредством присуждения ответчик принуждается помимо его воли к совершению определенных действий в пользу истца. Например, истец просит присудить с ответчика сумму в возмещение материального ущерба, обязать ответчика устранить недостатки в произведенной им работе, передать истцу какое-либо имущество, удерживаемое ответчиком. Но истец вправе требовать присуждения ответчика не только к совершению активных действий. В необходимых случаях просьба истца заключается в том, чтобы обязать ответчика воздерживаться от действий, препятствующих осуществлению конкретных прав истца (т. е. ответчик присуждается к пассивному поведению). Так, устанавливая порядок участия отдельно проживающего родителя в воспитании ребенка, переданного на воспитание другому родителю, суд обязывает ответчика воздерживаться от нарушения такого порядка, защищая тем самым права истца и ребенка. Решение суда по иску о присуждении является основанием для выдачи исполнительного листа и может быть обращено к принудительному исполнению в случае отказа ответчика от добровольного выполнения возложенной на него судом обязанности. Поэтому иски о присуждении называются исполнительными (исками с исполнительной силой).</w:t>
      </w:r>
    </w:p>
    <w:p w:rsidR="007D54EA" w:rsidRPr="006D04A8" w:rsidRDefault="007D54EA" w:rsidP="007D54EA">
      <w:pPr>
        <w:pStyle w:val="ad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4A8">
        <w:rPr>
          <w:color w:val="000000"/>
          <w:sz w:val="28"/>
          <w:szCs w:val="28"/>
        </w:rPr>
        <w:lastRenderedPageBreak/>
        <w:t>Иск о присуждении по своей юридической характеристике гораздо шире иска о признании. Нередко исковые требования о признании и присуждении могут сочетаться в одном исковом заявлении, например о признании сделки купли-продажи жилого помещения недействительной и выселении из него прежних собственников. В литературе длительное время подчеркивалось, что только иски о присуждении могут быть принудительно исполнены в порядке исполнительного производства. Однако следует иметь в виду, что в соответствии с современной трактовкой свойство исполнимости присуще всем судебным решениям в той либо иной мере.</w:t>
      </w:r>
    </w:p>
    <w:p w:rsidR="007D54EA" w:rsidRPr="006D04A8" w:rsidRDefault="007D54EA" w:rsidP="007D54EA">
      <w:pPr>
        <w:pStyle w:val="ad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4A8">
        <w:rPr>
          <w:color w:val="000000"/>
          <w:sz w:val="28"/>
          <w:szCs w:val="28"/>
        </w:rPr>
        <w:t xml:space="preserve">В процессуальной теории неоднозначно решается вопрос о существовании еще одного вида исков - преобразовательных (конституционных). По мнению М.А. Гурвича, преобразовательный иск отличается существенными особенностями от исков о признании и о присуждении. Решение по преобразовательному иску имеет материально-правовое действие – правообразующее, </w:t>
      </w:r>
      <w:proofErr w:type="spellStart"/>
      <w:r w:rsidRPr="006D04A8">
        <w:rPr>
          <w:color w:val="000000"/>
          <w:sz w:val="28"/>
          <w:szCs w:val="28"/>
        </w:rPr>
        <w:t>правоизменяющее</w:t>
      </w:r>
      <w:proofErr w:type="spellEnd"/>
      <w:r w:rsidRPr="006D04A8">
        <w:rPr>
          <w:color w:val="000000"/>
          <w:sz w:val="28"/>
          <w:szCs w:val="28"/>
        </w:rPr>
        <w:t xml:space="preserve"> или </w:t>
      </w:r>
      <w:proofErr w:type="spellStart"/>
      <w:r w:rsidRPr="006D04A8">
        <w:rPr>
          <w:color w:val="000000"/>
          <w:sz w:val="28"/>
          <w:szCs w:val="28"/>
        </w:rPr>
        <w:t>правопрекращающее</w:t>
      </w:r>
      <w:proofErr w:type="spellEnd"/>
      <w:r>
        <w:rPr>
          <w:rStyle w:val="ac"/>
          <w:color w:val="000000"/>
          <w:sz w:val="28"/>
          <w:szCs w:val="28"/>
        </w:rPr>
        <w:footnoteReference w:id="25"/>
      </w:r>
      <w:r w:rsidRPr="006D04A8">
        <w:rPr>
          <w:color w:val="000000"/>
          <w:sz w:val="28"/>
          <w:szCs w:val="28"/>
        </w:rPr>
        <w:t>.</w:t>
      </w:r>
    </w:p>
    <w:p w:rsidR="007D54EA" w:rsidRPr="006D04A8" w:rsidRDefault="007D54EA" w:rsidP="007D54EA">
      <w:pPr>
        <w:pStyle w:val="ad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4A8">
        <w:rPr>
          <w:color w:val="000000"/>
          <w:sz w:val="28"/>
          <w:szCs w:val="28"/>
        </w:rPr>
        <w:t xml:space="preserve">В то же время А.А. Добровольский и С.А. Иванова, отрицая сам факт наличия преобразовательных исков, утверждают, что никаких функций по преобразованию права, т. е. функций создания, изменения или прекращения субъективного права, суд не выполняет. В соответствии со ст. 12 ГК РФ защита гражданских прав может осуществляться путем изменения или прекращения правоотношения. Потребность в подобном виде защиты возникает, если право на изменение или прекращение соответствующего правоотношения не реализуется самими заинтересованными лицами в договоре или соглашении по обоюдному волеизъявлению либо </w:t>
      </w:r>
      <w:r w:rsidRPr="006D04A8">
        <w:rPr>
          <w:color w:val="000000"/>
          <w:sz w:val="28"/>
          <w:szCs w:val="28"/>
        </w:rPr>
        <w:lastRenderedPageBreak/>
        <w:t>преобразование правоотношения согласно закону возможно лишь при наличии судебного решения</w:t>
      </w:r>
      <w:r>
        <w:rPr>
          <w:rStyle w:val="ac"/>
          <w:color w:val="000000"/>
          <w:sz w:val="28"/>
          <w:szCs w:val="28"/>
        </w:rPr>
        <w:footnoteReference w:id="26"/>
      </w:r>
      <w:r w:rsidRPr="006D04A8">
        <w:rPr>
          <w:color w:val="000000"/>
          <w:sz w:val="28"/>
          <w:szCs w:val="28"/>
        </w:rPr>
        <w:t>.</w:t>
      </w:r>
    </w:p>
    <w:p w:rsidR="007D54EA" w:rsidRPr="006D04A8" w:rsidRDefault="007D54EA" w:rsidP="007D54EA">
      <w:pPr>
        <w:pStyle w:val="ad"/>
        <w:shd w:val="clear" w:color="auto" w:fill="FFFFFF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D04A8">
        <w:rPr>
          <w:color w:val="000000"/>
          <w:sz w:val="28"/>
          <w:szCs w:val="28"/>
        </w:rPr>
        <w:t>Помимо исков о признании и исков о присуждении в юридической литературе указывается на появление групповых исков или исков в защиту неопределенного круга лиц и косвенных (производных) исков</w:t>
      </w:r>
      <w:r>
        <w:rPr>
          <w:rStyle w:val="ac"/>
          <w:color w:val="000000"/>
          <w:sz w:val="28"/>
          <w:szCs w:val="28"/>
        </w:rPr>
        <w:footnoteReference w:id="27"/>
      </w:r>
      <w:r w:rsidRPr="006D04A8">
        <w:rPr>
          <w:color w:val="000000"/>
          <w:sz w:val="28"/>
          <w:szCs w:val="28"/>
        </w:rPr>
        <w:t>.</w:t>
      </w:r>
    </w:p>
    <w:p w:rsidR="007D54EA" w:rsidRDefault="007D54EA" w:rsidP="007D54E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D54EA" w:rsidRPr="006D04A8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4EA" w:rsidRDefault="007D54EA" w:rsidP="007D54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4EA" w:rsidRPr="006D04A8" w:rsidRDefault="007D54EA" w:rsidP="007D54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04A8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7D54EA" w:rsidRPr="0023395A" w:rsidRDefault="007D54EA" w:rsidP="007D54E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95A">
        <w:rPr>
          <w:rFonts w:ascii="Times New Roman" w:hAnsi="Times New Roman" w:cs="Times New Roman"/>
          <w:sz w:val="28"/>
          <w:szCs w:val="28"/>
        </w:rPr>
        <w:t>Таким образом, проанализировав институт иска в гражданском процессуальном праве, сделаем ряд последующих выводов.</w:t>
      </w:r>
    </w:p>
    <w:p w:rsidR="007D54EA" w:rsidRPr="0023395A" w:rsidRDefault="00351991" w:rsidP="007D54EA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 обозначим, что под исковым заявлением понимается</w:t>
      </w:r>
      <w:r w:rsidR="007D54EA" w:rsidRPr="0023395A">
        <w:rPr>
          <w:rFonts w:ascii="Times New Roman" w:hAnsi="Times New Roman" w:cs="Times New Roman"/>
          <w:sz w:val="28"/>
          <w:szCs w:val="28"/>
        </w:rPr>
        <w:t xml:space="preserve"> требование заинтересованного лица о защите своего или чужого права, либо охраняемого законом интереса. Иск, как институт процессуального права необходимо определить как требование заинтересованного лица, вытекающее из спорного материального правоотношения, о защите своего или чужого права либо законного интереса, подлежащее рассмотрению и разрешению в установленном законом порядке. </w:t>
      </w:r>
    </w:p>
    <w:p w:rsidR="007D54EA" w:rsidRPr="0036356B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р</w:t>
      </w:r>
      <w:r w:rsidRPr="0036356B">
        <w:rPr>
          <w:rFonts w:ascii="Times New Roman" w:hAnsi="Times New Roman" w:cs="Times New Roman"/>
          <w:sz w:val="28"/>
          <w:szCs w:val="28"/>
        </w:rPr>
        <w:t>ассмотрение вопроса об элементах иска имеет теоретическое и практическое значение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54EA" w:rsidRDefault="00351991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Огромную роль в исковом заявлении играет предмет, под ним понимается элемент иска, содержание которого</w:t>
      </w:r>
      <w:r w:rsidR="007D54EA" w:rsidRPr="0036356B">
        <w:rPr>
          <w:rFonts w:ascii="Times New Roman" w:hAnsi="Times New Roman" w:cs="Times New Roman"/>
          <w:sz w:val="28"/>
          <w:szCs w:val="28"/>
        </w:rPr>
        <w:t xml:space="preserve"> характеризует иск с точки зрения того, что конкретно требует, чего добивается истец.</w:t>
      </w:r>
      <w:r>
        <w:rPr>
          <w:rFonts w:ascii="Times New Roman" w:hAnsi="Times New Roman" w:cs="Times New Roman"/>
          <w:sz w:val="28"/>
          <w:szCs w:val="28"/>
        </w:rPr>
        <w:t xml:space="preserve"> Верное определение предмета искового заявление имеет большое процессуальное значение, которое будет иметь дальнейшие последствия.</w:t>
      </w:r>
    </w:p>
    <w:p w:rsidR="007D54EA" w:rsidRDefault="00351991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в настоящей курсовой работе были рассмотрены различные классификации исковых заявлений. </w:t>
      </w:r>
      <w:r w:rsidR="007D54EA" w:rsidRPr="0036356B">
        <w:rPr>
          <w:rFonts w:ascii="Times New Roman" w:hAnsi="Times New Roman" w:cs="Times New Roman"/>
          <w:sz w:val="28"/>
          <w:szCs w:val="28"/>
        </w:rPr>
        <w:t xml:space="preserve">Одна из них </w:t>
      </w:r>
      <w:r w:rsidR="007D54EA">
        <w:rPr>
          <w:rFonts w:ascii="Times New Roman" w:hAnsi="Times New Roman" w:cs="Times New Roman"/>
          <w:sz w:val="28"/>
          <w:szCs w:val="28"/>
        </w:rPr>
        <w:t>–</w:t>
      </w:r>
      <w:r w:rsidR="007D54EA" w:rsidRPr="0036356B">
        <w:rPr>
          <w:rFonts w:ascii="Times New Roman" w:hAnsi="Times New Roman" w:cs="Times New Roman"/>
          <w:sz w:val="28"/>
          <w:szCs w:val="28"/>
        </w:rPr>
        <w:t xml:space="preserve"> материально-правовая классификация, ее критерием выступает характер спорного материального правоотношения. </w:t>
      </w:r>
      <w:r w:rsidR="007D54EA">
        <w:rPr>
          <w:rFonts w:ascii="Times New Roman" w:hAnsi="Times New Roman" w:cs="Times New Roman"/>
          <w:sz w:val="28"/>
          <w:szCs w:val="28"/>
        </w:rPr>
        <w:t>Данная к</w:t>
      </w:r>
      <w:r w:rsidR="007D54EA" w:rsidRPr="0036356B">
        <w:rPr>
          <w:rFonts w:ascii="Times New Roman" w:hAnsi="Times New Roman" w:cs="Times New Roman"/>
          <w:sz w:val="28"/>
          <w:szCs w:val="28"/>
        </w:rPr>
        <w:t xml:space="preserve">лассификация исков по материально-правовому признаку достаточно детальная и углубленная. </w:t>
      </w:r>
      <w:r w:rsidR="007D54EA">
        <w:rPr>
          <w:rFonts w:ascii="Times New Roman" w:hAnsi="Times New Roman" w:cs="Times New Roman"/>
          <w:sz w:val="28"/>
          <w:szCs w:val="28"/>
        </w:rPr>
        <w:t xml:space="preserve">              В</w:t>
      </w:r>
      <w:r w:rsidR="007D54EA" w:rsidRPr="001A49BA">
        <w:rPr>
          <w:rFonts w:ascii="Times New Roman" w:hAnsi="Times New Roman" w:cs="Times New Roman"/>
          <w:sz w:val="28"/>
          <w:szCs w:val="28"/>
        </w:rPr>
        <w:t xml:space="preserve"> зависимости от предмета спора иски подразделяют на иски о признании, </w:t>
      </w:r>
      <w:r w:rsidR="007D54EA">
        <w:rPr>
          <w:rFonts w:ascii="Times New Roman" w:hAnsi="Times New Roman" w:cs="Times New Roman"/>
          <w:sz w:val="28"/>
          <w:szCs w:val="28"/>
        </w:rPr>
        <w:t>о присуждении</w:t>
      </w:r>
      <w:r w:rsidR="007D54EA" w:rsidRPr="001A49BA">
        <w:rPr>
          <w:rFonts w:ascii="Times New Roman" w:hAnsi="Times New Roman" w:cs="Times New Roman"/>
          <w:sz w:val="28"/>
          <w:szCs w:val="28"/>
        </w:rPr>
        <w:t xml:space="preserve">, преобразовательные. Наряду с этим выделяют группу исков по характеру защищаемых интересов </w:t>
      </w:r>
      <w:r w:rsidR="007D54EA">
        <w:rPr>
          <w:rFonts w:ascii="Times New Roman" w:hAnsi="Times New Roman" w:cs="Times New Roman"/>
          <w:sz w:val="28"/>
          <w:szCs w:val="28"/>
        </w:rPr>
        <w:t>–</w:t>
      </w:r>
      <w:r w:rsidR="007D54EA" w:rsidRPr="001A49BA">
        <w:rPr>
          <w:rFonts w:ascii="Times New Roman" w:hAnsi="Times New Roman" w:cs="Times New Roman"/>
          <w:sz w:val="28"/>
          <w:szCs w:val="28"/>
        </w:rPr>
        <w:t xml:space="preserve"> личные иски, иски в защиту публичных и государственных интересов, иски в защиту прав других лиц, групповые и косвенные иски.</w:t>
      </w: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9BA">
        <w:rPr>
          <w:rFonts w:ascii="Times New Roman" w:hAnsi="Times New Roman" w:cs="Times New Roman"/>
          <w:sz w:val="28"/>
          <w:szCs w:val="28"/>
        </w:rPr>
        <w:t>В целом можно отметить, что правильная классификация исков в гражданском процессе имеет достаточно существенное значение и в самом гражданском процессе и уже при реализации судебных решений по искам.</w:t>
      </w: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65B">
        <w:rPr>
          <w:rFonts w:ascii="Times New Roman" w:hAnsi="Times New Roman" w:cs="Times New Roman"/>
          <w:sz w:val="28"/>
          <w:szCs w:val="28"/>
        </w:rPr>
        <w:lastRenderedPageBreak/>
        <w:t>Теперь подводя итог можно сказать, что иск один из наиболее сложных институтов, поскольку он является основным процессуальным средством защиты нарушенного или оспариваемого права. При этом в нормах гражданского процессуального законодательства не содержится определённого понятия иска, однако термин «иск» широко используется в юридической литературе и является одним из самых спорных вопросов.</w:t>
      </w: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Pr="008B2FFC" w:rsidRDefault="007D54EA" w:rsidP="007D54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FFC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 ИНФОРМАЦИИ</w:t>
      </w:r>
    </w:p>
    <w:p w:rsidR="007D54EA" w:rsidRPr="008B2FFC" w:rsidRDefault="007D54EA" w:rsidP="007D54E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FFC">
        <w:rPr>
          <w:rFonts w:ascii="Times New Roman" w:hAnsi="Times New Roman" w:cs="Times New Roman"/>
          <w:b/>
          <w:sz w:val="28"/>
          <w:szCs w:val="28"/>
        </w:rPr>
        <w:t>Нормативно-правовые акты</w:t>
      </w:r>
    </w:p>
    <w:p w:rsidR="007D54EA" w:rsidRDefault="007D54EA" w:rsidP="007D54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Default="007D54EA" w:rsidP="007D54EA">
      <w:pPr>
        <w:pStyle w:val="a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71F56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Конституция Российской Федерации (с учетом поправок, внесенных Законами РФ о поправках к Конституции РФ от 30.12.2008 № 6-ФКЗ, от 30.12.2008 № 7-ФКЗ, от 05.02.2014 № 2-ФКЗ, от 21.07.2014 № 11-ФКЗ) // «Собрание законодательства РФ». 04.08.2014. № 31. С. 4398.</w:t>
      </w:r>
    </w:p>
    <w:p w:rsidR="007D54EA" w:rsidRDefault="007D54EA" w:rsidP="007D54EA">
      <w:pPr>
        <w:pStyle w:val="a9"/>
        <w:numPr>
          <w:ilvl w:val="0"/>
          <w:numId w:val="3"/>
        </w:numPr>
        <w:rPr>
          <w:szCs w:val="28"/>
        </w:rPr>
      </w:pPr>
      <w:r w:rsidRPr="00BC38F6">
        <w:rPr>
          <w:szCs w:val="28"/>
        </w:rPr>
        <w:t>Гражданский процессуальный кодекс Российской Федерации от 14.11.2002 № 138-Ф</w:t>
      </w:r>
      <w:proofErr w:type="gramStart"/>
      <w:r w:rsidRPr="00BC38F6">
        <w:rPr>
          <w:szCs w:val="28"/>
        </w:rPr>
        <w:t>З(</w:t>
      </w:r>
      <w:proofErr w:type="spellStart"/>
      <w:proofErr w:type="gramEnd"/>
      <w:r w:rsidRPr="00BC38F6">
        <w:rPr>
          <w:szCs w:val="28"/>
        </w:rPr>
        <w:t>ред.</w:t>
      </w:r>
      <w:r>
        <w:rPr>
          <w:szCs w:val="28"/>
        </w:rPr>
        <w:t>от</w:t>
      </w:r>
      <w:proofErr w:type="spellEnd"/>
      <w:r>
        <w:rPr>
          <w:szCs w:val="28"/>
        </w:rPr>
        <w:t xml:space="preserve"> </w:t>
      </w:r>
      <w:r w:rsidRPr="00944E69">
        <w:rPr>
          <w:szCs w:val="28"/>
        </w:rPr>
        <w:t>03.04.2018</w:t>
      </w:r>
      <w:r w:rsidRPr="00BC38F6">
        <w:rPr>
          <w:szCs w:val="28"/>
        </w:rPr>
        <w:t>) // Собрание законодатель</w:t>
      </w:r>
      <w:r>
        <w:rPr>
          <w:szCs w:val="28"/>
        </w:rPr>
        <w:t xml:space="preserve">ства РФ, 2002,  № 46, </w:t>
      </w:r>
      <w:r w:rsidRPr="00BC38F6">
        <w:rPr>
          <w:szCs w:val="28"/>
        </w:rPr>
        <w:t xml:space="preserve"> ст. 4532.</w:t>
      </w:r>
    </w:p>
    <w:p w:rsidR="007D54EA" w:rsidRDefault="007D54EA" w:rsidP="007D54EA">
      <w:pPr>
        <w:pStyle w:val="a9"/>
        <w:ind w:left="360"/>
        <w:rPr>
          <w:szCs w:val="28"/>
        </w:rPr>
      </w:pPr>
    </w:p>
    <w:p w:rsidR="007D54EA" w:rsidRPr="008B2FFC" w:rsidRDefault="007D54EA" w:rsidP="007D54EA">
      <w:pPr>
        <w:pStyle w:val="a9"/>
        <w:ind w:left="360"/>
        <w:jc w:val="center"/>
        <w:rPr>
          <w:b/>
          <w:szCs w:val="28"/>
        </w:rPr>
      </w:pPr>
      <w:r w:rsidRPr="008B2FFC">
        <w:rPr>
          <w:b/>
          <w:szCs w:val="28"/>
        </w:rPr>
        <w:t>Судебная практика</w:t>
      </w:r>
    </w:p>
    <w:p w:rsidR="007D54EA" w:rsidRDefault="007D54EA" w:rsidP="007D54EA">
      <w:pPr>
        <w:pStyle w:val="a9"/>
        <w:ind w:left="360"/>
        <w:rPr>
          <w:szCs w:val="28"/>
        </w:rPr>
      </w:pPr>
    </w:p>
    <w:p w:rsidR="007D54EA" w:rsidRPr="008B2FFC" w:rsidRDefault="007D54EA" w:rsidP="007D54EA">
      <w:pPr>
        <w:pStyle w:val="a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FFC">
        <w:rPr>
          <w:rFonts w:ascii="Times New Roman" w:hAnsi="Times New Roman" w:cs="Times New Roman"/>
          <w:sz w:val="28"/>
          <w:szCs w:val="28"/>
        </w:rPr>
        <w:t>Постановление Пленума Верховного Суда РФ N 10, Пленума ВАС РФ N 22 от 29.04.2010(ред. от 23.06.2015) «О некоторых вопросах, возникающих в судебной практике при разрешении споров, связанных с защитой права собственности и других вещных прав» // «Вестник ВАС РФ», N 6, июнь, 2010</w:t>
      </w:r>
    </w:p>
    <w:p w:rsidR="007D54EA" w:rsidRPr="008B2FFC" w:rsidRDefault="007D54EA" w:rsidP="007D54EA">
      <w:pPr>
        <w:pStyle w:val="a9"/>
        <w:numPr>
          <w:ilvl w:val="0"/>
          <w:numId w:val="3"/>
        </w:numPr>
        <w:shd w:val="clear" w:color="auto" w:fill="FFFFFF"/>
        <w:spacing w:after="144"/>
        <w:outlineLvl w:val="0"/>
        <w:rPr>
          <w:rFonts w:eastAsia="Times New Roman"/>
          <w:bCs/>
          <w:color w:val="000000"/>
          <w:kern w:val="36"/>
          <w:szCs w:val="28"/>
        </w:rPr>
      </w:pPr>
      <w:r w:rsidRPr="008B2FFC">
        <w:rPr>
          <w:rFonts w:eastAsia="Times New Roman"/>
          <w:bCs/>
          <w:color w:val="000000"/>
          <w:kern w:val="36"/>
          <w:szCs w:val="28"/>
        </w:rPr>
        <w:t xml:space="preserve">Постановление Пленума Верховного Суда РФ от 13.10.2020 N 23 "О практике рассмотрения судами гражданского иска по уголовному делу". Вестник Верховного суда </w:t>
      </w:r>
      <w:r w:rsidRPr="008B2FFC">
        <w:rPr>
          <w:rFonts w:eastAsia="Times New Roman"/>
          <w:bCs/>
          <w:color w:val="000000"/>
          <w:kern w:val="36"/>
          <w:szCs w:val="28"/>
          <w:lang w:val="en-GB"/>
        </w:rPr>
        <w:t>N 1</w:t>
      </w:r>
      <w:r w:rsidRPr="008B2FFC">
        <w:rPr>
          <w:rFonts w:eastAsia="Times New Roman"/>
          <w:bCs/>
          <w:color w:val="000000"/>
          <w:kern w:val="36"/>
          <w:szCs w:val="28"/>
        </w:rPr>
        <w:t>. 2020.</w:t>
      </w:r>
    </w:p>
    <w:p w:rsidR="007D54EA" w:rsidRDefault="007D54EA" w:rsidP="007D54EA">
      <w:pPr>
        <w:pStyle w:val="aa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Pr="008B2FFC" w:rsidRDefault="007D54EA" w:rsidP="007D54EA">
      <w:pPr>
        <w:pStyle w:val="aa"/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FFC">
        <w:rPr>
          <w:rFonts w:ascii="Times New Roman" w:hAnsi="Times New Roman" w:cs="Times New Roman"/>
          <w:b/>
          <w:sz w:val="28"/>
          <w:szCs w:val="28"/>
        </w:rPr>
        <w:t>Научно публицистическая литература, периодические издания</w:t>
      </w:r>
    </w:p>
    <w:p w:rsidR="007D54EA" w:rsidRPr="008B2FFC" w:rsidRDefault="007D54EA" w:rsidP="007D54EA">
      <w:pPr>
        <w:pStyle w:val="aa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Pr="008B2FFC" w:rsidRDefault="007D54EA" w:rsidP="007D54EA">
      <w:pPr>
        <w:pStyle w:val="a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FFC">
        <w:rPr>
          <w:rFonts w:ascii="Times New Roman" w:hAnsi="Times New Roman" w:cs="Times New Roman"/>
          <w:sz w:val="28"/>
          <w:szCs w:val="28"/>
        </w:rPr>
        <w:t xml:space="preserve">Алехина С. А, В. В. </w:t>
      </w:r>
      <w:proofErr w:type="spellStart"/>
      <w:r w:rsidRPr="008B2FFC">
        <w:rPr>
          <w:rFonts w:ascii="Times New Roman" w:hAnsi="Times New Roman" w:cs="Times New Roman"/>
          <w:sz w:val="28"/>
          <w:szCs w:val="28"/>
        </w:rPr>
        <w:t>Блажеев</w:t>
      </w:r>
      <w:proofErr w:type="spellEnd"/>
      <w:r w:rsidRPr="008B2FFC">
        <w:rPr>
          <w:rFonts w:ascii="Times New Roman" w:hAnsi="Times New Roman" w:cs="Times New Roman"/>
          <w:sz w:val="28"/>
          <w:szCs w:val="28"/>
        </w:rPr>
        <w:t xml:space="preserve"> Гражданское процессуальное право: Учебник / М.: ТК </w:t>
      </w:r>
      <w:proofErr w:type="spellStart"/>
      <w:r w:rsidRPr="008B2FFC">
        <w:rPr>
          <w:rFonts w:ascii="Times New Roman" w:hAnsi="Times New Roman" w:cs="Times New Roman"/>
          <w:sz w:val="28"/>
          <w:szCs w:val="28"/>
        </w:rPr>
        <w:t>Велби</w:t>
      </w:r>
      <w:proofErr w:type="spellEnd"/>
      <w:r w:rsidRPr="008B2FFC">
        <w:rPr>
          <w:rFonts w:ascii="Times New Roman" w:hAnsi="Times New Roman" w:cs="Times New Roman"/>
          <w:sz w:val="28"/>
          <w:szCs w:val="28"/>
        </w:rPr>
        <w:t>, Изд-во Проспект, 2004.  С. 162.</w:t>
      </w:r>
    </w:p>
    <w:p w:rsidR="007D54EA" w:rsidRPr="008B2FFC" w:rsidRDefault="007D54EA" w:rsidP="007D54EA">
      <w:pPr>
        <w:pStyle w:val="a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2FFC">
        <w:rPr>
          <w:rFonts w:ascii="Times New Roman" w:hAnsi="Times New Roman" w:cs="Times New Roman"/>
          <w:sz w:val="28"/>
          <w:szCs w:val="28"/>
        </w:rPr>
        <w:lastRenderedPageBreak/>
        <w:t>Батычко</w:t>
      </w:r>
      <w:proofErr w:type="spellEnd"/>
      <w:r w:rsidRPr="008B2FFC">
        <w:rPr>
          <w:rFonts w:ascii="Times New Roman" w:hAnsi="Times New Roman" w:cs="Times New Roman"/>
          <w:sz w:val="28"/>
          <w:szCs w:val="28"/>
        </w:rPr>
        <w:t xml:space="preserve"> В.Т. Гражданское право. Таганрог: </w:t>
      </w:r>
      <w:proofErr w:type="spellStart"/>
      <w:r w:rsidRPr="008B2FFC">
        <w:rPr>
          <w:rFonts w:ascii="Times New Roman" w:hAnsi="Times New Roman" w:cs="Times New Roman"/>
          <w:sz w:val="28"/>
          <w:szCs w:val="28"/>
        </w:rPr>
        <w:t>Тти</w:t>
      </w:r>
      <w:proofErr w:type="spellEnd"/>
      <w:r w:rsidRPr="008B2FFC">
        <w:rPr>
          <w:rFonts w:ascii="Times New Roman" w:hAnsi="Times New Roman" w:cs="Times New Roman"/>
          <w:sz w:val="28"/>
          <w:szCs w:val="28"/>
        </w:rPr>
        <w:t xml:space="preserve"> Юфу, 2013.  С. 162.</w:t>
      </w:r>
    </w:p>
    <w:p w:rsidR="007D54EA" w:rsidRPr="008B2FFC" w:rsidRDefault="007D54EA" w:rsidP="007D54EA">
      <w:pPr>
        <w:pStyle w:val="a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FFC">
        <w:rPr>
          <w:rFonts w:ascii="Times New Roman" w:hAnsi="Times New Roman" w:cs="Times New Roman"/>
          <w:sz w:val="28"/>
          <w:szCs w:val="28"/>
        </w:rPr>
        <w:t>Алексий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B2FFC">
        <w:rPr>
          <w:rFonts w:ascii="Times New Roman" w:hAnsi="Times New Roman" w:cs="Times New Roman"/>
          <w:sz w:val="28"/>
          <w:szCs w:val="28"/>
        </w:rPr>
        <w:t xml:space="preserve">, Н.Д. </w:t>
      </w:r>
      <w:proofErr w:type="spellStart"/>
      <w:r w:rsidRPr="008B2FFC">
        <w:rPr>
          <w:rFonts w:ascii="Times New Roman" w:hAnsi="Times New Roman" w:cs="Times New Roman"/>
          <w:sz w:val="28"/>
          <w:szCs w:val="28"/>
        </w:rPr>
        <w:t>Эриашвили</w:t>
      </w:r>
      <w:proofErr w:type="spellEnd"/>
      <w:r w:rsidRPr="008B2FFC">
        <w:rPr>
          <w:rFonts w:ascii="Times New Roman" w:hAnsi="Times New Roman" w:cs="Times New Roman"/>
          <w:sz w:val="28"/>
          <w:szCs w:val="28"/>
        </w:rPr>
        <w:t xml:space="preserve">, В.Н. </w:t>
      </w:r>
      <w:proofErr w:type="spellStart"/>
      <w:r w:rsidRPr="008B2FFC">
        <w:rPr>
          <w:rFonts w:ascii="Times New Roman" w:hAnsi="Times New Roman" w:cs="Times New Roman"/>
          <w:sz w:val="28"/>
          <w:szCs w:val="28"/>
        </w:rPr>
        <w:t>Галузо</w:t>
      </w:r>
      <w:proofErr w:type="spellEnd"/>
      <w:r w:rsidRPr="008B2FFC">
        <w:rPr>
          <w:rFonts w:ascii="Times New Roman" w:hAnsi="Times New Roman" w:cs="Times New Roman"/>
          <w:sz w:val="28"/>
          <w:szCs w:val="28"/>
        </w:rPr>
        <w:t xml:space="preserve"> Гражданское процессуальное право России: Учебник для вузов /  М.: </w:t>
      </w:r>
      <w:proofErr w:type="spellStart"/>
      <w:r w:rsidRPr="008B2FFC">
        <w:rPr>
          <w:rFonts w:ascii="Times New Roman" w:hAnsi="Times New Roman" w:cs="Times New Roman"/>
          <w:sz w:val="28"/>
          <w:szCs w:val="28"/>
        </w:rPr>
        <w:t>Юнитидана</w:t>
      </w:r>
      <w:proofErr w:type="spellEnd"/>
      <w:r w:rsidRPr="008B2FFC">
        <w:rPr>
          <w:rFonts w:ascii="Times New Roman" w:hAnsi="Times New Roman" w:cs="Times New Roman"/>
          <w:sz w:val="28"/>
          <w:szCs w:val="28"/>
        </w:rPr>
        <w:t>, 2015.  С. 92.</w:t>
      </w:r>
    </w:p>
    <w:p w:rsidR="007D54EA" w:rsidRPr="008B2FFC" w:rsidRDefault="007D54EA" w:rsidP="007D54EA">
      <w:pPr>
        <w:pStyle w:val="a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FFC">
        <w:rPr>
          <w:rFonts w:ascii="Times New Roman" w:hAnsi="Times New Roman" w:cs="Times New Roman"/>
          <w:sz w:val="28"/>
          <w:szCs w:val="28"/>
        </w:rPr>
        <w:t>Груздев В.В. Иск как средство гражданско-правовой защиты // Юридическая наука. 2016. № 3. С.31.</w:t>
      </w:r>
    </w:p>
    <w:p w:rsidR="007D54EA" w:rsidRPr="008B2FFC" w:rsidRDefault="007D54EA" w:rsidP="007D54EA">
      <w:pPr>
        <w:pStyle w:val="a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FFC">
        <w:rPr>
          <w:rFonts w:ascii="Times New Roman" w:hAnsi="Times New Roman" w:cs="Times New Roman"/>
          <w:sz w:val="28"/>
          <w:szCs w:val="28"/>
        </w:rPr>
        <w:t>Г</w:t>
      </w:r>
      <w:r w:rsidRPr="008B2F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урвич М.А. Право на иск /</w:t>
      </w:r>
      <w:proofErr w:type="gramStart"/>
      <w:r w:rsidRPr="008B2F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8B2F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 Гурвич. – М.-Л., 1949. – С. 451.</w:t>
      </w:r>
    </w:p>
    <w:p w:rsidR="007D54EA" w:rsidRPr="008B2FFC" w:rsidRDefault="007D54EA" w:rsidP="007D54EA">
      <w:pPr>
        <w:pStyle w:val="a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FFC">
        <w:rPr>
          <w:rFonts w:ascii="Times New Roman" w:hAnsi="Times New Roman" w:cs="Times New Roman"/>
          <w:sz w:val="28"/>
          <w:szCs w:val="28"/>
        </w:rPr>
        <w:t xml:space="preserve"> Гурвич М.А. Учение об иске.  С.6</w:t>
      </w:r>
    </w:p>
    <w:p w:rsidR="007D54EA" w:rsidRPr="008B2FFC" w:rsidRDefault="007D54EA" w:rsidP="007D54EA">
      <w:pPr>
        <w:pStyle w:val="a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2FFC">
        <w:rPr>
          <w:rFonts w:ascii="Times New Roman" w:hAnsi="Times New Roman" w:cs="Times New Roman"/>
          <w:sz w:val="28"/>
          <w:szCs w:val="28"/>
        </w:rPr>
        <w:t>Деханов</w:t>
      </w:r>
      <w:proofErr w:type="spellEnd"/>
      <w:r w:rsidRPr="008B2FFC">
        <w:rPr>
          <w:rFonts w:ascii="Times New Roman" w:hAnsi="Times New Roman" w:cs="Times New Roman"/>
          <w:sz w:val="28"/>
          <w:szCs w:val="28"/>
        </w:rPr>
        <w:t xml:space="preserve"> С.А. Иск как универсальное средство защиты гражданских прав // Евразийская адвокатура.  2016. - №6 (7).  С.73.</w:t>
      </w:r>
    </w:p>
    <w:p w:rsidR="007D54EA" w:rsidRPr="008B2FFC" w:rsidRDefault="007D54EA" w:rsidP="007D54EA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FFC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Добровольский А.А. Исковая форма защиты права (основные вопросы учения об иске) / А.А. Добровольский. – М., 1965. – С. 536.</w:t>
      </w:r>
    </w:p>
    <w:p w:rsidR="007D54EA" w:rsidRPr="008B2FFC" w:rsidRDefault="007D54EA" w:rsidP="007D54EA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FFC">
        <w:rPr>
          <w:rFonts w:ascii="Times New Roman" w:hAnsi="Times New Roman" w:cs="Times New Roman"/>
          <w:sz w:val="28"/>
          <w:szCs w:val="28"/>
        </w:rPr>
        <w:t>Добровольский А.А. Основные проблемы исковой формы защиты права. А.А. Добровольский, С.А. Иванова. – М., 1979. – С. 547.</w:t>
      </w:r>
    </w:p>
    <w:p w:rsidR="007D54EA" w:rsidRPr="008B2FFC" w:rsidRDefault="007D54EA" w:rsidP="007D54EA">
      <w:pPr>
        <w:pStyle w:val="a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FFC">
        <w:rPr>
          <w:rFonts w:ascii="Times New Roman" w:hAnsi="Times New Roman" w:cs="Times New Roman"/>
          <w:sz w:val="28"/>
          <w:szCs w:val="28"/>
        </w:rPr>
        <w:t xml:space="preserve">Жирова М.Ю. Исковая природа частного обвинения // Вестник </w:t>
      </w:r>
      <w:proofErr w:type="spellStart"/>
      <w:r w:rsidRPr="008B2FFC">
        <w:rPr>
          <w:rFonts w:ascii="Times New Roman" w:hAnsi="Times New Roman" w:cs="Times New Roman"/>
          <w:sz w:val="28"/>
          <w:szCs w:val="28"/>
        </w:rPr>
        <w:t>СамГУ</w:t>
      </w:r>
      <w:proofErr w:type="spellEnd"/>
      <w:r w:rsidRPr="008B2FFC">
        <w:rPr>
          <w:rFonts w:ascii="Times New Roman" w:hAnsi="Times New Roman" w:cs="Times New Roman"/>
          <w:sz w:val="28"/>
          <w:szCs w:val="28"/>
        </w:rPr>
        <w:t>.  2011. №85.  С.289- 290.</w:t>
      </w:r>
    </w:p>
    <w:p w:rsidR="007D54EA" w:rsidRPr="008B2FFC" w:rsidRDefault="007D54EA" w:rsidP="007D54EA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2FFC">
        <w:rPr>
          <w:rFonts w:ascii="Times New Roman" w:eastAsia="Times New Roman" w:hAnsi="Times New Roman" w:cs="Times New Roman"/>
          <w:iCs/>
          <w:sz w:val="28"/>
          <w:szCs w:val="28"/>
        </w:rPr>
        <w:t>Кондаков Н. И.</w:t>
      </w:r>
      <w:r w:rsidRPr="008B2FFC">
        <w:rPr>
          <w:rFonts w:ascii="Times New Roman" w:eastAsia="Times New Roman" w:hAnsi="Times New Roman" w:cs="Times New Roman"/>
          <w:sz w:val="28"/>
          <w:szCs w:val="28"/>
        </w:rPr>
        <w:t> Логический словарь-справочник. — М.: Наука, 1975. — С. 247.</w:t>
      </w:r>
    </w:p>
    <w:p w:rsidR="007D54EA" w:rsidRPr="008B2FFC" w:rsidRDefault="007D54EA" w:rsidP="007D54EA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2FFC">
        <w:rPr>
          <w:rFonts w:ascii="Times New Roman" w:hAnsi="Times New Roman" w:cs="Times New Roman"/>
          <w:sz w:val="28"/>
          <w:szCs w:val="28"/>
        </w:rPr>
        <w:t>Матиевский</w:t>
      </w:r>
      <w:proofErr w:type="spellEnd"/>
      <w:r w:rsidRPr="008B2FFC">
        <w:rPr>
          <w:rFonts w:ascii="Times New Roman" w:hAnsi="Times New Roman" w:cs="Times New Roman"/>
          <w:sz w:val="28"/>
          <w:szCs w:val="28"/>
        </w:rPr>
        <w:t xml:space="preserve"> М.Д. Юридическая природа правового спора / М.Д. </w:t>
      </w:r>
      <w:proofErr w:type="spellStart"/>
      <w:r w:rsidRPr="008B2FFC">
        <w:rPr>
          <w:rFonts w:ascii="Times New Roman" w:hAnsi="Times New Roman" w:cs="Times New Roman"/>
          <w:sz w:val="28"/>
          <w:szCs w:val="28"/>
        </w:rPr>
        <w:t>Матиевский</w:t>
      </w:r>
      <w:proofErr w:type="spellEnd"/>
      <w:r w:rsidRPr="008B2FFC">
        <w:rPr>
          <w:rFonts w:ascii="Times New Roman" w:hAnsi="Times New Roman" w:cs="Times New Roman"/>
          <w:sz w:val="28"/>
          <w:szCs w:val="28"/>
        </w:rPr>
        <w:t>. – Труды ВЮЗИ. Т. 51. – М., 2000. – 378 с.</w:t>
      </w:r>
    </w:p>
    <w:p w:rsidR="007D54EA" w:rsidRPr="008B2FFC" w:rsidRDefault="007D54EA" w:rsidP="007D54EA">
      <w:pPr>
        <w:pStyle w:val="a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FFC">
        <w:rPr>
          <w:rFonts w:ascii="Times New Roman" w:hAnsi="Times New Roman" w:cs="Times New Roman"/>
          <w:sz w:val="28"/>
          <w:szCs w:val="28"/>
        </w:rPr>
        <w:t> Мохов А.А. Гражданский процесс (гражданское процессуальное право) России</w:t>
      </w:r>
      <w:proofErr w:type="gramStart"/>
      <w:r w:rsidRPr="008B2FFC">
        <w:rPr>
          <w:rFonts w:ascii="Times New Roman" w:hAnsi="Times New Roman" w:cs="Times New Roman"/>
          <w:sz w:val="28"/>
          <w:szCs w:val="28"/>
        </w:rPr>
        <w:t xml:space="preserve">:. </w:t>
      </w:r>
      <w:proofErr w:type="gramEnd"/>
      <w:r w:rsidRPr="008B2FFC">
        <w:rPr>
          <w:rFonts w:ascii="Times New Roman" w:hAnsi="Times New Roman" w:cs="Times New Roman"/>
          <w:sz w:val="28"/>
          <w:szCs w:val="28"/>
        </w:rPr>
        <w:t xml:space="preserve">М.: Юридическая фирма Контракт, 2017. С. 302. </w:t>
      </w:r>
    </w:p>
    <w:p w:rsidR="007D54EA" w:rsidRPr="008B2FFC" w:rsidRDefault="007D54EA" w:rsidP="007D54EA">
      <w:pPr>
        <w:pStyle w:val="a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FFC">
        <w:rPr>
          <w:rFonts w:ascii="Times New Roman" w:hAnsi="Times New Roman" w:cs="Times New Roman"/>
          <w:sz w:val="28"/>
          <w:szCs w:val="28"/>
        </w:rPr>
        <w:t xml:space="preserve">Осокина Г.Л. Гражданский процесс. Общая часть. М.: Норма, 2008. С. 102. </w:t>
      </w:r>
    </w:p>
    <w:p w:rsidR="007D54EA" w:rsidRPr="008B2FFC" w:rsidRDefault="007D54EA" w:rsidP="007D54EA">
      <w:pPr>
        <w:pStyle w:val="a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FFC">
        <w:rPr>
          <w:rFonts w:ascii="Times New Roman" w:hAnsi="Times New Roman" w:cs="Times New Roman"/>
          <w:sz w:val="28"/>
          <w:szCs w:val="28"/>
        </w:rPr>
        <w:t>Осокина Г.Л. Иск:(Теория и практика) / Г. Л. Осокина. – М.: Городец, 2000.</w:t>
      </w:r>
    </w:p>
    <w:p w:rsidR="007D54EA" w:rsidRPr="008B2FFC" w:rsidRDefault="007D54EA" w:rsidP="007D54EA">
      <w:pPr>
        <w:pStyle w:val="a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FFC">
        <w:rPr>
          <w:rFonts w:ascii="Times New Roman" w:hAnsi="Times New Roman" w:cs="Times New Roman"/>
          <w:sz w:val="28"/>
          <w:szCs w:val="28"/>
        </w:rPr>
        <w:t>Осокина Г.Л. Понятия, виды и значение тождества иска (исков) // Томск.  С.97</w:t>
      </w:r>
    </w:p>
    <w:p w:rsidR="007D54EA" w:rsidRPr="008B2FFC" w:rsidRDefault="007D54EA" w:rsidP="007D54EA">
      <w:pPr>
        <w:pStyle w:val="a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2FFC">
        <w:rPr>
          <w:rFonts w:ascii="Times New Roman" w:hAnsi="Times New Roman" w:cs="Times New Roman"/>
          <w:sz w:val="28"/>
          <w:szCs w:val="28"/>
        </w:rPr>
        <w:t>Энгельман</w:t>
      </w:r>
      <w:proofErr w:type="spellEnd"/>
      <w:r w:rsidRPr="008B2FFC">
        <w:rPr>
          <w:rFonts w:ascii="Times New Roman" w:hAnsi="Times New Roman" w:cs="Times New Roman"/>
          <w:sz w:val="28"/>
          <w:szCs w:val="28"/>
        </w:rPr>
        <w:t xml:space="preserve"> И.Е. О давности по русскому гражданскому праву: историко-догматическое исследование.</w:t>
      </w:r>
    </w:p>
    <w:p w:rsidR="007D54EA" w:rsidRPr="008B2FFC" w:rsidRDefault="007D54EA" w:rsidP="007D54EA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FFC">
        <w:rPr>
          <w:rFonts w:ascii="Times New Roman" w:hAnsi="Times New Roman" w:cs="Times New Roman"/>
          <w:sz w:val="28"/>
          <w:szCs w:val="28"/>
        </w:rPr>
        <w:t>Ярков В. В. Гражданский процесс: учебник. – М., 2004. – С. 389.</w:t>
      </w:r>
    </w:p>
    <w:p w:rsidR="007D54EA" w:rsidRPr="00197C9A" w:rsidRDefault="007D54EA" w:rsidP="007D54EA">
      <w:pPr>
        <w:pStyle w:val="a9"/>
        <w:ind w:left="1429"/>
        <w:rPr>
          <w:szCs w:val="28"/>
        </w:rPr>
      </w:pPr>
    </w:p>
    <w:p w:rsidR="007D54EA" w:rsidRDefault="00E719C0" w:rsidP="007D54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341370"/>
            <wp:effectExtent l="19050" t="0" r="3175" b="0"/>
            <wp:docPr id="1" name="Рисунок 0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4EA" w:rsidRPr="006B380F" w:rsidRDefault="007D54EA" w:rsidP="007D54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54EA" w:rsidRPr="006B380F" w:rsidRDefault="007D54EA" w:rsidP="007D54EA">
      <w:pPr>
        <w:rPr>
          <w:rFonts w:ascii="Times New Roman" w:hAnsi="Times New Roman" w:cs="Times New Roman"/>
          <w:sz w:val="28"/>
          <w:szCs w:val="28"/>
        </w:rPr>
      </w:pPr>
    </w:p>
    <w:p w:rsidR="007D54EA" w:rsidRPr="006B380F" w:rsidRDefault="007D54EA" w:rsidP="007D54EA">
      <w:pPr>
        <w:rPr>
          <w:rFonts w:ascii="Times New Roman" w:hAnsi="Times New Roman" w:cs="Times New Roman"/>
          <w:sz w:val="28"/>
          <w:szCs w:val="28"/>
        </w:rPr>
      </w:pPr>
    </w:p>
    <w:p w:rsidR="007D54EA" w:rsidRPr="006B380F" w:rsidRDefault="007D54EA" w:rsidP="007D54EA">
      <w:pPr>
        <w:rPr>
          <w:rFonts w:ascii="Times New Roman" w:hAnsi="Times New Roman" w:cs="Times New Roman"/>
          <w:sz w:val="28"/>
          <w:szCs w:val="28"/>
        </w:rPr>
      </w:pPr>
    </w:p>
    <w:p w:rsidR="007D54EA" w:rsidRPr="006B380F" w:rsidRDefault="007D54EA" w:rsidP="007D54EA">
      <w:pPr>
        <w:rPr>
          <w:rFonts w:ascii="Times New Roman" w:hAnsi="Times New Roman" w:cs="Times New Roman"/>
          <w:sz w:val="28"/>
          <w:szCs w:val="28"/>
        </w:rPr>
      </w:pPr>
    </w:p>
    <w:p w:rsidR="007D54EA" w:rsidRPr="006B380F" w:rsidRDefault="007D54EA" w:rsidP="007D54EA">
      <w:pPr>
        <w:rPr>
          <w:rFonts w:ascii="Times New Roman" w:hAnsi="Times New Roman" w:cs="Times New Roman"/>
          <w:sz w:val="28"/>
          <w:szCs w:val="28"/>
        </w:rPr>
      </w:pPr>
    </w:p>
    <w:p w:rsidR="007D54EA" w:rsidRPr="006B380F" w:rsidRDefault="007D54EA" w:rsidP="007D54EA">
      <w:pPr>
        <w:rPr>
          <w:rFonts w:ascii="Times New Roman" w:hAnsi="Times New Roman" w:cs="Times New Roman"/>
          <w:sz w:val="28"/>
          <w:szCs w:val="28"/>
        </w:rPr>
      </w:pPr>
    </w:p>
    <w:p w:rsidR="007D54EA" w:rsidRPr="006B380F" w:rsidRDefault="007D54EA" w:rsidP="007D54EA">
      <w:pPr>
        <w:rPr>
          <w:rFonts w:ascii="Times New Roman" w:hAnsi="Times New Roman" w:cs="Times New Roman"/>
          <w:sz w:val="28"/>
          <w:szCs w:val="28"/>
        </w:rPr>
      </w:pPr>
    </w:p>
    <w:p w:rsidR="007D54EA" w:rsidRPr="006B380F" w:rsidRDefault="007D54EA" w:rsidP="007D54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54EA" w:rsidRPr="006B380F" w:rsidRDefault="007D54EA" w:rsidP="007D54EA">
      <w:pPr>
        <w:rPr>
          <w:rFonts w:ascii="Times New Roman" w:hAnsi="Times New Roman" w:cs="Times New Roman"/>
          <w:sz w:val="28"/>
          <w:szCs w:val="28"/>
        </w:rPr>
      </w:pPr>
    </w:p>
    <w:p w:rsidR="007D54EA" w:rsidRPr="006B380F" w:rsidRDefault="007D54EA" w:rsidP="007D54EA">
      <w:pPr>
        <w:rPr>
          <w:rFonts w:ascii="Times New Roman" w:hAnsi="Times New Roman" w:cs="Times New Roman"/>
          <w:sz w:val="28"/>
          <w:szCs w:val="28"/>
        </w:rPr>
      </w:pPr>
    </w:p>
    <w:p w:rsidR="007D54EA" w:rsidRPr="006B380F" w:rsidRDefault="007D54EA" w:rsidP="007D54EA">
      <w:pPr>
        <w:rPr>
          <w:rFonts w:ascii="Times New Roman" w:hAnsi="Times New Roman" w:cs="Times New Roman"/>
          <w:sz w:val="28"/>
          <w:szCs w:val="28"/>
        </w:rPr>
      </w:pPr>
    </w:p>
    <w:p w:rsidR="007D54EA" w:rsidRDefault="007D54EA"/>
    <w:sectPr w:rsidR="007D54EA" w:rsidSect="007D54EA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454" w:rsidRDefault="00E53454" w:rsidP="007D54EA">
      <w:pPr>
        <w:spacing w:after="0" w:line="240" w:lineRule="auto"/>
      </w:pPr>
      <w:r>
        <w:separator/>
      </w:r>
    </w:p>
  </w:endnote>
  <w:endnote w:type="continuationSeparator" w:id="0">
    <w:p w:rsidR="00E53454" w:rsidRDefault="00E53454" w:rsidP="007D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877467079"/>
    </w:sdtPr>
    <w:sdtEndPr/>
    <w:sdtContent>
      <w:p w:rsidR="007D54EA" w:rsidRPr="007D54EA" w:rsidRDefault="00710A3D">
        <w:pPr>
          <w:pStyle w:val="af0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D54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D54EA" w:rsidRPr="007D54E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D54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43756">
          <w:rPr>
            <w:rFonts w:ascii="Times New Roman" w:hAnsi="Times New Roman" w:cs="Times New Roman"/>
            <w:noProof/>
            <w:sz w:val="20"/>
            <w:szCs w:val="20"/>
          </w:rPr>
          <w:t>34</w:t>
        </w:r>
        <w:r w:rsidRPr="007D54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D54EA" w:rsidRPr="007D54EA" w:rsidRDefault="007D54EA">
    <w:pPr>
      <w:pStyle w:val="af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454" w:rsidRDefault="00E53454" w:rsidP="007D54EA">
      <w:pPr>
        <w:spacing w:after="0" w:line="240" w:lineRule="auto"/>
      </w:pPr>
      <w:r>
        <w:separator/>
      </w:r>
    </w:p>
  </w:footnote>
  <w:footnote w:type="continuationSeparator" w:id="0">
    <w:p w:rsidR="00E53454" w:rsidRDefault="00E53454" w:rsidP="007D54EA">
      <w:pPr>
        <w:spacing w:after="0" w:line="240" w:lineRule="auto"/>
      </w:pPr>
      <w:r>
        <w:continuationSeparator/>
      </w:r>
    </w:p>
  </w:footnote>
  <w:footnote w:id="1">
    <w:p w:rsidR="007D54EA" w:rsidRPr="0023395A" w:rsidRDefault="007D54EA" w:rsidP="007D54EA">
      <w:pPr>
        <w:pStyle w:val="aa"/>
        <w:jc w:val="both"/>
        <w:rPr>
          <w:rFonts w:ascii="Times New Roman" w:hAnsi="Times New Roman" w:cs="Times New Roman"/>
        </w:rPr>
      </w:pPr>
      <w:r w:rsidRPr="0023395A">
        <w:rPr>
          <w:rStyle w:val="ac"/>
          <w:rFonts w:ascii="Times New Roman" w:hAnsi="Times New Roman" w:cs="Times New Roman"/>
        </w:rPr>
        <w:footnoteRef/>
      </w:r>
      <w:r w:rsidRPr="0023395A">
        <w:rPr>
          <w:rFonts w:ascii="Times New Roman" w:hAnsi="Times New Roman" w:cs="Times New Roman"/>
        </w:rPr>
        <w:t xml:space="preserve"> </w:t>
      </w:r>
      <w:proofErr w:type="spellStart"/>
      <w:r w:rsidRPr="0023395A">
        <w:rPr>
          <w:rFonts w:ascii="Times New Roman" w:hAnsi="Times New Roman" w:cs="Times New Roman"/>
        </w:rPr>
        <w:t>Деханов</w:t>
      </w:r>
      <w:proofErr w:type="spellEnd"/>
      <w:r w:rsidRPr="0023395A">
        <w:rPr>
          <w:rFonts w:ascii="Times New Roman" w:hAnsi="Times New Roman" w:cs="Times New Roman"/>
        </w:rPr>
        <w:t xml:space="preserve"> С.А. Иск как универсальное средство защиты гражданских прав // Евразийская адвокатура.  2016. - №6 (7).  С.73.</w:t>
      </w:r>
    </w:p>
  </w:footnote>
  <w:footnote w:id="2">
    <w:p w:rsidR="007D54EA" w:rsidRPr="0023395A" w:rsidRDefault="007D54EA" w:rsidP="007D54EA">
      <w:pPr>
        <w:pStyle w:val="aa"/>
        <w:jc w:val="both"/>
        <w:rPr>
          <w:rFonts w:ascii="Times New Roman" w:hAnsi="Times New Roman" w:cs="Times New Roman"/>
        </w:rPr>
      </w:pPr>
      <w:r w:rsidRPr="0023395A">
        <w:rPr>
          <w:rStyle w:val="ac"/>
          <w:rFonts w:ascii="Times New Roman" w:hAnsi="Times New Roman" w:cs="Times New Roman"/>
        </w:rPr>
        <w:footnoteRef/>
      </w:r>
      <w:r w:rsidRPr="0023395A">
        <w:rPr>
          <w:rFonts w:ascii="Times New Roman" w:hAnsi="Times New Roman" w:cs="Times New Roman"/>
        </w:rPr>
        <w:t xml:space="preserve"> Жирова М.Ю. Исковая природа частного обвинения // Вестник </w:t>
      </w:r>
      <w:proofErr w:type="spellStart"/>
      <w:r w:rsidRPr="0023395A">
        <w:rPr>
          <w:rFonts w:ascii="Times New Roman" w:hAnsi="Times New Roman" w:cs="Times New Roman"/>
        </w:rPr>
        <w:t>СамГУ</w:t>
      </w:r>
      <w:proofErr w:type="spellEnd"/>
      <w:r w:rsidRPr="0023395A">
        <w:rPr>
          <w:rFonts w:ascii="Times New Roman" w:hAnsi="Times New Roman" w:cs="Times New Roman"/>
        </w:rPr>
        <w:t>.  2011. №85.  С.289- 290.</w:t>
      </w:r>
    </w:p>
  </w:footnote>
  <w:footnote w:id="3">
    <w:p w:rsidR="007D54EA" w:rsidRPr="0023395A" w:rsidRDefault="007D54EA" w:rsidP="007D54EA">
      <w:pPr>
        <w:pStyle w:val="aa"/>
        <w:jc w:val="both"/>
        <w:rPr>
          <w:rFonts w:ascii="Times New Roman" w:hAnsi="Times New Roman" w:cs="Times New Roman"/>
        </w:rPr>
      </w:pPr>
      <w:r w:rsidRPr="0023395A">
        <w:rPr>
          <w:rStyle w:val="ac"/>
          <w:rFonts w:ascii="Times New Roman" w:hAnsi="Times New Roman" w:cs="Times New Roman"/>
        </w:rPr>
        <w:footnoteRef/>
      </w:r>
      <w:r w:rsidRPr="0023395A">
        <w:rPr>
          <w:rFonts w:ascii="Times New Roman" w:hAnsi="Times New Roman" w:cs="Times New Roman"/>
        </w:rPr>
        <w:t xml:space="preserve"> </w:t>
      </w:r>
      <w:proofErr w:type="spellStart"/>
      <w:r w:rsidRPr="0023395A">
        <w:rPr>
          <w:rFonts w:ascii="Times New Roman" w:hAnsi="Times New Roman" w:cs="Times New Roman"/>
        </w:rPr>
        <w:t>Деханов</w:t>
      </w:r>
      <w:proofErr w:type="spellEnd"/>
      <w:r w:rsidRPr="0023395A">
        <w:rPr>
          <w:rFonts w:ascii="Times New Roman" w:hAnsi="Times New Roman" w:cs="Times New Roman"/>
        </w:rPr>
        <w:t xml:space="preserve"> С.А. Иск как универсальное средство защиты гражданских прав // Евразийская адвокатура.  2016. - №6 (7).  С.74.</w:t>
      </w:r>
    </w:p>
  </w:footnote>
  <w:footnote w:id="4">
    <w:p w:rsidR="007D54EA" w:rsidRPr="0023395A" w:rsidRDefault="007D54EA" w:rsidP="007D54EA">
      <w:pPr>
        <w:pStyle w:val="aa"/>
        <w:jc w:val="both"/>
        <w:rPr>
          <w:rFonts w:ascii="Times New Roman" w:hAnsi="Times New Roman" w:cs="Times New Roman"/>
        </w:rPr>
      </w:pPr>
      <w:r w:rsidRPr="0023395A">
        <w:rPr>
          <w:rStyle w:val="ac"/>
          <w:rFonts w:ascii="Times New Roman" w:hAnsi="Times New Roman" w:cs="Times New Roman"/>
        </w:rPr>
        <w:footnoteRef/>
      </w:r>
      <w:r w:rsidRPr="0023395A">
        <w:rPr>
          <w:rFonts w:ascii="Times New Roman" w:hAnsi="Times New Roman" w:cs="Times New Roman"/>
        </w:rPr>
        <w:t xml:space="preserve"> Осокина </w:t>
      </w:r>
      <w:proofErr w:type="spellStart"/>
      <w:r w:rsidRPr="0023395A">
        <w:rPr>
          <w:rFonts w:ascii="Times New Roman" w:hAnsi="Times New Roman" w:cs="Times New Roman"/>
        </w:rPr>
        <w:t>Г.Л..Иск</w:t>
      </w:r>
      <w:proofErr w:type="spellEnd"/>
      <w:r w:rsidRPr="0023395A">
        <w:rPr>
          <w:rFonts w:ascii="Times New Roman" w:hAnsi="Times New Roman" w:cs="Times New Roman"/>
        </w:rPr>
        <w:t>, Теория и практика / Г. Л. Осокина.  М.: Городец, 2000.  С. 9.</w:t>
      </w:r>
    </w:p>
  </w:footnote>
  <w:footnote w:id="5">
    <w:p w:rsidR="007D54EA" w:rsidRPr="0023395A" w:rsidRDefault="007D54EA" w:rsidP="007D54EA">
      <w:pPr>
        <w:pStyle w:val="aa"/>
        <w:jc w:val="both"/>
        <w:rPr>
          <w:rFonts w:ascii="Times New Roman" w:hAnsi="Times New Roman" w:cs="Times New Roman"/>
        </w:rPr>
      </w:pPr>
      <w:r w:rsidRPr="0023395A">
        <w:rPr>
          <w:rStyle w:val="ac"/>
          <w:rFonts w:ascii="Times New Roman" w:hAnsi="Times New Roman" w:cs="Times New Roman"/>
        </w:rPr>
        <w:footnoteRef/>
      </w:r>
      <w:r w:rsidRPr="0023395A">
        <w:rPr>
          <w:rFonts w:ascii="Times New Roman" w:hAnsi="Times New Roman" w:cs="Times New Roman"/>
        </w:rPr>
        <w:t xml:space="preserve"> См.: Груздев В.В. Иск как средство гражданско-правовой защиты // Юридическая наука. 2016. № 3. С.31.</w:t>
      </w:r>
    </w:p>
  </w:footnote>
  <w:footnote w:id="6">
    <w:p w:rsidR="007D54EA" w:rsidRPr="0023395A" w:rsidRDefault="007D54EA" w:rsidP="007D54EA">
      <w:pPr>
        <w:pStyle w:val="aa"/>
        <w:jc w:val="both"/>
        <w:rPr>
          <w:rFonts w:ascii="Times New Roman" w:hAnsi="Times New Roman" w:cs="Times New Roman"/>
        </w:rPr>
      </w:pPr>
      <w:r w:rsidRPr="0023395A">
        <w:rPr>
          <w:rStyle w:val="ac"/>
          <w:rFonts w:ascii="Times New Roman" w:hAnsi="Times New Roman" w:cs="Times New Roman"/>
        </w:rPr>
        <w:footnoteRef/>
      </w:r>
      <w:r w:rsidRPr="0023395A">
        <w:rPr>
          <w:rFonts w:ascii="Times New Roman" w:hAnsi="Times New Roman" w:cs="Times New Roman"/>
        </w:rPr>
        <w:t xml:space="preserve"> Осокина </w:t>
      </w:r>
      <w:proofErr w:type="spellStart"/>
      <w:r w:rsidRPr="0023395A">
        <w:rPr>
          <w:rFonts w:ascii="Times New Roman" w:hAnsi="Times New Roman" w:cs="Times New Roman"/>
        </w:rPr>
        <w:t>Г.Л..Иск</w:t>
      </w:r>
      <w:proofErr w:type="spellEnd"/>
      <w:r w:rsidRPr="0023395A">
        <w:rPr>
          <w:rFonts w:ascii="Times New Roman" w:hAnsi="Times New Roman" w:cs="Times New Roman"/>
        </w:rPr>
        <w:t>: (Теория и практика) / Г. Л. Осокина.  М.: Городец, 2000.  С. 10-11.</w:t>
      </w:r>
    </w:p>
  </w:footnote>
  <w:footnote w:id="7">
    <w:p w:rsidR="007D54EA" w:rsidRPr="0023395A" w:rsidRDefault="007D54EA" w:rsidP="007D54EA">
      <w:pPr>
        <w:pStyle w:val="aa"/>
        <w:jc w:val="both"/>
        <w:rPr>
          <w:rFonts w:ascii="Times New Roman" w:hAnsi="Times New Roman" w:cs="Times New Roman"/>
        </w:rPr>
      </w:pPr>
      <w:r w:rsidRPr="0023395A">
        <w:rPr>
          <w:rStyle w:val="ac"/>
          <w:rFonts w:ascii="Times New Roman" w:hAnsi="Times New Roman" w:cs="Times New Roman"/>
        </w:rPr>
        <w:footnoteRef/>
      </w:r>
      <w:r w:rsidRPr="0023395A">
        <w:rPr>
          <w:rFonts w:ascii="Times New Roman" w:hAnsi="Times New Roman" w:cs="Times New Roman"/>
        </w:rPr>
        <w:t xml:space="preserve"> Там же. С. 39.</w:t>
      </w:r>
    </w:p>
  </w:footnote>
  <w:footnote w:id="8">
    <w:p w:rsidR="007D54EA" w:rsidRPr="0023395A" w:rsidRDefault="007D54EA" w:rsidP="007D54EA">
      <w:pPr>
        <w:pStyle w:val="aa"/>
        <w:jc w:val="both"/>
        <w:rPr>
          <w:rFonts w:ascii="Times New Roman" w:hAnsi="Times New Roman" w:cs="Times New Roman"/>
        </w:rPr>
      </w:pPr>
      <w:r w:rsidRPr="0023395A">
        <w:rPr>
          <w:rStyle w:val="ac"/>
          <w:rFonts w:ascii="Times New Roman" w:hAnsi="Times New Roman" w:cs="Times New Roman"/>
        </w:rPr>
        <w:footnoteRef/>
      </w:r>
      <w:r w:rsidRPr="0023395A">
        <w:rPr>
          <w:rFonts w:ascii="Times New Roman" w:hAnsi="Times New Roman" w:cs="Times New Roman"/>
        </w:rPr>
        <w:t xml:space="preserve"> </w:t>
      </w:r>
      <w:proofErr w:type="spellStart"/>
      <w:r w:rsidRPr="0023395A">
        <w:rPr>
          <w:rFonts w:ascii="Times New Roman" w:hAnsi="Times New Roman" w:cs="Times New Roman"/>
        </w:rPr>
        <w:t>Батычко</w:t>
      </w:r>
      <w:proofErr w:type="spellEnd"/>
      <w:r w:rsidRPr="0023395A">
        <w:rPr>
          <w:rFonts w:ascii="Times New Roman" w:hAnsi="Times New Roman" w:cs="Times New Roman"/>
        </w:rPr>
        <w:t xml:space="preserve"> В.Т. Гражданское право. Таганрог: </w:t>
      </w:r>
      <w:proofErr w:type="spellStart"/>
      <w:r w:rsidRPr="0023395A">
        <w:rPr>
          <w:rFonts w:ascii="Times New Roman" w:hAnsi="Times New Roman" w:cs="Times New Roman"/>
        </w:rPr>
        <w:t>Тти</w:t>
      </w:r>
      <w:proofErr w:type="spellEnd"/>
      <w:r w:rsidRPr="0023395A">
        <w:rPr>
          <w:rFonts w:ascii="Times New Roman" w:hAnsi="Times New Roman" w:cs="Times New Roman"/>
        </w:rPr>
        <w:t xml:space="preserve"> Юфу, 2013.  С. 162.</w:t>
      </w:r>
    </w:p>
  </w:footnote>
  <w:footnote w:id="9">
    <w:p w:rsidR="007D54EA" w:rsidRPr="0023395A" w:rsidRDefault="007D54EA" w:rsidP="007D54EA">
      <w:pPr>
        <w:pStyle w:val="aa"/>
        <w:jc w:val="both"/>
        <w:rPr>
          <w:rFonts w:ascii="Times New Roman" w:hAnsi="Times New Roman" w:cs="Times New Roman"/>
        </w:rPr>
      </w:pPr>
      <w:r w:rsidRPr="0023395A">
        <w:rPr>
          <w:rStyle w:val="ac"/>
          <w:rFonts w:ascii="Times New Roman" w:hAnsi="Times New Roman" w:cs="Times New Roman"/>
        </w:rPr>
        <w:footnoteRef/>
      </w:r>
      <w:r w:rsidRPr="0023395A">
        <w:rPr>
          <w:rFonts w:ascii="Times New Roman" w:hAnsi="Times New Roman" w:cs="Times New Roman"/>
        </w:rPr>
        <w:t xml:space="preserve"> В. Алексий, Н.Д. </w:t>
      </w:r>
      <w:proofErr w:type="spellStart"/>
      <w:r w:rsidRPr="0023395A">
        <w:rPr>
          <w:rFonts w:ascii="Times New Roman" w:hAnsi="Times New Roman" w:cs="Times New Roman"/>
        </w:rPr>
        <w:t>Эриашвили</w:t>
      </w:r>
      <w:proofErr w:type="spellEnd"/>
      <w:r w:rsidRPr="0023395A">
        <w:rPr>
          <w:rFonts w:ascii="Times New Roman" w:hAnsi="Times New Roman" w:cs="Times New Roman"/>
        </w:rPr>
        <w:t xml:space="preserve">, В.Н. </w:t>
      </w:r>
      <w:proofErr w:type="spellStart"/>
      <w:r w:rsidRPr="0023395A">
        <w:rPr>
          <w:rFonts w:ascii="Times New Roman" w:hAnsi="Times New Roman" w:cs="Times New Roman"/>
        </w:rPr>
        <w:t>Галузо</w:t>
      </w:r>
      <w:proofErr w:type="spellEnd"/>
      <w:r w:rsidRPr="0023395A">
        <w:rPr>
          <w:rFonts w:ascii="Times New Roman" w:hAnsi="Times New Roman" w:cs="Times New Roman"/>
        </w:rPr>
        <w:t xml:space="preserve"> Гражданское процессуальное право России: Учебник для вузов /  М.: </w:t>
      </w:r>
      <w:proofErr w:type="spellStart"/>
      <w:r w:rsidRPr="0023395A">
        <w:rPr>
          <w:rFonts w:ascii="Times New Roman" w:hAnsi="Times New Roman" w:cs="Times New Roman"/>
        </w:rPr>
        <w:t>Юнитидана</w:t>
      </w:r>
      <w:proofErr w:type="spellEnd"/>
      <w:r w:rsidRPr="0023395A">
        <w:rPr>
          <w:rFonts w:ascii="Times New Roman" w:hAnsi="Times New Roman" w:cs="Times New Roman"/>
        </w:rPr>
        <w:t>, 2015.  С. 92.</w:t>
      </w:r>
    </w:p>
  </w:footnote>
  <w:footnote w:id="10">
    <w:p w:rsidR="007D54EA" w:rsidRPr="0023395A" w:rsidRDefault="007D54EA" w:rsidP="007D54EA">
      <w:pPr>
        <w:pStyle w:val="aa"/>
        <w:jc w:val="both"/>
        <w:rPr>
          <w:rFonts w:ascii="Times New Roman" w:hAnsi="Times New Roman" w:cs="Times New Roman"/>
        </w:rPr>
      </w:pPr>
      <w:r w:rsidRPr="0023395A">
        <w:rPr>
          <w:rStyle w:val="ac"/>
          <w:rFonts w:ascii="Times New Roman" w:hAnsi="Times New Roman" w:cs="Times New Roman"/>
        </w:rPr>
        <w:footnoteRef/>
      </w:r>
      <w:r w:rsidRPr="0023395A">
        <w:rPr>
          <w:rFonts w:ascii="Times New Roman" w:hAnsi="Times New Roman" w:cs="Times New Roman"/>
        </w:rPr>
        <w:t xml:space="preserve"> Алехина, С. А. В. В. </w:t>
      </w:r>
      <w:proofErr w:type="spellStart"/>
      <w:r w:rsidRPr="0023395A">
        <w:rPr>
          <w:rFonts w:ascii="Times New Roman" w:hAnsi="Times New Roman" w:cs="Times New Roman"/>
        </w:rPr>
        <w:t>Блажеев</w:t>
      </w:r>
      <w:proofErr w:type="spellEnd"/>
      <w:r w:rsidRPr="0023395A">
        <w:rPr>
          <w:rFonts w:ascii="Times New Roman" w:hAnsi="Times New Roman" w:cs="Times New Roman"/>
        </w:rPr>
        <w:t xml:space="preserve">. Гражданское процессуальное право: Учебник  /М.: ТК </w:t>
      </w:r>
      <w:proofErr w:type="spellStart"/>
      <w:r w:rsidRPr="0023395A">
        <w:rPr>
          <w:rFonts w:ascii="Times New Roman" w:hAnsi="Times New Roman" w:cs="Times New Roman"/>
        </w:rPr>
        <w:t>Велби</w:t>
      </w:r>
      <w:proofErr w:type="spellEnd"/>
      <w:r w:rsidRPr="0023395A">
        <w:rPr>
          <w:rFonts w:ascii="Times New Roman" w:hAnsi="Times New Roman" w:cs="Times New Roman"/>
        </w:rPr>
        <w:t>, Изд-во Проспект, 2004.  С. 160</w:t>
      </w:r>
    </w:p>
  </w:footnote>
  <w:footnote w:id="11">
    <w:p w:rsidR="007D54EA" w:rsidRPr="0023395A" w:rsidRDefault="007D54EA" w:rsidP="007D54EA">
      <w:pPr>
        <w:pStyle w:val="aa"/>
        <w:jc w:val="both"/>
        <w:rPr>
          <w:rFonts w:ascii="Times New Roman" w:hAnsi="Times New Roman" w:cs="Times New Roman"/>
        </w:rPr>
      </w:pPr>
      <w:r w:rsidRPr="0023395A">
        <w:rPr>
          <w:rStyle w:val="ac"/>
          <w:rFonts w:ascii="Times New Roman" w:hAnsi="Times New Roman" w:cs="Times New Roman"/>
        </w:rPr>
        <w:footnoteRef/>
      </w:r>
      <w:r w:rsidRPr="0023395A">
        <w:rPr>
          <w:rFonts w:ascii="Times New Roman" w:hAnsi="Times New Roman" w:cs="Times New Roman"/>
        </w:rPr>
        <w:t xml:space="preserve"> </w:t>
      </w:r>
      <w:proofErr w:type="spellStart"/>
      <w:r w:rsidRPr="0023395A">
        <w:rPr>
          <w:rFonts w:ascii="Times New Roman" w:hAnsi="Times New Roman" w:cs="Times New Roman"/>
        </w:rPr>
        <w:t>Энгельман</w:t>
      </w:r>
      <w:proofErr w:type="spellEnd"/>
      <w:r w:rsidRPr="0023395A">
        <w:rPr>
          <w:rFonts w:ascii="Times New Roman" w:hAnsi="Times New Roman" w:cs="Times New Roman"/>
        </w:rPr>
        <w:t xml:space="preserve"> И.Е. О давности по русскому гражданскому праву: историко-догматическое исследование.</w:t>
      </w:r>
    </w:p>
  </w:footnote>
  <w:footnote w:id="12">
    <w:p w:rsidR="007D54EA" w:rsidRPr="0023395A" w:rsidRDefault="007D54EA" w:rsidP="007D54EA">
      <w:pPr>
        <w:pStyle w:val="aa"/>
        <w:jc w:val="both"/>
        <w:rPr>
          <w:rFonts w:ascii="Times New Roman" w:hAnsi="Times New Roman" w:cs="Times New Roman"/>
        </w:rPr>
      </w:pPr>
      <w:r w:rsidRPr="0023395A">
        <w:rPr>
          <w:rStyle w:val="ac"/>
          <w:rFonts w:ascii="Times New Roman" w:hAnsi="Times New Roman" w:cs="Times New Roman"/>
        </w:rPr>
        <w:footnoteRef/>
      </w:r>
      <w:r w:rsidRPr="0023395A">
        <w:rPr>
          <w:rFonts w:ascii="Times New Roman" w:hAnsi="Times New Roman" w:cs="Times New Roman"/>
        </w:rPr>
        <w:t xml:space="preserve"> Алехина С. А, В. В. </w:t>
      </w:r>
      <w:proofErr w:type="spellStart"/>
      <w:r w:rsidRPr="0023395A">
        <w:rPr>
          <w:rFonts w:ascii="Times New Roman" w:hAnsi="Times New Roman" w:cs="Times New Roman"/>
        </w:rPr>
        <w:t>Блажеев</w:t>
      </w:r>
      <w:proofErr w:type="spellEnd"/>
      <w:r w:rsidRPr="0023395A">
        <w:rPr>
          <w:rFonts w:ascii="Times New Roman" w:hAnsi="Times New Roman" w:cs="Times New Roman"/>
        </w:rPr>
        <w:t xml:space="preserve"> Гражданское процессуальное право: Учебник / М.: ТК </w:t>
      </w:r>
      <w:proofErr w:type="spellStart"/>
      <w:r w:rsidRPr="0023395A">
        <w:rPr>
          <w:rFonts w:ascii="Times New Roman" w:hAnsi="Times New Roman" w:cs="Times New Roman"/>
        </w:rPr>
        <w:t>Велби</w:t>
      </w:r>
      <w:proofErr w:type="spellEnd"/>
      <w:r w:rsidRPr="0023395A">
        <w:rPr>
          <w:rFonts w:ascii="Times New Roman" w:hAnsi="Times New Roman" w:cs="Times New Roman"/>
        </w:rPr>
        <w:t>, Изд-во Проспект, 2004.  С. 162.</w:t>
      </w:r>
    </w:p>
  </w:footnote>
  <w:footnote w:id="13">
    <w:p w:rsidR="007D54EA" w:rsidRPr="0023395A" w:rsidRDefault="007D54EA" w:rsidP="007D54EA">
      <w:pPr>
        <w:pStyle w:val="aa"/>
        <w:jc w:val="both"/>
        <w:rPr>
          <w:rFonts w:ascii="Times New Roman" w:hAnsi="Times New Roman" w:cs="Times New Roman"/>
        </w:rPr>
      </w:pPr>
      <w:r w:rsidRPr="0023395A">
        <w:rPr>
          <w:rStyle w:val="ac"/>
          <w:rFonts w:ascii="Times New Roman" w:hAnsi="Times New Roman" w:cs="Times New Roman"/>
        </w:rPr>
        <w:footnoteRef/>
      </w:r>
      <w:r w:rsidRPr="0023395A">
        <w:rPr>
          <w:rFonts w:ascii="Times New Roman" w:hAnsi="Times New Roman" w:cs="Times New Roman"/>
        </w:rPr>
        <w:t xml:space="preserve"> См.: Добровольский А.А., Иванова, С.А. Основные проблемы исковой формы защиты права.  М., 1979.  С. 62.</w:t>
      </w:r>
    </w:p>
  </w:footnote>
  <w:footnote w:id="14">
    <w:p w:rsidR="007D54EA" w:rsidRPr="0023395A" w:rsidRDefault="007D54EA" w:rsidP="007D54EA">
      <w:pPr>
        <w:pStyle w:val="aa"/>
        <w:jc w:val="both"/>
        <w:rPr>
          <w:rFonts w:ascii="Times New Roman" w:hAnsi="Times New Roman" w:cs="Times New Roman"/>
        </w:rPr>
      </w:pPr>
      <w:r w:rsidRPr="0023395A">
        <w:rPr>
          <w:rStyle w:val="ac"/>
          <w:rFonts w:ascii="Times New Roman" w:hAnsi="Times New Roman" w:cs="Times New Roman"/>
        </w:rPr>
        <w:footnoteRef/>
      </w:r>
      <w:r w:rsidRPr="0023395A">
        <w:rPr>
          <w:rFonts w:ascii="Times New Roman" w:hAnsi="Times New Roman" w:cs="Times New Roman"/>
        </w:rPr>
        <w:t xml:space="preserve"> См.: Гурвич М.А. Учение об иске.  С.6</w:t>
      </w:r>
    </w:p>
  </w:footnote>
  <w:footnote w:id="15">
    <w:p w:rsidR="007D54EA" w:rsidRPr="0023395A" w:rsidRDefault="007D54EA" w:rsidP="007D54EA">
      <w:pPr>
        <w:pStyle w:val="aa"/>
        <w:jc w:val="both"/>
        <w:rPr>
          <w:rFonts w:ascii="Times New Roman" w:hAnsi="Times New Roman" w:cs="Times New Roman"/>
        </w:rPr>
      </w:pPr>
      <w:r w:rsidRPr="0023395A">
        <w:rPr>
          <w:rStyle w:val="ac"/>
          <w:rFonts w:ascii="Times New Roman" w:hAnsi="Times New Roman" w:cs="Times New Roman"/>
        </w:rPr>
        <w:footnoteRef/>
      </w:r>
      <w:r w:rsidRPr="0023395A">
        <w:rPr>
          <w:rFonts w:ascii="Times New Roman" w:hAnsi="Times New Roman" w:cs="Times New Roman"/>
        </w:rPr>
        <w:t xml:space="preserve"> См.: Осокина Г.Л. Понятия, виды и значение тождества иска (исков) // Томск.  С.97</w:t>
      </w:r>
    </w:p>
  </w:footnote>
  <w:footnote w:id="16">
    <w:p w:rsidR="007D54EA" w:rsidRPr="0023395A" w:rsidRDefault="007D54EA" w:rsidP="007D54EA">
      <w:pPr>
        <w:pStyle w:val="aa"/>
        <w:jc w:val="both"/>
        <w:rPr>
          <w:rFonts w:ascii="Times New Roman" w:hAnsi="Times New Roman" w:cs="Times New Roman"/>
        </w:rPr>
      </w:pPr>
      <w:r w:rsidRPr="0023395A">
        <w:rPr>
          <w:rStyle w:val="ac"/>
          <w:rFonts w:ascii="Times New Roman" w:hAnsi="Times New Roman" w:cs="Times New Roman"/>
        </w:rPr>
        <w:footnoteRef/>
      </w:r>
      <w:r w:rsidRPr="0023395A">
        <w:rPr>
          <w:rFonts w:ascii="Times New Roman" w:hAnsi="Times New Roman" w:cs="Times New Roman"/>
        </w:rPr>
        <w:t xml:space="preserve"> Осокина Г.Л. Гражданский процесс. Общая часть. М.: Норма, 2008. С. 102. </w:t>
      </w:r>
    </w:p>
  </w:footnote>
  <w:footnote w:id="17">
    <w:p w:rsidR="007D54EA" w:rsidRPr="0023395A" w:rsidRDefault="007D54EA" w:rsidP="007D54EA">
      <w:pPr>
        <w:pStyle w:val="aa"/>
        <w:jc w:val="both"/>
        <w:rPr>
          <w:rFonts w:ascii="Times New Roman" w:hAnsi="Times New Roman" w:cs="Times New Roman"/>
        </w:rPr>
      </w:pPr>
      <w:r w:rsidRPr="0023395A">
        <w:rPr>
          <w:rStyle w:val="ac"/>
          <w:rFonts w:ascii="Times New Roman" w:hAnsi="Times New Roman" w:cs="Times New Roman"/>
        </w:rPr>
        <w:footnoteRef/>
      </w:r>
      <w:r w:rsidRPr="0023395A">
        <w:rPr>
          <w:rFonts w:ascii="Times New Roman" w:hAnsi="Times New Roman" w:cs="Times New Roman"/>
        </w:rPr>
        <w:t xml:space="preserve"> </w:t>
      </w:r>
      <w:proofErr w:type="spellStart"/>
      <w:r w:rsidRPr="0023395A">
        <w:rPr>
          <w:rFonts w:ascii="Times New Roman" w:hAnsi="Times New Roman" w:cs="Times New Roman"/>
        </w:rPr>
        <w:t>Деханов</w:t>
      </w:r>
      <w:proofErr w:type="spellEnd"/>
      <w:r w:rsidRPr="0023395A">
        <w:rPr>
          <w:rFonts w:ascii="Times New Roman" w:hAnsi="Times New Roman" w:cs="Times New Roman"/>
        </w:rPr>
        <w:t xml:space="preserve"> С.А. Иск как универсальное средство защиты гражданских прав // Евразийская адвокатура. – 2016. - №6 (7). – С.75.</w:t>
      </w:r>
    </w:p>
  </w:footnote>
  <w:footnote w:id="18">
    <w:p w:rsidR="007D54EA" w:rsidRPr="0023395A" w:rsidRDefault="007D54EA" w:rsidP="007D54EA">
      <w:pPr>
        <w:pStyle w:val="aa"/>
        <w:jc w:val="both"/>
        <w:rPr>
          <w:rFonts w:ascii="Times New Roman" w:hAnsi="Times New Roman" w:cs="Times New Roman"/>
        </w:rPr>
      </w:pPr>
      <w:r w:rsidRPr="0023395A">
        <w:rPr>
          <w:rStyle w:val="ac"/>
          <w:rFonts w:ascii="Times New Roman" w:hAnsi="Times New Roman" w:cs="Times New Roman"/>
        </w:rPr>
        <w:footnoteRef/>
      </w:r>
      <w:r w:rsidRPr="0023395A">
        <w:rPr>
          <w:rFonts w:ascii="Times New Roman" w:hAnsi="Times New Roman" w:cs="Times New Roman"/>
        </w:rPr>
        <w:t xml:space="preserve"> Постановление Пленума Верховного Суда РФ N 10, Пленума ВАС РФ N 22 от 29.04.2010(ред. от 23.06.2015) «О некоторых вопросах, возникающих в судебной практике при разрешении споров, связанных с защитой права собственности и других вещных прав» // «Вестник ВАС РФ», N 6, июнь, 2010</w:t>
      </w:r>
    </w:p>
  </w:footnote>
  <w:footnote w:id="19">
    <w:p w:rsidR="007D54EA" w:rsidRPr="0023395A" w:rsidRDefault="007D54EA" w:rsidP="007D54EA">
      <w:pPr>
        <w:pStyle w:val="aa"/>
        <w:jc w:val="both"/>
        <w:rPr>
          <w:rFonts w:ascii="Times New Roman" w:hAnsi="Times New Roman" w:cs="Times New Roman"/>
        </w:rPr>
      </w:pPr>
      <w:r w:rsidRPr="0023395A">
        <w:rPr>
          <w:rStyle w:val="ac"/>
          <w:rFonts w:ascii="Times New Roman" w:hAnsi="Times New Roman" w:cs="Times New Roman"/>
        </w:rPr>
        <w:footnoteRef/>
      </w:r>
      <w:r w:rsidRPr="0023395A">
        <w:rPr>
          <w:rFonts w:ascii="Times New Roman" w:hAnsi="Times New Roman" w:cs="Times New Roman"/>
        </w:rPr>
        <w:t xml:space="preserve"> Осокина Г.Л. Иск:(Теория и практика) / Г. Л. Осокина. – М.: Городец, 2000.</w:t>
      </w:r>
    </w:p>
  </w:footnote>
  <w:footnote w:id="20">
    <w:p w:rsidR="007D54EA" w:rsidRPr="0023395A" w:rsidRDefault="007D54EA" w:rsidP="007D54EA">
      <w:pPr>
        <w:pStyle w:val="a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3395A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Pr="0023395A">
        <w:rPr>
          <w:rFonts w:ascii="Times New Roman" w:hAnsi="Times New Roman" w:cs="Times New Roman"/>
          <w:sz w:val="20"/>
          <w:szCs w:val="20"/>
        </w:rPr>
        <w:t xml:space="preserve"> </w:t>
      </w:r>
      <w:r w:rsidRPr="0023395A">
        <w:rPr>
          <w:rFonts w:ascii="Times New Roman" w:eastAsia="Times New Roman" w:hAnsi="Times New Roman" w:cs="Times New Roman"/>
          <w:iCs/>
          <w:sz w:val="20"/>
          <w:szCs w:val="20"/>
        </w:rPr>
        <w:t>Кондаков Н. И.</w:t>
      </w:r>
      <w:r w:rsidRPr="0023395A">
        <w:rPr>
          <w:rFonts w:ascii="Times New Roman" w:eastAsia="Times New Roman" w:hAnsi="Times New Roman" w:cs="Times New Roman"/>
          <w:sz w:val="20"/>
          <w:szCs w:val="20"/>
        </w:rPr>
        <w:t> Логический словарь-справочник. — М.: Наука, 1975. — С. 247.</w:t>
      </w:r>
    </w:p>
  </w:footnote>
  <w:footnote w:id="21">
    <w:p w:rsidR="007D54EA" w:rsidRPr="0023395A" w:rsidRDefault="007D54EA" w:rsidP="007D54EA">
      <w:pPr>
        <w:pStyle w:val="aa"/>
        <w:jc w:val="both"/>
        <w:rPr>
          <w:rFonts w:ascii="Times New Roman" w:hAnsi="Times New Roman" w:cs="Times New Roman"/>
        </w:rPr>
      </w:pPr>
      <w:r w:rsidRPr="0023395A">
        <w:rPr>
          <w:rStyle w:val="ac"/>
          <w:rFonts w:ascii="Times New Roman" w:hAnsi="Times New Roman" w:cs="Times New Roman"/>
        </w:rPr>
        <w:footnoteRef/>
      </w:r>
      <w:r w:rsidRPr="0023395A">
        <w:rPr>
          <w:rFonts w:ascii="Times New Roman" w:hAnsi="Times New Roman" w:cs="Times New Roman"/>
        </w:rPr>
        <w:t> Мохов А.А. Гражданский процесс (гражданское процессуальное право) России</w:t>
      </w:r>
      <w:proofErr w:type="gramStart"/>
      <w:r w:rsidRPr="0023395A">
        <w:rPr>
          <w:rFonts w:ascii="Times New Roman" w:hAnsi="Times New Roman" w:cs="Times New Roman"/>
        </w:rPr>
        <w:t xml:space="preserve">:. </w:t>
      </w:r>
      <w:proofErr w:type="gramEnd"/>
      <w:r w:rsidRPr="0023395A">
        <w:rPr>
          <w:rFonts w:ascii="Times New Roman" w:hAnsi="Times New Roman" w:cs="Times New Roman"/>
        </w:rPr>
        <w:t xml:space="preserve">М.: Юридическая фирма Контракт, 2017. С. 302. </w:t>
      </w:r>
    </w:p>
  </w:footnote>
  <w:footnote w:id="22">
    <w:p w:rsidR="007D54EA" w:rsidRPr="0023395A" w:rsidRDefault="007D54EA" w:rsidP="007D54EA">
      <w:pPr>
        <w:pStyle w:val="aa"/>
        <w:jc w:val="both"/>
        <w:rPr>
          <w:rFonts w:ascii="Times New Roman" w:hAnsi="Times New Roman" w:cs="Times New Roman"/>
        </w:rPr>
      </w:pPr>
      <w:r w:rsidRPr="0023395A">
        <w:rPr>
          <w:rStyle w:val="ac"/>
          <w:rFonts w:ascii="Times New Roman" w:hAnsi="Times New Roman" w:cs="Times New Roman"/>
        </w:rPr>
        <w:footnoteRef/>
      </w:r>
      <w:r w:rsidRPr="0023395A">
        <w:rPr>
          <w:rFonts w:ascii="Times New Roman" w:hAnsi="Times New Roman" w:cs="Times New Roman"/>
        </w:rPr>
        <w:t xml:space="preserve"> Добровольский А.А., Иванова С.А. Основные проблемы исковой формы защиты права. М., 1979. С. 37. </w:t>
      </w:r>
    </w:p>
  </w:footnote>
  <w:footnote w:id="23">
    <w:p w:rsidR="007D54EA" w:rsidRPr="008915A8" w:rsidRDefault="007D54EA" w:rsidP="007D54EA">
      <w:pPr>
        <w:pStyle w:val="a5"/>
        <w:jc w:val="both"/>
        <w:rPr>
          <w:rFonts w:ascii="Times New Roman" w:hAnsi="Times New Roman" w:cs="Times New Roman"/>
          <w:sz w:val="20"/>
        </w:rPr>
      </w:pPr>
      <w:r w:rsidRPr="008915A8">
        <w:rPr>
          <w:rStyle w:val="ac"/>
          <w:rFonts w:ascii="Times New Roman" w:hAnsi="Times New Roman" w:cs="Times New Roman"/>
          <w:sz w:val="20"/>
        </w:rPr>
        <w:footnoteRef/>
      </w:r>
      <w:r w:rsidRPr="008915A8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15A8">
        <w:rPr>
          <w:rFonts w:ascii="Times New Roman" w:hAnsi="Times New Roman" w:cs="Times New Roman"/>
          <w:sz w:val="20"/>
        </w:rPr>
        <w:t>Матиевский</w:t>
      </w:r>
      <w:proofErr w:type="spellEnd"/>
      <w:r w:rsidRPr="008915A8">
        <w:rPr>
          <w:rFonts w:ascii="Times New Roman" w:hAnsi="Times New Roman" w:cs="Times New Roman"/>
          <w:sz w:val="20"/>
        </w:rPr>
        <w:t xml:space="preserve"> М.Д. Юридическая природа правового спора / М.Д. </w:t>
      </w:r>
      <w:proofErr w:type="spellStart"/>
      <w:r w:rsidRPr="008915A8">
        <w:rPr>
          <w:rFonts w:ascii="Times New Roman" w:hAnsi="Times New Roman" w:cs="Times New Roman"/>
          <w:sz w:val="20"/>
        </w:rPr>
        <w:t>Матиевский</w:t>
      </w:r>
      <w:proofErr w:type="spellEnd"/>
      <w:r w:rsidRPr="008915A8">
        <w:rPr>
          <w:rFonts w:ascii="Times New Roman" w:hAnsi="Times New Roman" w:cs="Times New Roman"/>
          <w:sz w:val="20"/>
        </w:rPr>
        <w:t>. – Труды ВЮЗИ. Т. 51. – М., 2000. – 378 с.</w:t>
      </w:r>
    </w:p>
    <w:p w:rsidR="007D54EA" w:rsidRDefault="007D54EA" w:rsidP="007D54EA">
      <w:pPr>
        <w:pStyle w:val="aa"/>
      </w:pPr>
    </w:p>
  </w:footnote>
  <w:footnote w:id="24">
    <w:p w:rsidR="007D54EA" w:rsidRDefault="007D54EA" w:rsidP="007D54EA">
      <w:pPr>
        <w:pStyle w:val="a5"/>
      </w:pPr>
      <w:r>
        <w:rPr>
          <w:rStyle w:val="ac"/>
        </w:rPr>
        <w:footnoteRef/>
      </w:r>
      <w:r>
        <w:t xml:space="preserve"> Ярков В. В. Гражданский процесс: учебник. – М., 2004. – С. 389.</w:t>
      </w:r>
    </w:p>
    <w:p w:rsidR="007D54EA" w:rsidRDefault="007D54EA" w:rsidP="007D54EA">
      <w:pPr>
        <w:pStyle w:val="aa"/>
      </w:pPr>
    </w:p>
  </w:footnote>
  <w:footnote w:id="25">
    <w:p w:rsidR="007D54EA" w:rsidRDefault="007D54EA" w:rsidP="007D54EA">
      <w:pPr>
        <w:pStyle w:val="aa"/>
      </w:pPr>
      <w:r>
        <w:rPr>
          <w:rStyle w:val="ac"/>
        </w:rPr>
        <w:footnoteRef/>
      </w:r>
      <w:r>
        <w:t xml:space="preserve"> Г</w:t>
      </w:r>
      <w:r>
        <w:rPr>
          <w:rFonts w:ascii="Georgia" w:hAnsi="Georgia"/>
          <w:color w:val="000000"/>
          <w:sz w:val="19"/>
          <w:szCs w:val="19"/>
          <w:shd w:val="clear" w:color="auto" w:fill="FFFFFF"/>
        </w:rPr>
        <w:t>урвич М.А. Право на иск /</w:t>
      </w:r>
      <w:proofErr w:type="gramStart"/>
      <w:r>
        <w:rPr>
          <w:rFonts w:ascii="Georgia" w:hAnsi="Georgia"/>
          <w:color w:val="000000"/>
          <w:sz w:val="19"/>
          <w:szCs w:val="19"/>
          <w:shd w:val="clear" w:color="auto" w:fill="FFFFFF"/>
        </w:rPr>
        <w:t xml:space="preserve"> .</w:t>
      </w:r>
      <w:proofErr w:type="gramEnd"/>
      <w:r>
        <w:rPr>
          <w:rFonts w:ascii="Georgia" w:hAnsi="Georgia"/>
          <w:color w:val="000000"/>
          <w:sz w:val="19"/>
          <w:szCs w:val="19"/>
          <w:shd w:val="clear" w:color="auto" w:fill="FFFFFF"/>
        </w:rPr>
        <w:t>А. Гурвич. – М.-Л., 1949. – С. 451.</w:t>
      </w:r>
    </w:p>
  </w:footnote>
  <w:footnote w:id="26">
    <w:p w:rsidR="007D54EA" w:rsidRPr="00197C9A" w:rsidRDefault="007D54EA" w:rsidP="007D54EA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197C9A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Pr="00197C9A">
        <w:rPr>
          <w:rFonts w:ascii="Times New Roman" w:hAnsi="Times New Roman" w:cs="Times New Roman"/>
          <w:sz w:val="20"/>
          <w:szCs w:val="20"/>
        </w:rPr>
        <w:t xml:space="preserve">Добровольский А.А. Основные проблемы исковой формы защиты права. А.А. Добровольский, С.А. Иванова. – М., 1979. – </w:t>
      </w:r>
      <w:r>
        <w:rPr>
          <w:rFonts w:ascii="Times New Roman" w:hAnsi="Times New Roman" w:cs="Times New Roman"/>
          <w:sz w:val="20"/>
          <w:szCs w:val="20"/>
        </w:rPr>
        <w:t xml:space="preserve">С. </w:t>
      </w:r>
      <w:r w:rsidRPr="00197C9A">
        <w:rPr>
          <w:rFonts w:ascii="Times New Roman" w:hAnsi="Times New Roman" w:cs="Times New Roman"/>
          <w:sz w:val="20"/>
          <w:szCs w:val="20"/>
        </w:rPr>
        <w:t>547.</w:t>
      </w:r>
    </w:p>
  </w:footnote>
  <w:footnote w:id="27">
    <w:p w:rsidR="007D54EA" w:rsidRDefault="007D54EA" w:rsidP="007D54EA">
      <w:pPr>
        <w:pStyle w:val="a5"/>
        <w:jc w:val="both"/>
      </w:pPr>
      <w:r w:rsidRPr="00197C9A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Pr="00197C9A">
        <w:rPr>
          <w:rFonts w:ascii="Times New Roman" w:hAnsi="Times New Roman" w:cs="Times New Roman"/>
          <w:sz w:val="20"/>
          <w:szCs w:val="20"/>
        </w:rPr>
        <w:t xml:space="preserve"> </w:t>
      </w:r>
      <w:r w:rsidRPr="00197C9A">
        <w:rPr>
          <w:rFonts w:ascii="Times New Roman" w:hAnsi="Times New Roman" w:cs="Times New Roman"/>
          <w:sz w:val="20"/>
          <w:szCs w:val="20"/>
          <w:shd w:val="clear" w:color="auto" w:fill="FFFFFF"/>
        </w:rPr>
        <w:t>Добровольский А.А. Исковая форма защиты права (основные вопросы учения об иске) / А.А. Добровольский. – М., 1965. –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С. 536.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04567"/>
    <w:multiLevelType w:val="hybridMultilevel"/>
    <w:tmpl w:val="8820CF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EB11D5"/>
    <w:multiLevelType w:val="hybridMultilevel"/>
    <w:tmpl w:val="A6522B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93D68CF"/>
    <w:multiLevelType w:val="hybridMultilevel"/>
    <w:tmpl w:val="742898D4"/>
    <w:lvl w:ilvl="0" w:tplc="D0C25A94">
      <w:start w:val="1"/>
      <w:numFmt w:val="bullet"/>
      <w:suff w:val="nothing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EA"/>
    <w:rsid w:val="000B5C12"/>
    <w:rsid w:val="000D2D7D"/>
    <w:rsid w:val="00243756"/>
    <w:rsid w:val="002B0A39"/>
    <w:rsid w:val="00351991"/>
    <w:rsid w:val="00710A3D"/>
    <w:rsid w:val="007D54EA"/>
    <w:rsid w:val="00E53454"/>
    <w:rsid w:val="00E719C0"/>
    <w:rsid w:val="00EE1278"/>
    <w:rsid w:val="00F7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A3D"/>
  </w:style>
  <w:style w:type="paragraph" w:styleId="1">
    <w:name w:val="heading 1"/>
    <w:basedOn w:val="a"/>
    <w:next w:val="a"/>
    <w:link w:val="10"/>
    <w:uiPriority w:val="9"/>
    <w:qFormat/>
    <w:rsid w:val="007D54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D54EA"/>
    <w:pPr>
      <w:widowControl w:val="0"/>
      <w:suppressAutoHyphens/>
      <w:spacing w:after="120"/>
    </w:pPr>
    <w:rPr>
      <w:rFonts w:ascii="Calibri" w:eastAsia="SimSun" w:hAnsi="Calibri" w:cs="Mangal"/>
      <w:kern w:val="2"/>
      <w:lang w:eastAsia="ar-SA"/>
    </w:rPr>
  </w:style>
  <w:style w:type="character" w:customStyle="1" w:styleId="a4">
    <w:name w:val="Основной текст Знак"/>
    <w:basedOn w:val="a0"/>
    <w:link w:val="a3"/>
    <w:rsid w:val="007D54EA"/>
    <w:rPr>
      <w:rFonts w:ascii="Calibri" w:eastAsia="SimSun" w:hAnsi="Calibri" w:cs="Mangal"/>
      <w:kern w:val="2"/>
      <w:lang w:eastAsia="ar-SA"/>
    </w:rPr>
  </w:style>
  <w:style w:type="paragraph" w:styleId="a5">
    <w:name w:val="No Spacing"/>
    <w:uiPriority w:val="1"/>
    <w:qFormat/>
    <w:rsid w:val="007D54EA"/>
    <w:pPr>
      <w:spacing w:after="0" w:line="240" w:lineRule="auto"/>
    </w:pPr>
  </w:style>
  <w:style w:type="paragraph" w:styleId="a6">
    <w:name w:val="Title"/>
    <w:basedOn w:val="a"/>
    <w:link w:val="a7"/>
    <w:qFormat/>
    <w:rsid w:val="007D54EA"/>
    <w:pPr>
      <w:widowControl w:val="0"/>
      <w:autoSpaceDE w:val="0"/>
      <w:autoSpaceDN w:val="0"/>
      <w:adjustRightInd w:val="0"/>
      <w:spacing w:before="28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rsid w:val="007D54E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СВОЙ"/>
    <w:basedOn w:val="1"/>
    <w:next w:val="1"/>
    <w:qFormat/>
    <w:rsid w:val="007D54EA"/>
    <w:pPr>
      <w:spacing w:before="240" w:after="240" w:line="360" w:lineRule="auto"/>
      <w:ind w:firstLine="708"/>
      <w:jc w:val="center"/>
    </w:pPr>
    <w:rPr>
      <w:rFonts w:ascii="Times New Roman" w:eastAsia="Times New Roman" w:hAnsi="Times New Roman" w:cs="Times New Roman"/>
      <w:bCs w:val="0"/>
      <w:color w:val="auto"/>
    </w:rPr>
  </w:style>
  <w:style w:type="paragraph" w:styleId="a9">
    <w:name w:val="List Paragraph"/>
    <w:basedOn w:val="a"/>
    <w:uiPriority w:val="34"/>
    <w:qFormat/>
    <w:rsid w:val="007D54EA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a">
    <w:name w:val="footnote text"/>
    <w:basedOn w:val="a"/>
    <w:link w:val="ab"/>
    <w:uiPriority w:val="99"/>
    <w:unhideWhenUsed/>
    <w:rsid w:val="007D54E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7D54E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D54EA"/>
    <w:rPr>
      <w:vertAlign w:val="superscript"/>
    </w:rPr>
  </w:style>
  <w:style w:type="paragraph" w:styleId="ad">
    <w:name w:val="Normal (Web)"/>
    <w:basedOn w:val="a"/>
    <w:uiPriority w:val="99"/>
    <w:unhideWhenUsed/>
    <w:rsid w:val="007D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D54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header"/>
    <w:basedOn w:val="a"/>
    <w:link w:val="af"/>
    <w:uiPriority w:val="99"/>
    <w:semiHidden/>
    <w:unhideWhenUsed/>
    <w:rsid w:val="007D5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D54EA"/>
  </w:style>
  <w:style w:type="paragraph" w:styleId="af0">
    <w:name w:val="footer"/>
    <w:basedOn w:val="a"/>
    <w:link w:val="af1"/>
    <w:uiPriority w:val="99"/>
    <w:unhideWhenUsed/>
    <w:rsid w:val="007D5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D54EA"/>
  </w:style>
  <w:style w:type="paragraph" w:styleId="af2">
    <w:name w:val="Balloon Text"/>
    <w:basedOn w:val="a"/>
    <w:link w:val="af3"/>
    <w:uiPriority w:val="99"/>
    <w:semiHidden/>
    <w:unhideWhenUsed/>
    <w:rsid w:val="00E7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719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A3D"/>
  </w:style>
  <w:style w:type="paragraph" w:styleId="1">
    <w:name w:val="heading 1"/>
    <w:basedOn w:val="a"/>
    <w:next w:val="a"/>
    <w:link w:val="10"/>
    <w:uiPriority w:val="9"/>
    <w:qFormat/>
    <w:rsid w:val="007D54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D54EA"/>
    <w:pPr>
      <w:widowControl w:val="0"/>
      <w:suppressAutoHyphens/>
      <w:spacing w:after="120"/>
    </w:pPr>
    <w:rPr>
      <w:rFonts w:ascii="Calibri" w:eastAsia="SimSun" w:hAnsi="Calibri" w:cs="Mangal"/>
      <w:kern w:val="2"/>
      <w:lang w:eastAsia="ar-SA"/>
    </w:rPr>
  </w:style>
  <w:style w:type="character" w:customStyle="1" w:styleId="a4">
    <w:name w:val="Основной текст Знак"/>
    <w:basedOn w:val="a0"/>
    <w:link w:val="a3"/>
    <w:rsid w:val="007D54EA"/>
    <w:rPr>
      <w:rFonts w:ascii="Calibri" w:eastAsia="SimSun" w:hAnsi="Calibri" w:cs="Mangal"/>
      <w:kern w:val="2"/>
      <w:lang w:eastAsia="ar-SA"/>
    </w:rPr>
  </w:style>
  <w:style w:type="paragraph" w:styleId="a5">
    <w:name w:val="No Spacing"/>
    <w:uiPriority w:val="1"/>
    <w:qFormat/>
    <w:rsid w:val="007D54EA"/>
    <w:pPr>
      <w:spacing w:after="0" w:line="240" w:lineRule="auto"/>
    </w:pPr>
  </w:style>
  <w:style w:type="paragraph" w:styleId="a6">
    <w:name w:val="Title"/>
    <w:basedOn w:val="a"/>
    <w:link w:val="a7"/>
    <w:qFormat/>
    <w:rsid w:val="007D54EA"/>
    <w:pPr>
      <w:widowControl w:val="0"/>
      <w:autoSpaceDE w:val="0"/>
      <w:autoSpaceDN w:val="0"/>
      <w:adjustRightInd w:val="0"/>
      <w:spacing w:before="28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Название Знак"/>
    <w:basedOn w:val="a0"/>
    <w:link w:val="a6"/>
    <w:rsid w:val="007D54E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СВОЙ"/>
    <w:basedOn w:val="1"/>
    <w:next w:val="1"/>
    <w:qFormat/>
    <w:rsid w:val="007D54EA"/>
    <w:pPr>
      <w:spacing w:before="240" w:after="240" w:line="360" w:lineRule="auto"/>
      <w:ind w:firstLine="708"/>
      <w:jc w:val="center"/>
    </w:pPr>
    <w:rPr>
      <w:rFonts w:ascii="Times New Roman" w:eastAsia="Times New Roman" w:hAnsi="Times New Roman" w:cs="Times New Roman"/>
      <w:bCs w:val="0"/>
      <w:color w:val="auto"/>
    </w:rPr>
  </w:style>
  <w:style w:type="paragraph" w:styleId="a9">
    <w:name w:val="List Paragraph"/>
    <w:basedOn w:val="a"/>
    <w:uiPriority w:val="34"/>
    <w:qFormat/>
    <w:rsid w:val="007D54EA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a">
    <w:name w:val="footnote text"/>
    <w:basedOn w:val="a"/>
    <w:link w:val="ab"/>
    <w:uiPriority w:val="99"/>
    <w:unhideWhenUsed/>
    <w:rsid w:val="007D54E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7D54E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D54EA"/>
    <w:rPr>
      <w:vertAlign w:val="superscript"/>
    </w:rPr>
  </w:style>
  <w:style w:type="paragraph" w:styleId="ad">
    <w:name w:val="Normal (Web)"/>
    <w:basedOn w:val="a"/>
    <w:uiPriority w:val="99"/>
    <w:unhideWhenUsed/>
    <w:rsid w:val="007D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D54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header"/>
    <w:basedOn w:val="a"/>
    <w:link w:val="af"/>
    <w:uiPriority w:val="99"/>
    <w:semiHidden/>
    <w:unhideWhenUsed/>
    <w:rsid w:val="007D5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D54EA"/>
  </w:style>
  <w:style w:type="paragraph" w:styleId="af0">
    <w:name w:val="footer"/>
    <w:basedOn w:val="a"/>
    <w:link w:val="af1"/>
    <w:uiPriority w:val="99"/>
    <w:unhideWhenUsed/>
    <w:rsid w:val="007D5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D54EA"/>
  </w:style>
  <w:style w:type="paragraph" w:styleId="af2">
    <w:name w:val="Balloon Text"/>
    <w:basedOn w:val="a"/>
    <w:link w:val="af3"/>
    <w:uiPriority w:val="99"/>
    <w:semiHidden/>
    <w:unhideWhenUsed/>
    <w:rsid w:val="00E7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719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2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7075</Words>
  <Characters>40331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 Петров</dc:creator>
  <cp:lastModifiedBy>Dmitry V Stolpovskih</cp:lastModifiedBy>
  <cp:revision>2</cp:revision>
  <dcterms:created xsi:type="dcterms:W3CDTF">2021-06-03T02:01:00Z</dcterms:created>
  <dcterms:modified xsi:type="dcterms:W3CDTF">2021-06-03T02:01:00Z</dcterms:modified>
</cp:coreProperties>
</file>