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CD" w:rsidRDefault="00FC66CD"/>
    <w:p w:rsidR="00FC66CD" w:rsidRDefault="002F7B84">
      <w:pPr>
        <w:jc w:val="center"/>
        <w:rPr>
          <w:color w:val="000000"/>
          <w:sz w:val="28"/>
        </w:rPr>
      </w:pPr>
      <w:r>
        <w:rPr>
          <w:color w:val="000000"/>
        </w:rPr>
        <w:t xml:space="preserve"> </w:t>
      </w:r>
      <w:r>
        <w:rPr>
          <w:color w:val="000000"/>
          <w:sz w:val="28"/>
        </w:rPr>
        <w:t xml:space="preserve">Федеральное государственное казенное образовательное учреждение </w:t>
      </w:r>
    </w:p>
    <w:p w:rsidR="00FC66CD" w:rsidRDefault="002F7B84">
      <w:pPr>
        <w:jc w:val="center"/>
        <w:rPr>
          <w:color w:val="000000"/>
          <w:sz w:val="28"/>
        </w:rPr>
      </w:pPr>
      <w:r>
        <w:rPr>
          <w:color w:val="000000"/>
          <w:sz w:val="28"/>
        </w:rPr>
        <w:t xml:space="preserve">высшего образования </w:t>
      </w:r>
    </w:p>
    <w:p w:rsidR="00FC66CD" w:rsidRDefault="002F7B84">
      <w:pPr>
        <w:jc w:val="center"/>
        <w:rPr>
          <w:color w:val="000000"/>
          <w:sz w:val="28"/>
        </w:rPr>
      </w:pPr>
      <w:r>
        <w:rPr>
          <w:color w:val="000000"/>
          <w:sz w:val="28"/>
        </w:rPr>
        <w:t xml:space="preserve">«АКАДЕМИЯ ФЕДЕРАЛЬНОЙ СЛУЖБЫ БЕЗОПАСНОСТИ </w:t>
      </w:r>
    </w:p>
    <w:p w:rsidR="00FC66CD" w:rsidRDefault="00E97B0A">
      <w:pPr>
        <w:jc w:val="center"/>
        <w:rPr>
          <w:color w:val="000000"/>
          <w:sz w:val="28"/>
          <w:u w:val="single"/>
          <w:shd w:val="clear" w:color="auto" w:fill="FFFFFF"/>
        </w:rPr>
      </w:pPr>
      <w:r>
        <w:rPr>
          <w:color w:val="000000"/>
          <w:sz w:val="28"/>
          <w:u w:val="single"/>
          <w:shd w:val="clear" w:color="auto" w:fill="FFFFFF"/>
        </w:rPr>
        <w:t xml:space="preserve">  </w:t>
      </w:r>
      <w:r w:rsidR="002F7B84">
        <w:rPr>
          <w:color w:val="000000"/>
          <w:sz w:val="28"/>
          <w:u w:val="single"/>
          <w:shd w:val="clear" w:color="auto" w:fill="FFFFFF"/>
        </w:rPr>
        <w:t xml:space="preserve">РОССИЙСКОЙ ФЕДЕРАЦИИ»                                       </w:t>
      </w:r>
    </w:p>
    <w:p w:rsidR="00FC66CD" w:rsidRDefault="002F7B84">
      <w:pPr>
        <w:jc w:val="center"/>
        <w:rPr>
          <w:color w:val="000000"/>
          <w:sz w:val="28"/>
        </w:rPr>
      </w:pPr>
      <w:r>
        <w:rPr>
          <w:color w:val="000000"/>
          <w:sz w:val="28"/>
        </w:rPr>
        <w:t xml:space="preserve">Институт подготовки оперативного состава </w:t>
      </w:r>
    </w:p>
    <w:p w:rsidR="00FC66CD" w:rsidRDefault="002F7B84">
      <w:pPr>
        <w:jc w:val="center"/>
        <w:rPr>
          <w:color w:val="000000"/>
          <w:sz w:val="28"/>
        </w:rPr>
      </w:pPr>
      <w:r>
        <w:rPr>
          <w:color w:val="000000"/>
          <w:sz w:val="28"/>
        </w:rPr>
        <w:t xml:space="preserve">Следственный факультет </w:t>
      </w:r>
    </w:p>
    <w:p w:rsidR="00FC66CD" w:rsidRDefault="002F7B84">
      <w:pPr>
        <w:jc w:val="center"/>
        <w:rPr>
          <w:color w:val="000000"/>
          <w:sz w:val="28"/>
        </w:rPr>
      </w:pPr>
      <w:r>
        <w:rPr>
          <w:color w:val="000000"/>
          <w:sz w:val="28"/>
        </w:rPr>
        <w:t xml:space="preserve">Кафедра № 3 </w:t>
      </w:r>
    </w:p>
    <w:p w:rsidR="00FC66CD" w:rsidRDefault="00FC66CD" w:rsidP="00EB673B">
      <w:pPr>
        <w:ind w:firstLine="0"/>
      </w:pPr>
    </w:p>
    <w:p w:rsidR="00FC66CD" w:rsidRDefault="002F7B84">
      <w:pPr>
        <w:jc w:val="center"/>
        <w:rPr>
          <w:b/>
          <w:color w:val="000000"/>
          <w:sz w:val="32"/>
        </w:rPr>
      </w:pPr>
      <w:r>
        <w:rPr>
          <w:b/>
          <w:color w:val="000000"/>
          <w:sz w:val="32"/>
        </w:rPr>
        <w:t>Курсовая работа</w:t>
      </w:r>
    </w:p>
    <w:p w:rsidR="00B02F3C" w:rsidRPr="00EB673B" w:rsidRDefault="002F7B84" w:rsidP="00EB673B">
      <w:pPr>
        <w:jc w:val="center"/>
        <w:rPr>
          <w:b/>
          <w:color w:val="000000"/>
          <w:sz w:val="32"/>
        </w:rPr>
      </w:pPr>
      <w:r>
        <w:rPr>
          <w:b/>
          <w:color w:val="000000"/>
          <w:sz w:val="32"/>
        </w:rPr>
        <w:t>по теории государства и права на тему:</w:t>
      </w:r>
    </w:p>
    <w:p w:rsidR="00B02F3C" w:rsidRDefault="00B02F3C">
      <w:pPr>
        <w:jc w:val="center"/>
      </w:pPr>
    </w:p>
    <w:p w:rsidR="00FC66CD" w:rsidRDefault="002F7B84">
      <w:pPr>
        <w:jc w:val="center"/>
        <w:rPr>
          <w:b/>
          <w:color w:val="000000"/>
          <w:sz w:val="40"/>
        </w:rPr>
      </w:pPr>
      <w:bookmarkStart w:id="0" w:name="_GoBack"/>
      <w:r>
        <w:rPr>
          <w:b/>
          <w:color w:val="000000"/>
          <w:sz w:val="40"/>
        </w:rPr>
        <w:t>Виды правонарушений, борьбу с которыми осуществляют органы государственной безопасно</w:t>
      </w:r>
      <w:bookmarkEnd w:id="0"/>
    </w:p>
    <w:p w:rsidR="00FC66CD" w:rsidRDefault="00FC66CD">
      <w:pPr>
        <w:ind w:firstLine="2718"/>
        <w:jc w:val="center"/>
      </w:pPr>
    </w:p>
    <w:p w:rsidR="00B02F3C" w:rsidRDefault="00B02F3C" w:rsidP="00EB673B">
      <w:pPr>
        <w:ind w:firstLine="0"/>
      </w:pPr>
    </w:p>
    <w:p w:rsidR="00B02F3C" w:rsidRDefault="00B02F3C" w:rsidP="00BF070C">
      <w:pPr>
        <w:ind w:left="643" w:firstLine="2718"/>
        <w:jc w:val="center"/>
      </w:pPr>
    </w:p>
    <w:p w:rsidR="00FC66CD" w:rsidRDefault="002F7B84" w:rsidP="00BF070C">
      <w:pPr>
        <w:tabs>
          <w:tab w:val="left" w:pos="5103"/>
        </w:tabs>
        <w:ind w:left="643" w:firstLine="5670"/>
        <w:rPr>
          <w:color w:val="000000"/>
          <w:sz w:val="28"/>
        </w:rPr>
      </w:pPr>
      <w:r>
        <w:rPr>
          <w:color w:val="000000"/>
          <w:sz w:val="28"/>
        </w:rPr>
        <w:t>Выполнил:</w:t>
      </w:r>
    </w:p>
    <w:p w:rsidR="00FC66CD" w:rsidRDefault="002F7B84" w:rsidP="00BF070C">
      <w:pPr>
        <w:ind w:left="643" w:firstLine="5670"/>
        <w:rPr>
          <w:color w:val="000000"/>
          <w:sz w:val="28"/>
        </w:rPr>
      </w:pPr>
      <w:r>
        <w:rPr>
          <w:color w:val="000000"/>
          <w:sz w:val="28"/>
        </w:rPr>
        <w:t>слушатель уч. группы 111</w:t>
      </w:r>
    </w:p>
    <w:p w:rsidR="00FC66CD" w:rsidRDefault="002F7B84" w:rsidP="00BF070C">
      <w:pPr>
        <w:ind w:left="643" w:firstLine="5670"/>
        <w:rPr>
          <w:color w:val="000000"/>
          <w:sz w:val="28"/>
        </w:rPr>
      </w:pPr>
      <w:r>
        <w:rPr>
          <w:color w:val="000000"/>
          <w:sz w:val="28"/>
        </w:rPr>
        <w:t>ряд. Литвинов Д.Г.</w:t>
      </w:r>
    </w:p>
    <w:p w:rsidR="00FC66CD" w:rsidRDefault="00FC66CD" w:rsidP="00BF070C">
      <w:pPr>
        <w:ind w:left="643" w:firstLine="5670"/>
      </w:pPr>
    </w:p>
    <w:p w:rsidR="00FC66CD" w:rsidRDefault="002F7B84" w:rsidP="00BF070C">
      <w:pPr>
        <w:tabs>
          <w:tab w:val="left" w:pos="6237"/>
        </w:tabs>
        <w:ind w:left="643" w:firstLine="5670"/>
        <w:rPr>
          <w:color w:val="000000"/>
          <w:sz w:val="28"/>
        </w:rPr>
      </w:pPr>
      <w:r>
        <w:rPr>
          <w:color w:val="000000"/>
          <w:sz w:val="28"/>
        </w:rPr>
        <w:t>Проверил:</w:t>
      </w:r>
    </w:p>
    <w:p w:rsidR="00FC66CD" w:rsidRDefault="002F7B84" w:rsidP="00BF070C">
      <w:pPr>
        <w:ind w:left="643" w:firstLine="5670"/>
        <w:rPr>
          <w:color w:val="000000"/>
          <w:sz w:val="28"/>
        </w:rPr>
      </w:pPr>
      <w:r>
        <w:rPr>
          <w:color w:val="000000"/>
          <w:sz w:val="28"/>
        </w:rPr>
        <w:t>доцент кафедры № 3</w:t>
      </w:r>
    </w:p>
    <w:p w:rsidR="00FC66CD" w:rsidRDefault="002F7B84" w:rsidP="00BF070C">
      <w:pPr>
        <w:ind w:left="643" w:firstLine="5670"/>
        <w:rPr>
          <w:color w:val="000000"/>
          <w:sz w:val="28"/>
        </w:rPr>
      </w:pPr>
      <w:r>
        <w:rPr>
          <w:color w:val="000000"/>
          <w:sz w:val="28"/>
        </w:rPr>
        <w:t>следственного факультет</w:t>
      </w:r>
    </w:p>
    <w:p w:rsidR="00FC66CD" w:rsidRDefault="002F7B84" w:rsidP="00BF070C">
      <w:pPr>
        <w:ind w:left="643" w:firstLine="5670"/>
        <w:rPr>
          <w:color w:val="000000"/>
          <w:sz w:val="28"/>
        </w:rPr>
      </w:pPr>
      <w:r>
        <w:rPr>
          <w:color w:val="000000"/>
          <w:sz w:val="28"/>
        </w:rPr>
        <w:t>ИПОС</w:t>
      </w:r>
    </w:p>
    <w:p w:rsidR="00FC66CD" w:rsidRDefault="002F7B84" w:rsidP="00BF070C">
      <w:pPr>
        <w:ind w:left="643" w:firstLine="5670"/>
        <w:rPr>
          <w:color w:val="000000"/>
          <w:sz w:val="28"/>
        </w:rPr>
      </w:pPr>
      <w:r>
        <w:rPr>
          <w:color w:val="000000"/>
          <w:sz w:val="28"/>
        </w:rPr>
        <w:t>подполковник Тарасова М.А.</w:t>
      </w:r>
    </w:p>
    <w:p w:rsidR="00B02F3C" w:rsidRDefault="00B02F3C">
      <w:pPr>
        <w:jc w:val="center"/>
        <w:rPr>
          <w:color w:val="000000"/>
          <w:sz w:val="28"/>
        </w:rPr>
      </w:pPr>
    </w:p>
    <w:p w:rsidR="00B02F3C" w:rsidRDefault="00B02F3C">
      <w:pPr>
        <w:jc w:val="center"/>
        <w:rPr>
          <w:color w:val="000000"/>
          <w:sz w:val="28"/>
        </w:rPr>
      </w:pPr>
    </w:p>
    <w:p w:rsidR="00FC66CD" w:rsidRDefault="002F7B84" w:rsidP="00EE7165">
      <w:pPr>
        <w:ind w:firstLine="0"/>
        <w:jc w:val="center"/>
        <w:rPr>
          <w:color w:val="000000"/>
          <w:sz w:val="28"/>
        </w:rPr>
      </w:pPr>
      <w:r>
        <w:rPr>
          <w:color w:val="000000"/>
          <w:sz w:val="28"/>
        </w:rPr>
        <w:t>Москва</w:t>
      </w:r>
    </w:p>
    <w:p w:rsidR="00353D6B" w:rsidRDefault="002F7B84" w:rsidP="00BF070C">
      <w:pPr>
        <w:ind w:firstLine="0"/>
        <w:jc w:val="center"/>
        <w:rPr>
          <w:color w:val="000000"/>
          <w:sz w:val="28"/>
        </w:rPr>
      </w:pPr>
      <w:r>
        <w:rPr>
          <w:color w:val="000000"/>
          <w:sz w:val="28"/>
        </w:rPr>
        <w:t>2018</w:t>
      </w:r>
    </w:p>
    <w:p w:rsidR="00BF070C" w:rsidRDefault="00BF070C" w:rsidP="004A707F">
      <w:pPr>
        <w:pStyle w:val="af0"/>
        <w:sectPr w:rsidR="00BF070C" w:rsidSect="00BF070C">
          <w:pgSz w:w="11906" w:h="16838"/>
          <w:pgMar w:top="238" w:right="244" w:bottom="244" w:left="238" w:header="0" w:footer="0" w:gutter="0"/>
          <w:cols w:space="720"/>
          <w:formProt w:val="0"/>
          <w:docGrid w:linePitch="326"/>
        </w:sectPr>
      </w:pPr>
    </w:p>
    <w:sdt>
      <w:sdtPr>
        <w:rPr>
          <w:rFonts w:ascii="Times New Roman" w:eastAsia="SimSun" w:hAnsi="Times New Roman"/>
          <w:b w:val="0"/>
          <w:bCs w:val="0"/>
          <w:sz w:val="24"/>
          <w:szCs w:val="24"/>
        </w:rPr>
        <w:id w:val="-1597237039"/>
        <w:docPartObj>
          <w:docPartGallery w:val="Table of Contents"/>
          <w:docPartUnique/>
        </w:docPartObj>
      </w:sdtPr>
      <w:sdtEndPr>
        <w:rPr>
          <w:sz w:val="28"/>
          <w:szCs w:val="28"/>
        </w:rPr>
      </w:sdtEndPr>
      <w:sdtContent>
        <w:p w:rsidR="00121000" w:rsidRPr="004A707F" w:rsidRDefault="00121000" w:rsidP="004A707F">
          <w:pPr>
            <w:pStyle w:val="af0"/>
            <w:rPr>
              <w:sz w:val="28"/>
              <w:szCs w:val="28"/>
            </w:rPr>
          </w:pPr>
          <w:r w:rsidRPr="004A707F">
            <w:rPr>
              <w:sz w:val="28"/>
              <w:szCs w:val="28"/>
              <w:lang w:val="en-US"/>
            </w:rPr>
            <w:t xml:space="preserve">                                   </w:t>
          </w:r>
          <w:r w:rsidR="004A707F">
            <w:rPr>
              <w:sz w:val="28"/>
              <w:szCs w:val="28"/>
            </w:rPr>
            <w:t xml:space="preserve">            </w:t>
          </w:r>
          <w:r w:rsidRPr="004A707F">
            <w:rPr>
              <w:sz w:val="28"/>
              <w:szCs w:val="28"/>
            </w:rPr>
            <w:t>Оглавление</w:t>
          </w:r>
        </w:p>
        <w:p w:rsidR="00BF070C" w:rsidRPr="00BF070C" w:rsidRDefault="00121000">
          <w:pPr>
            <w:pStyle w:val="11"/>
            <w:tabs>
              <w:tab w:val="right" w:leader="dot" w:pos="10536"/>
            </w:tabs>
            <w:rPr>
              <w:rFonts w:asciiTheme="minorHAnsi" w:eastAsiaTheme="minorEastAsia" w:hAnsiTheme="minorHAnsi" w:cstheme="minorBidi"/>
              <w:noProof/>
              <w:color w:val="auto"/>
              <w:sz w:val="28"/>
              <w:szCs w:val="28"/>
              <w:lang w:eastAsia="ru-RU" w:bidi="ar-SA"/>
            </w:rPr>
          </w:pPr>
          <w:r w:rsidRPr="00BF070C">
            <w:rPr>
              <w:sz w:val="28"/>
              <w:szCs w:val="28"/>
            </w:rPr>
            <w:fldChar w:fldCharType="begin"/>
          </w:r>
          <w:r w:rsidRPr="00BF070C">
            <w:rPr>
              <w:sz w:val="28"/>
              <w:szCs w:val="28"/>
            </w:rPr>
            <w:instrText xml:space="preserve"> TOC \o "1-3" \h \z \u </w:instrText>
          </w:r>
          <w:r w:rsidRPr="00BF070C">
            <w:rPr>
              <w:sz w:val="28"/>
              <w:szCs w:val="28"/>
            </w:rPr>
            <w:fldChar w:fldCharType="separate"/>
          </w:r>
          <w:hyperlink w:anchor="_Toc218556496" w:history="1">
            <w:r w:rsidR="00BF070C" w:rsidRPr="00BF070C">
              <w:rPr>
                <w:rStyle w:val="afd"/>
                <w:b/>
                <w:bCs/>
                <w:noProof/>
                <w:sz w:val="28"/>
                <w:szCs w:val="28"/>
              </w:rPr>
              <w:t>ВВЕДЕНИЕ</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_Toc218556496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3</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497" w:history="1">
            <w:r w:rsidR="00BF070C" w:rsidRPr="00BF070C">
              <w:rPr>
                <w:rStyle w:val="afd"/>
                <w:b/>
                <w:bCs/>
                <w:noProof/>
                <w:sz w:val="28"/>
                <w:szCs w:val="28"/>
              </w:rPr>
              <w:t>1. Понятие правового поведения и его основные виды</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_Toc218556497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6</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498" w:history="1">
            <w:r w:rsidR="00BF070C" w:rsidRPr="00BF070C">
              <w:rPr>
                <w:rStyle w:val="afd"/>
                <w:b/>
                <w:bCs/>
                <w:noProof/>
                <w:sz w:val="28"/>
                <w:szCs w:val="28"/>
                <w:shd w:val="clear" w:color="auto" w:fill="FFFFFF"/>
              </w:rPr>
              <w:t>2. Понятие и признаки правонарушения</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_Toc218556498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11</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499" w:history="1">
            <w:r w:rsidR="00BF070C" w:rsidRPr="00BF070C">
              <w:rPr>
                <w:rStyle w:val="afd"/>
                <w:b/>
                <w:bCs/>
                <w:noProof/>
                <w:sz w:val="28"/>
                <w:szCs w:val="28"/>
              </w:rPr>
              <w:t>3. Виды правонарушений и их характеристика</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_Toc218556499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22</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0" w:history="1">
            <w:r w:rsidR="00BF070C" w:rsidRPr="00BF070C">
              <w:rPr>
                <w:rStyle w:val="afd"/>
                <w:b/>
                <w:noProof/>
                <w:sz w:val="28"/>
                <w:szCs w:val="28"/>
              </w:rPr>
              <w:t>4. Понятие и основные направления деятельности органов</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_Toc218556500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28</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1" w:history="1">
            <w:r w:rsidR="00BF070C" w:rsidRPr="00BF070C">
              <w:rPr>
                <w:rStyle w:val="afd"/>
                <w:b/>
                <w:noProof/>
                <w:sz w:val="28"/>
                <w:szCs w:val="28"/>
              </w:rPr>
              <w:t>государственной безопасности</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_Toc218556501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28</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2" w:history="1">
            <w:r w:rsidR="00BF070C" w:rsidRPr="00BF070C">
              <w:rPr>
                <w:rStyle w:val="afd"/>
                <w:b/>
                <w:noProof/>
                <w:sz w:val="28"/>
                <w:szCs w:val="28"/>
              </w:rPr>
              <w:t>5. Правонарушения, борьбу с которыми осуществляют органы государственной безопасности</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_Toc218556502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34</w:t>
            </w:r>
            <w:r w:rsidR="00BF070C" w:rsidRPr="00BF070C">
              <w:rPr>
                <w:noProof/>
                <w:webHidden/>
                <w:sz w:val="28"/>
                <w:szCs w:val="28"/>
              </w:rPr>
              <w:fldChar w:fldCharType="end"/>
            </w:r>
          </w:hyperlink>
        </w:p>
        <w:p w:rsidR="00BF070C" w:rsidRPr="00BF070C" w:rsidRDefault="008B0CD5">
          <w:pPr>
            <w:pStyle w:val="21"/>
            <w:tabs>
              <w:tab w:val="right" w:leader="dot" w:pos="10536"/>
            </w:tabs>
            <w:rPr>
              <w:rFonts w:asciiTheme="minorHAnsi" w:eastAsiaTheme="minorEastAsia" w:hAnsiTheme="minorHAnsi" w:cstheme="minorBidi"/>
              <w:noProof/>
              <w:color w:val="auto"/>
              <w:sz w:val="28"/>
              <w:szCs w:val="28"/>
              <w:lang w:eastAsia="ru-RU" w:bidi="ar-SA"/>
            </w:rPr>
          </w:pPr>
          <w:hyperlink w:anchor="_Toc218556503" w:history="1">
            <w:r w:rsidR="00BF070C" w:rsidRPr="00BF070C">
              <w:rPr>
                <w:rStyle w:val="afd"/>
                <w:b/>
                <w:noProof/>
                <w:sz w:val="28"/>
                <w:szCs w:val="28"/>
              </w:rPr>
              <w:t>5.1 Преступления, отнесённые законодательством к ведению органов государственной безопасности</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_Toc218556503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34</w:t>
            </w:r>
            <w:r w:rsidR="00BF070C" w:rsidRPr="00BF070C">
              <w:rPr>
                <w:noProof/>
                <w:webHidden/>
                <w:sz w:val="28"/>
                <w:szCs w:val="28"/>
              </w:rPr>
              <w:fldChar w:fldCharType="end"/>
            </w:r>
          </w:hyperlink>
        </w:p>
        <w:p w:rsidR="00BF070C" w:rsidRPr="00BF070C" w:rsidRDefault="008B0CD5">
          <w:pPr>
            <w:pStyle w:val="21"/>
            <w:tabs>
              <w:tab w:val="right" w:leader="dot" w:pos="10536"/>
            </w:tabs>
            <w:rPr>
              <w:rFonts w:asciiTheme="minorHAnsi" w:eastAsiaTheme="minorEastAsia" w:hAnsiTheme="minorHAnsi" w:cstheme="minorBidi"/>
              <w:noProof/>
              <w:color w:val="auto"/>
              <w:sz w:val="28"/>
              <w:szCs w:val="28"/>
              <w:lang w:eastAsia="ru-RU" w:bidi="ar-SA"/>
            </w:rPr>
          </w:pPr>
          <w:hyperlink w:anchor="_Toc218556504" w:history="1">
            <w:r w:rsidR="00BF070C" w:rsidRPr="00BF070C">
              <w:rPr>
                <w:rStyle w:val="afd"/>
                <w:b/>
                <w:noProof/>
                <w:sz w:val="28"/>
                <w:szCs w:val="28"/>
              </w:rPr>
              <w:t>5.2 Иные правонарушения, подследственные органам</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_Toc218556504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38</w:t>
            </w:r>
            <w:r w:rsidR="00BF070C" w:rsidRPr="00BF070C">
              <w:rPr>
                <w:noProof/>
                <w:webHidden/>
                <w:sz w:val="28"/>
                <w:szCs w:val="28"/>
              </w:rPr>
              <w:fldChar w:fldCharType="end"/>
            </w:r>
          </w:hyperlink>
        </w:p>
        <w:p w:rsidR="00BF070C" w:rsidRPr="00BF070C" w:rsidRDefault="008B0CD5">
          <w:pPr>
            <w:pStyle w:val="21"/>
            <w:tabs>
              <w:tab w:val="right" w:leader="dot" w:pos="10536"/>
            </w:tabs>
            <w:rPr>
              <w:rFonts w:asciiTheme="minorHAnsi" w:eastAsiaTheme="minorEastAsia" w:hAnsiTheme="minorHAnsi" w:cstheme="minorBidi"/>
              <w:noProof/>
              <w:color w:val="auto"/>
              <w:sz w:val="28"/>
              <w:szCs w:val="28"/>
              <w:lang w:eastAsia="ru-RU" w:bidi="ar-SA"/>
            </w:rPr>
          </w:pPr>
          <w:hyperlink w:anchor="_Toc218556505" w:history="1">
            <w:r w:rsidR="00BF070C" w:rsidRPr="00BF070C">
              <w:rPr>
                <w:rStyle w:val="afd"/>
                <w:b/>
                <w:noProof/>
                <w:sz w:val="28"/>
                <w:szCs w:val="28"/>
              </w:rPr>
              <w:t>государственной безопасности</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_Toc218556505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38</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6" w:history="1">
            <w:r w:rsidR="00BF070C" w:rsidRPr="00BF070C">
              <w:rPr>
                <w:rStyle w:val="afd"/>
                <w:b/>
                <w:noProof/>
                <w:sz w:val="28"/>
                <w:szCs w:val="28"/>
              </w:rPr>
              <w:t>6. Практика борьбы органов государственной безопасности с правонарушениями в иностранных государствах</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_Toc218556506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41</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7" w:history="1">
            <w:r w:rsidR="00BF070C" w:rsidRPr="00BF070C">
              <w:rPr>
                <w:rStyle w:val="afd"/>
                <w:b/>
                <w:noProof/>
                <w:sz w:val="28"/>
                <w:szCs w:val="28"/>
              </w:rPr>
              <w:t>Заключение</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_Toc218556507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42</w:t>
            </w:r>
            <w:r w:rsidR="00BF070C" w:rsidRPr="00BF070C">
              <w:rPr>
                <w:noProof/>
                <w:webHidden/>
                <w:sz w:val="28"/>
                <w:szCs w:val="28"/>
              </w:rPr>
              <w:fldChar w:fldCharType="end"/>
            </w:r>
          </w:hyperlink>
        </w:p>
        <w:p w:rsidR="00BF070C" w:rsidRPr="00BF070C" w:rsidRDefault="008B0CD5">
          <w:pPr>
            <w:pStyle w:val="11"/>
            <w:tabs>
              <w:tab w:val="right" w:leader="dot" w:pos="10536"/>
            </w:tabs>
            <w:rPr>
              <w:rFonts w:asciiTheme="minorHAnsi" w:eastAsiaTheme="minorEastAsia" w:hAnsiTheme="minorHAnsi" w:cstheme="minorBidi"/>
              <w:noProof/>
              <w:color w:val="auto"/>
              <w:sz w:val="28"/>
              <w:szCs w:val="28"/>
              <w:lang w:eastAsia="ru-RU" w:bidi="ar-SA"/>
            </w:rPr>
          </w:pPr>
          <w:hyperlink w:anchor="_Toc218556508" w:history="1">
            <w:r w:rsidR="00BF070C" w:rsidRPr="00BF070C">
              <w:rPr>
                <w:rStyle w:val="afd"/>
                <w:b/>
                <w:noProof/>
                <w:sz w:val="28"/>
                <w:szCs w:val="28"/>
              </w:rPr>
              <w:t>Список используемой литературы</w:t>
            </w:r>
            <w:r w:rsidR="00BF070C" w:rsidRPr="00BF070C">
              <w:rPr>
                <w:noProof/>
                <w:webHidden/>
                <w:sz w:val="28"/>
                <w:szCs w:val="28"/>
              </w:rPr>
              <w:tab/>
            </w:r>
            <w:r w:rsidR="00BF070C" w:rsidRPr="00BF070C">
              <w:rPr>
                <w:noProof/>
                <w:webHidden/>
                <w:sz w:val="28"/>
                <w:szCs w:val="28"/>
              </w:rPr>
              <w:fldChar w:fldCharType="begin"/>
            </w:r>
            <w:r w:rsidR="00BF070C" w:rsidRPr="00BF070C">
              <w:rPr>
                <w:noProof/>
                <w:webHidden/>
                <w:sz w:val="28"/>
                <w:szCs w:val="28"/>
              </w:rPr>
              <w:instrText xml:space="preserve"> PAGEREF _Toc218556508 \h </w:instrText>
            </w:r>
            <w:r w:rsidR="00BF070C" w:rsidRPr="00BF070C">
              <w:rPr>
                <w:noProof/>
                <w:webHidden/>
                <w:sz w:val="28"/>
                <w:szCs w:val="28"/>
              </w:rPr>
            </w:r>
            <w:r w:rsidR="00BF070C" w:rsidRPr="00BF070C">
              <w:rPr>
                <w:noProof/>
                <w:webHidden/>
                <w:sz w:val="28"/>
                <w:szCs w:val="28"/>
              </w:rPr>
              <w:fldChar w:fldCharType="separate"/>
            </w:r>
            <w:r w:rsidR="00BF070C" w:rsidRPr="00BF070C">
              <w:rPr>
                <w:noProof/>
                <w:webHidden/>
                <w:sz w:val="28"/>
                <w:szCs w:val="28"/>
              </w:rPr>
              <w:t>43</w:t>
            </w:r>
            <w:r w:rsidR="00BF070C" w:rsidRPr="00BF070C">
              <w:rPr>
                <w:noProof/>
                <w:webHidden/>
                <w:sz w:val="28"/>
                <w:szCs w:val="28"/>
              </w:rPr>
              <w:fldChar w:fldCharType="end"/>
            </w:r>
          </w:hyperlink>
        </w:p>
        <w:p w:rsidR="00BF070C" w:rsidRDefault="00121000">
          <w:pPr>
            <w:rPr>
              <w:b/>
              <w:bCs/>
              <w:sz w:val="28"/>
              <w:szCs w:val="28"/>
            </w:rPr>
            <w:sectPr w:rsidR="00BF070C" w:rsidSect="00BF070C">
              <w:pgSz w:w="11906" w:h="16838"/>
              <w:pgMar w:top="680" w:right="680" w:bottom="680" w:left="680" w:header="0" w:footer="0" w:gutter="0"/>
              <w:cols w:space="720"/>
              <w:formProt w:val="0"/>
              <w:docGrid w:linePitch="326"/>
            </w:sectPr>
          </w:pPr>
          <w:r w:rsidRPr="00BF070C">
            <w:rPr>
              <w:b/>
              <w:bCs/>
              <w:sz w:val="28"/>
              <w:szCs w:val="28"/>
            </w:rPr>
            <w:fldChar w:fldCharType="end"/>
          </w:r>
        </w:p>
        <w:p w:rsidR="00BF070C" w:rsidRDefault="008B0CD5" w:rsidP="00BF070C">
          <w:pPr>
            <w:ind w:firstLine="0"/>
            <w:rPr>
              <w:b/>
              <w:bCs/>
              <w:sz w:val="28"/>
              <w:szCs w:val="28"/>
            </w:rPr>
          </w:pPr>
        </w:p>
      </w:sdtContent>
    </w:sdt>
    <w:bookmarkStart w:id="1" w:name="_Toc218556496" w:displacedByCustomXml="prev"/>
    <w:p w:rsidR="00FC66CD" w:rsidRPr="00BF070C" w:rsidRDefault="002F7B84" w:rsidP="00BF070C">
      <w:pPr>
        <w:ind w:firstLine="0"/>
        <w:jc w:val="center"/>
        <w:rPr>
          <w:sz w:val="28"/>
          <w:szCs w:val="28"/>
        </w:rPr>
      </w:pPr>
      <w:r w:rsidRPr="00121000">
        <w:rPr>
          <w:b/>
          <w:bCs/>
          <w:color w:val="auto"/>
          <w:sz w:val="28"/>
          <w:szCs w:val="28"/>
        </w:rPr>
        <w:t>ВВЕДЕНИЕ</w:t>
      </w:r>
      <w:bookmarkEnd w:id="1"/>
    </w:p>
    <w:p w:rsidR="00FC66CD" w:rsidRDefault="00FC66CD">
      <w:pPr>
        <w:ind w:left="35" w:firstLine="424"/>
        <w:rPr>
          <w:sz w:val="28"/>
          <w:szCs w:val="28"/>
        </w:rPr>
      </w:pPr>
    </w:p>
    <w:p w:rsidR="00FC66CD" w:rsidRDefault="002F7B84">
      <w:pPr>
        <w:ind w:left="35" w:firstLine="424"/>
        <w:rPr>
          <w:sz w:val="28"/>
          <w:szCs w:val="28"/>
        </w:rPr>
      </w:pPr>
      <w:r>
        <w:rPr>
          <w:sz w:val="28"/>
          <w:szCs w:val="28"/>
        </w:rPr>
        <w:t>Тема нашей курсовой работы: «Виды правонарушений, борьбу с которыми осуществляют органы государственной безопасности». Очевидно, что данная тема имеет большое значение для деятельности органов государственной безопасности и в частности для Федеральной Службы Безопасности в её практической деятельности (непосредственно в самой борьбе с преступностью) и в теоретической (создание концепций государственной безопасности).</w:t>
      </w:r>
    </w:p>
    <w:p w:rsidR="00FC66CD" w:rsidRDefault="002F7B84">
      <w:pPr>
        <w:ind w:firstLine="424"/>
        <w:rPr>
          <w:sz w:val="28"/>
          <w:szCs w:val="28"/>
        </w:rPr>
      </w:pPr>
      <w:r>
        <w:rPr>
          <w:sz w:val="28"/>
          <w:szCs w:val="28"/>
        </w:rPr>
        <w:t>Актуальность данной темы заключается в том, что в настоящее время в нашей стране достаточно напряжённая криминогенная ситуация, особенно по количеству совершаемых тяжких и особо тяжких преступлений, несмотря на то, что по заявлениям органов исполнительной власти о том, что за последнее время тенденция к росту не замечается. Это заметно по преступлениям связанным с коррупцией. Так, например, число коррупционных преступлений выросло в два с половиной раза по сравнению 2013 годом и составляет около двух с половиной тысяч в конце 2017 года против одной тысячи в 2013 году. Также в Уголовный Кодекс Российской Федерации постоянно вносятся изменения и дополнения. Так, например, в 2012 году были расширены 275 статья УК «государственная измена» и 276 статья УК «шпионаж», в них были увеличены перечни лиц и обстоятельств, при наличии которых предъявляются обвинения в соответствии с данными статьями. Также в начале 2012 года вступили в силу важные изменения, касающиеся преступлений, связанных с незаконным пересечением через государственную границу Российской Федерации и контрабандой. Они были связаны с расширением применения данных статей и ужесточением наказания за совершение данный правонарушений.</w:t>
      </w:r>
    </w:p>
    <w:p w:rsidR="00FC66CD" w:rsidRDefault="00144712" w:rsidP="002273CB">
      <w:pPr>
        <w:ind w:firstLine="0"/>
        <w:rPr>
          <w:sz w:val="28"/>
          <w:szCs w:val="28"/>
        </w:rPr>
      </w:pPr>
      <w:r>
        <w:rPr>
          <w:sz w:val="28"/>
          <w:szCs w:val="28"/>
        </w:rPr>
        <w:t xml:space="preserve">         </w:t>
      </w:r>
      <w:r w:rsidR="002F7B84">
        <w:rPr>
          <w:sz w:val="28"/>
          <w:szCs w:val="28"/>
        </w:rPr>
        <w:t xml:space="preserve">Для </w:t>
      </w:r>
      <w:r w:rsidR="002273CB">
        <w:rPr>
          <w:sz w:val="28"/>
          <w:szCs w:val="28"/>
        </w:rPr>
        <w:t xml:space="preserve">обеспечения государственной безопасности </w:t>
      </w:r>
      <w:r w:rsidR="002F7B84">
        <w:rPr>
          <w:sz w:val="28"/>
          <w:szCs w:val="28"/>
        </w:rPr>
        <w:t xml:space="preserve">в Российской Федерации существует система специальных органов, в которую входят Федеральная Служба Безопасности, Служба Внешней Разведки, Федеральная Служба </w:t>
      </w:r>
      <w:r w:rsidR="002F7B84">
        <w:rPr>
          <w:sz w:val="28"/>
          <w:szCs w:val="28"/>
        </w:rPr>
        <w:lastRenderedPageBreak/>
        <w:t xml:space="preserve">Охраны, Главное </w:t>
      </w:r>
      <w:r w:rsidR="00D943C7">
        <w:rPr>
          <w:sz w:val="28"/>
          <w:szCs w:val="28"/>
        </w:rPr>
        <w:t xml:space="preserve">Разведывательное </w:t>
      </w:r>
      <w:r w:rsidR="002F7B84">
        <w:rPr>
          <w:sz w:val="28"/>
          <w:szCs w:val="28"/>
        </w:rPr>
        <w:t>Управление Генерального Штаба Вооружённых Сил Российской Федерации. Из этого следует то, что для сотрудников Федеральной Службы Безопасности, которые проходят обучение, данная курсовая будет полезна, так как в процессе её написания будет очерчена область правонарушений, с которыми им предстоит бороться.</w:t>
      </w:r>
    </w:p>
    <w:p w:rsidR="00FC66CD" w:rsidRDefault="002F7B84">
      <w:pPr>
        <w:ind w:firstLine="424"/>
        <w:rPr>
          <w:sz w:val="28"/>
          <w:szCs w:val="28"/>
        </w:rPr>
      </w:pPr>
      <w:r>
        <w:rPr>
          <w:sz w:val="28"/>
          <w:szCs w:val="28"/>
        </w:rPr>
        <w:t>Обозначая объект и предмет нашей курсовой работы можно отметить то, что объектом работы являются действия, которые законодательством классифицируются, как правонарушения. В соответствии с объектом курсовой работы предметом является совокупность правонарушений, борьбу с которыми осуществляют органы государственной безопасности.</w:t>
      </w:r>
    </w:p>
    <w:p w:rsidR="00FC66CD" w:rsidRDefault="002F7B84">
      <w:pPr>
        <w:ind w:left="18" w:firstLine="424"/>
        <w:rPr>
          <w:sz w:val="28"/>
          <w:szCs w:val="28"/>
        </w:rPr>
      </w:pPr>
      <w:r>
        <w:rPr>
          <w:sz w:val="28"/>
          <w:szCs w:val="28"/>
        </w:rPr>
        <w:t>Целью курсовой работы является определение видов правонарушений , которые отнесены к ведению органов государственной безопасности.</w:t>
      </w:r>
    </w:p>
    <w:p w:rsidR="00FC66CD" w:rsidRDefault="002F7B84">
      <w:pPr>
        <w:ind w:left="18" w:firstLine="424"/>
        <w:rPr>
          <w:sz w:val="28"/>
          <w:szCs w:val="28"/>
        </w:rPr>
      </w:pPr>
      <w:r>
        <w:rPr>
          <w:sz w:val="28"/>
          <w:szCs w:val="28"/>
        </w:rPr>
        <w:t>В соответствии с целью работы можно выделить следующие задачи:</w:t>
      </w:r>
    </w:p>
    <w:p w:rsidR="00FC66CD" w:rsidRDefault="002F7B84">
      <w:pPr>
        <w:numPr>
          <w:ilvl w:val="2"/>
          <w:numId w:val="2"/>
        </w:numPr>
        <w:tabs>
          <w:tab w:val="left" w:pos="124"/>
        </w:tabs>
        <w:rPr>
          <w:sz w:val="28"/>
          <w:szCs w:val="28"/>
        </w:rPr>
      </w:pPr>
      <w:r>
        <w:rPr>
          <w:sz w:val="28"/>
          <w:szCs w:val="28"/>
        </w:rPr>
        <w:t>Раскрыть теоретические положения, касающиеся правонарушений</w:t>
      </w:r>
    </w:p>
    <w:p w:rsidR="00FC66CD" w:rsidRDefault="002F7B84">
      <w:pPr>
        <w:numPr>
          <w:ilvl w:val="2"/>
          <w:numId w:val="2"/>
        </w:numPr>
        <w:tabs>
          <w:tab w:val="left" w:pos="124"/>
        </w:tabs>
        <w:rPr>
          <w:sz w:val="28"/>
          <w:szCs w:val="28"/>
        </w:rPr>
      </w:pPr>
      <w:r>
        <w:rPr>
          <w:sz w:val="28"/>
          <w:szCs w:val="28"/>
        </w:rPr>
        <w:t>Рассмотреть систему органов государственной безопасности и её функции</w:t>
      </w:r>
    </w:p>
    <w:p w:rsidR="00FC66CD" w:rsidRDefault="002F7B84">
      <w:pPr>
        <w:numPr>
          <w:ilvl w:val="2"/>
          <w:numId w:val="2"/>
        </w:numPr>
        <w:tabs>
          <w:tab w:val="left" w:pos="124"/>
        </w:tabs>
        <w:rPr>
          <w:sz w:val="28"/>
          <w:szCs w:val="28"/>
        </w:rPr>
      </w:pPr>
      <w:r>
        <w:rPr>
          <w:sz w:val="28"/>
          <w:szCs w:val="28"/>
        </w:rPr>
        <w:t xml:space="preserve"> Определить виды правонарушений,  которые законодательством отнесены к ведению органов государственной безопасности.</w:t>
      </w:r>
    </w:p>
    <w:p w:rsidR="00FC66CD" w:rsidRDefault="002F7B84">
      <w:pPr>
        <w:numPr>
          <w:ilvl w:val="2"/>
          <w:numId w:val="2"/>
        </w:numPr>
        <w:tabs>
          <w:tab w:val="left" w:pos="124"/>
        </w:tabs>
        <w:rPr>
          <w:sz w:val="28"/>
          <w:szCs w:val="28"/>
        </w:rPr>
      </w:pPr>
      <w:r>
        <w:rPr>
          <w:sz w:val="28"/>
          <w:szCs w:val="28"/>
        </w:rPr>
        <w:t>Сделать вывод на основе собранной информации о правонарушениях, подследственных органам государственной безопасности.</w:t>
      </w:r>
    </w:p>
    <w:p w:rsidR="00FC66CD" w:rsidRDefault="002F7B84">
      <w:pPr>
        <w:ind w:firstLine="582"/>
        <w:rPr>
          <w:sz w:val="28"/>
          <w:szCs w:val="28"/>
        </w:rPr>
      </w:pPr>
      <w:r>
        <w:rPr>
          <w:sz w:val="28"/>
          <w:szCs w:val="28"/>
        </w:rPr>
        <w:t>В ходе работы мы будем использовать метод анализа для изучения нормативно-правовых актов и учебно-методических материалов, а также компаративный метод для того, чтобы провести параллель между отечественными и иностранными  органами государственной безопасности.</w:t>
      </w:r>
    </w:p>
    <w:p w:rsidR="00FC66CD" w:rsidRDefault="002F7B84">
      <w:pPr>
        <w:ind w:firstLine="582"/>
        <w:rPr>
          <w:sz w:val="28"/>
          <w:szCs w:val="28"/>
        </w:rPr>
      </w:pPr>
      <w:r>
        <w:rPr>
          <w:sz w:val="28"/>
          <w:szCs w:val="28"/>
        </w:rPr>
        <w:t>Степень разработанности данной темы достаточно велика. Данным вопросом занимались такие учёные как: Л.Л. Попов, Ю.И. Мигачёв, Н.М. Конин, М.П.Поляков, А.В. Федулов, Ю.В. Соболева, В.В. Малиновский, В.М. Шумилов, Н.А. Власенко и многие другие.</w:t>
      </w:r>
    </w:p>
    <w:p w:rsidR="00FC66CD" w:rsidRDefault="00FC66CD" w:rsidP="00144712">
      <w:pPr>
        <w:ind w:firstLine="582"/>
        <w:rPr>
          <w:sz w:val="28"/>
          <w:szCs w:val="28"/>
        </w:rPr>
        <w:sectPr w:rsidR="00FC66CD" w:rsidSect="00BF070C">
          <w:pgSz w:w="11906" w:h="16838"/>
          <w:pgMar w:top="1134" w:right="567" w:bottom="1134" w:left="1701" w:header="0" w:footer="0" w:gutter="0"/>
          <w:cols w:space="720"/>
          <w:formProt w:val="0"/>
          <w:docGrid w:linePitch="326"/>
        </w:sectPr>
      </w:pPr>
    </w:p>
    <w:p w:rsidR="00FC66CD" w:rsidRPr="00121000" w:rsidRDefault="002F7B84" w:rsidP="00B64C29">
      <w:pPr>
        <w:pStyle w:val="1"/>
        <w:jc w:val="center"/>
        <w:rPr>
          <w:b/>
          <w:bCs/>
          <w:color w:val="auto"/>
          <w:sz w:val="28"/>
          <w:szCs w:val="28"/>
        </w:rPr>
      </w:pPr>
      <w:bookmarkStart w:id="2" w:name="_Toc218556497"/>
      <w:r w:rsidRPr="00121000">
        <w:rPr>
          <w:b/>
          <w:bCs/>
          <w:color w:val="auto"/>
          <w:sz w:val="28"/>
          <w:szCs w:val="28"/>
        </w:rPr>
        <w:lastRenderedPageBreak/>
        <w:t>1. Понятие правового поведения и его основные виды</w:t>
      </w:r>
      <w:bookmarkEnd w:id="2"/>
    </w:p>
    <w:p w:rsidR="00FC66CD" w:rsidRDefault="00FC66CD" w:rsidP="007B0EF3">
      <w:pPr>
        <w:jc w:val="both"/>
        <w:rPr>
          <w:b/>
          <w:bCs/>
          <w:sz w:val="28"/>
          <w:szCs w:val="28"/>
        </w:rPr>
      </w:pPr>
    </w:p>
    <w:p w:rsidR="00FC66CD" w:rsidRDefault="002F7B84" w:rsidP="007B0EF3">
      <w:pPr>
        <w:ind w:firstLine="582"/>
        <w:jc w:val="both"/>
        <w:rPr>
          <w:sz w:val="28"/>
          <w:szCs w:val="28"/>
        </w:rPr>
      </w:pPr>
      <w:r>
        <w:rPr>
          <w:sz w:val="28"/>
          <w:szCs w:val="28"/>
        </w:rPr>
        <w:t>Для того чтобы наиболее полно раскрыть теоретическую основу нашей курсовой работы обратимся к понятию правового поведения.</w:t>
      </w:r>
    </w:p>
    <w:p w:rsidR="00FC66CD" w:rsidRDefault="002F7B84" w:rsidP="007B0EF3">
      <w:pPr>
        <w:ind w:firstLine="582"/>
        <w:jc w:val="both"/>
        <w:rPr>
          <w:sz w:val="28"/>
          <w:szCs w:val="28"/>
        </w:rPr>
      </w:pPr>
      <w:r>
        <w:rPr>
          <w:sz w:val="28"/>
          <w:szCs w:val="28"/>
        </w:rPr>
        <w:t>Итак, любое поведение гражданина или подданного, должностного лица или коллектива может быть рассмотрено в правовом, социальном, психологическом, этическом и ряде других аспектов, причём правовой аспект поведения субъекта является одним из важнейших, так как определяется отношением субъекта к юридическим нормам, установленным или санкционированным государством, а также ввиду того, что он так или иначе связан с другими аспектами поведения, анализируются через них.</w:t>
      </w:r>
    </w:p>
    <w:p w:rsidR="00FC66CD" w:rsidRDefault="002F7B84" w:rsidP="007B0EF3">
      <w:pPr>
        <w:ind w:firstLine="582"/>
        <w:jc w:val="both"/>
        <w:rPr>
          <w:rStyle w:val="a5"/>
          <w:sz w:val="28"/>
          <w:szCs w:val="28"/>
        </w:rPr>
      </w:pPr>
      <w:r>
        <w:rPr>
          <w:sz w:val="28"/>
          <w:szCs w:val="28"/>
        </w:rPr>
        <w:t>Разновидность поведения, с точки зрения правового аспекта, получила наименование правового поведения. Это поведение представляет собой сложное социально-психологическое явление, в котором сплетаются фактическое и юридическое, волевое и эмоционально, внутреннее и внешнее.  Оно выступает как непосредственный результат действия права, показатель наличия и степень его эффективности.</w:t>
      </w:r>
      <w:r>
        <w:rPr>
          <w:rStyle w:val="a5"/>
          <w:sz w:val="28"/>
          <w:szCs w:val="28"/>
        </w:rPr>
        <w:footnoteReference w:id="2"/>
      </w:r>
    </w:p>
    <w:p w:rsidR="00FC66CD" w:rsidRDefault="002F7B84" w:rsidP="007B0EF3">
      <w:pPr>
        <w:ind w:firstLine="582"/>
        <w:jc w:val="both"/>
        <w:rPr>
          <w:sz w:val="28"/>
          <w:szCs w:val="28"/>
          <w:shd w:val="clear" w:color="auto" w:fill="FFFFFF"/>
        </w:rPr>
      </w:pPr>
      <w:r>
        <w:rPr>
          <w:sz w:val="28"/>
          <w:szCs w:val="28"/>
          <w:shd w:val="clear" w:color="auto" w:fill="FFFFFF"/>
        </w:rPr>
        <w:t xml:space="preserve">Наиболее важные с точки зрения государства, общественные отношения становятся объектом правового регулирования. Однако эти отношения в свою очередь складываются из различных поведенческих актов отдельных индивидов, к созданию которых адресованы нормы права, отражаясь в сознании людей и воздействуя таким образом на их поведение, нормы права регулируют общественные отношения. </w:t>
      </w:r>
    </w:p>
    <w:p w:rsidR="00FC66CD" w:rsidRDefault="002F7B84" w:rsidP="007B0EF3">
      <w:pPr>
        <w:ind w:firstLine="582"/>
        <w:jc w:val="both"/>
        <w:rPr>
          <w:rStyle w:val="a5"/>
          <w:sz w:val="28"/>
          <w:szCs w:val="28"/>
          <w:shd w:val="clear" w:color="auto" w:fill="FFFFFF"/>
        </w:rPr>
      </w:pPr>
      <w:r>
        <w:rPr>
          <w:sz w:val="28"/>
          <w:szCs w:val="28"/>
          <w:shd w:val="clear" w:color="auto" w:fill="FFFFFF"/>
        </w:rPr>
        <w:t>Правовое поведение обладает рядом общих признаков. А.С. Шабуров и Р.Т. Мухаев в своих работах выделяют примерно одинаковые признаки, к которым относят следующие:</w:t>
      </w:r>
      <w:r>
        <w:rPr>
          <w:rStyle w:val="a5"/>
          <w:sz w:val="28"/>
          <w:szCs w:val="28"/>
          <w:shd w:val="clear" w:color="auto" w:fill="FFFFFF"/>
        </w:rPr>
        <w:footnoteReference w:id="3"/>
      </w:r>
      <w:r w:rsidR="002273CB">
        <w:rPr>
          <w:sz w:val="28"/>
          <w:szCs w:val="28"/>
          <w:shd w:val="clear" w:color="auto" w:fill="FFFFFF"/>
        </w:rPr>
        <w:t xml:space="preserve"> социальная значимость; психологический </w:t>
      </w:r>
      <w:r w:rsidR="002273CB">
        <w:rPr>
          <w:sz w:val="28"/>
          <w:szCs w:val="28"/>
          <w:shd w:val="clear" w:color="auto" w:fill="FFFFFF"/>
        </w:rPr>
        <w:lastRenderedPageBreak/>
        <w:t>характер; чёткая регламентация; подконтрольность государству; юридические последствия.</w:t>
      </w:r>
    </w:p>
    <w:p w:rsidR="00FC66CD" w:rsidRDefault="002273CB">
      <w:pPr>
        <w:ind w:firstLine="582"/>
        <w:rPr>
          <w:rStyle w:val="a5"/>
          <w:sz w:val="28"/>
          <w:szCs w:val="28"/>
          <w:shd w:val="clear" w:color="auto" w:fill="FFFFFF"/>
        </w:rPr>
      </w:pPr>
      <w:r>
        <w:rPr>
          <w:sz w:val="28"/>
          <w:szCs w:val="28"/>
          <w:shd w:val="clear" w:color="auto" w:fill="FFFFFF"/>
        </w:rPr>
        <w:t>Вышеизложенное обосновывае</w:t>
      </w:r>
      <w:r w:rsidR="002F7B84">
        <w:rPr>
          <w:sz w:val="28"/>
          <w:szCs w:val="28"/>
          <w:shd w:val="clear" w:color="auto" w:fill="FFFFFF"/>
        </w:rPr>
        <w:t>т определение правового поведение, предложенное В.Н. Кудрявцевым, как социально значимое поведение индивидуальных или коллективных субъектов, подконтрольное их сознанию и воле, предусмотренное нормами права и влекущее правовые последствия.</w:t>
      </w:r>
      <w:r w:rsidR="002F7B84">
        <w:rPr>
          <w:rStyle w:val="a5"/>
          <w:sz w:val="28"/>
          <w:szCs w:val="28"/>
          <w:shd w:val="clear" w:color="auto" w:fill="FFFFFF"/>
        </w:rPr>
        <w:footnoteReference w:id="4"/>
      </w:r>
    </w:p>
    <w:p w:rsidR="00FC66CD" w:rsidRDefault="002F7B84">
      <w:pPr>
        <w:ind w:firstLine="582"/>
        <w:rPr>
          <w:sz w:val="28"/>
          <w:szCs w:val="28"/>
          <w:shd w:val="clear" w:color="auto" w:fill="FFFFFF"/>
        </w:rPr>
      </w:pPr>
      <w:r>
        <w:rPr>
          <w:sz w:val="28"/>
          <w:szCs w:val="28"/>
          <w:shd w:val="clear" w:color="auto" w:fill="FFFFFF"/>
        </w:rPr>
        <w:t>Нельзя не согласиться с этим определением, так как, во-первых, многими учёными, изучающими вопросы юридической науки на протяжении многих лет, признано, что даже на сегодняшний день лучше всего ссылаться на работу В.Н. Кудрявцева, в которой вопросы правомерного поведения рассмотрены наиболее обстоятельно и, во-вторых, данное определение отражает в себе специфику признаков правомерного поведения.</w:t>
      </w:r>
    </w:p>
    <w:p w:rsidR="00FC66CD" w:rsidRDefault="002F7B84">
      <w:pPr>
        <w:ind w:firstLine="582"/>
        <w:rPr>
          <w:sz w:val="28"/>
          <w:szCs w:val="28"/>
          <w:shd w:val="clear" w:color="auto" w:fill="FFFFFF"/>
        </w:rPr>
      </w:pPr>
      <w:r>
        <w:rPr>
          <w:sz w:val="28"/>
          <w:szCs w:val="28"/>
          <w:shd w:val="clear" w:color="auto" w:fill="FFFFFF"/>
        </w:rPr>
        <w:t>Поведение субъектов права с юридической точки зрения может быть правомерным, неправомерным и юридически безразличным. Правовое поведение- основная разновидность поведения предусмотренного нормами права, его большая часть. Оно представляет собой законопослушное поведение, то есть социальное поведение, соответствующее юридическим предписаниям. В его основе лежит понимание справедливости, полезности и необходимости правовых установлений, а его основная цель- закреплённые правом интересы личности, государства и общества.</w:t>
      </w:r>
    </w:p>
    <w:p w:rsidR="00FC66CD" w:rsidRDefault="002F7B84">
      <w:pPr>
        <w:ind w:firstLine="582"/>
        <w:rPr>
          <w:sz w:val="28"/>
          <w:szCs w:val="28"/>
          <w:shd w:val="clear" w:color="auto" w:fill="FFFFFF"/>
        </w:rPr>
      </w:pPr>
      <w:r>
        <w:rPr>
          <w:sz w:val="28"/>
          <w:szCs w:val="28"/>
          <w:shd w:val="clear" w:color="auto" w:fill="FFFFFF"/>
        </w:rPr>
        <w:t>Элементы правомерн</w:t>
      </w:r>
      <w:r w:rsidR="00540DC4">
        <w:rPr>
          <w:sz w:val="28"/>
          <w:szCs w:val="28"/>
          <w:shd w:val="clear" w:color="auto" w:fill="FFFFFF"/>
        </w:rPr>
        <w:t>ого поведения, характеризующие е</w:t>
      </w:r>
      <w:r>
        <w:rPr>
          <w:sz w:val="28"/>
          <w:szCs w:val="28"/>
          <w:shd w:val="clear" w:color="auto" w:fill="FFFFFF"/>
        </w:rPr>
        <w:t xml:space="preserve">го как акт внешнего поведения, образуют объективную сторону этого поведения. В самой общей форме можно отметить, что объективная сторона правомерного поведения представляет собой общественно полезное или допустимое действие или бездействие, которое соответствует правовым нормам и направлено на </w:t>
      </w:r>
      <w:r>
        <w:rPr>
          <w:sz w:val="28"/>
          <w:szCs w:val="28"/>
          <w:shd w:val="clear" w:color="auto" w:fill="FFFFFF"/>
        </w:rPr>
        <w:lastRenderedPageBreak/>
        <w:t>определённое социальное благо- имущество, услуги, права и тому подобное ради удовлетворения определённых, признаваемых и охраняемых государством интересов или достижений иных социально полезных целей.</w:t>
      </w:r>
    </w:p>
    <w:p w:rsidR="00FC66CD" w:rsidRDefault="002F7B84">
      <w:pPr>
        <w:ind w:firstLine="582"/>
        <w:rPr>
          <w:sz w:val="28"/>
          <w:szCs w:val="28"/>
          <w:shd w:val="clear" w:color="auto" w:fill="FFFFFF"/>
        </w:rPr>
      </w:pPr>
      <w:r>
        <w:rPr>
          <w:sz w:val="28"/>
          <w:szCs w:val="28"/>
          <w:shd w:val="clear" w:color="auto" w:fill="FFFFFF"/>
        </w:rPr>
        <w:t>Характер и степень осознания правомерного поведения, его мотивация составляют субъективную сторону этого поведения. Внутренняя сторона данного вида правового поведения включает в себя оценку человеком своего деяния, как правомерного, не запрещённого нормами права, понимание полезности его последствий для законных интересов других субъектов права, желание или сознательное допущение этих последствий.</w:t>
      </w:r>
    </w:p>
    <w:p w:rsidR="00FC66CD" w:rsidRDefault="002F7B84">
      <w:pPr>
        <w:ind w:firstLine="582"/>
        <w:rPr>
          <w:rStyle w:val="a5"/>
          <w:sz w:val="28"/>
          <w:szCs w:val="28"/>
          <w:shd w:val="clear" w:color="auto" w:fill="FFFFFF"/>
        </w:rPr>
      </w:pPr>
      <w:r>
        <w:rPr>
          <w:sz w:val="28"/>
          <w:szCs w:val="28"/>
          <w:shd w:val="clear" w:color="auto" w:fill="FFFFFF"/>
        </w:rPr>
        <w:t>Подводя итог характеристики правомерного поведения, можно сделать вывод о том, что это осознанное социально значимое поведение субъектов права, соответствующее предписаниям юридических норм, гарантируемое и обеспечиваемое государством, влекущее правовые последствия.</w:t>
      </w:r>
      <w:r>
        <w:rPr>
          <w:rStyle w:val="a5"/>
          <w:sz w:val="28"/>
          <w:szCs w:val="28"/>
          <w:shd w:val="clear" w:color="auto" w:fill="FFFFFF"/>
        </w:rPr>
        <w:footnoteReference w:id="5"/>
      </w:r>
    </w:p>
    <w:p w:rsidR="00FC66CD" w:rsidRDefault="002F7B84">
      <w:pPr>
        <w:ind w:firstLine="582"/>
        <w:rPr>
          <w:sz w:val="28"/>
          <w:szCs w:val="28"/>
          <w:shd w:val="clear" w:color="auto" w:fill="FFFFFF"/>
        </w:rPr>
      </w:pPr>
      <w:r>
        <w:rPr>
          <w:sz w:val="28"/>
          <w:szCs w:val="28"/>
          <w:shd w:val="clear" w:color="auto" w:fill="FFFFFF"/>
        </w:rPr>
        <w:t>Другим видом правового поведения, прямо противоположным правомерному, является неправомерное поведение, именуемое также противоправным или правонарушением.</w:t>
      </w:r>
    </w:p>
    <w:p w:rsidR="00FC66CD" w:rsidRDefault="00FC66CD">
      <w:pPr>
        <w:ind w:firstLine="582"/>
        <w:jc w:val="center"/>
        <w:rPr>
          <w:b/>
          <w:bCs/>
        </w:rPr>
      </w:pPr>
    </w:p>
    <w:p w:rsidR="00FC66CD" w:rsidRDefault="00FC66CD">
      <w:pPr>
        <w:ind w:firstLine="582"/>
        <w:jc w:val="center"/>
        <w:rPr>
          <w:b/>
          <w:bCs/>
        </w:rPr>
      </w:pPr>
    </w:p>
    <w:p w:rsidR="00BF070C" w:rsidRDefault="00BF070C"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2273CB" w:rsidRDefault="002273CB" w:rsidP="00540DC4">
      <w:pPr>
        <w:ind w:firstLine="0"/>
        <w:rPr>
          <w:b/>
          <w:bCs/>
          <w:sz w:val="28"/>
          <w:szCs w:val="28"/>
          <w:shd w:val="clear" w:color="auto" w:fill="FFFFFF"/>
        </w:rPr>
      </w:pPr>
    </w:p>
    <w:p w:rsidR="00FC66CD" w:rsidRPr="00121000" w:rsidRDefault="002F7B84" w:rsidP="00B64C29">
      <w:pPr>
        <w:pStyle w:val="1"/>
        <w:jc w:val="center"/>
        <w:rPr>
          <w:b/>
          <w:bCs/>
          <w:color w:val="auto"/>
          <w:sz w:val="28"/>
          <w:szCs w:val="28"/>
          <w:shd w:val="clear" w:color="auto" w:fill="FFFFFF"/>
        </w:rPr>
      </w:pPr>
      <w:bookmarkStart w:id="3" w:name="_Toc218556498"/>
      <w:r w:rsidRPr="00121000">
        <w:rPr>
          <w:b/>
          <w:bCs/>
          <w:color w:val="auto"/>
          <w:sz w:val="28"/>
          <w:szCs w:val="28"/>
          <w:shd w:val="clear" w:color="auto" w:fill="FFFFFF"/>
        </w:rPr>
        <w:lastRenderedPageBreak/>
        <w:t>2. Понятие и признаки правонарушения</w:t>
      </w:r>
      <w:bookmarkEnd w:id="3"/>
    </w:p>
    <w:p w:rsidR="00FC66CD" w:rsidRDefault="00FC66CD">
      <w:pPr>
        <w:ind w:firstLine="582"/>
        <w:jc w:val="center"/>
        <w:rPr>
          <w:b/>
          <w:bCs/>
        </w:rPr>
      </w:pPr>
    </w:p>
    <w:p w:rsidR="00FC66CD" w:rsidRDefault="002F7B84">
      <w:pPr>
        <w:ind w:firstLine="582"/>
        <w:rPr>
          <w:sz w:val="28"/>
          <w:szCs w:val="28"/>
          <w:shd w:val="clear" w:color="auto" w:fill="FFFFFF"/>
        </w:rPr>
      </w:pPr>
      <w:r>
        <w:rPr>
          <w:sz w:val="28"/>
          <w:szCs w:val="28"/>
          <w:shd w:val="clear" w:color="auto" w:fill="FFFFFF"/>
        </w:rPr>
        <w:t>Правонарушение является социальной и юридической противоположностью правомерному поведению. Противоправным называют поведение противоречащее требованиям норм права. При этом субъект права либо не исполняет возложенную на него обязанность, либо не соблюдает правовые запреты.</w:t>
      </w:r>
    </w:p>
    <w:p w:rsidR="00FC66CD" w:rsidRDefault="002F7B84">
      <w:pPr>
        <w:ind w:firstLine="582"/>
        <w:rPr>
          <w:sz w:val="28"/>
          <w:szCs w:val="28"/>
          <w:shd w:val="clear" w:color="auto" w:fill="FFFFFF"/>
        </w:rPr>
      </w:pPr>
      <w:r>
        <w:rPr>
          <w:sz w:val="28"/>
          <w:szCs w:val="28"/>
          <w:shd w:val="clear" w:color="auto" w:fill="FFFFFF"/>
        </w:rPr>
        <w:t>Противоправное поведение причиняет вред правам и интересам отдельных лиц или обществу в целом. Причины, условия, характер различных нарушений правовых норм весьма разнообразны, но все они относятся к одному социальному явлению, называемому правонарушением.</w:t>
      </w:r>
    </w:p>
    <w:p w:rsidR="00FC66CD" w:rsidRDefault="002F7B84" w:rsidP="00362BD8">
      <w:pPr>
        <w:ind w:firstLine="582"/>
        <w:rPr>
          <w:sz w:val="28"/>
          <w:szCs w:val="28"/>
          <w:shd w:val="clear" w:color="auto" w:fill="FFFFFF"/>
        </w:rPr>
      </w:pPr>
      <w:r>
        <w:rPr>
          <w:sz w:val="28"/>
          <w:szCs w:val="28"/>
          <w:shd w:val="clear" w:color="auto" w:fill="FFFFFF"/>
        </w:rPr>
        <w:t xml:space="preserve">Итак, под правонарушением понимается противоправное, общественно опасное, виновное деяние (действие или бездействие), совершённое деликтоспособным субъектом. В данном определении названы все существенные </w:t>
      </w:r>
      <w:r w:rsidR="00362BD8">
        <w:rPr>
          <w:sz w:val="28"/>
          <w:szCs w:val="28"/>
          <w:shd w:val="clear" w:color="auto" w:fill="FFFFFF"/>
        </w:rPr>
        <w:t xml:space="preserve">признаки правонарушения. </w:t>
      </w:r>
    </w:p>
    <w:p w:rsidR="00FC66CD" w:rsidRDefault="002F7B84">
      <w:pPr>
        <w:ind w:firstLine="582"/>
        <w:rPr>
          <w:sz w:val="28"/>
          <w:szCs w:val="28"/>
          <w:shd w:val="clear" w:color="auto" w:fill="FFFFFF"/>
        </w:rPr>
      </w:pPr>
      <w:r>
        <w:rPr>
          <w:sz w:val="28"/>
          <w:szCs w:val="28"/>
          <w:shd w:val="clear" w:color="auto" w:fill="FFFFFF"/>
        </w:rPr>
        <w:t>Данные признаки находятся в единстве друг с другом и их уяснение позволяет чётко отграничить правонарушение от иного правового поведения. Однако эти признаки всё же требуют конкретизации, привлечения дополнительных, уточняющих их содержательных признаков.</w:t>
      </w:r>
    </w:p>
    <w:p w:rsidR="00FC66CD" w:rsidRDefault="002F7B84" w:rsidP="002273CB">
      <w:pPr>
        <w:ind w:firstLine="582"/>
        <w:rPr>
          <w:sz w:val="28"/>
          <w:szCs w:val="28"/>
          <w:shd w:val="clear" w:color="auto" w:fill="FFFFFF"/>
        </w:rPr>
      </w:pPr>
      <w:r>
        <w:rPr>
          <w:sz w:val="28"/>
          <w:szCs w:val="28"/>
          <w:shd w:val="clear" w:color="auto" w:fill="FFFFFF"/>
        </w:rPr>
        <w:t>Для этого юридической наукой и практикой разработано понятие юридического состава правонарушения, которым принято называть описание признаков правонарушения по схеме:</w:t>
      </w:r>
      <w:r w:rsidR="002273CB">
        <w:rPr>
          <w:sz w:val="28"/>
          <w:szCs w:val="28"/>
          <w:shd w:val="clear" w:color="auto" w:fill="FFFFFF"/>
        </w:rPr>
        <w:t xml:space="preserve"> объект правонарушения; объективная сторона правонарушения; субъект правонарушения; субъективная сторона правонарушения.</w:t>
      </w:r>
    </w:p>
    <w:p w:rsidR="00FC66CD" w:rsidRDefault="002F7B84">
      <w:pPr>
        <w:ind w:firstLine="582"/>
        <w:rPr>
          <w:sz w:val="28"/>
          <w:szCs w:val="28"/>
          <w:shd w:val="clear" w:color="auto" w:fill="FFFFFF"/>
        </w:rPr>
      </w:pPr>
      <w:r>
        <w:rPr>
          <w:sz w:val="28"/>
          <w:szCs w:val="28"/>
          <w:shd w:val="clear" w:color="auto" w:fill="FFFFFF"/>
        </w:rPr>
        <w:t>Юридический состав правонарушения- это совокупность необходимых и достаточных признаков объективного и субъективного характера для квалификации деяния в качестве правонарушения. Анализ элементов юридического состава правонарушения позволяет более чётко разобраться с признаками противоправного деяния.</w:t>
      </w:r>
    </w:p>
    <w:p w:rsidR="00FC66CD" w:rsidRDefault="002F7B84">
      <w:pPr>
        <w:ind w:firstLine="582"/>
        <w:rPr>
          <w:sz w:val="28"/>
          <w:szCs w:val="28"/>
          <w:shd w:val="clear" w:color="auto" w:fill="FFFFFF"/>
        </w:rPr>
      </w:pPr>
      <w:r>
        <w:rPr>
          <w:b/>
          <w:bCs/>
          <w:sz w:val="28"/>
          <w:szCs w:val="28"/>
          <w:shd w:val="clear" w:color="auto" w:fill="FFFFFF"/>
        </w:rPr>
        <w:lastRenderedPageBreak/>
        <w:t>Объект правонарушения.</w:t>
      </w:r>
      <w:r>
        <w:rPr>
          <w:sz w:val="28"/>
          <w:szCs w:val="28"/>
          <w:shd w:val="clear" w:color="auto" w:fill="FFFFFF"/>
        </w:rPr>
        <w:t xml:space="preserve"> Объект правонарушения- это те интересы или блага, которым причиняется или может быть причинён вред в результате и которые охраняются от этих посягательств. Основные объекты совпадают с объектами правовой охраны личности, её основные права и свободы, государственные интересы. Это формальное определение. Объект- наиболее важные общественные отношения, на которые посягает правонарушение, в связи с чем они поставлены под охрану закона. Это материальное определение.</w:t>
      </w:r>
    </w:p>
    <w:p w:rsidR="00FC66CD" w:rsidRDefault="002F7B84">
      <w:pPr>
        <w:ind w:firstLine="582"/>
        <w:rPr>
          <w:sz w:val="28"/>
          <w:szCs w:val="28"/>
          <w:shd w:val="clear" w:color="auto" w:fill="FFFFFF"/>
        </w:rPr>
      </w:pPr>
      <w:r>
        <w:rPr>
          <w:sz w:val="28"/>
          <w:szCs w:val="28"/>
          <w:shd w:val="clear" w:color="auto" w:fill="FFFFFF"/>
        </w:rPr>
        <w:t xml:space="preserve">В основе этих определений лежит понятие «общественные отношения», то есть социальные связи между субъектами, возникающие в процессе их совместной деятельности или общения, находящиеся под охраной правовых и моральных норм. </w:t>
      </w:r>
    </w:p>
    <w:p w:rsidR="00FC66CD" w:rsidRDefault="002F7B84" w:rsidP="00BF070C">
      <w:pPr>
        <w:ind w:firstLine="582"/>
        <w:rPr>
          <w:sz w:val="28"/>
          <w:szCs w:val="28"/>
          <w:shd w:val="clear" w:color="auto" w:fill="FFFFFF"/>
        </w:rPr>
      </w:pPr>
      <w:r>
        <w:rPr>
          <w:sz w:val="28"/>
          <w:szCs w:val="28"/>
          <w:shd w:val="clear" w:color="auto" w:fill="FFFFFF"/>
        </w:rPr>
        <w:t>В отечественной теории государства и права выделяют четыре категории объектов, каждая из которых отличается объёмом общественных отношений и является составной частью предыдущей категории: общий, родовой, видовой и непосредственный.</w:t>
      </w:r>
    </w:p>
    <w:p w:rsidR="00FC66CD" w:rsidRDefault="002F7B84">
      <w:pPr>
        <w:ind w:firstLine="582"/>
        <w:rPr>
          <w:sz w:val="28"/>
          <w:szCs w:val="28"/>
          <w:shd w:val="clear" w:color="auto" w:fill="FFFFFF"/>
        </w:rPr>
      </w:pPr>
      <w:r>
        <w:rPr>
          <w:i/>
          <w:iCs/>
          <w:sz w:val="28"/>
          <w:szCs w:val="28"/>
          <w:shd w:val="clear" w:color="auto" w:fill="FFFFFF"/>
        </w:rPr>
        <w:t>Общий объект-</w:t>
      </w:r>
      <w:r>
        <w:rPr>
          <w:sz w:val="28"/>
          <w:szCs w:val="28"/>
          <w:shd w:val="clear" w:color="auto" w:fill="FFFFFF"/>
        </w:rPr>
        <w:t xml:space="preserve"> это совокупность обособленных качественно однородных общественных отношений, регулируемых и охраняемых той или иной отраслью права. По большому счёту на общий объект посягает любое правонарушение. Общий объект един для всех правонарушений. Его правовое значение в том, что он позволяет отстранить преступление от непреступного деяния по признаку наличия правовой охраны. Из этого можно сделать вывод о том, что безобъективных правонарушений не существует. В статье 2 Уголовного Кодекса Российской Федерации содержится перечень наиболее значимых общественных отношений, охрана которых входит в круг задач Уголовного Кодекса, права и свободы человека и гражданина, собственность, общественный порядок и общественная безопасность, окружающая среда, конституционный строй Российской Федерации, мир и безопасность человечества. </w:t>
      </w:r>
    </w:p>
    <w:p w:rsidR="00FC66CD" w:rsidRDefault="002F7B84">
      <w:pPr>
        <w:ind w:firstLine="582"/>
        <w:rPr>
          <w:sz w:val="28"/>
          <w:szCs w:val="28"/>
          <w:shd w:val="clear" w:color="auto" w:fill="FFFFFF"/>
        </w:rPr>
      </w:pPr>
      <w:r>
        <w:rPr>
          <w:i/>
          <w:iCs/>
          <w:sz w:val="28"/>
          <w:szCs w:val="28"/>
          <w:shd w:val="clear" w:color="auto" w:fill="FFFFFF"/>
        </w:rPr>
        <w:lastRenderedPageBreak/>
        <w:t xml:space="preserve">Родовой объект- </w:t>
      </w:r>
      <w:r>
        <w:rPr>
          <w:sz w:val="28"/>
          <w:szCs w:val="28"/>
          <w:shd w:val="clear" w:color="auto" w:fill="FFFFFF"/>
        </w:rPr>
        <w:t>это совокупность обособленных, выделенных из общего объекта правонарушения, однородных общественных отношений, взятых под охрану законом, на которые посягает правонарушитель. Например, в статье 105 Уголовного Кодекса «убийство» родовым объектом является жизнь человека, а в статье 277 Уголовного Кодекса «посягательство на жизнь государственного или общественного деятеля» родовым объектом является конституционный строй государства. Следовательно, родовой объект правонарушения конкретизирует общий объект посягательства, указывая на определённые группы общественных отношений, подвергшихся нарушению, и позволяет выделить их из общей массы общественных отношений, показать какой отраслью права они регулируются.</w:t>
      </w:r>
    </w:p>
    <w:p w:rsidR="00FC66CD" w:rsidRDefault="002F7B84">
      <w:pPr>
        <w:ind w:firstLine="582"/>
        <w:rPr>
          <w:sz w:val="28"/>
          <w:szCs w:val="28"/>
          <w:shd w:val="clear" w:color="auto" w:fill="FFFFFF"/>
        </w:rPr>
      </w:pPr>
      <w:r>
        <w:rPr>
          <w:i/>
          <w:iCs/>
          <w:sz w:val="28"/>
          <w:szCs w:val="28"/>
          <w:shd w:val="clear" w:color="auto" w:fill="FFFFFF"/>
        </w:rPr>
        <w:t>Видовой объект-</w:t>
      </w:r>
      <w:r>
        <w:rPr>
          <w:sz w:val="28"/>
          <w:szCs w:val="28"/>
          <w:shd w:val="clear" w:color="auto" w:fill="FFFFFF"/>
        </w:rPr>
        <w:t xml:space="preserve"> относительно узкая совокупность одновидовых общественных отношений, отражающие если не идентичные, то очень схожие интересы участников данных отношений. Видовой объект отличается от родового большей взаимосвязью и общностью отношений и их единой сущностью. Например, видовым объектом в главе 29 Уголовного Кодекса являются конституционный строй и безопасность государства.</w:t>
      </w:r>
    </w:p>
    <w:p w:rsidR="00FC66CD" w:rsidRDefault="002F7B84">
      <w:pPr>
        <w:ind w:firstLine="582"/>
        <w:rPr>
          <w:sz w:val="28"/>
          <w:szCs w:val="28"/>
          <w:shd w:val="clear" w:color="auto" w:fill="FFFFFF"/>
        </w:rPr>
      </w:pPr>
      <w:r>
        <w:rPr>
          <w:i/>
          <w:iCs/>
          <w:sz w:val="28"/>
          <w:szCs w:val="28"/>
          <w:shd w:val="clear" w:color="auto" w:fill="FFFFFF"/>
        </w:rPr>
        <w:t>Непосредственный объект-</w:t>
      </w:r>
      <w:r>
        <w:rPr>
          <w:sz w:val="28"/>
          <w:szCs w:val="28"/>
          <w:shd w:val="clear" w:color="auto" w:fill="FFFFFF"/>
        </w:rPr>
        <w:t xml:space="preserve"> это конкретные общественные отношения ( конкретный интерес, личность, её здоровье, честь, достоинство, имущество и т. д.), на которые посягает правонарушитель. Это признак каждого конкретного состава правонарушения, так как именно на непосредственный объект осуществляется посягательство в каждом конкретном случае. Однако необходимо разграничивать непосредственный объект и объект конкретного правонарушения. Так объектом любого посягательства на жизнь государственного или общественного деятеля являются общие основы конституционного строя и безопасности государства, конкретное нарушенное  право будет объектом конкретного правонарушения, например, основы конституционного строя Российской Федерации являются  объектом конкретного правонарушения. Таким образом, непосредственный объект </w:t>
      </w:r>
      <w:r>
        <w:rPr>
          <w:sz w:val="28"/>
          <w:szCs w:val="28"/>
          <w:shd w:val="clear" w:color="auto" w:fill="FFFFFF"/>
        </w:rPr>
        <w:lastRenderedPageBreak/>
        <w:t xml:space="preserve">является содержанием правонарушения, а объект конкретного правонарушения является формой данной сущности. </w:t>
      </w:r>
    </w:p>
    <w:p w:rsidR="00FC66CD" w:rsidRDefault="002F7B84">
      <w:pPr>
        <w:ind w:firstLine="582"/>
        <w:rPr>
          <w:sz w:val="28"/>
          <w:szCs w:val="28"/>
          <w:shd w:val="clear" w:color="auto" w:fill="FFFFFF"/>
        </w:rPr>
      </w:pPr>
      <w:r>
        <w:rPr>
          <w:sz w:val="28"/>
          <w:szCs w:val="28"/>
          <w:shd w:val="clear" w:color="auto" w:fill="FFFFFF"/>
        </w:rPr>
        <w:t xml:space="preserve">Из вышесказанного можно сделать вывод о том, что любое правонарушение посягает или создаёт угрозу такого посягательства одновременно на общий, родовой, видовой и непосредственный объекты. Например, такое правонарушение, как «посягательство на жизнь государственного или общественного деятеля», посягает на общий объект- общественные отношения в области обеспечения государственной безопасности, на родовой объект- общественные отношения в сфере государственного управления, на видовой объект- конституционный строй Российской Федерации и безопасность государства, на непосредственный объект- политическая система закреплённая в конституции Российской Федерации, также жизнь и здоровье государственного или общественного деятеля. </w:t>
      </w:r>
    </w:p>
    <w:p w:rsidR="00FC66CD" w:rsidRDefault="002F7B84">
      <w:pPr>
        <w:ind w:firstLine="582"/>
        <w:rPr>
          <w:sz w:val="28"/>
          <w:szCs w:val="28"/>
          <w:shd w:val="clear" w:color="auto" w:fill="FFFFFF"/>
        </w:rPr>
      </w:pPr>
      <w:r>
        <w:rPr>
          <w:sz w:val="28"/>
          <w:szCs w:val="28"/>
          <w:shd w:val="clear" w:color="auto" w:fill="FFFFFF"/>
        </w:rPr>
        <w:t>Также с объектом правонарушения, охраняемым государством от противоправных посягательств, связан другой элемент юридического состава преступления- объективная сторона противоправного поведения.</w:t>
      </w:r>
    </w:p>
    <w:p w:rsidR="00FC66CD" w:rsidRDefault="002F7B84">
      <w:pPr>
        <w:ind w:firstLine="582"/>
        <w:rPr>
          <w:sz w:val="28"/>
          <w:szCs w:val="28"/>
          <w:shd w:val="clear" w:color="auto" w:fill="FFFFFF"/>
        </w:rPr>
      </w:pPr>
      <w:r>
        <w:rPr>
          <w:b/>
          <w:bCs/>
          <w:sz w:val="28"/>
          <w:szCs w:val="28"/>
          <w:shd w:val="clear" w:color="auto" w:fill="FFFFFF"/>
        </w:rPr>
        <w:t xml:space="preserve">Объективная сторона правонарушения. </w:t>
      </w:r>
      <w:r>
        <w:rPr>
          <w:sz w:val="28"/>
          <w:szCs w:val="28"/>
          <w:shd w:val="clear" w:color="auto" w:fill="FFFFFF"/>
        </w:rPr>
        <w:t xml:space="preserve">Это внешнее проявление конкретного общественно опасного поведения, осуществляемого в определённых условиях, месте, времени и причиняющего вред общественным отношениям. Общественно опасное поведение предполагает прежде всего наличие общественно опасного деяния. Деяние всегда проявляется вовне, поэтому психические, мыслительные процессы человека, какие бы страшные мысли у него не появлялись, не могут считаться преступлением. Это положение было закреплено ещё в Дигестах Юстиниана: «никто не несёт наказание за мысли». </w:t>
      </w:r>
    </w:p>
    <w:p w:rsidR="00FC66CD" w:rsidRDefault="002F7B84">
      <w:pPr>
        <w:ind w:firstLine="582"/>
        <w:rPr>
          <w:sz w:val="28"/>
          <w:szCs w:val="28"/>
          <w:shd w:val="clear" w:color="auto" w:fill="FFFFFF"/>
        </w:rPr>
      </w:pPr>
      <w:r>
        <w:rPr>
          <w:sz w:val="28"/>
          <w:szCs w:val="28"/>
          <w:shd w:val="clear" w:color="auto" w:fill="FFFFFF"/>
        </w:rPr>
        <w:t xml:space="preserve">Среди признаков правонарушения, характеризующих его объективную сторону, выделяют следующие: противоправность; общественную опасность; </w:t>
      </w:r>
      <w:r>
        <w:rPr>
          <w:sz w:val="28"/>
          <w:szCs w:val="28"/>
          <w:shd w:val="clear" w:color="auto" w:fill="FFFFFF"/>
        </w:rPr>
        <w:lastRenderedPageBreak/>
        <w:t>деяние ( действие или бездействие); вред, причинённый деянием; причинную связь между деянием и наступившими или возможными последствиями.</w:t>
      </w:r>
    </w:p>
    <w:p w:rsidR="00FC66CD" w:rsidRDefault="002F7B84">
      <w:pPr>
        <w:ind w:firstLine="582"/>
        <w:rPr>
          <w:sz w:val="28"/>
          <w:szCs w:val="28"/>
          <w:shd w:val="clear" w:color="auto" w:fill="FFFFFF"/>
        </w:rPr>
      </w:pPr>
      <w:r>
        <w:rPr>
          <w:i/>
          <w:iCs/>
          <w:sz w:val="28"/>
          <w:szCs w:val="28"/>
          <w:shd w:val="clear" w:color="auto" w:fill="FFFFFF"/>
        </w:rPr>
        <w:t>Противоправность деяния-</w:t>
      </w:r>
      <w:r>
        <w:rPr>
          <w:sz w:val="28"/>
          <w:szCs w:val="28"/>
          <w:shd w:val="clear" w:color="auto" w:fill="FFFFFF"/>
        </w:rPr>
        <w:t xml:space="preserve"> это основополагающий признак правонарушения, указывающий на то, что общественно опасное деяния запрещены законом и за их совершение предусмотрена юридическая ответственность. Противоправность устанавливается тремя основными способами: во-первых, установление прямых запретов на совершение каких-либо вариантов поведения, например, запрещается заключать договоры с лицами не достигшими четырнадцатилетнего возраста. Во-вторых, установление косвенных запретов на те или иные деяния, например, посягательство на жизнь государственного или общественного деятеля наказывается лишением свободы на срок от двенадцати до двадцати лет. В-третьих, путём изложения в норме права положительного правомерного поведения, в этом случае иной, противоправный вариант поведения является нежелательным и поэтому запрещён. Например, врач обязан оказать больному квалифицированную помощь, а другой вариант поведения запрещён.</w:t>
      </w:r>
    </w:p>
    <w:p w:rsidR="00FC66CD" w:rsidRDefault="002F7B84">
      <w:pPr>
        <w:ind w:firstLine="582"/>
        <w:rPr>
          <w:rStyle w:val="a5"/>
          <w:sz w:val="28"/>
          <w:szCs w:val="28"/>
          <w:shd w:val="clear" w:color="auto" w:fill="FFFFFF"/>
        </w:rPr>
      </w:pPr>
      <w:r>
        <w:rPr>
          <w:i/>
          <w:iCs/>
          <w:sz w:val="28"/>
          <w:szCs w:val="28"/>
          <w:shd w:val="clear" w:color="auto" w:fill="FFFFFF"/>
        </w:rPr>
        <w:t xml:space="preserve">Общественная опасность </w:t>
      </w:r>
      <w:r>
        <w:rPr>
          <w:sz w:val="28"/>
          <w:szCs w:val="28"/>
          <w:shd w:val="clear" w:color="auto" w:fill="FFFFFF"/>
        </w:rPr>
        <w:t>противоправного поведения представляет собой характеристику данного деяния. Изменение общественной опасности правонарушения- обусловлено социально-экономическими и политическими процессами происходящими в обществе. Поэтому одно и то же поведение в разное время может относиться то к одному, то к другому виду правонарушения, а иногда и перестать быть таковым.</w:t>
      </w:r>
      <w:r>
        <w:rPr>
          <w:rStyle w:val="a5"/>
          <w:sz w:val="28"/>
          <w:szCs w:val="28"/>
          <w:shd w:val="clear" w:color="auto" w:fill="FFFFFF"/>
        </w:rPr>
        <w:footnoteReference w:id="6"/>
      </w:r>
    </w:p>
    <w:p w:rsidR="00FC66CD" w:rsidRDefault="002F7B84">
      <w:pPr>
        <w:ind w:firstLine="582"/>
        <w:rPr>
          <w:sz w:val="28"/>
          <w:szCs w:val="28"/>
          <w:shd w:val="clear" w:color="auto" w:fill="FFFFFF"/>
        </w:rPr>
      </w:pPr>
      <w:r>
        <w:rPr>
          <w:i/>
          <w:iCs/>
          <w:sz w:val="28"/>
          <w:szCs w:val="28"/>
          <w:shd w:val="clear" w:color="auto" w:fill="FFFFFF"/>
        </w:rPr>
        <w:t>Деяние.</w:t>
      </w:r>
      <w:r>
        <w:rPr>
          <w:sz w:val="28"/>
          <w:szCs w:val="28"/>
          <w:shd w:val="clear" w:color="auto" w:fill="FFFFFF"/>
        </w:rPr>
        <w:t xml:space="preserve"> Это форма проявления активности субъекта, определяемая её социально значимыми результатами, ответственность за которые несёт сам субъект, даже в том случае, когда они выходят за рамки его намерений. Формы деяния могут быть различны- действие, бездействие или сочетание того и </w:t>
      </w:r>
      <w:r>
        <w:rPr>
          <w:sz w:val="28"/>
          <w:szCs w:val="28"/>
          <w:shd w:val="clear" w:color="auto" w:fill="FFFFFF"/>
        </w:rPr>
        <w:lastRenderedPageBreak/>
        <w:t>другого. Действие- это активное поведение человека, которое редко исчерпывается каким-о одним действием, а, как правило, это комплекс действий, вызывающих или способных вызвать нежелательные последствия. Бездействие- представляет собой пассивное поведение, заключающееся в несовершение лицом таких действий, которое оно по определённым основаниям должно было и могло совершить в конкретных условиях. Правонарушение может и выражаться не только в действии и бездействии, но и в смешанной форме.</w:t>
      </w:r>
    </w:p>
    <w:p w:rsidR="00FC66CD" w:rsidRDefault="002F7B84">
      <w:pPr>
        <w:ind w:firstLine="582"/>
        <w:rPr>
          <w:sz w:val="28"/>
          <w:szCs w:val="28"/>
          <w:shd w:val="clear" w:color="auto" w:fill="FFFFFF"/>
        </w:rPr>
      </w:pPr>
      <w:r>
        <w:rPr>
          <w:i/>
          <w:iCs/>
          <w:sz w:val="28"/>
          <w:szCs w:val="28"/>
          <w:shd w:val="clear" w:color="auto" w:fill="FFFFFF"/>
        </w:rPr>
        <w:t>Вред, причинённый деянием.</w:t>
      </w:r>
      <w:r>
        <w:rPr>
          <w:sz w:val="28"/>
          <w:szCs w:val="28"/>
          <w:shd w:val="clear" w:color="auto" w:fill="FFFFFF"/>
        </w:rPr>
        <w:t xml:space="preserve"> Это неблагоприятные для законных интересов личности, государства и общества последствия, наступающие и способные наступить в результате правонарушения. При этом в уголовном и административном праве есть ряд составов правонарушений, для которых достаточно только совершения деяния, хотя оно и не повлекло бы вредных последствий, то есть в данном случае состав этих правонарушений исчерпывается лишь созданием опасности причинения того или иного ущерба. Например, публичные призывы к осуществлению экстремистской деятельности.</w:t>
      </w:r>
    </w:p>
    <w:p w:rsidR="00FC66CD" w:rsidRDefault="002F7B84">
      <w:pPr>
        <w:ind w:firstLine="582"/>
        <w:rPr>
          <w:sz w:val="28"/>
          <w:szCs w:val="28"/>
          <w:shd w:val="clear" w:color="auto" w:fill="FFFFFF"/>
        </w:rPr>
      </w:pPr>
      <w:r>
        <w:rPr>
          <w:i/>
          <w:iCs/>
          <w:sz w:val="28"/>
          <w:szCs w:val="28"/>
          <w:shd w:val="clear" w:color="auto" w:fill="FFFFFF"/>
        </w:rPr>
        <w:t xml:space="preserve">Причинная связь между деянием и наступившим вредом. </w:t>
      </w:r>
      <w:r>
        <w:rPr>
          <w:sz w:val="28"/>
          <w:szCs w:val="28"/>
          <w:shd w:val="clear" w:color="auto" w:fill="FFFFFF"/>
        </w:rPr>
        <w:t>Причинная связь- это связь между противоправным деянием (причиной) и вредными результатами (следствием), с необходимостью порождёнными этим деянием. Установление причинной связи имеет исключительно важное значение для правильной квалификации деяний и определением ответственности за них, особенно в сфере уголовного права. Установление необходимой причинной связи в отличие от случайной требует выяснения того, был ли наступивший вредный результат реально возможным последствием совершенного деяния или нет.</w:t>
      </w:r>
    </w:p>
    <w:p w:rsidR="00FC66CD" w:rsidRDefault="002F7B84">
      <w:pPr>
        <w:ind w:firstLine="582"/>
        <w:rPr>
          <w:sz w:val="28"/>
          <w:szCs w:val="28"/>
          <w:shd w:val="clear" w:color="auto" w:fill="FFFFFF"/>
        </w:rPr>
      </w:pPr>
      <w:r>
        <w:rPr>
          <w:b/>
          <w:bCs/>
          <w:sz w:val="28"/>
          <w:szCs w:val="28"/>
          <w:shd w:val="clear" w:color="auto" w:fill="FFFFFF"/>
        </w:rPr>
        <w:t xml:space="preserve">Субъект правонарушения. </w:t>
      </w:r>
      <w:r>
        <w:rPr>
          <w:sz w:val="28"/>
          <w:szCs w:val="28"/>
          <w:shd w:val="clear" w:color="auto" w:fill="FFFFFF"/>
        </w:rPr>
        <w:t xml:space="preserve">Это тот, кто совершил противоправное деяние и должен нести за это ответственность. Важным и необходимым признаком правонарушения является совершение противоправного деяния не любым, а только деликтоспособным лицом. Деликтоспособными являются субъекты </w:t>
      </w:r>
      <w:r>
        <w:rPr>
          <w:sz w:val="28"/>
          <w:szCs w:val="28"/>
          <w:shd w:val="clear" w:color="auto" w:fill="FFFFFF"/>
        </w:rPr>
        <w:lastRenderedPageBreak/>
        <w:t xml:space="preserve">права способные нести юридическую ответственность за совершённое правонарушение. </w:t>
      </w:r>
      <w:r w:rsidR="0079621C">
        <w:rPr>
          <w:sz w:val="28"/>
          <w:szCs w:val="28"/>
          <w:shd w:val="clear" w:color="auto" w:fill="FFFFFF"/>
        </w:rPr>
        <w:t>З</w:t>
      </w:r>
      <w:r>
        <w:rPr>
          <w:sz w:val="28"/>
          <w:szCs w:val="28"/>
          <w:shd w:val="clear" w:color="auto" w:fill="FFFFFF"/>
        </w:rPr>
        <w:t>акон устанавливает различные возрастные границы деликтоспособности. Так, например, уголовная ответственность наступает по достижению шестнадцати лет , а за отдельные более тяжкие виды преступлений с четырнадцати лет. Административная ответственность наступает с шестнадцати лет. При гражданско-правовых правонарушениях, ели они совершены малолетними или недееспособными лицами, имущественная ответственность несут родители или опекуны, если они не докажут, что вред возник не по их вине. Лица, совершившие преступления и признанные судом в момент его совершения невменяемыми привлекаются не к уголовной ответственности, а к принудительному лечению. Также рядом составов правонарушений предусмотрен специальный субъект- должностное лицо, военнослужащий, работник транспорта, медицинский работник и другие, который только и может быть субъектом того или иного правонарушения. Организации и иные коллективные субъекты могут нести юридическую ответственность только при совершении некоторых административных, финансовых, гражданских и иных правонарушений.</w:t>
      </w:r>
    </w:p>
    <w:p w:rsidR="00FC66CD" w:rsidRDefault="002F7B84">
      <w:pPr>
        <w:ind w:firstLine="582"/>
        <w:rPr>
          <w:sz w:val="28"/>
          <w:szCs w:val="28"/>
          <w:shd w:val="clear" w:color="auto" w:fill="FFFFFF"/>
        </w:rPr>
      </w:pPr>
      <w:r>
        <w:rPr>
          <w:b/>
          <w:bCs/>
          <w:sz w:val="28"/>
          <w:szCs w:val="28"/>
          <w:shd w:val="clear" w:color="auto" w:fill="FFFFFF"/>
        </w:rPr>
        <w:t>Субъективная сторона правонарушения.</w:t>
      </w:r>
      <w:r>
        <w:rPr>
          <w:sz w:val="28"/>
          <w:szCs w:val="28"/>
          <w:shd w:val="clear" w:color="auto" w:fill="FFFFFF"/>
        </w:rPr>
        <w:t xml:space="preserve"> Это сознательно-волевое отношение правонарушителя к совершаемому неправомерному деянию и его результатам. Основными элементами субъективной стороны правонарушения являются: вина, мотив, цель правонарушения.</w:t>
      </w:r>
    </w:p>
    <w:p w:rsidR="00FC66CD" w:rsidRDefault="002F7B84">
      <w:pPr>
        <w:ind w:firstLine="582"/>
        <w:rPr>
          <w:sz w:val="28"/>
          <w:szCs w:val="28"/>
          <w:shd w:val="clear" w:color="auto" w:fill="FFFFFF"/>
        </w:rPr>
      </w:pPr>
      <w:r>
        <w:rPr>
          <w:sz w:val="28"/>
          <w:szCs w:val="28"/>
          <w:shd w:val="clear" w:color="auto" w:fill="FFFFFF"/>
        </w:rPr>
        <w:t xml:space="preserve">Вина-это отрицательное отношение правонарушителя к охраняемым законом общественным и личным ценностям и интересам. Известны две формы вины- умысел и неосторожность. Умысел дифференцируется на прямой и косвенный. Прямой умысел имеет место, когда лицо, сознавая общественно опасный характер своего деяния, предвидит его негативные для других последствия и желает их наступления ( при убийстве, получении взятки). Косвенный умысел отличается от прямого тем, что нарушитель не желает </w:t>
      </w:r>
      <w:r>
        <w:rPr>
          <w:sz w:val="28"/>
          <w:szCs w:val="28"/>
          <w:shd w:val="clear" w:color="auto" w:fill="FFFFFF"/>
        </w:rPr>
        <w:lastRenderedPageBreak/>
        <w:t>наступления вредных последствий, но сознательно допускает их возможность либо относится к ним безразлично.</w:t>
      </w:r>
    </w:p>
    <w:p w:rsidR="00FC66CD" w:rsidRDefault="002F7B84">
      <w:pPr>
        <w:ind w:firstLine="582"/>
        <w:rPr>
          <w:sz w:val="28"/>
          <w:szCs w:val="28"/>
          <w:shd w:val="clear" w:color="auto" w:fill="FFFFFF"/>
        </w:rPr>
      </w:pPr>
      <w:r>
        <w:rPr>
          <w:sz w:val="28"/>
          <w:szCs w:val="28"/>
          <w:shd w:val="clear" w:color="auto" w:fill="FFFFFF"/>
        </w:rPr>
        <w:t xml:space="preserve">Неосторожность подразделяется на легкомыслие и небрежность. Легкомыслие состоит в том, что правонарушитель предвидит возможность наступления вредных или опасных последствий своих действий или бездействий, но самонадеянно рассчитывает на их предотвращение, полагаясь на своё умение, благоприятное развитие событий и другие подобные обстоятельства, например, «опасное вождение» в городе. Небрежность выражается в том, что лицо не предвидит возможности наступления вредных последствий своего поведения, хотя при необходимой внимательности и предусмотрительности могло и должно было их предвидеть ( выезд на машине без внешнего осмотра, в результате чего открутилось колесо, которое держалось на двух болтах, что привело к серьёзному ДТП). </w:t>
      </w:r>
    </w:p>
    <w:p w:rsidR="00FC66CD" w:rsidRDefault="002F7B84">
      <w:pPr>
        <w:ind w:firstLine="582"/>
        <w:rPr>
          <w:sz w:val="28"/>
          <w:szCs w:val="28"/>
          <w:shd w:val="clear" w:color="auto" w:fill="FFFFFF"/>
        </w:rPr>
      </w:pPr>
      <w:r>
        <w:rPr>
          <w:sz w:val="28"/>
          <w:szCs w:val="28"/>
          <w:shd w:val="clear" w:color="auto" w:fill="FFFFFF"/>
        </w:rPr>
        <w:t>Также помимо вины в содержание субъективной стороны входят мотив и цель- факультативные признаки, в которых проявляется желание и намерение правонарушителя. Мотив- это внутренняя побудительная причина, руководствуясь которой лицо принимает решение совершить данное деяние. Цель- тот результат достичь которого стремится правонарушитель. Конкретная форма вины, мотивы и цели являются существенным обстоятельством при назначении наказаний.</w:t>
      </w:r>
    </w:p>
    <w:p w:rsidR="001F36DD" w:rsidRPr="00362BD8" w:rsidRDefault="002F7B84" w:rsidP="00362BD8">
      <w:pPr>
        <w:ind w:firstLine="582"/>
        <w:rPr>
          <w:sz w:val="28"/>
          <w:szCs w:val="28"/>
          <w:shd w:val="clear" w:color="auto" w:fill="FFFFFF"/>
          <w:vertAlign w:val="superscript"/>
        </w:rPr>
      </w:pPr>
      <w:r>
        <w:rPr>
          <w:sz w:val="28"/>
          <w:szCs w:val="28"/>
          <w:shd w:val="clear" w:color="auto" w:fill="FFFFFF"/>
        </w:rPr>
        <w:t>Наличие вины- важнейшее условие признания совершённого деяния правонарушением. Принцип вины закреплён в статье 5 Уголовного Кодекса Российской Федерации: «Лицо подлежит уголовной ответственности только за те общественно опасные действия ( бездействие) и наступившие общественно опасные последствия, в отношении которых установлена его вина».</w:t>
      </w:r>
      <w:r>
        <w:rPr>
          <w:rStyle w:val="a5"/>
          <w:sz w:val="28"/>
          <w:szCs w:val="28"/>
          <w:shd w:val="clear" w:color="auto" w:fill="FFFFFF"/>
        </w:rPr>
        <w:footnoteReference w:id="7"/>
      </w:r>
    </w:p>
    <w:p w:rsidR="00FC66CD" w:rsidRPr="00121000" w:rsidRDefault="002F7B84" w:rsidP="00B64C29">
      <w:pPr>
        <w:pStyle w:val="1"/>
        <w:jc w:val="center"/>
        <w:rPr>
          <w:b/>
          <w:bCs/>
          <w:color w:val="auto"/>
          <w:sz w:val="28"/>
          <w:szCs w:val="28"/>
        </w:rPr>
      </w:pPr>
      <w:bookmarkStart w:id="4" w:name="_Toc218556499"/>
      <w:r w:rsidRPr="00121000">
        <w:rPr>
          <w:b/>
          <w:bCs/>
          <w:color w:val="auto"/>
          <w:sz w:val="28"/>
          <w:szCs w:val="28"/>
        </w:rPr>
        <w:lastRenderedPageBreak/>
        <w:t>3. Виды правонарушений и их характеристика</w:t>
      </w:r>
      <w:bookmarkEnd w:id="4"/>
    </w:p>
    <w:p w:rsidR="00FC66CD" w:rsidRDefault="00FC66CD">
      <w:pPr>
        <w:jc w:val="center"/>
        <w:rPr>
          <w:b/>
          <w:bCs/>
          <w:sz w:val="28"/>
          <w:szCs w:val="28"/>
        </w:rPr>
      </w:pPr>
    </w:p>
    <w:p w:rsidR="00FC66CD" w:rsidRDefault="002F7B84">
      <w:pPr>
        <w:ind w:firstLine="582"/>
        <w:rPr>
          <w:rStyle w:val="a5"/>
          <w:sz w:val="28"/>
          <w:szCs w:val="28"/>
        </w:rPr>
      </w:pPr>
      <w:r>
        <w:rPr>
          <w:sz w:val="28"/>
          <w:szCs w:val="28"/>
        </w:rPr>
        <w:t>Существует множество классификаций разнообразных правонарушений. Они могут различаться по степени собственной опасности, по объекту преступного посягательства по последствиям и так далее. «И тем не менее их объединяют качества, которые для всех них являются общими: социальная вредность, противоправность, одинаковая юридическая структура...»</w:t>
      </w:r>
      <w:r>
        <w:rPr>
          <w:rStyle w:val="a5"/>
          <w:sz w:val="28"/>
          <w:szCs w:val="28"/>
        </w:rPr>
        <w:footnoteReference w:id="8"/>
      </w:r>
    </w:p>
    <w:p w:rsidR="00FC66CD" w:rsidRDefault="002F7B84">
      <w:pPr>
        <w:rPr>
          <w:sz w:val="28"/>
          <w:szCs w:val="28"/>
        </w:rPr>
      </w:pPr>
      <w:r>
        <w:rPr>
          <w:sz w:val="28"/>
          <w:szCs w:val="28"/>
        </w:rPr>
        <w:t>Самой распространённой классификацией правонарушений является их разделение по характеру и степени их общественной опасности. Общественную опасность определяют по следующим критериям:</w:t>
      </w:r>
    </w:p>
    <w:p w:rsidR="00FC66CD" w:rsidRDefault="002F7B84">
      <w:pPr>
        <w:numPr>
          <w:ilvl w:val="0"/>
          <w:numId w:val="11"/>
        </w:numPr>
        <w:rPr>
          <w:sz w:val="28"/>
          <w:szCs w:val="28"/>
        </w:rPr>
      </w:pPr>
      <w:r>
        <w:rPr>
          <w:sz w:val="28"/>
          <w:szCs w:val="28"/>
        </w:rPr>
        <w:t>значимость регулируемого правом общественного отношения, ставшего объектом противоправного посягательства ( жизнь, здоровье, честь, достоинство, безопасность общества, личности, государства);</w:t>
      </w:r>
    </w:p>
    <w:p w:rsidR="00FC66CD" w:rsidRDefault="002F7B84">
      <w:pPr>
        <w:numPr>
          <w:ilvl w:val="0"/>
          <w:numId w:val="11"/>
        </w:numPr>
        <w:rPr>
          <w:sz w:val="28"/>
          <w:szCs w:val="28"/>
        </w:rPr>
      </w:pPr>
      <w:r>
        <w:rPr>
          <w:sz w:val="28"/>
          <w:szCs w:val="28"/>
        </w:rPr>
        <w:t>размер причинённого ущерба;</w:t>
      </w:r>
    </w:p>
    <w:p w:rsidR="00FC66CD" w:rsidRDefault="002F7B84">
      <w:pPr>
        <w:numPr>
          <w:ilvl w:val="0"/>
          <w:numId w:val="11"/>
        </w:numPr>
        <w:rPr>
          <w:sz w:val="28"/>
          <w:szCs w:val="28"/>
        </w:rPr>
      </w:pPr>
      <w:r>
        <w:rPr>
          <w:sz w:val="28"/>
          <w:szCs w:val="28"/>
        </w:rPr>
        <w:t>способ, место и время совершения противоправного деяния;</w:t>
      </w:r>
    </w:p>
    <w:p w:rsidR="00FC66CD" w:rsidRDefault="002F7B84">
      <w:pPr>
        <w:numPr>
          <w:ilvl w:val="0"/>
          <w:numId w:val="11"/>
        </w:numPr>
        <w:rPr>
          <w:sz w:val="28"/>
          <w:szCs w:val="28"/>
        </w:rPr>
      </w:pPr>
      <w:r>
        <w:rPr>
          <w:sz w:val="28"/>
          <w:szCs w:val="28"/>
        </w:rPr>
        <w:t>личность правонарушителя.</w:t>
      </w:r>
    </w:p>
    <w:p w:rsidR="00FC66CD" w:rsidRDefault="002F7B84">
      <w:pPr>
        <w:ind w:firstLine="582"/>
        <w:rPr>
          <w:sz w:val="28"/>
          <w:szCs w:val="28"/>
        </w:rPr>
      </w:pPr>
      <w:r>
        <w:rPr>
          <w:sz w:val="28"/>
          <w:szCs w:val="28"/>
        </w:rPr>
        <w:t>Исходя из различия по степени общественной опасности все правонарушения делятся на преступления и проступки.</w:t>
      </w:r>
    </w:p>
    <w:p w:rsidR="00FC66CD" w:rsidRDefault="002F7B84">
      <w:pPr>
        <w:ind w:firstLine="582"/>
        <w:rPr>
          <w:rStyle w:val="a5"/>
          <w:sz w:val="28"/>
          <w:szCs w:val="28"/>
        </w:rPr>
      </w:pPr>
      <w:r>
        <w:rPr>
          <w:i/>
          <w:iCs/>
          <w:sz w:val="28"/>
          <w:szCs w:val="28"/>
        </w:rPr>
        <w:t xml:space="preserve">«Преступлением </w:t>
      </w:r>
      <w:r>
        <w:rPr>
          <w:sz w:val="28"/>
          <w:szCs w:val="28"/>
        </w:rPr>
        <w:t>признаётся виновно совершённое общественно опасное деяние, закреплённое Уголовным Кодексом Российской Федерации под угрозой наказания.»</w:t>
      </w:r>
      <w:r>
        <w:rPr>
          <w:rStyle w:val="a5"/>
          <w:sz w:val="28"/>
          <w:szCs w:val="28"/>
        </w:rPr>
        <w:footnoteReference w:id="9"/>
      </w:r>
    </w:p>
    <w:p w:rsidR="00FC66CD" w:rsidRDefault="002F7B84">
      <w:pPr>
        <w:ind w:firstLine="582"/>
        <w:rPr>
          <w:sz w:val="28"/>
          <w:szCs w:val="28"/>
        </w:rPr>
      </w:pPr>
      <w:r>
        <w:rPr>
          <w:sz w:val="28"/>
          <w:szCs w:val="28"/>
        </w:rPr>
        <w:t xml:space="preserve">Именно данные правонарушения относятся к категории особо опасных и вредных для общества, они предусмотрены Уголовным Кодексом, посягают на наиболее значимые объекты, за их совершение применяются наиболее строгие санкции ( лишение свободы, пожизненное заключение, смертная казнь). </w:t>
      </w:r>
      <w:r>
        <w:rPr>
          <w:sz w:val="28"/>
          <w:szCs w:val="28"/>
        </w:rPr>
        <w:lastRenderedPageBreak/>
        <w:t>Именно с преступностью как явлением государство ведёт развёрнутую и последовательную борьбу, стараясь сократить её, свести к минимуму, потому что избавиться от неё совсем практически невозможно.</w:t>
      </w:r>
    </w:p>
    <w:p w:rsidR="00FC66CD" w:rsidRDefault="002F7B84">
      <w:pPr>
        <w:ind w:firstLine="582"/>
        <w:rPr>
          <w:sz w:val="28"/>
          <w:szCs w:val="28"/>
        </w:rPr>
      </w:pPr>
      <w:r>
        <w:rPr>
          <w:sz w:val="28"/>
          <w:szCs w:val="28"/>
        </w:rPr>
        <w:t>Также нужно отметить, что границы, разделяющие уголовно наказуемые деяния и проступки, подвижны и могут меняться вместе с изменением условий. Например, 20 сентября 2018 года вышло постановление Пленума Верховного Суда Российской Федерации о судебной практике по уголовным делам экстремистской направленности. В соответствии с ним фактически были декриминализированы некоторые действия, за которые ранее  правоохранительные органы привлекали к уголовной ответственности, хотя весомых оснований на то не было.</w:t>
      </w:r>
    </w:p>
    <w:p w:rsidR="00FC66CD" w:rsidRDefault="002F7B84">
      <w:pPr>
        <w:ind w:firstLine="582"/>
        <w:rPr>
          <w:sz w:val="28"/>
          <w:szCs w:val="28"/>
        </w:rPr>
      </w:pPr>
      <w:r>
        <w:rPr>
          <w:sz w:val="28"/>
          <w:szCs w:val="28"/>
        </w:rPr>
        <w:t>Таким образом, можно обозначить появившееся противоречие, которое состоит в том, что, с одной стороны, идёт чёткий и интенсивный процесс криминализации общества, а с другой стороны, заметна нарастающая тенденция к декриминализации и либерализации уголовного законодательства.</w:t>
      </w:r>
    </w:p>
    <w:p w:rsidR="00FC66CD" w:rsidRDefault="002F7B84">
      <w:pPr>
        <w:ind w:firstLine="582"/>
        <w:rPr>
          <w:sz w:val="28"/>
          <w:szCs w:val="28"/>
        </w:rPr>
      </w:pPr>
      <w:r>
        <w:rPr>
          <w:sz w:val="28"/>
          <w:szCs w:val="28"/>
        </w:rPr>
        <w:t>В настоящее время в действующем Уголовном Кодексе Российской Федерации проводится разделение преступлений на четыре категории в зависимости от тяжести совершённого деяния и формы вины:</w:t>
      </w:r>
      <w:r w:rsidR="002273CB">
        <w:rPr>
          <w:sz w:val="28"/>
          <w:szCs w:val="28"/>
        </w:rPr>
        <w:t xml:space="preserve"> преступления небольшой тяжести (умышленные и неосторожные деяния, наказываемые лишением свободы сроком до двух лет); преступления средней тяжести (умышленные деяния, наказываемые лишением свободы сроком до пяти лет и неосторожные деяния, наказываемые лишением свободы на срок не более двух лет); тяжкие преступления (умышленные деяния, наказываемые лишением свободы сроком до десяти лет); особо тяжкие преступления (умышленные деяния, наказываемые лишением свободы сроком свыше десяти лет или более строгим наказанием).</w:t>
      </w:r>
    </w:p>
    <w:p w:rsidR="000B5E5D" w:rsidRDefault="000B5E5D" w:rsidP="000B5E5D">
      <w:pPr>
        <w:rPr>
          <w:sz w:val="28"/>
          <w:szCs w:val="28"/>
        </w:rPr>
      </w:pPr>
      <w:r>
        <w:rPr>
          <w:sz w:val="28"/>
          <w:szCs w:val="28"/>
        </w:rPr>
        <w:t xml:space="preserve">Также ещё одним важным критерием классификации преступлений является объект преступного посягательства. В соответствии с данным критерием все преступления, отражённые в Уголовном кодексе Российской </w:t>
      </w:r>
      <w:r>
        <w:rPr>
          <w:sz w:val="28"/>
          <w:szCs w:val="28"/>
        </w:rPr>
        <w:lastRenderedPageBreak/>
        <w:t>Федерации, подразделяются на:</w:t>
      </w:r>
      <w:r>
        <w:rPr>
          <w:rStyle w:val="af9"/>
          <w:sz w:val="28"/>
          <w:szCs w:val="28"/>
        </w:rPr>
        <w:footnoteReference w:id="10"/>
      </w:r>
      <w:r w:rsidR="0079621C">
        <w:rPr>
          <w:sz w:val="28"/>
          <w:szCs w:val="28"/>
        </w:rPr>
        <w:t xml:space="preserve"> преступления против личности; в сфере экономике; против общественной безопасности и общественного порядка; против государственной власти; против военной службы; </w:t>
      </w:r>
      <w:r w:rsidR="0079621C" w:rsidRPr="000B5E5D">
        <w:rPr>
          <w:sz w:val="28"/>
          <w:szCs w:val="28"/>
        </w:rPr>
        <w:t>против мира и безопасности человечества</w:t>
      </w:r>
      <w:r w:rsidR="0079621C">
        <w:rPr>
          <w:sz w:val="28"/>
          <w:szCs w:val="28"/>
        </w:rPr>
        <w:t>.</w:t>
      </w:r>
    </w:p>
    <w:p w:rsidR="000B5E5D" w:rsidRDefault="000B5E5D" w:rsidP="000B5E5D">
      <w:pPr>
        <w:rPr>
          <w:sz w:val="28"/>
          <w:szCs w:val="28"/>
        </w:rPr>
      </w:pPr>
      <w:r>
        <w:rPr>
          <w:sz w:val="28"/>
          <w:szCs w:val="28"/>
        </w:rPr>
        <w:t>Наиболее общественно опасными признаются те преступления, которые посягают на основы конституционного строя, суверенитет, территориальную целостность и неприкосновенность, безопасность и военную мощь государства, то есть преступления против государства</w:t>
      </w:r>
      <w:r w:rsidR="002F7B84">
        <w:rPr>
          <w:sz w:val="28"/>
          <w:szCs w:val="28"/>
        </w:rPr>
        <w:t>. Именно поэтому в компетенцию органов безопасности и входит борьба с такого рода преступлениями в процессе выявления, предупреждения и пресечения разведывательно-подрывной деятельности иностранных спецслужб и организаций.</w:t>
      </w:r>
      <w:r w:rsidR="002F7B84">
        <w:rPr>
          <w:rStyle w:val="af9"/>
          <w:sz w:val="28"/>
          <w:szCs w:val="28"/>
        </w:rPr>
        <w:footnoteReference w:id="11"/>
      </w:r>
    </w:p>
    <w:p w:rsidR="00E97B0A" w:rsidRDefault="002F7B84" w:rsidP="0079621C">
      <w:pPr>
        <w:rPr>
          <w:sz w:val="28"/>
          <w:szCs w:val="28"/>
        </w:rPr>
      </w:pPr>
      <w:r>
        <w:rPr>
          <w:i/>
          <w:sz w:val="28"/>
          <w:szCs w:val="28"/>
        </w:rPr>
        <w:t>Проступок-</w:t>
      </w:r>
      <w:r>
        <w:rPr>
          <w:sz w:val="28"/>
          <w:szCs w:val="28"/>
        </w:rPr>
        <w:t xml:space="preserve"> это противоправное, виновное деяние, посягающее на установленные законом или подзаконными актами общественные отношения, отличающиеся относительно небольшой общественной опасностью, по сравнению с преступлением.</w:t>
      </w:r>
    </w:p>
    <w:p w:rsidR="00E97B0A" w:rsidRDefault="00E97B0A" w:rsidP="000B5E5D">
      <w:pPr>
        <w:rPr>
          <w:sz w:val="28"/>
          <w:szCs w:val="28"/>
        </w:rPr>
      </w:pPr>
      <w:r>
        <w:rPr>
          <w:sz w:val="28"/>
          <w:szCs w:val="28"/>
        </w:rPr>
        <w:t>В зависимости от сферы общественных отношений, в которой они совершаются, характера наносимого вреда и особенностей, соответствующих им правовых санкций, проступки подразделяются на: гражданские, административные и дисциплинарные.</w:t>
      </w:r>
    </w:p>
    <w:p w:rsidR="00353D6B" w:rsidRDefault="00B02F3C" w:rsidP="0079621C">
      <w:pPr>
        <w:rPr>
          <w:sz w:val="28"/>
          <w:szCs w:val="28"/>
        </w:rPr>
      </w:pPr>
      <w:r>
        <w:rPr>
          <w:sz w:val="28"/>
          <w:szCs w:val="28"/>
        </w:rPr>
        <w:t>Под гражданскими проступками или деликтами понимаются противоправные виновные деяния, посягающие на имущественные и личные неимущественные отношения граждан и организаций, защищённые нормами гражданского права. Особенностью гражданских правонарушений является то обстоятельство, что они в отличие от преступлений не имеют исчерпывающего перечня в законодательстве.</w:t>
      </w:r>
    </w:p>
    <w:p w:rsidR="00353D6B" w:rsidRDefault="00353D6B" w:rsidP="000B5E5D">
      <w:pPr>
        <w:rPr>
          <w:sz w:val="28"/>
          <w:szCs w:val="28"/>
        </w:rPr>
      </w:pPr>
      <w:r>
        <w:rPr>
          <w:sz w:val="28"/>
          <w:szCs w:val="28"/>
        </w:rPr>
        <w:lastRenderedPageBreak/>
        <w:t>За совершение данных проступков к нарушителю применяются следующие санкции : возмещение морального вреда, восстановление нарушенного права, исполнение лежащей на субъекте обязанности, принудительное взыскание долга и другие формы.</w:t>
      </w:r>
    </w:p>
    <w:p w:rsidR="00DE096E" w:rsidRDefault="00DE096E" w:rsidP="000B5E5D">
      <w:pPr>
        <w:rPr>
          <w:sz w:val="28"/>
          <w:szCs w:val="28"/>
        </w:rPr>
      </w:pPr>
      <w:r>
        <w:rPr>
          <w:sz w:val="28"/>
          <w:szCs w:val="28"/>
        </w:rPr>
        <w:t xml:space="preserve">Гражданские правонарушения могут иметь место и в деятельности органов государственной безопасности. Например, может возникнуть необходимость в возмещении вреда, причинённого их сотруднику при исполнении им служебных обязанностей, либо сам сотрудник причинит вред другому субъекту и будет обязан его возместить. В оперативной деятельности этих органов может возникнуть вопрос о возмещении вреда личности, не состоящей у них на службе, или какой-либо организации, в отношении которой проводилась такая деятельность. </w:t>
      </w:r>
    </w:p>
    <w:p w:rsidR="00DE096E" w:rsidRDefault="00DE096E" w:rsidP="000B5E5D">
      <w:pPr>
        <w:rPr>
          <w:sz w:val="28"/>
          <w:szCs w:val="28"/>
        </w:rPr>
      </w:pPr>
      <w:r>
        <w:rPr>
          <w:sz w:val="28"/>
          <w:szCs w:val="28"/>
        </w:rPr>
        <w:t>«</w:t>
      </w:r>
      <w:r w:rsidR="00AB7032">
        <w:rPr>
          <w:i/>
          <w:sz w:val="28"/>
          <w:szCs w:val="28"/>
        </w:rPr>
        <w:t xml:space="preserve">Административным правонарушением </w:t>
      </w:r>
      <w:r w:rsidR="00AB7032">
        <w:rPr>
          <w:sz w:val="28"/>
          <w:szCs w:val="28"/>
        </w:rPr>
        <w:t>признаётся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РФ об административных правонарушениях установлена административная ответственность.</w:t>
      </w:r>
      <w:r w:rsidR="00AB7032">
        <w:rPr>
          <w:rStyle w:val="af9"/>
          <w:sz w:val="28"/>
          <w:szCs w:val="28"/>
        </w:rPr>
        <w:footnoteReference w:id="12"/>
      </w:r>
    </w:p>
    <w:p w:rsidR="006A16C0" w:rsidRDefault="006A16C0" w:rsidP="000B5E5D">
      <w:pPr>
        <w:rPr>
          <w:sz w:val="28"/>
          <w:szCs w:val="28"/>
        </w:rPr>
      </w:pPr>
      <w:r>
        <w:rPr>
          <w:sz w:val="28"/>
          <w:szCs w:val="28"/>
        </w:rPr>
        <w:t>Под административными проступками понимается нарушение норм административного права, охраняющих установленный в обществе правопорядок, систему управления, экологические объекты, памятники истории и культуры, санитарно-гигиенические требования, правила противопожарной безопасности, эксплуатации транспорта и так далее. «За совершение административных правонарушений могут устанавливаться следующие административные</w:t>
      </w:r>
      <w:r w:rsidR="004F5859">
        <w:rPr>
          <w:sz w:val="28"/>
          <w:szCs w:val="28"/>
        </w:rPr>
        <w:t xml:space="preserve"> наказания : предупреждение, административный штраф, административный арест…»</w:t>
      </w:r>
      <w:r w:rsidR="004F5859">
        <w:rPr>
          <w:rStyle w:val="af9"/>
          <w:sz w:val="28"/>
          <w:szCs w:val="28"/>
        </w:rPr>
        <w:footnoteReference w:id="13"/>
      </w:r>
    </w:p>
    <w:p w:rsidR="004F5859" w:rsidRDefault="004F5859" w:rsidP="000B5E5D">
      <w:pPr>
        <w:rPr>
          <w:sz w:val="28"/>
          <w:szCs w:val="28"/>
        </w:rPr>
      </w:pPr>
      <w:r>
        <w:rPr>
          <w:sz w:val="28"/>
          <w:szCs w:val="28"/>
        </w:rPr>
        <w:lastRenderedPageBreak/>
        <w:t>Среди административных правонарушений следует различать прежде всего две основные группы : административные деликты работников государственных органов при исполнении ими своих служебных обязанностей и административные деликты граждан. Субъектами административных правонарушений являются лица, достигшие к моменту их совершения шестнадцати лет.</w:t>
      </w:r>
    </w:p>
    <w:p w:rsidR="004F5859" w:rsidRDefault="004F5859" w:rsidP="000B5E5D">
      <w:pPr>
        <w:rPr>
          <w:sz w:val="28"/>
          <w:szCs w:val="28"/>
        </w:rPr>
      </w:pPr>
      <w:r>
        <w:rPr>
          <w:i/>
          <w:sz w:val="28"/>
          <w:szCs w:val="28"/>
        </w:rPr>
        <w:t xml:space="preserve">Дисциплинарные проступки – </w:t>
      </w:r>
      <w:r>
        <w:rPr>
          <w:sz w:val="28"/>
          <w:szCs w:val="28"/>
        </w:rPr>
        <w:t>это деяния, нарушающие правила внутреннего трудового распорядка, то есть нарушение</w:t>
      </w:r>
      <w:r w:rsidR="007B0EF3">
        <w:rPr>
          <w:sz w:val="28"/>
          <w:szCs w:val="28"/>
        </w:rPr>
        <w:t xml:space="preserve"> трудовой, учебной, служебной, воинской дисциплины.</w:t>
      </w:r>
    </w:p>
    <w:p w:rsidR="007B0EF3" w:rsidRDefault="007B0EF3" w:rsidP="000B5E5D">
      <w:pPr>
        <w:rPr>
          <w:sz w:val="28"/>
          <w:szCs w:val="28"/>
        </w:rPr>
      </w:pPr>
      <w:r>
        <w:rPr>
          <w:sz w:val="28"/>
          <w:szCs w:val="28"/>
        </w:rPr>
        <w:t>Субъектами данного правонарушения может быть только лицо, достигшее к моменту его совершения шестнадцати лет и являющегося членом того или иного коллектива ( воинского, трудового, учебного и тому подобное), где действуют данные правила поведения</w:t>
      </w:r>
      <w:r w:rsidR="00121000" w:rsidRPr="00121000">
        <w:rPr>
          <w:sz w:val="28"/>
          <w:szCs w:val="28"/>
        </w:rPr>
        <w:t>.</w:t>
      </w:r>
      <w:r>
        <w:rPr>
          <w:sz w:val="28"/>
          <w:szCs w:val="28"/>
        </w:rPr>
        <w:t xml:space="preserve"> </w:t>
      </w:r>
    </w:p>
    <w:p w:rsidR="00BF070C" w:rsidRDefault="00BF070C" w:rsidP="00362BD8">
      <w:pPr>
        <w:ind w:firstLine="0"/>
        <w:rPr>
          <w:sz w:val="28"/>
          <w:szCs w:val="28"/>
        </w:rPr>
      </w:pPr>
    </w:p>
    <w:p w:rsidR="00BF070C" w:rsidRDefault="00BF070C"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870A0F" w:rsidRDefault="00870A0F" w:rsidP="000B5E5D">
      <w:pPr>
        <w:rPr>
          <w:sz w:val="28"/>
          <w:szCs w:val="28"/>
        </w:rPr>
      </w:pPr>
    </w:p>
    <w:p w:rsidR="003F5F46" w:rsidRPr="00121000" w:rsidRDefault="00121000" w:rsidP="00B64C29">
      <w:pPr>
        <w:pStyle w:val="1"/>
        <w:jc w:val="center"/>
        <w:rPr>
          <w:b/>
          <w:color w:val="auto"/>
          <w:sz w:val="28"/>
          <w:szCs w:val="28"/>
        </w:rPr>
      </w:pPr>
      <w:bookmarkStart w:id="5" w:name="_Toc218556500"/>
      <w:r w:rsidRPr="00121000">
        <w:rPr>
          <w:b/>
          <w:color w:val="auto"/>
          <w:sz w:val="28"/>
          <w:szCs w:val="28"/>
        </w:rPr>
        <w:lastRenderedPageBreak/>
        <w:t xml:space="preserve">4. </w:t>
      </w:r>
      <w:r w:rsidR="007B0EF3" w:rsidRPr="00121000">
        <w:rPr>
          <w:b/>
          <w:color w:val="auto"/>
          <w:sz w:val="28"/>
          <w:szCs w:val="28"/>
        </w:rPr>
        <w:t>П</w:t>
      </w:r>
      <w:r w:rsidR="003F5F46" w:rsidRPr="00121000">
        <w:rPr>
          <w:b/>
          <w:color w:val="auto"/>
          <w:sz w:val="28"/>
          <w:szCs w:val="28"/>
        </w:rPr>
        <w:t>о</w:t>
      </w:r>
      <w:r w:rsidR="007B0EF3" w:rsidRPr="00121000">
        <w:rPr>
          <w:b/>
          <w:color w:val="auto"/>
          <w:sz w:val="28"/>
          <w:szCs w:val="28"/>
        </w:rPr>
        <w:t>нятие и основные направления деятельности органов</w:t>
      </w:r>
      <w:bookmarkEnd w:id="5"/>
    </w:p>
    <w:p w:rsidR="003F5F46" w:rsidRDefault="007B0EF3" w:rsidP="00B64C29">
      <w:pPr>
        <w:pStyle w:val="1"/>
        <w:jc w:val="center"/>
        <w:rPr>
          <w:b/>
          <w:sz w:val="28"/>
          <w:szCs w:val="28"/>
        </w:rPr>
      </w:pPr>
      <w:bookmarkStart w:id="6" w:name="_Toc218556501"/>
      <w:r w:rsidRPr="00121000">
        <w:rPr>
          <w:b/>
          <w:color w:val="auto"/>
          <w:sz w:val="28"/>
          <w:szCs w:val="28"/>
        </w:rPr>
        <w:t>государственной безопасности</w:t>
      </w:r>
      <w:bookmarkEnd w:id="6"/>
    </w:p>
    <w:p w:rsidR="003F5F46" w:rsidRDefault="003F5F46" w:rsidP="003F5F46">
      <w:pPr>
        <w:ind w:left="1080"/>
        <w:rPr>
          <w:b/>
          <w:sz w:val="28"/>
          <w:szCs w:val="28"/>
        </w:rPr>
      </w:pPr>
    </w:p>
    <w:p w:rsidR="003F5F46" w:rsidRDefault="003F5F46" w:rsidP="006A1800">
      <w:pPr>
        <w:rPr>
          <w:sz w:val="28"/>
          <w:szCs w:val="28"/>
        </w:rPr>
      </w:pPr>
      <w:r>
        <w:rPr>
          <w:sz w:val="28"/>
          <w:szCs w:val="28"/>
        </w:rPr>
        <w:t>В 2015 году 31 декабря Указом Президента РФ №683 была утверждена Стратегия национальной безопасности. Данный документ является четвёртым по счёту, который посвящён определению приоритетов национальной политики, перечня возможных угроз, мероприятий, направленных на их предотвращение. Стратегия выделяет понятия «национальной безопасности», «национальных интересов Российской Федерации», «стратегических национальных приоритетов».</w:t>
      </w:r>
    </w:p>
    <w:p w:rsidR="006A1800" w:rsidRDefault="006A1800" w:rsidP="006A1800">
      <w:pPr>
        <w:rPr>
          <w:sz w:val="28"/>
          <w:szCs w:val="28"/>
        </w:rPr>
      </w:pPr>
      <w:r>
        <w:rPr>
          <w:sz w:val="28"/>
          <w:szCs w:val="28"/>
        </w:rPr>
        <w:t>Стратегия закрепляет, что «национальная безопасность – это состояние защищённости личности, общества и государства от внутренних и внешних угроз, при котором обеспечиваются реализация конституционных прав и свобод граждан РФ, достойное качество и уровень их жизни, суверенитет, независимость, государственная и территориальная целостность, устойчивое социально-экономическое развитие Российской Федерации. Национальная безопасность включает в себя оборону страны и все виды безопасности, предусмотренные Конституцией и законодательством РФ, прежде всего государственную, общественную, информационную, экологическую, транспортную, энергетическую безопасность личности».</w:t>
      </w:r>
      <w:r>
        <w:rPr>
          <w:rStyle w:val="af9"/>
          <w:sz w:val="28"/>
          <w:szCs w:val="28"/>
        </w:rPr>
        <w:footnoteReference w:id="14"/>
      </w:r>
    </w:p>
    <w:p w:rsidR="009D3315" w:rsidRDefault="009D3315" w:rsidP="006A1800">
      <w:pPr>
        <w:rPr>
          <w:sz w:val="28"/>
          <w:szCs w:val="28"/>
        </w:rPr>
      </w:pPr>
      <w:r>
        <w:rPr>
          <w:sz w:val="28"/>
          <w:szCs w:val="28"/>
        </w:rPr>
        <w:t xml:space="preserve">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 Государство для обеспечения безопасности проводит необходимую политику, должно образовывать в </w:t>
      </w:r>
      <w:r>
        <w:rPr>
          <w:sz w:val="28"/>
          <w:szCs w:val="28"/>
        </w:rPr>
        <w:lastRenderedPageBreak/>
        <w:t>системе исполнительной власти государственные органы обеспечения безопасности.</w:t>
      </w:r>
      <w:r>
        <w:rPr>
          <w:rStyle w:val="af9"/>
          <w:sz w:val="28"/>
          <w:szCs w:val="28"/>
        </w:rPr>
        <w:footnoteReference w:id="15"/>
      </w:r>
    </w:p>
    <w:p w:rsidR="009D3315" w:rsidRDefault="009D3315" w:rsidP="006A1800">
      <w:pPr>
        <w:rPr>
          <w:sz w:val="28"/>
          <w:szCs w:val="28"/>
        </w:rPr>
      </w:pPr>
      <w:r>
        <w:rPr>
          <w:sz w:val="28"/>
          <w:szCs w:val="28"/>
        </w:rPr>
        <w:t>Общее руководство государственными органами обеспечения безопасности осуществляет Президент РФ, который имеет следующие полномочия :</w:t>
      </w:r>
      <w:r>
        <w:rPr>
          <w:rStyle w:val="af9"/>
          <w:sz w:val="28"/>
          <w:szCs w:val="28"/>
        </w:rPr>
        <w:footnoteReference w:id="16"/>
      </w:r>
    </w:p>
    <w:p w:rsidR="00D943C7" w:rsidRDefault="00D943C7" w:rsidP="00D943C7">
      <w:pPr>
        <w:pStyle w:val="af3"/>
        <w:numPr>
          <w:ilvl w:val="0"/>
          <w:numId w:val="15"/>
        </w:numPr>
        <w:rPr>
          <w:sz w:val="28"/>
          <w:szCs w:val="28"/>
        </w:rPr>
      </w:pPr>
      <w:r>
        <w:rPr>
          <w:sz w:val="28"/>
          <w:szCs w:val="28"/>
        </w:rPr>
        <w:t>Определяет основные направления государственной политики в области обеспечения безопасности;</w:t>
      </w:r>
    </w:p>
    <w:p w:rsidR="00D943C7" w:rsidRPr="00BF070C" w:rsidRDefault="00D943C7" w:rsidP="00BF070C">
      <w:pPr>
        <w:pStyle w:val="af3"/>
        <w:numPr>
          <w:ilvl w:val="0"/>
          <w:numId w:val="15"/>
        </w:numPr>
        <w:rPr>
          <w:sz w:val="28"/>
          <w:szCs w:val="28"/>
        </w:rPr>
      </w:pPr>
      <w:r w:rsidRPr="00BF070C">
        <w:rPr>
          <w:sz w:val="28"/>
          <w:szCs w:val="28"/>
        </w:rPr>
        <w:t>Утверждает стратегию национальной безопасности РФ, иные концептуальные и доктринальные документы в области обеспечения безопасности;</w:t>
      </w:r>
    </w:p>
    <w:p w:rsidR="00D943C7" w:rsidRDefault="00D943C7" w:rsidP="00D943C7">
      <w:pPr>
        <w:pStyle w:val="af3"/>
        <w:numPr>
          <w:ilvl w:val="0"/>
          <w:numId w:val="15"/>
        </w:numPr>
        <w:rPr>
          <w:sz w:val="28"/>
          <w:szCs w:val="28"/>
        </w:rPr>
      </w:pPr>
      <w:r>
        <w:rPr>
          <w:sz w:val="28"/>
          <w:szCs w:val="28"/>
        </w:rPr>
        <w:t>Формирует и возглавляет Совет Безопасности;</w:t>
      </w:r>
    </w:p>
    <w:p w:rsidR="00D943C7" w:rsidRDefault="00D943C7" w:rsidP="00D943C7">
      <w:pPr>
        <w:pStyle w:val="af3"/>
        <w:numPr>
          <w:ilvl w:val="0"/>
          <w:numId w:val="15"/>
        </w:numPr>
        <w:rPr>
          <w:sz w:val="28"/>
          <w:szCs w:val="28"/>
        </w:rPr>
      </w:pPr>
      <w:r>
        <w:rPr>
          <w:sz w:val="28"/>
          <w:szCs w:val="28"/>
        </w:rPr>
        <w:t>Устанавливает компетенцию федеральных органов исполнительной власти в области обеспечения безопасности, руководство деятел</w:t>
      </w:r>
      <w:r w:rsidR="00CB70D7">
        <w:rPr>
          <w:sz w:val="28"/>
          <w:szCs w:val="28"/>
        </w:rPr>
        <w:t>ьностью которых он осуществляет и так далее.</w:t>
      </w:r>
    </w:p>
    <w:p w:rsidR="00D943C7" w:rsidRPr="00CB70D7" w:rsidRDefault="00D943C7" w:rsidP="00CB70D7">
      <w:pPr>
        <w:ind w:firstLine="0"/>
        <w:rPr>
          <w:sz w:val="28"/>
          <w:szCs w:val="28"/>
        </w:rPr>
      </w:pPr>
    </w:p>
    <w:p w:rsidR="00D943C7" w:rsidRDefault="00D943C7" w:rsidP="00144A29">
      <w:pPr>
        <w:rPr>
          <w:sz w:val="28"/>
          <w:szCs w:val="28"/>
        </w:rPr>
      </w:pPr>
      <w:r>
        <w:rPr>
          <w:sz w:val="28"/>
          <w:szCs w:val="28"/>
        </w:rPr>
        <w:t>Как было сказано ранее для об</w:t>
      </w:r>
      <w:r w:rsidR="00144A29">
        <w:rPr>
          <w:sz w:val="28"/>
          <w:szCs w:val="28"/>
        </w:rPr>
        <w:t xml:space="preserve">еспечения безопасности, то есть </w:t>
      </w:r>
      <w:r>
        <w:rPr>
          <w:sz w:val="28"/>
          <w:szCs w:val="28"/>
        </w:rPr>
        <w:t>состояния</w:t>
      </w:r>
      <w:r w:rsidR="00144A29">
        <w:rPr>
          <w:sz w:val="28"/>
          <w:szCs w:val="28"/>
        </w:rPr>
        <w:t xml:space="preserve"> защищённости важных интересов личности, общества и государства, спокойного развития страны и противодействия внешним и внутренним врагам, государство имеет в своём распоряжении и на службе определённые органы. На основе Указа Президента РФ от 11 марта 2003г. №308 «О мерах по совершенствованию государственного управления в области безопасности РФ» к числу органов безопасности относятся :</w:t>
      </w:r>
    </w:p>
    <w:p w:rsidR="00144A29" w:rsidRDefault="00144A29" w:rsidP="00144A29">
      <w:pPr>
        <w:pStyle w:val="af3"/>
        <w:numPr>
          <w:ilvl w:val="1"/>
          <w:numId w:val="17"/>
        </w:numPr>
        <w:rPr>
          <w:sz w:val="28"/>
          <w:szCs w:val="28"/>
        </w:rPr>
      </w:pPr>
      <w:r>
        <w:rPr>
          <w:sz w:val="28"/>
          <w:szCs w:val="28"/>
        </w:rPr>
        <w:t>Федеральная служба</w:t>
      </w:r>
      <w:r w:rsidR="00E91E7C">
        <w:rPr>
          <w:sz w:val="28"/>
          <w:szCs w:val="28"/>
        </w:rPr>
        <w:t xml:space="preserve"> безопасности;</w:t>
      </w:r>
    </w:p>
    <w:p w:rsidR="00E91E7C" w:rsidRDefault="00E91E7C" w:rsidP="00144A29">
      <w:pPr>
        <w:pStyle w:val="af3"/>
        <w:numPr>
          <w:ilvl w:val="1"/>
          <w:numId w:val="17"/>
        </w:numPr>
        <w:rPr>
          <w:sz w:val="28"/>
          <w:szCs w:val="28"/>
        </w:rPr>
      </w:pPr>
      <w:r>
        <w:rPr>
          <w:sz w:val="28"/>
          <w:szCs w:val="28"/>
        </w:rPr>
        <w:t>Служба внешней разведки;</w:t>
      </w:r>
    </w:p>
    <w:p w:rsidR="00E91E7C" w:rsidRDefault="00E91E7C" w:rsidP="00144A29">
      <w:pPr>
        <w:pStyle w:val="af3"/>
        <w:numPr>
          <w:ilvl w:val="1"/>
          <w:numId w:val="17"/>
        </w:numPr>
        <w:rPr>
          <w:sz w:val="28"/>
          <w:szCs w:val="28"/>
        </w:rPr>
      </w:pPr>
      <w:r>
        <w:rPr>
          <w:sz w:val="28"/>
          <w:szCs w:val="28"/>
        </w:rPr>
        <w:t>Федеральная служба охраны;</w:t>
      </w:r>
    </w:p>
    <w:p w:rsidR="00E91E7C" w:rsidRDefault="00E91E7C" w:rsidP="00144A29">
      <w:pPr>
        <w:pStyle w:val="af3"/>
        <w:numPr>
          <w:ilvl w:val="1"/>
          <w:numId w:val="17"/>
        </w:numPr>
        <w:rPr>
          <w:sz w:val="28"/>
          <w:szCs w:val="28"/>
        </w:rPr>
      </w:pPr>
      <w:r>
        <w:rPr>
          <w:sz w:val="28"/>
          <w:szCs w:val="28"/>
        </w:rPr>
        <w:lastRenderedPageBreak/>
        <w:t>Главное разведывательное управление Генерального Штаба Вооружённых Сил Российской Федерации.</w:t>
      </w:r>
    </w:p>
    <w:p w:rsidR="00E91E7C" w:rsidRDefault="00E91E7C" w:rsidP="00E91E7C">
      <w:pPr>
        <w:rPr>
          <w:sz w:val="28"/>
          <w:szCs w:val="28"/>
        </w:rPr>
      </w:pPr>
      <w:r>
        <w:rPr>
          <w:sz w:val="28"/>
          <w:szCs w:val="28"/>
        </w:rPr>
        <w:t>В соответствии с Федеральным законом от 03.04.1995г. №40-ФЗ «О Федеральной службе безопасности» ФСБ России представлена как «единая централизованная система органов федеральной службы безопасности, осуществляет</w:t>
      </w:r>
      <w:r w:rsidR="005A33AB">
        <w:rPr>
          <w:sz w:val="28"/>
          <w:szCs w:val="28"/>
        </w:rPr>
        <w:t xml:space="preserve"> решение в пределах своих полномочий задач по обеспечению безопасности РФ».</w:t>
      </w:r>
      <w:r w:rsidR="005A33AB">
        <w:rPr>
          <w:rStyle w:val="af9"/>
          <w:sz w:val="28"/>
          <w:szCs w:val="28"/>
        </w:rPr>
        <w:footnoteReference w:id="17"/>
      </w:r>
    </w:p>
    <w:p w:rsidR="005A33AB" w:rsidRDefault="005A33AB" w:rsidP="005A33AB">
      <w:pPr>
        <w:rPr>
          <w:sz w:val="28"/>
          <w:szCs w:val="28"/>
        </w:rPr>
      </w:pPr>
      <w:r>
        <w:rPr>
          <w:sz w:val="28"/>
          <w:szCs w:val="28"/>
        </w:rPr>
        <w:t>Статья 8 Федерального Закона «О Федеральной службе безопасности» устанавливает, что деятельность органов Федеральной службы безопасности осуществляет по следующим основным направлениям : контерразведывательная деятельность; борьба с терроризмом; борьба с преступностью; разведывательная деятельность; пограничная деятельность; обеспечение информационной безопасности.</w:t>
      </w:r>
    </w:p>
    <w:p w:rsidR="005A33AB" w:rsidRDefault="006A0F46" w:rsidP="005A33AB">
      <w:pPr>
        <w:rPr>
          <w:sz w:val="28"/>
          <w:szCs w:val="28"/>
        </w:rPr>
      </w:pPr>
      <w:r>
        <w:rPr>
          <w:sz w:val="28"/>
          <w:szCs w:val="28"/>
        </w:rPr>
        <w:t>Статья 1 Федерального Закона от 10.01.1996г. №5-ФЗ « О внешней разведке» предусматривает, что «внешняя разведка РФ как совокупность специально создаваемых государственных органов – органов внешней разведки РФ – является составной частью сил обеспечения безопасности РФ и призвана защищать безопасность личности, общества и государства от внешних угроз с использованием определенных настоящим Федеральным Законом методов и средств».</w:t>
      </w:r>
      <w:r>
        <w:rPr>
          <w:rStyle w:val="af9"/>
          <w:sz w:val="28"/>
          <w:szCs w:val="28"/>
        </w:rPr>
        <w:footnoteReference w:id="18"/>
      </w:r>
    </w:p>
    <w:p w:rsidR="006A0F46" w:rsidRDefault="006A0F46" w:rsidP="005A33AB">
      <w:pPr>
        <w:rPr>
          <w:sz w:val="28"/>
          <w:szCs w:val="28"/>
        </w:rPr>
      </w:pPr>
      <w:r>
        <w:rPr>
          <w:sz w:val="28"/>
          <w:szCs w:val="28"/>
        </w:rPr>
        <w:t>Также законом определены следующие цели разведывательной деятельности :</w:t>
      </w:r>
      <w:r>
        <w:rPr>
          <w:rStyle w:val="af9"/>
          <w:sz w:val="28"/>
          <w:szCs w:val="28"/>
        </w:rPr>
        <w:footnoteReference w:id="19"/>
      </w:r>
    </w:p>
    <w:p w:rsidR="006A0F46" w:rsidRDefault="006A0F46" w:rsidP="006A0F46">
      <w:pPr>
        <w:pStyle w:val="af3"/>
        <w:numPr>
          <w:ilvl w:val="0"/>
          <w:numId w:val="18"/>
        </w:numPr>
        <w:rPr>
          <w:sz w:val="28"/>
          <w:szCs w:val="28"/>
        </w:rPr>
      </w:pPr>
      <w:r>
        <w:rPr>
          <w:sz w:val="28"/>
          <w:szCs w:val="28"/>
        </w:rPr>
        <w:t xml:space="preserve">Обеспечение Президента , Федерального Собрания и Правительства РФ разведывательной информацией, необходимой для </w:t>
      </w:r>
      <w:r w:rsidR="00195F21">
        <w:rPr>
          <w:sz w:val="28"/>
          <w:szCs w:val="28"/>
        </w:rPr>
        <w:t>принятия решений в политической, экономической, оборонной, научно-технической и экологической областях;</w:t>
      </w:r>
    </w:p>
    <w:p w:rsidR="00195F21" w:rsidRDefault="00195F21" w:rsidP="006A0F46">
      <w:pPr>
        <w:pStyle w:val="af3"/>
        <w:numPr>
          <w:ilvl w:val="0"/>
          <w:numId w:val="18"/>
        </w:numPr>
        <w:rPr>
          <w:sz w:val="28"/>
          <w:szCs w:val="28"/>
        </w:rPr>
      </w:pPr>
      <w:r>
        <w:rPr>
          <w:sz w:val="28"/>
          <w:szCs w:val="28"/>
        </w:rPr>
        <w:lastRenderedPageBreak/>
        <w:t>Обеспечение условий, способствующих успешной реализации политики РФ в сфере безопасности;</w:t>
      </w:r>
    </w:p>
    <w:p w:rsidR="00195F21" w:rsidRDefault="00195F21" w:rsidP="006A0F46">
      <w:pPr>
        <w:pStyle w:val="af3"/>
        <w:numPr>
          <w:ilvl w:val="0"/>
          <w:numId w:val="18"/>
        </w:numPr>
        <w:rPr>
          <w:sz w:val="28"/>
          <w:szCs w:val="28"/>
        </w:rPr>
      </w:pPr>
      <w:r>
        <w:rPr>
          <w:sz w:val="28"/>
          <w:szCs w:val="28"/>
        </w:rPr>
        <w:t>И так далее.</w:t>
      </w:r>
    </w:p>
    <w:p w:rsidR="00195F21" w:rsidRDefault="00195F21" w:rsidP="00195F21">
      <w:pPr>
        <w:rPr>
          <w:sz w:val="28"/>
          <w:szCs w:val="28"/>
        </w:rPr>
      </w:pPr>
      <w:r>
        <w:rPr>
          <w:sz w:val="28"/>
          <w:szCs w:val="28"/>
        </w:rPr>
        <w:t>Разведывательная деятельность в пределах своих полномочий осуществляется: Службой внешней разведки РФ и органами внешней разведки Министерства обороны РФ.</w:t>
      </w:r>
    </w:p>
    <w:p w:rsidR="00195F21" w:rsidRDefault="00195F21" w:rsidP="00EB673B">
      <w:pPr>
        <w:contextualSpacing/>
        <w:rPr>
          <w:sz w:val="28"/>
          <w:szCs w:val="28"/>
        </w:rPr>
      </w:pPr>
      <w:r>
        <w:rPr>
          <w:sz w:val="28"/>
          <w:szCs w:val="28"/>
        </w:rPr>
        <w:t>В соответствии со статьей 1 Федерального Закона от 27.05.1996г. № 57-ФЗ «О государственной охране» : «государственная охрана – функция федеральных органов государственной власти в сфере обеспечения безопасности объектов</w:t>
      </w:r>
      <w:r w:rsidR="00EB673B">
        <w:rPr>
          <w:sz w:val="28"/>
          <w:szCs w:val="28"/>
        </w:rPr>
        <w:t xml:space="preserve"> государственной охраны, осуществляемая на основе совокупности правовых, организационных, охранных, режимных, оперативно-розыскных, технических и иных мер. Объекты государственной охраны – лица, подлежащие государственной охране в соответствии с настоящим Федеральным Законом, к которым относится, в первую очередь, Президент РФ, а также другие лица в соответствии с законом».</w:t>
      </w:r>
      <w:r w:rsidR="00EB673B">
        <w:rPr>
          <w:rStyle w:val="af9"/>
          <w:sz w:val="28"/>
          <w:szCs w:val="28"/>
        </w:rPr>
        <w:footnoteReference w:id="20"/>
      </w:r>
    </w:p>
    <w:p w:rsidR="004A4CFA" w:rsidRDefault="004A4CFA" w:rsidP="00EB673B">
      <w:pPr>
        <w:contextualSpacing/>
        <w:rPr>
          <w:sz w:val="28"/>
          <w:szCs w:val="28"/>
        </w:rPr>
      </w:pPr>
      <w:r>
        <w:rPr>
          <w:sz w:val="28"/>
          <w:szCs w:val="28"/>
        </w:rPr>
        <w:t>В настоящее время действует Федеральная служба охраны РФ, которая является федеральным органом исполнительной власти, осуществляющим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органом государственной власти, органом государственной власти субъектов РФ и другим государственными органами.</w:t>
      </w:r>
    </w:p>
    <w:p w:rsidR="004A4CFA" w:rsidRDefault="004A4CFA" w:rsidP="00EB673B">
      <w:pPr>
        <w:contextualSpacing/>
        <w:rPr>
          <w:sz w:val="28"/>
          <w:szCs w:val="28"/>
        </w:rPr>
      </w:pPr>
      <w:r>
        <w:rPr>
          <w:sz w:val="28"/>
          <w:szCs w:val="28"/>
        </w:rPr>
        <w:t xml:space="preserve">Помимо отечественных органов государственной безопасности рассмотрим также иностранные системы обеспечения государственной безопасности. В качестве объектов изучения возьмём спецслужбы США, Германии, Великобритании, Франции, Китая и Израиля. </w:t>
      </w:r>
    </w:p>
    <w:p w:rsidR="004A4CFA" w:rsidRDefault="004A4CFA" w:rsidP="00EB673B">
      <w:pPr>
        <w:contextualSpacing/>
        <w:rPr>
          <w:sz w:val="28"/>
          <w:szCs w:val="28"/>
        </w:rPr>
      </w:pPr>
      <w:r>
        <w:rPr>
          <w:sz w:val="28"/>
          <w:szCs w:val="28"/>
        </w:rPr>
        <w:lastRenderedPageBreak/>
        <w:t xml:space="preserve">В США основными ведомствами по обеспечению государственной безопасности является Федеральное бюро расследований, входящее в структуру Министерства юстиции США и </w:t>
      </w:r>
      <w:r w:rsidR="000C3765">
        <w:rPr>
          <w:sz w:val="28"/>
          <w:szCs w:val="28"/>
        </w:rPr>
        <w:t>Агентство национальной безопасности. Основными задачами АНБ и ФБР являются: предотвращение террористических актов; расследование нарушений федерального порядка; обеспечение безопасности кибернетического пространства и так далее.</w:t>
      </w:r>
    </w:p>
    <w:p w:rsidR="000C3765" w:rsidRDefault="000C3765" w:rsidP="00EB673B">
      <w:pPr>
        <w:contextualSpacing/>
        <w:rPr>
          <w:sz w:val="28"/>
          <w:szCs w:val="28"/>
        </w:rPr>
      </w:pPr>
      <w:r>
        <w:rPr>
          <w:sz w:val="28"/>
          <w:szCs w:val="28"/>
        </w:rPr>
        <w:t>Органами безопасности в Германии являются Федеральная разведывательная служба и Федеральная служба защиты конституции Германии. Данные органы осуществляют следующие функции : добывание разведывательной информации; борьба с международным терроризмом и преступностью и другие.</w:t>
      </w:r>
    </w:p>
    <w:p w:rsidR="000C3765" w:rsidRDefault="000C3765" w:rsidP="00EB673B">
      <w:pPr>
        <w:contextualSpacing/>
        <w:rPr>
          <w:sz w:val="28"/>
          <w:szCs w:val="28"/>
        </w:rPr>
      </w:pPr>
      <w:r>
        <w:rPr>
          <w:sz w:val="28"/>
          <w:szCs w:val="28"/>
        </w:rPr>
        <w:t>В Великобритании обеспечением государственной безопасности занимается Британская служба безопасности (</w:t>
      </w:r>
      <w:r>
        <w:rPr>
          <w:sz w:val="28"/>
          <w:szCs w:val="28"/>
          <w:lang w:val="en-US"/>
        </w:rPr>
        <w:t>MI</w:t>
      </w:r>
      <w:r>
        <w:rPr>
          <w:sz w:val="28"/>
          <w:szCs w:val="28"/>
        </w:rPr>
        <w:t>5). Данная служба вх</w:t>
      </w:r>
      <w:r w:rsidR="00B82D6E">
        <w:rPr>
          <w:sz w:val="28"/>
          <w:szCs w:val="28"/>
        </w:rPr>
        <w:t>одит в структуру Объединённого Разведывательного К</w:t>
      </w:r>
      <w:r>
        <w:rPr>
          <w:sz w:val="28"/>
          <w:szCs w:val="28"/>
        </w:rPr>
        <w:t>омитета</w:t>
      </w:r>
      <w:r w:rsidR="00194EB6">
        <w:rPr>
          <w:sz w:val="28"/>
          <w:szCs w:val="28"/>
        </w:rPr>
        <w:t>. В обязанности МИ 5 входит защита национальной безопасности Соединённого Королевства от скрыто организуемых угроз : терроризм, шпионаж, распространение оружия массового поражения.</w:t>
      </w:r>
      <w:r w:rsidR="00194EB6">
        <w:rPr>
          <w:rStyle w:val="af9"/>
          <w:sz w:val="28"/>
          <w:szCs w:val="28"/>
        </w:rPr>
        <w:footnoteReference w:id="21"/>
      </w:r>
    </w:p>
    <w:p w:rsidR="00194EB6" w:rsidRDefault="00194EB6" w:rsidP="00EB673B">
      <w:pPr>
        <w:contextualSpacing/>
        <w:rPr>
          <w:sz w:val="28"/>
          <w:szCs w:val="28"/>
        </w:rPr>
      </w:pPr>
      <w:r>
        <w:rPr>
          <w:sz w:val="28"/>
          <w:szCs w:val="28"/>
        </w:rPr>
        <w:t>Во Франции государственную безопасность обеспечивает сложная, развёрнутая система органов. Среди всех органов государственной безопасности можно выделить два основных: Центральная дирекция общей разведки (</w:t>
      </w:r>
      <w:r>
        <w:rPr>
          <w:sz w:val="28"/>
          <w:szCs w:val="28"/>
          <w:lang w:val="en-US"/>
        </w:rPr>
        <w:t>DCRG</w:t>
      </w:r>
      <w:r w:rsidRPr="00194EB6">
        <w:rPr>
          <w:sz w:val="28"/>
          <w:szCs w:val="28"/>
        </w:rPr>
        <w:t>)</w:t>
      </w:r>
      <w:r>
        <w:rPr>
          <w:sz w:val="28"/>
          <w:szCs w:val="28"/>
        </w:rPr>
        <w:t xml:space="preserve">, призванная обеспечить государственную безопасность Франции от внутренних угроз, и Управление безопасности территорий </w:t>
      </w:r>
      <w:r w:rsidRPr="00194EB6">
        <w:rPr>
          <w:sz w:val="28"/>
          <w:szCs w:val="28"/>
        </w:rPr>
        <w:t>(</w:t>
      </w:r>
      <w:r>
        <w:rPr>
          <w:sz w:val="28"/>
          <w:szCs w:val="28"/>
          <w:lang w:val="en-US"/>
        </w:rPr>
        <w:t>DGT</w:t>
      </w:r>
      <w:r w:rsidRPr="00194EB6">
        <w:rPr>
          <w:sz w:val="28"/>
          <w:szCs w:val="28"/>
        </w:rPr>
        <w:t>)</w:t>
      </w:r>
      <w:r>
        <w:rPr>
          <w:sz w:val="28"/>
          <w:szCs w:val="28"/>
        </w:rPr>
        <w:t>, занимающаяся вопросами контерразведки.</w:t>
      </w:r>
    </w:p>
    <w:p w:rsidR="009243D2" w:rsidRDefault="009243D2" w:rsidP="00EB673B">
      <w:pPr>
        <w:contextualSpacing/>
        <w:rPr>
          <w:sz w:val="28"/>
          <w:szCs w:val="28"/>
        </w:rPr>
      </w:pPr>
      <w:r>
        <w:rPr>
          <w:sz w:val="28"/>
          <w:szCs w:val="28"/>
        </w:rPr>
        <w:t xml:space="preserve">Органом государственной безопасности Китайской Народной Республики является Министерство государственной безопасности, состоящее из 13 структурных единиц. МГБ Китая осуществляет весь спектр задач по </w:t>
      </w:r>
      <w:r>
        <w:rPr>
          <w:sz w:val="28"/>
          <w:szCs w:val="28"/>
        </w:rPr>
        <w:lastRenderedPageBreak/>
        <w:t>осуществлению государственной безопасности, включая борьбу с преступностью, терроризмом, контерразведку и так далее.</w:t>
      </w:r>
    </w:p>
    <w:p w:rsidR="002C2AA1" w:rsidRDefault="002C2AA1" w:rsidP="00EB673B">
      <w:pPr>
        <w:contextualSpacing/>
        <w:rPr>
          <w:sz w:val="28"/>
          <w:szCs w:val="28"/>
        </w:rPr>
      </w:pPr>
      <w:r>
        <w:rPr>
          <w:sz w:val="28"/>
          <w:szCs w:val="28"/>
        </w:rPr>
        <w:t>И, наконец, в Израиле, как и во Франции, существует сложная система органов государственной безопасности. Из них можно выделить «Шабак» - орган контерразведки и борьбы с терроризмом и «МАТАМ»- орган, занимающийся расследованием дел о нарушении государственной безопасности.</w:t>
      </w:r>
    </w:p>
    <w:p w:rsidR="002C2AA1" w:rsidRPr="00194EB6" w:rsidRDefault="002C2AA1" w:rsidP="00EB673B">
      <w:pPr>
        <w:contextualSpacing/>
        <w:rPr>
          <w:sz w:val="28"/>
          <w:szCs w:val="28"/>
        </w:rPr>
      </w:pPr>
      <w:r>
        <w:rPr>
          <w:sz w:val="28"/>
          <w:szCs w:val="28"/>
        </w:rPr>
        <w:t>Подводя небольшой итог рассмотрения органов государственной безопасности иностранных государств, можно сказать, что в данных государствах существуют сложные, разветвлённые системы органов безопасности, обладающие широким спектром решаемых задач в области обеспечения безопасности.</w:t>
      </w:r>
    </w:p>
    <w:p w:rsidR="00EB673B" w:rsidRPr="00195F21" w:rsidRDefault="00EB673B" w:rsidP="00195F21">
      <w:pPr>
        <w:ind w:left="567" w:firstLine="0"/>
        <w:rPr>
          <w:sz w:val="28"/>
          <w:szCs w:val="28"/>
        </w:rPr>
      </w:pPr>
    </w:p>
    <w:p w:rsidR="00BF070C" w:rsidRDefault="00BF070C" w:rsidP="00870A0F">
      <w:pPr>
        <w:ind w:firstLine="0"/>
      </w:pPr>
    </w:p>
    <w:p w:rsidR="00350A6B" w:rsidRPr="00350A6B" w:rsidRDefault="00350A6B" w:rsidP="00350A6B"/>
    <w:p w:rsidR="00144A29" w:rsidRPr="00121000" w:rsidRDefault="00121000" w:rsidP="00350A6B">
      <w:pPr>
        <w:pStyle w:val="1"/>
        <w:jc w:val="center"/>
        <w:rPr>
          <w:b/>
          <w:color w:val="auto"/>
          <w:sz w:val="28"/>
          <w:szCs w:val="28"/>
        </w:rPr>
      </w:pPr>
      <w:bookmarkStart w:id="7" w:name="_Toc218556502"/>
      <w:r w:rsidRPr="00121000">
        <w:rPr>
          <w:b/>
          <w:color w:val="auto"/>
          <w:sz w:val="28"/>
          <w:szCs w:val="28"/>
        </w:rPr>
        <w:t xml:space="preserve">5. </w:t>
      </w:r>
      <w:r w:rsidR="002C2AA1" w:rsidRPr="00121000">
        <w:rPr>
          <w:b/>
          <w:color w:val="auto"/>
          <w:sz w:val="28"/>
          <w:szCs w:val="28"/>
        </w:rPr>
        <w:t>Правонарушения, борьбу с которыми осуществляют органы государственной безопасности</w:t>
      </w:r>
      <w:bookmarkEnd w:id="7"/>
    </w:p>
    <w:p w:rsidR="00472E13" w:rsidRDefault="00472E13" w:rsidP="00121000">
      <w:pPr>
        <w:pStyle w:val="1"/>
        <w:rPr>
          <w:b/>
          <w:sz w:val="28"/>
          <w:szCs w:val="28"/>
        </w:rPr>
      </w:pPr>
    </w:p>
    <w:p w:rsidR="00472E13" w:rsidRPr="00472E13" w:rsidRDefault="00472E13" w:rsidP="00472E13">
      <w:pPr>
        <w:pStyle w:val="af3"/>
        <w:ind w:left="0"/>
        <w:rPr>
          <w:sz w:val="28"/>
          <w:szCs w:val="28"/>
        </w:rPr>
      </w:pPr>
      <w:r>
        <w:rPr>
          <w:sz w:val="28"/>
          <w:szCs w:val="28"/>
        </w:rPr>
        <w:t xml:space="preserve">Органы государственной безопасности в своей деятельности в первую очередь борются с правонарушениями, которые посягают на экономическую, информационную, общественную безопасность, на здоровье населения и общественную нравственность, на основы конституционного строя и безопасности государства, на порядок управления и на безопасность человечества. Далее рассмотрим отдельно виды правонарушений, в зависимости от характера и степени их общественной опасности, борьбу с которыми осуществляют органы </w:t>
      </w:r>
      <w:r w:rsidR="00E918C0">
        <w:rPr>
          <w:sz w:val="28"/>
          <w:szCs w:val="28"/>
        </w:rPr>
        <w:t>Федеральной службы безопасности.</w:t>
      </w:r>
    </w:p>
    <w:p w:rsidR="006A1800" w:rsidRPr="003F5F46" w:rsidRDefault="006A1800" w:rsidP="003F5F46">
      <w:pPr>
        <w:ind w:left="567"/>
        <w:rPr>
          <w:sz w:val="28"/>
          <w:szCs w:val="28"/>
        </w:rPr>
      </w:pPr>
    </w:p>
    <w:p w:rsidR="003F5F46" w:rsidRPr="00121000" w:rsidRDefault="00E918C0" w:rsidP="00350A6B">
      <w:pPr>
        <w:pStyle w:val="2"/>
        <w:jc w:val="center"/>
        <w:rPr>
          <w:b/>
          <w:color w:val="auto"/>
        </w:rPr>
      </w:pPr>
      <w:bookmarkStart w:id="8" w:name="_Toc218556503"/>
      <w:r w:rsidRPr="00121000">
        <w:rPr>
          <w:b/>
          <w:color w:val="auto"/>
        </w:rPr>
        <w:lastRenderedPageBreak/>
        <w:t>5.1 Преступления, отнесённые законодательством к ведению органов государственной безопасности</w:t>
      </w:r>
      <w:bookmarkEnd w:id="8"/>
    </w:p>
    <w:p w:rsidR="00E918C0" w:rsidRDefault="00E918C0" w:rsidP="00E918C0">
      <w:pPr>
        <w:rPr>
          <w:b/>
        </w:rPr>
      </w:pPr>
    </w:p>
    <w:p w:rsidR="00144712" w:rsidRDefault="00E918C0" w:rsidP="00144712">
      <w:pPr>
        <w:rPr>
          <w:sz w:val="28"/>
          <w:szCs w:val="28"/>
        </w:rPr>
      </w:pPr>
      <w:r>
        <w:rPr>
          <w:sz w:val="28"/>
          <w:szCs w:val="28"/>
        </w:rPr>
        <w:t>Для того, чтобы обозначить преступления, отнесённые к исключительному ведению органов Федеральной службы безопасности</w:t>
      </w:r>
      <w:r w:rsidR="001874F7">
        <w:rPr>
          <w:sz w:val="28"/>
          <w:szCs w:val="28"/>
        </w:rPr>
        <w:t>, обратимся к статье 151 Уголовно-процессуального кодекса Российской Федерации, в которой говорится, что «Предварительное следствие производится:…2)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б, 217.1, 226.1, 229.1, 274.1, 275-281, 283, 283.1, 284, 322 частью третьей, 322.1 частью второй, 323 частью второй, 355, 359 и 361 Уголовного кодекса РФ».</w:t>
      </w:r>
      <w:r w:rsidR="001874F7">
        <w:rPr>
          <w:rStyle w:val="af9"/>
          <w:sz w:val="28"/>
          <w:szCs w:val="28"/>
        </w:rPr>
        <w:footnoteReference w:id="22"/>
      </w:r>
      <w:r w:rsidR="00144712">
        <w:rPr>
          <w:sz w:val="28"/>
          <w:szCs w:val="28"/>
        </w:rPr>
        <w:t xml:space="preserve"> </w:t>
      </w:r>
    </w:p>
    <w:p w:rsidR="00144712" w:rsidRDefault="00144712" w:rsidP="00144712">
      <w:pPr>
        <w:rPr>
          <w:sz w:val="28"/>
          <w:szCs w:val="28"/>
        </w:rPr>
      </w:pPr>
      <w:r>
        <w:rPr>
          <w:sz w:val="28"/>
          <w:szCs w:val="28"/>
        </w:rPr>
        <w:t>Рассмотрим данные преступления, разделив их в зависимости от родового объекта посягательства, и начнём с преступлений против основ конституционного строя и безопасности государства. По непосредственному объекту данные преступления могут быть классифицированы следующим образом :</w:t>
      </w:r>
    </w:p>
    <w:p w:rsidR="00144712" w:rsidRDefault="00144712" w:rsidP="00144712">
      <w:pPr>
        <w:pStyle w:val="af3"/>
        <w:numPr>
          <w:ilvl w:val="0"/>
          <w:numId w:val="21"/>
        </w:numPr>
        <w:rPr>
          <w:sz w:val="28"/>
          <w:szCs w:val="28"/>
        </w:rPr>
      </w:pPr>
      <w:r>
        <w:rPr>
          <w:sz w:val="28"/>
          <w:szCs w:val="28"/>
        </w:rPr>
        <w:t>Преступления, посягающие на внешнюю безопасность РФ ( государственная измена- ст. 275 УК, шпионаж- ст. 276 УК)</w:t>
      </w:r>
      <w:r w:rsidR="00D85CB4">
        <w:rPr>
          <w:sz w:val="28"/>
          <w:szCs w:val="28"/>
        </w:rPr>
        <w:t>;</w:t>
      </w:r>
    </w:p>
    <w:p w:rsidR="00D85CB4" w:rsidRDefault="00D85CB4" w:rsidP="00144712">
      <w:pPr>
        <w:pStyle w:val="af3"/>
        <w:numPr>
          <w:ilvl w:val="0"/>
          <w:numId w:val="21"/>
        </w:numPr>
        <w:rPr>
          <w:sz w:val="28"/>
          <w:szCs w:val="28"/>
        </w:rPr>
      </w:pPr>
      <w:r>
        <w:rPr>
          <w:sz w:val="28"/>
          <w:szCs w:val="28"/>
        </w:rPr>
        <w:t>Преступления посягающие на основы политической системы РФ (посягательство на жизнь государственного или общественного деятеля- ст. 277 УК, насильственный захват власти или насильственное удержание власти- ст. 278 УК, вооружённый мятеж- ст. 279 УК, публичные призывы к насильственному изменению конституционного строя РФ- ст. 280 УК, организация экстремистского сообщества- 282-1 УК, а также статьи 282-2, 282-3 и 284-1);</w:t>
      </w:r>
    </w:p>
    <w:p w:rsidR="00D85CB4" w:rsidRDefault="00D85CB4" w:rsidP="00144712">
      <w:pPr>
        <w:pStyle w:val="af3"/>
        <w:numPr>
          <w:ilvl w:val="0"/>
          <w:numId w:val="21"/>
        </w:numPr>
        <w:rPr>
          <w:sz w:val="28"/>
          <w:szCs w:val="28"/>
        </w:rPr>
      </w:pPr>
      <w:r>
        <w:rPr>
          <w:sz w:val="28"/>
          <w:szCs w:val="28"/>
        </w:rPr>
        <w:lastRenderedPageBreak/>
        <w:t>Преступления, посягающие на экономическую безопасность и обороноспособность РФ ( диверсия- ст. 281 УК);</w:t>
      </w:r>
    </w:p>
    <w:p w:rsidR="00D85CB4" w:rsidRDefault="00D85CB4" w:rsidP="00144712">
      <w:pPr>
        <w:pStyle w:val="af3"/>
        <w:numPr>
          <w:ilvl w:val="0"/>
          <w:numId w:val="21"/>
        </w:numPr>
        <w:rPr>
          <w:sz w:val="28"/>
          <w:szCs w:val="28"/>
        </w:rPr>
      </w:pPr>
      <w:r>
        <w:rPr>
          <w:sz w:val="28"/>
          <w:szCs w:val="28"/>
        </w:rPr>
        <w:t>Преступления, посягающие на сохранность государственной тайны РФ (</w:t>
      </w:r>
      <w:r w:rsidR="00CB70D7">
        <w:rPr>
          <w:sz w:val="28"/>
          <w:szCs w:val="28"/>
        </w:rPr>
        <w:t xml:space="preserve"> разглашение государственной тайны- ст. 283 УК и утрата документов, содержащих государственную тайну- ст. 284 УК).</w:t>
      </w:r>
    </w:p>
    <w:p w:rsidR="00647823" w:rsidRDefault="00CB70D7" w:rsidP="00647823">
      <w:pPr>
        <w:ind w:left="567"/>
        <w:rPr>
          <w:sz w:val="28"/>
          <w:szCs w:val="28"/>
        </w:rPr>
      </w:pPr>
      <w:r>
        <w:rPr>
          <w:sz w:val="28"/>
          <w:szCs w:val="28"/>
        </w:rPr>
        <w:t xml:space="preserve">За совершение преступлений против основ конституционного строя и безопасности государства предусмотрены довольно суровые меры наказания. Во всех статьях предусмотрено лишение свободы, причём преобладающим является срок от двенадцати до двадцати лет. </w:t>
      </w:r>
      <w:r w:rsidR="00647823">
        <w:rPr>
          <w:sz w:val="28"/>
          <w:szCs w:val="28"/>
        </w:rPr>
        <w:t>Шесть составов из тринадцати отнесены к особо тяжким преступлениям.</w:t>
      </w:r>
    </w:p>
    <w:p w:rsidR="00647823" w:rsidRDefault="00647823" w:rsidP="001F36DD">
      <w:pPr>
        <w:ind w:left="567"/>
        <w:rPr>
          <w:sz w:val="28"/>
          <w:szCs w:val="28"/>
        </w:rPr>
      </w:pPr>
      <w:r>
        <w:rPr>
          <w:sz w:val="28"/>
          <w:szCs w:val="28"/>
        </w:rPr>
        <w:t>Рассмотрим следующую группу преступлений, посягающих на нормальное осуществление государственной власти. В данной группе к исключительной подследственности ФСБ отнесены следующие преступления : незаконное пересечение Государственной границы</w:t>
      </w:r>
      <w:r w:rsidR="006C13D2">
        <w:rPr>
          <w:sz w:val="28"/>
          <w:szCs w:val="28"/>
        </w:rPr>
        <w:t xml:space="preserve"> РФ – ст. 322 УК, организация незаконной миграции – ст. 322-1 УК, противоправное изменение Государственной границы РФ – ст. 323 УК, провокация взятки – ст. 304 УК. Также к совместной подследственности органов ФСБ и других правоохранительных органов относятся статьи 285, 285-4, 286, 306-311, 316. По отношению к должностным преступлениям на органы ФСБ возложена обязанность разрабатывать и осуществлять во взаимодействии с другими органами меры по борьбе с коррупцией.</w:t>
      </w:r>
      <w:r w:rsidR="001F36DD">
        <w:rPr>
          <w:sz w:val="28"/>
          <w:szCs w:val="28"/>
        </w:rPr>
        <w:t xml:space="preserve"> Полномочия органов ФСБ в данном отношении, по существу, сведены к мерам, ограниченным в основном рамками оперативно-розыскной деятельности. Данные преступления в большинстве своём наказываются крупными штрафами. </w:t>
      </w:r>
    </w:p>
    <w:p w:rsidR="001F36DD" w:rsidRDefault="001F36DD" w:rsidP="001F36DD">
      <w:pPr>
        <w:ind w:left="567"/>
        <w:rPr>
          <w:sz w:val="28"/>
          <w:szCs w:val="28"/>
        </w:rPr>
      </w:pPr>
      <w:r>
        <w:rPr>
          <w:sz w:val="28"/>
          <w:szCs w:val="28"/>
        </w:rPr>
        <w:t xml:space="preserve">Ещё одной группой являются преступления, посягающие на общественную безопасность и общественный порядок. Из 70 составов к исключительной подследственности </w:t>
      </w:r>
      <w:r w:rsidR="00D656C7">
        <w:rPr>
          <w:sz w:val="28"/>
          <w:szCs w:val="28"/>
        </w:rPr>
        <w:t xml:space="preserve">ФСБ относятся 13 статей : 205, 205.1-205.5, 208, 211, 215.4 часть 2 пункт «б», 217-1, 226-1, 229-1, 274-1. А также 23 состава относятся к альтернативной подследственности, статьи : 206, </w:t>
      </w:r>
      <w:r w:rsidR="00D656C7">
        <w:rPr>
          <w:sz w:val="28"/>
          <w:szCs w:val="28"/>
        </w:rPr>
        <w:lastRenderedPageBreak/>
        <w:t>207, 209-210, 215-4 часть 2 пункт «а», 222 часть 2 и 3, 223-1, 226 часть 2-4, 228 часть 2 и 3, 228-1, 228-4, 234-1 часть 2 и 3, 239</w:t>
      </w:r>
      <w:r w:rsidR="00F22C8D">
        <w:rPr>
          <w:sz w:val="28"/>
          <w:szCs w:val="28"/>
        </w:rPr>
        <w:t>, 243 часть 2, 243-2 часть 3, 243-3 часть 2, 263-1, 272-274. Данные преступления влекут за собой довольно серьёзную юридическую ответственность в виде лишения свободы на срок от 7 до 20 лет или крупные штрафы.</w:t>
      </w:r>
    </w:p>
    <w:p w:rsidR="00F22C8D" w:rsidRDefault="00F22C8D" w:rsidP="001F36DD">
      <w:pPr>
        <w:ind w:left="567"/>
        <w:rPr>
          <w:sz w:val="28"/>
          <w:szCs w:val="28"/>
        </w:rPr>
      </w:pPr>
      <w:r>
        <w:rPr>
          <w:sz w:val="28"/>
          <w:szCs w:val="28"/>
        </w:rPr>
        <w:t>Рассмотрим следующую группу преступлений, посягающих на интересы государства в сфере внешнеэкономической деятельности.</w:t>
      </w:r>
      <w:r w:rsidR="002045AE">
        <w:rPr>
          <w:sz w:val="28"/>
          <w:szCs w:val="28"/>
        </w:rPr>
        <w:t xml:space="preserve"> Два преступления из рассматриваемой группы относится к исключительной подследственности органов ФСБ это статья 189 УК – «Незаконный экспорт из РФ или передача сырья, материалов, оборудования, технологий, научно-технической информации, незаконное выполнение работ, которые могут быть использованы при создании оружия массового поражения, вооружения и военной техники» и статья 200-1 УК – «Злоупотребление полномочиями при выполнении государственного оборонного заказа». Статья 193 УК относится к совместной с органами прокуратуры и МВД подследственности ФСБ. Помимо этих составов к альтернативной подследственности ФСБ относятся статьи : 171 часть 2, 171-1 часть 1, 2, 4, 6, 172, 172-2, 173-1, 173-2, 174, 174-1, 176, 183, 187, 190, 191, 192, 193-1, 194 часть 1 и 2, 195-197, 200-2.</w:t>
      </w:r>
      <w:r w:rsidR="00BD6B7D" w:rsidRPr="00BD6B7D">
        <w:rPr>
          <w:sz w:val="28"/>
          <w:szCs w:val="28"/>
        </w:rPr>
        <w:t xml:space="preserve"> </w:t>
      </w:r>
    </w:p>
    <w:p w:rsidR="00BD6B7D" w:rsidRDefault="00BD6B7D" w:rsidP="001F36DD">
      <w:pPr>
        <w:ind w:left="567"/>
        <w:rPr>
          <w:sz w:val="28"/>
          <w:szCs w:val="28"/>
        </w:rPr>
      </w:pPr>
      <w:r>
        <w:rPr>
          <w:sz w:val="28"/>
          <w:szCs w:val="28"/>
        </w:rPr>
        <w:t xml:space="preserve">В данной группе рассмотрим подробно статью 189 УК. Предметом преступления являются технологии, научно-техническая информация, услуги, сырьё, материалы и оборудование,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экспортный контроль. Объективная сторона преступления выражается в незаконном вывозе за границу указанных технологий, научно-технической информации, услуг, сырья, материалов и оборудования без обязательств об обратном ввозе. Преступление характеризуется в форме прямого умысла. При этом лицо должно быть </w:t>
      </w:r>
      <w:r>
        <w:rPr>
          <w:sz w:val="28"/>
          <w:szCs w:val="28"/>
        </w:rPr>
        <w:lastRenderedPageBreak/>
        <w:t xml:space="preserve">осведомлено о содержание и характере экспортируемых предметов и при этом оно сознательно уклоняется от специального экспортного контроля, нарушая законный порядок экспорта. </w:t>
      </w:r>
      <w:r w:rsidR="00550565">
        <w:rPr>
          <w:sz w:val="28"/>
          <w:szCs w:val="28"/>
        </w:rPr>
        <w:t>Субъект преступления – общий.</w:t>
      </w:r>
    </w:p>
    <w:p w:rsidR="00550565" w:rsidRDefault="00550565" w:rsidP="001F36DD">
      <w:pPr>
        <w:ind w:left="567"/>
        <w:rPr>
          <w:sz w:val="28"/>
          <w:szCs w:val="28"/>
        </w:rPr>
      </w:pPr>
      <w:r>
        <w:rPr>
          <w:sz w:val="28"/>
          <w:szCs w:val="28"/>
        </w:rPr>
        <w:t xml:space="preserve">Наконец, рассмотрим последнюю группу преступлений, посягающих на мир и безопасность человечества. Данные преступления находятся в 34 главе УК РФ, из них 3 состава относятся к исключительной подследственности ФСБ, статьи : 355 –«Разработка, производство, накопление, приобретение или сбыт оружия массового поражения», 359 – «Наемничество», 361 – «Акт международного терроризма». Также 2 состава относятся к альтернативной подследственности, статьи : 353 – «Планирование, подготовка, развязывание или ведение агрессивной войны», 354 – «Публичные призывы к развязыванию агрессивной войны». Данные преступления наказываются крупными штрафами и серьёзными сроками лишения свободы. </w:t>
      </w:r>
    </w:p>
    <w:p w:rsidR="00550565" w:rsidRDefault="00550565" w:rsidP="001F36DD">
      <w:pPr>
        <w:ind w:left="567"/>
        <w:rPr>
          <w:sz w:val="28"/>
          <w:szCs w:val="28"/>
        </w:rPr>
      </w:pPr>
      <w:r>
        <w:rPr>
          <w:sz w:val="28"/>
          <w:szCs w:val="28"/>
        </w:rPr>
        <w:t xml:space="preserve">Помимо рассмотренных преступлений </w:t>
      </w:r>
      <w:r w:rsidR="005D264F">
        <w:rPr>
          <w:sz w:val="28"/>
          <w:szCs w:val="28"/>
        </w:rPr>
        <w:t>к альтернативной подследственности также относятся следующие статьи УК РФ : 146, 150, 158 часть 3 и 4, 159 часть 2-7, 159-1-159-3, 159-5, 159-6 часть 2-4, 160 части 2-4,</w:t>
      </w:r>
      <w:r w:rsidR="002C2668">
        <w:rPr>
          <w:sz w:val="28"/>
          <w:szCs w:val="28"/>
        </w:rPr>
        <w:t xml:space="preserve"> 161 части 2 и3, 162, 201, 201-1, 202, 205-6, 285-1, 285-2, 308, 310, 320, 327 часть 2, 327-1 части 2 и 4.</w:t>
      </w:r>
    </w:p>
    <w:p w:rsidR="002C2668" w:rsidRDefault="002C2668" w:rsidP="001F36DD">
      <w:pPr>
        <w:ind w:left="567"/>
        <w:rPr>
          <w:sz w:val="28"/>
          <w:szCs w:val="28"/>
        </w:rPr>
      </w:pPr>
      <w:r>
        <w:rPr>
          <w:sz w:val="28"/>
          <w:szCs w:val="28"/>
        </w:rPr>
        <w:t>Исходя из того, что органы государственной безопасности осуществляют борьбу с довольно большим перечнем преступлений, за которые установлена суровая юридическая ответственность, можно сделать вывод о том, что преступления являются основным, но при этом не единственным видом правонарушений борьбу с которыми осуществляют органы.</w:t>
      </w:r>
    </w:p>
    <w:p w:rsidR="002C2668" w:rsidRPr="00121000" w:rsidRDefault="002C2668" w:rsidP="00350A6B">
      <w:pPr>
        <w:pStyle w:val="2"/>
        <w:jc w:val="center"/>
        <w:rPr>
          <w:b/>
          <w:color w:val="auto"/>
        </w:rPr>
      </w:pPr>
      <w:bookmarkStart w:id="9" w:name="_Toc218556504"/>
      <w:r w:rsidRPr="00121000">
        <w:rPr>
          <w:b/>
          <w:color w:val="auto"/>
        </w:rPr>
        <w:lastRenderedPageBreak/>
        <w:t>5.2 Иные правонарушения, подследственные органам</w:t>
      </w:r>
      <w:bookmarkEnd w:id="9"/>
    </w:p>
    <w:p w:rsidR="002C2668" w:rsidRDefault="002C2668" w:rsidP="00350A6B">
      <w:pPr>
        <w:pStyle w:val="2"/>
        <w:jc w:val="center"/>
        <w:rPr>
          <w:b/>
        </w:rPr>
      </w:pPr>
      <w:bookmarkStart w:id="10" w:name="_Toc218556505"/>
      <w:r w:rsidRPr="00121000">
        <w:rPr>
          <w:b/>
          <w:color w:val="auto"/>
        </w:rPr>
        <w:t>государственной безопасности</w:t>
      </w:r>
      <w:bookmarkEnd w:id="10"/>
    </w:p>
    <w:p w:rsidR="002C2668" w:rsidRDefault="002C2668" w:rsidP="002C2668">
      <w:pPr>
        <w:ind w:left="567"/>
        <w:rPr>
          <w:sz w:val="28"/>
          <w:szCs w:val="28"/>
        </w:rPr>
      </w:pPr>
      <w:r>
        <w:rPr>
          <w:sz w:val="28"/>
          <w:szCs w:val="28"/>
        </w:rPr>
        <w:t>В данном пункте рассмотрим административные, дисциплинарные и гражданские правонарушения</w:t>
      </w:r>
      <w:r w:rsidR="001E6CB3">
        <w:rPr>
          <w:sz w:val="28"/>
          <w:szCs w:val="28"/>
        </w:rPr>
        <w:t>, борьбу с которыми осуществляют органы государственной безопасности.</w:t>
      </w:r>
    </w:p>
    <w:p w:rsidR="001E6CB3" w:rsidRDefault="001E6CB3" w:rsidP="002C2668">
      <w:pPr>
        <w:ind w:left="567"/>
        <w:rPr>
          <w:sz w:val="28"/>
          <w:szCs w:val="28"/>
        </w:rPr>
      </w:pPr>
      <w:r>
        <w:rPr>
          <w:sz w:val="28"/>
          <w:szCs w:val="28"/>
        </w:rPr>
        <w:t xml:space="preserve">Сначала обратимся к </w:t>
      </w:r>
      <w:r w:rsidRPr="009B7D1A">
        <w:rPr>
          <w:i/>
          <w:sz w:val="28"/>
          <w:szCs w:val="28"/>
        </w:rPr>
        <w:t>административным правонарушениям</w:t>
      </w:r>
      <w:r>
        <w:rPr>
          <w:sz w:val="28"/>
          <w:szCs w:val="28"/>
        </w:rPr>
        <w:t>. Перечень данных правонарушений установлен Приказом ФСБ России от 11 декабря 2013 года № 747 «Об утверждении Перечня должностных лиц органов ФСБ, уполномоченных составлять протоколы об административных правонарушениях, и о реализации отдельных положений Кодекса об административных правонарушениях в органах ФСБ». Исчерпывающий перечень правонарушений указан в приложении к данному приказу. К ним относятся правонарушения указанные в следующих статьях : часть 1</w:t>
      </w:r>
      <w:r w:rsidR="00384002">
        <w:rPr>
          <w:sz w:val="28"/>
          <w:szCs w:val="28"/>
        </w:rPr>
        <w:t xml:space="preserve"> статьи 23.10; часть 1 статьи 23.45; пункт 3 части 2 статьи 23.46; пунктах 14, 56 и 79 части 2 статьи 28.3; абзацах первом, втором и третьем части 3 статьи 28.3; часть 1 статьи 23.13; пункт 19 часть 2 статьи 28.3; часть 1 статьи 23.52, пункте 66 части 2 статьи 28.3. </w:t>
      </w:r>
    </w:p>
    <w:p w:rsidR="00384002" w:rsidRDefault="00384002" w:rsidP="002C2668">
      <w:pPr>
        <w:ind w:left="567"/>
        <w:rPr>
          <w:sz w:val="28"/>
          <w:szCs w:val="28"/>
        </w:rPr>
      </w:pPr>
      <w:r>
        <w:rPr>
          <w:sz w:val="28"/>
          <w:szCs w:val="28"/>
        </w:rPr>
        <w:t>Анализируя данные правонарушения, можно сделать вывод о том, что борьба с ними осуществляется с целью обеспечения нормального функционирования механизма</w:t>
      </w:r>
      <w:r w:rsidR="009B7D1A">
        <w:rPr>
          <w:sz w:val="28"/>
          <w:szCs w:val="28"/>
        </w:rPr>
        <w:t xml:space="preserve"> государства, так как в первую очередь защищается государственная граница, государственная тайна, также осуществляется контроль за соблюдением различных процедур и требований предусмотренных различными регламентами.</w:t>
      </w:r>
    </w:p>
    <w:p w:rsidR="009B7D1A" w:rsidRDefault="009B7D1A" w:rsidP="002C2668">
      <w:pPr>
        <w:ind w:left="567"/>
        <w:rPr>
          <w:sz w:val="28"/>
          <w:szCs w:val="28"/>
        </w:rPr>
      </w:pPr>
      <w:r>
        <w:rPr>
          <w:i/>
          <w:sz w:val="28"/>
          <w:szCs w:val="28"/>
        </w:rPr>
        <w:t xml:space="preserve">Дисциплинарными проступками </w:t>
      </w:r>
      <w:r>
        <w:rPr>
          <w:sz w:val="28"/>
          <w:szCs w:val="28"/>
        </w:rPr>
        <w:t>характерными для органов государственной безопасности являются нарушения воинской дисциплины, Дисциплинарного устава, Устава внутренней службы, а также «Кодекса этики и служебного поведения сотрудников органов Федеральной службы безопасности».</w:t>
      </w:r>
    </w:p>
    <w:p w:rsidR="009B7D1A" w:rsidRDefault="009B7D1A" w:rsidP="002C2668">
      <w:pPr>
        <w:ind w:left="567"/>
        <w:rPr>
          <w:sz w:val="28"/>
          <w:szCs w:val="28"/>
        </w:rPr>
      </w:pPr>
      <w:r>
        <w:rPr>
          <w:sz w:val="28"/>
          <w:szCs w:val="28"/>
        </w:rPr>
        <w:lastRenderedPageBreak/>
        <w:t>«Дисциплинарный проступок -  это противоправное, виновное деяние, выражающееся в нарушении воинской дисциплины, которое в соответствии с законодательством РФ не влечёт за собой уголовной или административной ответственности».</w:t>
      </w:r>
      <w:r>
        <w:rPr>
          <w:rStyle w:val="af9"/>
          <w:sz w:val="28"/>
          <w:szCs w:val="28"/>
        </w:rPr>
        <w:footnoteReference w:id="23"/>
      </w:r>
    </w:p>
    <w:p w:rsidR="00614911" w:rsidRDefault="00614911" w:rsidP="002C2668">
      <w:pPr>
        <w:ind w:left="567"/>
        <w:rPr>
          <w:sz w:val="28"/>
          <w:szCs w:val="28"/>
        </w:rPr>
      </w:pPr>
      <w:r>
        <w:rPr>
          <w:sz w:val="28"/>
          <w:szCs w:val="28"/>
        </w:rPr>
        <w:t>Данные проступки в соответствии пункта 81 Дисциплинарного устава Вооружённых Сил РФ рассматриваются командиром военнослужащего или в нашем случае начальником сотрудника органов ФСБ и принимают решения о применении к подчинённому дисциплинарного взыскания. Ответственность военнослужащих в том числе и сотрудников органов ФСБ представлена в главе 3 Дисциплинарного устава ВС РФ : «К военнослужащим могут применяться следующие виды дисциплинарных взысканий : выговор, строгий выговор, предупреждение о неполном служебном соответствии…»</w:t>
      </w:r>
      <w:r>
        <w:rPr>
          <w:rStyle w:val="af9"/>
          <w:sz w:val="28"/>
          <w:szCs w:val="28"/>
        </w:rPr>
        <w:footnoteReference w:id="24"/>
      </w:r>
    </w:p>
    <w:p w:rsidR="00614911" w:rsidRDefault="00614911" w:rsidP="002C2668">
      <w:pPr>
        <w:ind w:left="567"/>
        <w:rPr>
          <w:sz w:val="28"/>
          <w:szCs w:val="28"/>
        </w:rPr>
      </w:pPr>
      <w:r>
        <w:rPr>
          <w:sz w:val="28"/>
          <w:szCs w:val="28"/>
        </w:rPr>
        <w:t xml:space="preserve">Данные проступки дискредитируют ФСБ и другие органы, обеспечивающие государственную безопасность, и поэтому важной составляющей повседневной деятельности ФСБ является пресечение дисциплинарных проступков, так как нарушение дисциплины любыми государственными служащими </w:t>
      </w:r>
      <w:r w:rsidR="00F26FE7">
        <w:rPr>
          <w:sz w:val="28"/>
          <w:szCs w:val="28"/>
        </w:rPr>
        <w:t>всегда вызывает общественное недоверие к ним, а иногда и негодование, что вредит репутации как самого органа, так и государственной системы в целом.</w:t>
      </w:r>
    </w:p>
    <w:p w:rsidR="00F26FE7" w:rsidRDefault="00F26FE7" w:rsidP="002C2668">
      <w:pPr>
        <w:ind w:left="567"/>
        <w:rPr>
          <w:sz w:val="28"/>
          <w:szCs w:val="28"/>
        </w:rPr>
      </w:pPr>
      <w:r>
        <w:rPr>
          <w:sz w:val="28"/>
          <w:szCs w:val="28"/>
        </w:rPr>
        <w:t xml:space="preserve">Также стоит отметить гражданские правонарушения, которые встречаются в повседневной деятельности органов государственной безопасности. Данный вид правонарушений выступает в виде гражданско-правовых споров. Нормативно-правовой базой таких разбирательств служит Гражданский кодекс РФ. Обратимся к конкретным примерам. Во-первых, ситуация, когда слушатель был отчислен из Академии ФСБ, в связи с чем он должен выплатить определённую сумму за обучение. Но </w:t>
      </w:r>
      <w:r>
        <w:rPr>
          <w:sz w:val="28"/>
          <w:szCs w:val="28"/>
        </w:rPr>
        <w:lastRenderedPageBreak/>
        <w:t>ввиду каких-либо обстоятельств он не выполняет данное условие и тогда данная ситуация станет предметом судебного разбирательства. Во-вторых, рассмотрим ситуацию, когда сотрудник органов ФСБ взял военную ипотеку, после чего он у</w:t>
      </w:r>
      <w:r w:rsidR="0005059E">
        <w:rPr>
          <w:sz w:val="28"/>
          <w:szCs w:val="28"/>
        </w:rPr>
        <w:t>волился и перестал её выплачивать. В данном случае органы будут взыскивать с сотрудника сумму вреда, который он причинил службе. Обстоятельства данных правонарушений могут быть разными, так как в законе не установлен их исчерпывающий перечень.</w:t>
      </w:r>
    </w:p>
    <w:p w:rsidR="0005059E" w:rsidRPr="009B7D1A" w:rsidRDefault="0005059E" w:rsidP="002C2668">
      <w:pPr>
        <w:ind w:left="567"/>
        <w:rPr>
          <w:sz w:val="28"/>
          <w:szCs w:val="28"/>
        </w:rPr>
      </w:pPr>
      <w:r>
        <w:rPr>
          <w:sz w:val="28"/>
          <w:szCs w:val="28"/>
        </w:rPr>
        <w:t>Подводя итог, можно сказать, что органы государственной безопасности осуществляют борьбу и с менее опасными правонарушениями по сравнению с преступлениями</w:t>
      </w:r>
    </w:p>
    <w:p w:rsidR="00CB70D7" w:rsidRPr="00CB70D7" w:rsidRDefault="00CB70D7" w:rsidP="00CB70D7">
      <w:pPr>
        <w:ind w:left="567" w:firstLine="0"/>
        <w:rPr>
          <w:sz w:val="28"/>
          <w:szCs w:val="28"/>
        </w:rPr>
      </w:pPr>
    </w:p>
    <w:p w:rsidR="00E918C0" w:rsidRDefault="00E918C0" w:rsidP="00E918C0">
      <w:pPr>
        <w:ind w:left="567"/>
        <w:rPr>
          <w:b/>
        </w:rPr>
      </w:pPr>
    </w:p>
    <w:p w:rsidR="003F5F46" w:rsidRDefault="003F5F46" w:rsidP="00195F21">
      <w:pPr>
        <w:rPr>
          <w:sz w:val="28"/>
          <w:szCs w:val="28"/>
        </w:rPr>
      </w:pPr>
    </w:p>
    <w:p w:rsidR="0005059E" w:rsidRDefault="0005059E" w:rsidP="00195F21">
      <w:pPr>
        <w:rPr>
          <w:sz w:val="28"/>
          <w:szCs w:val="28"/>
        </w:rPr>
      </w:pPr>
    </w:p>
    <w:p w:rsidR="0005059E" w:rsidRDefault="0005059E" w:rsidP="00195F21">
      <w:pPr>
        <w:rPr>
          <w:sz w:val="28"/>
          <w:szCs w:val="28"/>
        </w:rPr>
      </w:pPr>
    </w:p>
    <w:p w:rsidR="0005059E" w:rsidRDefault="0005059E" w:rsidP="00195F21">
      <w:pPr>
        <w:rPr>
          <w:sz w:val="28"/>
          <w:szCs w:val="28"/>
        </w:rPr>
      </w:pPr>
    </w:p>
    <w:p w:rsidR="0005059E" w:rsidRDefault="0005059E" w:rsidP="00195F21">
      <w:pPr>
        <w:rPr>
          <w:sz w:val="28"/>
          <w:szCs w:val="28"/>
        </w:rPr>
      </w:pPr>
    </w:p>
    <w:p w:rsidR="0005059E" w:rsidRDefault="0005059E" w:rsidP="00195F21">
      <w:pPr>
        <w:rPr>
          <w:sz w:val="28"/>
          <w:szCs w:val="28"/>
        </w:rPr>
      </w:pPr>
    </w:p>
    <w:p w:rsidR="00961E38" w:rsidRDefault="00961E38" w:rsidP="00B64C29"/>
    <w:p w:rsidR="00961E38" w:rsidRDefault="00961E38" w:rsidP="00B64C29"/>
    <w:p w:rsidR="00961E38" w:rsidRDefault="00961E38" w:rsidP="00B64C29"/>
    <w:p w:rsidR="00870A0F" w:rsidRDefault="00870A0F" w:rsidP="00B64C29"/>
    <w:p w:rsidR="00870A0F" w:rsidRDefault="00870A0F" w:rsidP="00B64C29"/>
    <w:p w:rsidR="00870A0F" w:rsidRDefault="00870A0F" w:rsidP="00B64C29"/>
    <w:p w:rsidR="00870A0F" w:rsidRDefault="00870A0F" w:rsidP="00B64C29"/>
    <w:p w:rsidR="00870A0F" w:rsidRDefault="00870A0F" w:rsidP="00B64C29"/>
    <w:p w:rsidR="00870A0F" w:rsidRDefault="00870A0F" w:rsidP="00B64C29"/>
    <w:p w:rsidR="00870A0F" w:rsidRPr="00B64C29" w:rsidRDefault="00870A0F" w:rsidP="00B64C29"/>
    <w:p w:rsidR="0005059E" w:rsidRPr="00121000" w:rsidRDefault="0005059E" w:rsidP="00B64C29">
      <w:pPr>
        <w:pStyle w:val="1"/>
        <w:jc w:val="center"/>
        <w:rPr>
          <w:b/>
          <w:color w:val="auto"/>
          <w:sz w:val="28"/>
          <w:szCs w:val="28"/>
        </w:rPr>
      </w:pPr>
      <w:bookmarkStart w:id="11" w:name="_Toc218556506"/>
      <w:r w:rsidRPr="00121000">
        <w:rPr>
          <w:b/>
          <w:color w:val="auto"/>
          <w:sz w:val="28"/>
          <w:szCs w:val="28"/>
        </w:rPr>
        <w:lastRenderedPageBreak/>
        <w:t>6. Практика борьбы органов государственной безопасности с правонарушениями в иностранных государствах</w:t>
      </w:r>
      <w:bookmarkEnd w:id="11"/>
    </w:p>
    <w:p w:rsidR="0005059E" w:rsidRDefault="0005059E" w:rsidP="0005059E">
      <w:pPr>
        <w:rPr>
          <w:sz w:val="28"/>
          <w:szCs w:val="28"/>
        </w:rPr>
      </w:pPr>
    </w:p>
    <w:p w:rsidR="0005059E" w:rsidRDefault="0005059E" w:rsidP="0005059E">
      <w:pPr>
        <w:rPr>
          <w:sz w:val="28"/>
          <w:szCs w:val="28"/>
        </w:rPr>
      </w:pPr>
      <w:r>
        <w:rPr>
          <w:sz w:val="28"/>
          <w:szCs w:val="28"/>
        </w:rPr>
        <w:t>Рассмотрим данный вопрос на примере ФБР – одной из самых хорошо финансируемых спецслужб мира.</w:t>
      </w:r>
    </w:p>
    <w:p w:rsidR="0005059E" w:rsidRDefault="0005059E" w:rsidP="0005059E">
      <w:pPr>
        <w:rPr>
          <w:sz w:val="28"/>
          <w:szCs w:val="28"/>
        </w:rPr>
      </w:pPr>
      <w:r>
        <w:rPr>
          <w:sz w:val="28"/>
          <w:szCs w:val="28"/>
        </w:rPr>
        <w:t>Г. Аронсон – научный сотрудник Калифорнийского университета в Бернии, несколько лет изучал работу ФБР и его методы вербовки информаторов</w:t>
      </w:r>
      <w:r w:rsidR="000F3F7B">
        <w:rPr>
          <w:sz w:val="28"/>
          <w:szCs w:val="28"/>
        </w:rPr>
        <w:t>. В своей работе Аронсон пишет о постоянном использовании ФБР информаторов для осуществления борьбы с преступниками, также он пишет, что число информаторов ФБР на данный момент превышает 15 тысяч человек. Чаще всего информаторами становятся иммигранты, потому что их легко шантажировать спецслужбами. Исследуя более 500 дел, расследуемых ФБР, Аронсон установил, что информаторы использовались в половине данных дел. В некоторых способ их использования был ожидаем : он предупреждал спецслужбы о преступных намерениях кого-либо, а в других делах роль информаторов была ещё шире и почти равна роли провокаторов, предоставлявших преступнику не только возможность, но и средства для совершения преступления. Таким образом, Аронсон утверждает, что ФБР реализует программу провоцирования преступлений, включая террористические акты.</w:t>
      </w:r>
    </w:p>
    <w:p w:rsidR="000F3F7B" w:rsidRDefault="000F3F7B" w:rsidP="0005059E">
      <w:pPr>
        <w:rPr>
          <w:sz w:val="28"/>
          <w:szCs w:val="28"/>
        </w:rPr>
      </w:pPr>
      <w:r>
        <w:rPr>
          <w:sz w:val="28"/>
          <w:szCs w:val="28"/>
        </w:rPr>
        <w:t>Также помимо данной программы ФБР проводил</w:t>
      </w:r>
      <w:r w:rsidR="007A1726">
        <w:rPr>
          <w:sz w:val="28"/>
          <w:szCs w:val="28"/>
        </w:rPr>
        <w:t xml:space="preserve">о самую крупную незаконную операцию – </w:t>
      </w:r>
      <w:r w:rsidR="007A1726">
        <w:rPr>
          <w:sz w:val="28"/>
          <w:szCs w:val="28"/>
          <w:lang w:val="en-US"/>
        </w:rPr>
        <w:t>COINTELPRO</w:t>
      </w:r>
      <w:r w:rsidR="007A1726">
        <w:rPr>
          <w:sz w:val="28"/>
          <w:szCs w:val="28"/>
        </w:rPr>
        <w:t>. В рамках данной программы агенты ФБР занимались умышленной провокацией некоторых гражданских формирований с целью их дальнейшей ликвидации.</w:t>
      </w:r>
    </w:p>
    <w:p w:rsidR="007A1726" w:rsidRDefault="007A1726" w:rsidP="00BF070C">
      <w:pPr>
        <w:rPr>
          <w:sz w:val="28"/>
          <w:szCs w:val="28"/>
        </w:rPr>
      </w:pPr>
      <w:r>
        <w:rPr>
          <w:sz w:val="28"/>
          <w:szCs w:val="28"/>
        </w:rPr>
        <w:t>Данные программы – это малая часть деятельности ФБР, которая предана общественной огласке. Из этого можно сделать вывод о том, что ФБР применяет довольно жёсткие и часто незаконные меры для борьбы с г</w:t>
      </w:r>
      <w:r w:rsidR="00BF070C">
        <w:rPr>
          <w:sz w:val="28"/>
          <w:szCs w:val="28"/>
        </w:rPr>
        <w:t>осударственными преступлениями.</w:t>
      </w:r>
    </w:p>
    <w:p w:rsidR="007A1726" w:rsidRPr="00121000" w:rsidRDefault="00B64C29" w:rsidP="004A707F">
      <w:pPr>
        <w:pStyle w:val="1"/>
        <w:rPr>
          <w:b/>
          <w:color w:val="auto"/>
          <w:sz w:val="28"/>
          <w:szCs w:val="28"/>
        </w:rPr>
      </w:pPr>
      <w:r>
        <w:rPr>
          <w:b/>
          <w:color w:val="auto"/>
          <w:sz w:val="28"/>
          <w:szCs w:val="28"/>
        </w:rPr>
        <w:lastRenderedPageBreak/>
        <w:t xml:space="preserve">                         </w:t>
      </w:r>
      <w:r w:rsidR="00BF070C">
        <w:rPr>
          <w:b/>
          <w:color w:val="auto"/>
          <w:sz w:val="28"/>
          <w:szCs w:val="28"/>
        </w:rPr>
        <w:t xml:space="preserve">                               </w:t>
      </w:r>
      <w:bookmarkStart w:id="12" w:name="_Toc218556507"/>
      <w:r w:rsidR="007A1726" w:rsidRPr="00121000">
        <w:rPr>
          <w:b/>
          <w:color w:val="auto"/>
          <w:sz w:val="28"/>
          <w:szCs w:val="28"/>
        </w:rPr>
        <w:t>Заключение</w:t>
      </w:r>
      <w:bookmarkEnd w:id="12"/>
    </w:p>
    <w:p w:rsidR="002358A1" w:rsidRDefault="007A1726" w:rsidP="004A707F">
      <w:pPr>
        <w:contextualSpacing/>
        <w:rPr>
          <w:sz w:val="28"/>
          <w:szCs w:val="28"/>
        </w:rPr>
      </w:pPr>
      <w:r w:rsidRPr="00121000">
        <w:rPr>
          <w:sz w:val="28"/>
          <w:szCs w:val="28"/>
        </w:rPr>
        <w:t>После рассмотрения правонарушений, борьбу с которыми осуществляют органы государственной безопасности и в соответствии с целью курсовой можно сделать вывод о том, что органы государственной безопасности в своей деятельности осуществляют борьбу с уголовными, административными, гражданскими  и дисциплинарными правонарушениями.</w:t>
      </w:r>
    </w:p>
    <w:p w:rsidR="002358A1" w:rsidRDefault="004A707F" w:rsidP="004A707F">
      <w:pPr>
        <w:contextualSpacing/>
        <w:rPr>
          <w:sz w:val="28"/>
          <w:szCs w:val="28"/>
        </w:rPr>
      </w:pPr>
      <w:r>
        <w:rPr>
          <w:sz w:val="28"/>
          <w:szCs w:val="28"/>
        </w:rPr>
        <w:t xml:space="preserve"> </w:t>
      </w:r>
      <w:r w:rsidR="007A1726" w:rsidRPr="00121000">
        <w:rPr>
          <w:sz w:val="28"/>
          <w:szCs w:val="28"/>
        </w:rPr>
        <w:t>В преступлениях подследственных органам государственной безопасности объектом посягательства выступают основы конституционного строя, государственная власть, общественная безопасность, внешнеэкономические интересы государства, безопасность человечества</w:t>
      </w:r>
      <w:r w:rsidR="00634A83" w:rsidRPr="00121000">
        <w:rPr>
          <w:sz w:val="28"/>
          <w:szCs w:val="28"/>
        </w:rPr>
        <w:t>, вследствие чего они классифицируют как тяжкие и особо тяжкие, за которые установлена самая серьёзная ответственность.</w:t>
      </w:r>
      <w:r>
        <w:rPr>
          <w:sz w:val="28"/>
          <w:szCs w:val="28"/>
        </w:rPr>
        <w:t xml:space="preserve"> </w:t>
      </w:r>
    </w:p>
    <w:p w:rsidR="002358A1" w:rsidRDefault="00634A83" w:rsidP="004A707F">
      <w:pPr>
        <w:contextualSpacing/>
        <w:rPr>
          <w:sz w:val="28"/>
          <w:szCs w:val="28"/>
        </w:rPr>
      </w:pPr>
      <w:r w:rsidRPr="00121000">
        <w:rPr>
          <w:sz w:val="28"/>
          <w:szCs w:val="28"/>
        </w:rPr>
        <w:t>Помимо преступлений не менее важными являются административные правонарушения, которые могут рассматривать органы государственной безопасности. Данные правонарушения являются важной частью работы органов государственной безопасности, так как они по сути являются основой для преступлений. Так, например, нарушение правил защиты информации или нарушение промышленной безопасности являются административными правонарушениями, но при этом они могут привести к раскрытию государственной тайны, что уже является тяжким преступлением. Хотя ответственность за данные правонарушения по сравнению с преступлениями не велика, по сути они являются не менее важными и требуют тщательного разбирательства.</w:t>
      </w:r>
      <w:r w:rsidR="004A707F">
        <w:rPr>
          <w:sz w:val="28"/>
          <w:szCs w:val="28"/>
        </w:rPr>
        <w:t xml:space="preserve"> </w:t>
      </w:r>
    </w:p>
    <w:p w:rsidR="00634A83" w:rsidRPr="00121000" w:rsidRDefault="00634A83" w:rsidP="004A707F">
      <w:pPr>
        <w:contextualSpacing/>
        <w:rPr>
          <w:sz w:val="28"/>
          <w:szCs w:val="28"/>
        </w:rPr>
      </w:pPr>
      <w:r w:rsidRPr="00121000">
        <w:rPr>
          <w:sz w:val="28"/>
          <w:szCs w:val="28"/>
        </w:rPr>
        <w:t>Обращаясь к гражданским и дисциплинарным правонарушениям, можно сказать, что органы государственной безопасности осуществляют борьбу с данными правонарушениями для того, чтобы обеспечить стабильную работу самих органов, так как данные проступки в первую очередь посягают на безопасность органов, а потом уже самого государства.</w:t>
      </w:r>
    </w:p>
    <w:p w:rsidR="004A707F" w:rsidRDefault="00634A83" w:rsidP="004A707F">
      <w:pPr>
        <w:contextualSpacing/>
        <w:rPr>
          <w:sz w:val="28"/>
          <w:szCs w:val="28"/>
        </w:rPr>
      </w:pPr>
      <w:r w:rsidRPr="00121000">
        <w:rPr>
          <w:sz w:val="28"/>
          <w:szCs w:val="28"/>
        </w:rPr>
        <w:lastRenderedPageBreak/>
        <w:t>Если рассмотреть практическую значимость данной работы, то можно сделать</w:t>
      </w:r>
      <w:r w:rsidR="00204F62" w:rsidRPr="00121000">
        <w:rPr>
          <w:sz w:val="28"/>
          <w:szCs w:val="28"/>
        </w:rPr>
        <w:t xml:space="preserve"> вывод о том, что вследствие постоянного изменения законодательства изменяется и круг правонарушений, борьбу с которыми осуществляют органы государственной безопасности. Исходя из этого можно сказать, что для практики полезна подобная систематизация правонарушений подследственных орган</w:t>
      </w:r>
      <w:r w:rsidR="004A707F">
        <w:rPr>
          <w:sz w:val="28"/>
          <w:szCs w:val="28"/>
        </w:rPr>
        <w:t>ам государственной безопасности</w:t>
      </w:r>
    </w:p>
    <w:p w:rsidR="002358A1" w:rsidRDefault="002358A1" w:rsidP="004A707F">
      <w:pPr>
        <w:pStyle w:val="1"/>
        <w:jc w:val="center"/>
        <w:rPr>
          <w:b/>
          <w:color w:val="auto"/>
          <w:sz w:val="28"/>
          <w:szCs w:val="28"/>
        </w:rPr>
      </w:pPr>
      <w:bookmarkStart w:id="13" w:name="_Toc218556508"/>
    </w:p>
    <w:p w:rsidR="002358A1" w:rsidRDefault="002358A1" w:rsidP="004A707F">
      <w:pPr>
        <w:pStyle w:val="1"/>
        <w:jc w:val="center"/>
        <w:rPr>
          <w:b/>
          <w:color w:val="auto"/>
          <w:sz w:val="28"/>
          <w:szCs w:val="28"/>
        </w:rPr>
      </w:pPr>
    </w:p>
    <w:p w:rsidR="002358A1" w:rsidRDefault="002358A1" w:rsidP="004A707F">
      <w:pPr>
        <w:pStyle w:val="1"/>
        <w:jc w:val="center"/>
        <w:rPr>
          <w:b/>
          <w:color w:val="auto"/>
          <w:sz w:val="28"/>
          <w:szCs w:val="28"/>
        </w:rPr>
      </w:pPr>
    </w:p>
    <w:p w:rsidR="002358A1" w:rsidRDefault="002358A1" w:rsidP="004A707F">
      <w:pPr>
        <w:pStyle w:val="1"/>
        <w:jc w:val="center"/>
        <w:rPr>
          <w:b/>
          <w:color w:val="auto"/>
          <w:sz w:val="28"/>
          <w:szCs w:val="28"/>
        </w:rPr>
      </w:pPr>
    </w:p>
    <w:p w:rsidR="002358A1" w:rsidRDefault="002358A1" w:rsidP="004A707F">
      <w:pPr>
        <w:pStyle w:val="1"/>
        <w:jc w:val="center"/>
        <w:rPr>
          <w:b/>
          <w:color w:val="auto"/>
          <w:sz w:val="28"/>
          <w:szCs w:val="28"/>
        </w:rPr>
      </w:pPr>
    </w:p>
    <w:p w:rsidR="002358A1" w:rsidRDefault="002358A1" w:rsidP="004A707F">
      <w:pPr>
        <w:pStyle w:val="1"/>
        <w:jc w:val="center"/>
        <w:rPr>
          <w:b/>
          <w:color w:val="auto"/>
          <w:sz w:val="28"/>
          <w:szCs w:val="28"/>
        </w:rPr>
      </w:pPr>
    </w:p>
    <w:p w:rsidR="002358A1" w:rsidRDefault="002358A1"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Default="00870A0F" w:rsidP="002273CB">
      <w:pPr>
        <w:ind w:firstLine="0"/>
      </w:pPr>
    </w:p>
    <w:p w:rsidR="00870A0F" w:rsidRPr="002358A1" w:rsidRDefault="00870A0F" w:rsidP="002273CB">
      <w:pPr>
        <w:ind w:firstLine="0"/>
      </w:pPr>
    </w:p>
    <w:p w:rsidR="00B64C29" w:rsidRPr="004A707F" w:rsidRDefault="00B64C29" w:rsidP="004A707F">
      <w:pPr>
        <w:pStyle w:val="1"/>
        <w:jc w:val="center"/>
        <w:rPr>
          <w:color w:val="00000A"/>
          <w:sz w:val="28"/>
          <w:szCs w:val="28"/>
        </w:rPr>
      </w:pPr>
      <w:r w:rsidRPr="00B64C29">
        <w:rPr>
          <w:b/>
          <w:color w:val="auto"/>
          <w:sz w:val="28"/>
          <w:szCs w:val="28"/>
        </w:rPr>
        <w:lastRenderedPageBreak/>
        <w:t>Список используемой литературы</w:t>
      </w:r>
      <w:bookmarkEnd w:id="13"/>
    </w:p>
    <w:p w:rsidR="00B64C29" w:rsidRPr="00961E38" w:rsidRDefault="00961E38" w:rsidP="00B64C29">
      <w:pPr>
        <w:pStyle w:val="af3"/>
        <w:numPr>
          <w:ilvl w:val="0"/>
          <w:numId w:val="22"/>
        </w:numPr>
        <w:rPr>
          <w:b/>
          <w:sz w:val="28"/>
          <w:szCs w:val="28"/>
        </w:rPr>
      </w:pPr>
      <w:r>
        <w:rPr>
          <w:sz w:val="28"/>
          <w:szCs w:val="28"/>
        </w:rPr>
        <w:t>Уголовный кодекс Российской Федерации от 13.06.1996 года № 63-ФЗ// СЗ РФ. 1996. № 25. Ст.2954.</w:t>
      </w:r>
    </w:p>
    <w:p w:rsidR="00961E38" w:rsidRPr="00961E38" w:rsidRDefault="00961E38" w:rsidP="00B64C29">
      <w:pPr>
        <w:pStyle w:val="af3"/>
        <w:numPr>
          <w:ilvl w:val="0"/>
          <w:numId w:val="22"/>
        </w:numPr>
        <w:rPr>
          <w:b/>
          <w:sz w:val="28"/>
          <w:szCs w:val="28"/>
        </w:rPr>
      </w:pPr>
      <w:r>
        <w:rPr>
          <w:sz w:val="28"/>
          <w:szCs w:val="28"/>
        </w:rPr>
        <w:t>Кодекс РФ об административных правонарушениях от 30.12.2001 года № 195-ФЗ// РГ. 2001. № 256.</w:t>
      </w:r>
    </w:p>
    <w:p w:rsidR="00961E38" w:rsidRPr="00961E38" w:rsidRDefault="00961E38" w:rsidP="00B64C29">
      <w:pPr>
        <w:pStyle w:val="af3"/>
        <w:numPr>
          <w:ilvl w:val="0"/>
          <w:numId w:val="22"/>
        </w:numPr>
        <w:rPr>
          <w:b/>
          <w:sz w:val="28"/>
          <w:szCs w:val="28"/>
        </w:rPr>
      </w:pPr>
      <w:r>
        <w:rPr>
          <w:sz w:val="28"/>
          <w:szCs w:val="28"/>
        </w:rPr>
        <w:t>Федеральный закон от 3 апреля 1995 г. № 40-ФЗ «О федеральной службе безопасности»// СЗ РФ. 1995. № 15. Ст. 1269.</w:t>
      </w:r>
    </w:p>
    <w:p w:rsidR="00961E38" w:rsidRPr="00961E38" w:rsidRDefault="00961E38" w:rsidP="00B64C29">
      <w:pPr>
        <w:pStyle w:val="af3"/>
        <w:numPr>
          <w:ilvl w:val="0"/>
          <w:numId w:val="22"/>
        </w:numPr>
        <w:rPr>
          <w:b/>
          <w:sz w:val="28"/>
          <w:szCs w:val="28"/>
        </w:rPr>
      </w:pPr>
      <w:r>
        <w:rPr>
          <w:sz w:val="28"/>
          <w:szCs w:val="28"/>
        </w:rPr>
        <w:t>Федеральный закон от 28 декабря 2010 г. № 390-ФЗ «о безопасности»// СЗ РФ от 3 января 2011. № 1. Ст. 2.</w:t>
      </w:r>
    </w:p>
    <w:p w:rsidR="00961E38" w:rsidRPr="008064C1" w:rsidRDefault="00961E38" w:rsidP="00B64C29">
      <w:pPr>
        <w:pStyle w:val="af3"/>
        <w:numPr>
          <w:ilvl w:val="0"/>
          <w:numId w:val="22"/>
        </w:numPr>
        <w:rPr>
          <w:b/>
          <w:sz w:val="28"/>
          <w:szCs w:val="28"/>
        </w:rPr>
      </w:pPr>
      <w:r>
        <w:rPr>
          <w:sz w:val="28"/>
          <w:szCs w:val="28"/>
        </w:rPr>
        <w:t>Указ Президента РФ от 31 декабря 2015 № 683 «О Стратегии национальной безопасности Российской Федерации»</w:t>
      </w:r>
      <w:r w:rsidR="008064C1">
        <w:rPr>
          <w:sz w:val="28"/>
          <w:szCs w:val="28"/>
        </w:rPr>
        <w:t xml:space="preserve"> </w:t>
      </w:r>
      <w:r>
        <w:rPr>
          <w:sz w:val="28"/>
          <w:szCs w:val="28"/>
        </w:rPr>
        <w:t>// СЗ РФ от 04.01.2016</w:t>
      </w:r>
      <w:r w:rsidR="008064C1">
        <w:rPr>
          <w:sz w:val="28"/>
          <w:szCs w:val="28"/>
        </w:rPr>
        <w:t xml:space="preserve">. № 1 (часть </w:t>
      </w:r>
      <w:r w:rsidR="008064C1">
        <w:rPr>
          <w:sz w:val="28"/>
          <w:szCs w:val="28"/>
          <w:lang w:val="en-US"/>
        </w:rPr>
        <w:t>II)</w:t>
      </w:r>
      <w:r w:rsidR="008064C1">
        <w:rPr>
          <w:sz w:val="28"/>
          <w:szCs w:val="28"/>
        </w:rPr>
        <w:t>. Ст. 212.</w:t>
      </w:r>
    </w:p>
    <w:p w:rsidR="008064C1" w:rsidRPr="008064C1" w:rsidRDefault="008064C1" w:rsidP="008064C1">
      <w:pPr>
        <w:pStyle w:val="af7"/>
        <w:numPr>
          <w:ilvl w:val="0"/>
          <w:numId w:val="22"/>
        </w:numPr>
        <w:spacing w:line="360" w:lineRule="auto"/>
        <w:rPr>
          <w:sz w:val="28"/>
          <w:szCs w:val="28"/>
        </w:rPr>
      </w:pPr>
      <w:r>
        <w:rPr>
          <w:sz w:val="28"/>
          <w:szCs w:val="28"/>
        </w:rPr>
        <w:t>Федеральный закон от 27 мая 1998 года № 76-ФЗ</w:t>
      </w:r>
      <w:r w:rsidRPr="008064C1">
        <w:rPr>
          <w:sz w:val="28"/>
          <w:szCs w:val="28"/>
        </w:rPr>
        <w:t xml:space="preserve"> « О статусе военнослужащего».//СЗ РФ. 1998. № 22. Ст. 2331.</w:t>
      </w:r>
    </w:p>
    <w:p w:rsidR="008064C1" w:rsidRPr="008064C1" w:rsidRDefault="008064C1" w:rsidP="00B64C29">
      <w:pPr>
        <w:pStyle w:val="af3"/>
        <w:numPr>
          <w:ilvl w:val="0"/>
          <w:numId w:val="22"/>
        </w:numPr>
        <w:rPr>
          <w:b/>
          <w:sz w:val="28"/>
          <w:szCs w:val="28"/>
        </w:rPr>
      </w:pPr>
      <w:r w:rsidRPr="008064C1">
        <w:rPr>
          <w:sz w:val="28"/>
          <w:szCs w:val="28"/>
        </w:rPr>
        <w:t>Дисциплинарный устав ВС РФ глава 4 пункт 54. М.: Военное издательство 2008.</w:t>
      </w:r>
    </w:p>
    <w:p w:rsidR="008064C1" w:rsidRPr="008064C1" w:rsidRDefault="008064C1" w:rsidP="008064C1">
      <w:pPr>
        <w:pStyle w:val="af7"/>
        <w:numPr>
          <w:ilvl w:val="0"/>
          <w:numId w:val="22"/>
        </w:numPr>
        <w:spacing w:line="360" w:lineRule="auto"/>
        <w:rPr>
          <w:sz w:val="28"/>
          <w:szCs w:val="28"/>
        </w:rPr>
      </w:pPr>
      <w:r w:rsidRPr="008064C1">
        <w:rPr>
          <w:sz w:val="28"/>
          <w:szCs w:val="28"/>
        </w:rPr>
        <w:t>Уголовно-процессуальный кодекс РФ от 18.12.2001г. №174-ФЗ // СЗ РФ 2001г. Ст.4921</w:t>
      </w:r>
    </w:p>
    <w:p w:rsidR="008064C1" w:rsidRPr="008064C1" w:rsidRDefault="008064C1" w:rsidP="008064C1">
      <w:pPr>
        <w:pStyle w:val="af7"/>
        <w:numPr>
          <w:ilvl w:val="0"/>
          <w:numId w:val="22"/>
        </w:numPr>
        <w:spacing w:line="360" w:lineRule="auto"/>
        <w:rPr>
          <w:sz w:val="28"/>
          <w:szCs w:val="28"/>
        </w:rPr>
      </w:pPr>
      <w:r>
        <w:rPr>
          <w:sz w:val="28"/>
          <w:szCs w:val="28"/>
        </w:rPr>
        <w:t>Федеральный закон</w:t>
      </w:r>
      <w:r w:rsidRPr="008064C1">
        <w:rPr>
          <w:sz w:val="28"/>
          <w:szCs w:val="28"/>
        </w:rPr>
        <w:t xml:space="preserve"> от 10.01.1996г. №</w:t>
      </w:r>
      <w:r>
        <w:rPr>
          <w:sz w:val="28"/>
          <w:szCs w:val="28"/>
        </w:rPr>
        <w:t xml:space="preserve"> 5-ФЗ «О внешней разведки» </w:t>
      </w:r>
      <w:r w:rsidRPr="008064C1">
        <w:rPr>
          <w:sz w:val="28"/>
          <w:szCs w:val="28"/>
        </w:rPr>
        <w:t>// СЗ РФ. 21.04.1996. № 17. Ст. 1961.</w:t>
      </w:r>
    </w:p>
    <w:p w:rsidR="008064C1" w:rsidRDefault="008064C1" w:rsidP="008064C1">
      <w:pPr>
        <w:pStyle w:val="af7"/>
        <w:ind w:left="567" w:firstLine="0"/>
      </w:pPr>
    </w:p>
    <w:p w:rsidR="008064C1" w:rsidRPr="008064C1" w:rsidRDefault="008064C1" w:rsidP="00B64C29">
      <w:pPr>
        <w:pStyle w:val="af3"/>
        <w:numPr>
          <w:ilvl w:val="0"/>
          <w:numId w:val="22"/>
        </w:numPr>
        <w:rPr>
          <w:b/>
          <w:sz w:val="28"/>
          <w:szCs w:val="28"/>
        </w:rPr>
      </w:pPr>
      <w:r>
        <w:rPr>
          <w:sz w:val="28"/>
          <w:szCs w:val="28"/>
        </w:rPr>
        <w:t>Федеральный закон</w:t>
      </w:r>
      <w:r w:rsidRPr="008064C1">
        <w:rPr>
          <w:sz w:val="28"/>
          <w:szCs w:val="28"/>
        </w:rPr>
        <w:t xml:space="preserve"> от 27.05.1996г. № 57-ФЗ «О государственной охране»// СЗ РФ 1996 Ст.259</w:t>
      </w:r>
      <w:r>
        <w:rPr>
          <w:sz w:val="28"/>
          <w:szCs w:val="28"/>
        </w:rPr>
        <w:t>.</w:t>
      </w:r>
    </w:p>
    <w:p w:rsidR="0019316B" w:rsidRPr="0019316B" w:rsidRDefault="0019316B" w:rsidP="00B64C29">
      <w:pPr>
        <w:pStyle w:val="af3"/>
        <w:numPr>
          <w:ilvl w:val="0"/>
          <w:numId w:val="22"/>
        </w:numPr>
        <w:rPr>
          <w:b/>
          <w:sz w:val="28"/>
          <w:szCs w:val="28"/>
        </w:rPr>
      </w:pPr>
      <w:r>
        <w:rPr>
          <w:sz w:val="28"/>
          <w:szCs w:val="28"/>
        </w:rPr>
        <w:t>Приказ ФСБ России от 11 декабря 2013 г. № 747 «Об утверждении Перечня должностных лиц органов федеральной службы безопасности, уполномоченных составлять протоколы об административных правонарушениях, и о реализации отдельных положений Кодекса Российской Федерации об административных правонарушениях в органах федеральной службы безопасности»// Минюст. 30.01.2014г. № 31174.</w:t>
      </w:r>
    </w:p>
    <w:p w:rsidR="008064C1" w:rsidRPr="008064C1" w:rsidRDefault="0019316B" w:rsidP="00B64C29">
      <w:pPr>
        <w:pStyle w:val="af3"/>
        <w:numPr>
          <w:ilvl w:val="0"/>
          <w:numId w:val="22"/>
        </w:numPr>
        <w:rPr>
          <w:b/>
          <w:sz w:val="28"/>
          <w:szCs w:val="28"/>
        </w:rPr>
      </w:pPr>
      <w:r w:rsidRPr="008064C1">
        <w:rPr>
          <w:sz w:val="28"/>
          <w:szCs w:val="28"/>
        </w:rPr>
        <w:lastRenderedPageBreak/>
        <w:t xml:space="preserve"> </w:t>
      </w:r>
      <w:r w:rsidR="008064C1" w:rsidRPr="008064C1">
        <w:rPr>
          <w:sz w:val="28"/>
          <w:szCs w:val="28"/>
        </w:rPr>
        <w:t>А.Ю. Демидов Правонарушение и юридическая ответственность, С.-26. Лекция. М., 1996.</w:t>
      </w:r>
    </w:p>
    <w:p w:rsidR="008064C1" w:rsidRPr="0028719F" w:rsidRDefault="008064C1" w:rsidP="00B64C29">
      <w:pPr>
        <w:pStyle w:val="af3"/>
        <w:numPr>
          <w:ilvl w:val="0"/>
          <w:numId w:val="22"/>
        </w:numPr>
        <w:rPr>
          <w:b/>
          <w:sz w:val="28"/>
          <w:szCs w:val="28"/>
        </w:rPr>
      </w:pPr>
      <w:r w:rsidRPr="008064C1">
        <w:rPr>
          <w:sz w:val="28"/>
          <w:szCs w:val="28"/>
        </w:rPr>
        <w:t>Кудрявцев В.Н. Правовое поведение: норма и патология. С.199. М.: Наука 1982.</w:t>
      </w:r>
    </w:p>
    <w:p w:rsidR="0028719F" w:rsidRDefault="0028719F" w:rsidP="0028719F">
      <w:pPr>
        <w:pStyle w:val="af2"/>
        <w:numPr>
          <w:ilvl w:val="0"/>
          <w:numId w:val="22"/>
        </w:numPr>
        <w:rPr>
          <w:sz w:val="28"/>
          <w:szCs w:val="28"/>
        </w:rPr>
      </w:pPr>
      <w:r>
        <w:rPr>
          <w:sz w:val="28"/>
          <w:szCs w:val="28"/>
        </w:rPr>
        <w:t xml:space="preserve"> </w:t>
      </w:r>
      <w:r w:rsidRPr="0028719F">
        <w:rPr>
          <w:sz w:val="28"/>
          <w:szCs w:val="28"/>
        </w:rPr>
        <w:t>Корельский В.М. и Перевалов В.Д. Теория государства и права, С.399-401 М.: Юрлитинформ</w:t>
      </w:r>
      <w:r>
        <w:rPr>
          <w:sz w:val="28"/>
          <w:szCs w:val="28"/>
        </w:rPr>
        <w:t>.</w:t>
      </w:r>
      <w:r w:rsidRPr="0028719F">
        <w:rPr>
          <w:sz w:val="28"/>
          <w:szCs w:val="28"/>
        </w:rPr>
        <w:t xml:space="preserve"> 2013.</w:t>
      </w:r>
    </w:p>
    <w:p w:rsidR="0028719F" w:rsidRDefault="0028719F" w:rsidP="0028719F">
      <w:pPr>
        <w:pStyle w:val="af2"/>
        <w:numPr>
          <w:ilvl w:val="0"/>
          <w:numId w:val="22"/>
        </w:numPr>
        <w:rPr>
          <w:sz w:val="28"/>
          <w:szCs w:val="28"/>
        </w:rPr>
      </w:pPr>
      <w:r>
        <w:rPr>
          <w:sz w:val="28"/>
          <w:szCs w:val="28"/>
        </w:rPr>
        <w:t>Беляев А.Е. Уголовно-правовая характеристика преступлений, борьба с которыми отнесена к компетенции органов ФСБ России: науч.-практ. пособие. М.: в/ч 33965, 2002.</w:t>
      </w:r>
    </w:p>
    <w:p w:rsidR="0019316B" w:rsidRPr="008064C1" w:rsidRDefault="0019316B" w:rsidP="0019316B">
      <w:pPr>
        <w:pStyle w:val="af3"/>
        <w:numPr>
          <w:ilvl w:val="0"/>
          <w:numId w:val="22"/>
        </w:numPr>
        <w:rPr>
          <w:b/>
          <w:sz w:val="28"/>
          <w:szCs w:val="28"/>
        </w:rPr>
      </w:pPr>
      <w:r w:rsidRPr="008064C1">
        <w:rPr>
          <w:sz w:val="28"/>
          <w:szCs w:val="28"/>
        </w:rPr>
        <w:t>Романовский Г.Б. Государственная власть в субъектах РФ: понятие, организация, причины. С.288. М.: Юрлитинформ, 2016г.</w:t>
      </w:r>
    </w:p>
    <w:p w:rsidR="0019316B" w:rsidRDefault="004A707F" w:rsidP="0028719F">
      <w:pPr>
        <w:pStyle w:val="af2"/>
        <w:numPr>
          <w:ilvl w:val="0"/>
          <w:numId w:val="22"/>
        </w:numPr>
        <w:rPr>
          <w:sz w:val="28"/>
          <w:szCs w:val="28"/>
        </w:rPr>
      </w:pPr>
      <w:r>
        <w:rPr>
          <w:sz w:val="28"/>
          <w:szCs w:val="28"/>
        </w:rPr>
        <w:t>Правовая основа обеспечения национальной безопасности Российской Федерации: Монография / Ю.И. Авдеев, С.В. Аленкин, В.В. Алешин и др.; Под ред. проф. А.В. Опалева. М.: Юнити-Дана. 2004.</w:t>
      </w:r>
    </w:p>
    <w:p w:rsidR="004A707F" w:rsidRDefault="004A707F" w:rsidP="0028719F">
      <w:pPr>
        <w:pStyle w:val="af2"/>
        <w:numPr>
          <w:ilvl w:val="0"/>
          <w:numId w:val="22"/>
        </w:numPr>
        <w:rPr>
          <w:sz w:val="28"/>
          <w:szCs w:val="28"/>
        </w:rPr>
      </w:pPr>
      <w:r>
        <w:rPr>
          <w:sz w:val="28"/>
          <w:szCs w:val="28"/>
        </w:rPr>
        <w:t>Константинов П.Ю., Соловьева А.К., Стуканов А.П. Взаимосвязь административных правонарушений и преступлений: проблемы теории и практики // Правоведение. 2005. № 3.</w:t>
      </w:r>
    </w:p>
    <w:p w:rsidR="0028719F" w:rsidRPr="008064C1" w:rsidRDefault="0028719F" w:rsidP="0028719F">
      <w:pPr>
        <w:pStyle w:val="af3"/>
        <w:ind w:left="567" w:firstLine="0"/>
        <w:rPr>
          <w:b/>
          <w:sz w:val="28"/>
          <w:szCs w:val="28"/>
        </w:rPr>
      </w:pPr>
    </w:p>
    <w:p w:rsidR="009071B8" w:rsidRPr="008064C1" w:rsidRDefault="009071B8">
      <w:pPr>
        <w:pStyle w:val="af3"/>
        <w:ind w:left="567" w:firstLine="0"/>
        <w:rPr>
          <w:b/>
          <w:sz w:val="28"/>
          <w:szCs w:val="28"/>
        </w:rPr>
      </w:pPr>
    </w:p>
    <w:sectPr w:rsidR="009071B8" w:rsidRPr="008064C1" w:rsidSect="009071B8">
      <w:footerReference w:type="default" r:id="rId8"/>
      <w:pgSz w:w="11906" w:h="16838"/>
      <w:pgMar w:top="1134" w:right="567" w:bottom="1134" w:left="1701" w:header="0" w:footer="1134"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CD5" w:rsidRDefault="008B0CD5">
      <w:pPr>
        <w:spacing w:line="240" w:lineRule="auto"/>
      </w:pPr>
      <w:r>
        <w:separator/>
      </w:r>
    </w:p>
  </w:endnote>
  <w:endnote w:type="continuationSeparator" w:id="0">
    <w:p w:rsidR="008B0CD5" w:rsidRDefault="008B0CD5">
      <w:pPr>
        <w:spacing w:line="240" w:lineRule="auto"/>
      </w:pPr>
      <w:r>
        <w:continuationSeparator/>
      </w:r>
    </w:p>
  </w:endnote>
  <w:endnote w:type="continuationNotice" w:id="1">
    <w:p w:rsidR="008B0CD5" w:rsidRDefault="008B0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38" w:rsidRDefault="00961E38">
    <w:pPr>
      <w:pStyle w:val="af1"/>
      <w:jc w:val="right"/>
    </w:pPr>
    <w:r>
      <w:fldChar w:fldCharType="begin"/>
    </w:r>
    <w:r>
      <w:instrText>PAGE</w:instrText>
    </w:r>
    <w:r>
      <w:fldChar w:fldCharType="separate"/>
    </w:r>
    <w:r w:rsidR="00C15DB8">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CD5" w:rsidRDefault="008B0CD5">
      <w:r>
        <w:separator/>
      </w:r>
    </w:p>
  </w:footnote>
  <w:footnote w:type="continuationSeparator" w:id="0">
    <w:p w:rsidR="008B0CD5" w:rsidRDefault="008B0CD5">
      <w:r>
        <w:continuationSeparator/>
      </w:r>
    </w:p>
  </w:footnote>
  <w:footnote w:type="continuationNotice" w:id="1">
    <w:p w:rsidR="008B0CD5" w:rsidRDefault="008B0CD5">
      <w:pPr>
        <w:spacing w:line="240" w:lineRule="auto"/>
      </w:pPr>
    </w:p>
  </w:footnote>
  <w:footnote w:id="2">
    <w:p w:rsidR="00961E38" w:rsidRPr="004300FF" w:rsidRDefault="00961E38" w:rsidP="004300FF">
      <w:pPr>
        <w:pStyle w:val="af2"/>
        <w:ind w:firstLine="0"/>
        <w:rPr>
          <w:sz w:val="20"/>
          <w:szCs w:val="20"/>
        </w:rPr>
      </w:pPr>
      <w:r>
        <w:rPr>
          <w:sz w:val="20"/>
          <w:szCs w:val="20"/>
        </w:rPr>
        <w:t xml:space="preserve">           </w:t>
      </w:r>
      <w:r w:rsidRPr="004300FF">
        <w:rPr>
          <w:sz w:val="20"/>
          <w:szCs w:val="20"/>
        </w:rPr>
        <w:footnoteRef/>
      </w:r>
      <w:r w:rsidRPr="004300FF">
        <w:rPr>
          <w:sz w:val="20"/>
          <w:szCs w:val="20"/>
        </w:rPr>
        <w:t xml:space="preserve">   См.: Кудрярявцев В.Н. Правовое поведение: норма и патология, М.: Наука, 1982</w:t>
      </w:r>
      <w:r>
        <w:rPr>
          <w:sz w:val="20"/>
          <w:szCs w:val="20"/>
        </w:rPr>
        <w:t>.</w:t>
      </w:r>
    </w:p>
  </w:footnote>
  <w:footnote w:id="3">
    <w:p w:rsidR="00961E38" w:rsidRPr="004300FF" w:rsidRDefault="002273CB" w:rsidP="004300FF">
      <w:pPr>
        <w:pStyle w:val="af2"/>
        <w:ind w:firstLine="0"/>
        <w:rPr>
          <w:sz w:val="20"/>
          <w:szCs w:val="20"/>
        </w:rPr>
      </w:pPr>
      <w:r>
        <w:rPr>
          <w:rStyle w:val="af9"/>
          <w:sz w:val="20"/>
          <w:szCs w:val="18"/>
        </w:rPr>
        <w:footnoteRef/>
      </w:r>
      <w:r w:rsidR="00961E38">
        <w:rPr>
          <w:sz w:val="20"/>
          <w:szCs w:val="20"/>
        </w:rPr>
        <w:t xml:space="preserve">   </w:t>
      </w:r>
      <w:r>
        <w:rPr>
          <w:sz w:val="20"/>
          <w:szCs w:val="20"/>
        </w:rPr>
        <w:t xml:space="preserve"> </w:t>
      </w:r>
      <w:r w:rsidR="00961E38">
        <w:rPr>
          <w:sz w:val="20"/>
          <w:szCs w:val="20"/>
        </w:rPr>
        <w:t xml:space="preserve"> </w:t>
      </w:r>
      <w:r w:rsidR="00961E38" w:rsidRPr="004300FF">
        <w:rPr>
          <w:sz w:val="20"/>
          <w:szCs w:val="20"/>
        </w:rPr>
        <w:t>См.: Корельский В.М. и Перевалов В.Д. Теория государства и права, С.399-401 М.: Юрлит</w:t>
      </w:r>
      <w:r w:rsidR="00961E38">
        <w:rPr>
          <w:sz w:val="20"/>
          <w:szCs w:val="20"/>
        </w:rPr>
        <w:t>информ</w:t>
      </w:r>
      <w:r w:rsidR="00961E38" w:rsidRPr="004300FF">
        <w:rPr>
          <w:sz w:val="20"/>
          <w:szCs w:val="20"/>
        </w:rPr>
        <w:t xml:space="preserve"> 2013</w:t>
      </w:r>
      <w:r w:rsidR="00961E38">
        <w:rPr>
          <w:sz w:val="20"/>
          <w:szCs w:val="20"/>
        </w:rPr>
        <w:t>.</w:t>
      </w:r>
    </w:p>
    <w:p w:rsidR="00961E38" w:rsidRDefault="00961E38">
      <w:pPr>
        <w:pStyle w:val="af2"/>
      </w:pPr>
    </w:p>
  </w:footnote>
  <w:footnote w:id="4">
    <w:p w:rsidR="00961E38" w:rsidRPr="004300FF" w:rsidRDefault="002273CB" w:rsidP="002273CB">
      <w:pPr>
        <w:pStyle w:val="af2"/>
        <w:ind w:firstLine="0"/>
        <w:rPr>
          <w:sz w:val="20"/>
          <w:szCs w:val="20"/>
        </w:rPr>
      </w:pPr>
      <w:r>
        <w:rPr>
          <w:rStyle w:val="af9"/>
          <w:sz w:val="20"/>
          <w:szCs w:val="18"/>
        </w:rPr>
        <w:footnoteRef/>
      </w:r>
      <w:r w:rsidR="00961E38">
        <w:t xml:space="preserve"> </w:t>
      </w:r>
      <w:r>
        <w:t xml:space="preserve">   </w:t>
      </w:r>
      <w:r w:rsidR="00961E38" w:rsidRPr="004300FF">
        <w:rPr>
          <w:sz w:val="20"/>
          <w:szCs w:val="20"/>
        </w:rPr>
        <w:t>См.: Кудрявцев В.Н. Правовое поведение: норма и патология. С.41, М.: Наука 1982</w:t>
      </w:r>
      <w:r w:rsidR="00961E38">
        <w:rPr>
          <w:sz w:val="20"/>
          <w:szCs w:val="20"/>
        </w:rPr>
        <w:t>.</w:t>
      </w:r>
    </w:p>
    <w:p w:rsidR="00961E38" w:rsidRDefault="00961E38">
      <w:pPr>
        <w:pStyle w:val="af2"/>
      </w:pPr>
    </w:p>
  </w:footnote>
  <w:footnote w:id="5">
    <w:p w:rsidR="00961E38" w:rsidRPr="004300FF" w:rsidRDefault="00961E38">
      <w:pPr>
        <w:pStyle w:val="af2"/>
        <w:rPr>
          <w:sz w:val="20"/>
          <w:szCs w:val="20"/>
        </w:rPr>
      </w:pPr>
      <w:r>
        <w:rPr>
          <w:rStyle w:val="af9"/>
          <w:sz w:val="20"/>
          <w:szCs w:val="18"/>
        </w:rPr>
        <w:footnoteRef/>
      </w:r>
      <w:r>
        <w:tab/>
        <w:t xml:space="preserve"> </w:t>
      </w:r>
      <w:r w:rsidRPr="004300FF">
        <w:rPr>
          <w:sz w:val="20"/>
          <w:szCs w:val="20"/>
        </w:rPr>
        <w:t>Демидов А.Ю. Правонарушения и юридическая ответственность С.8, Лекция. М., 1996</w:t>
      </w:r>
      <w:r>
        <w:rPr>
          <w:sz w:val="20"/>
          <w:szCs w:val="20"/>
        </w:rPr>
        <w:t>.</w:t>
      </w:r>
    </w:p>
    <w:p w:rsidR="00961E38" w:rsidRDefault="00961E38">
      <w:pPr>
        <w:pStyle w:val="af2"/>
      </w:pPr>
    </w:p>
  </w:footnote>
  <w:footnote w:id="6">
    <w:p w:rsidR="00961E38" w:rsidRDefault="00961E38" w:rsidP="00EE7165">
      <w:pPr>
        <w:pStyle w:val="af2"/>
        <w:ind w:firstLine="0"/>
      </w:pPr>
      <w:r>
        <w:t xml:space="preserve">          </w:t>
      </w:r>
      <w:r>
        <w:rPr>
          <w:rStyle w:val="af9"/>
          <w:sz w:val="20"/>
          <w:szCs w:val="18"/>
        </w:rPr>
        <w:footnoteRef/>
      </w:r>
      <w:r>
        <w:t xml:space="preserve">   </w:t>
      </w:r>
      <w:r w:rsidRPr="004300FF">
        <w:rPr>
          <w:sz w:val="20"/>
          <w:szCs w:val="20"/>
        </w:rPr>
        <w:t>Демидов А.Ю. Правонарушения и юридическая ответственность С.12, Лекция. М., 1996.</w:t>
      </w:r>
    </w:p>
    <w:p w:rsidR="00961E38" w:rsidRDefault="00961E38">
      <w:pPr>
        <w:pStyle w:val="af2"/>
      </w:pPr>
    </w:p>
  </w:footnote>
  <w:footnote w:id="7">
    <w:p w:rsidR="00961E38" w:rsidRPr="004300FF" w:rsidRDefault="00961E38">
      <w:pPr>
        <w:pStyle w:val="af2"/>
        <w:rPr>
          <w:sz w:val="20"/>
          <w:szCs w:val="20"/>
        </w:rPr>
      </w:pPr>
      <w:r w:rsidRPr="004300FF">
        <w:rPr>
          <w:rStyle w:val="af9"/>
          <w:sz w:val="20"/>
          <w:szCs w:val="20"/>
        </w:rPr>
        <w:footnoteRef/>
      </w:r>
      <w:r w:rsidRPr="004300FF">
        <w:rPr>
          <w:sz w:val="20"/>
          <w:szCs w:val="20"/>
        </w:rPr>
        <w:t xml:space="preserve">   Уголовный Кодекс Российской Федерации от 13.06.1996 года № 63-ФЗ , статья 5// СЗ РФ. 1996. № 25. СТ.2954.</w:t>
      </w:r>
    </w:p>
    <w:p w:rsidR="00961E38" w:rsidRDefault="00961E38">
      <w:pPr>
        <w:pStyle w:val="af2"/>
      </w:pPr>
    </w:p>
  </w:footnote>
  <w:footnote w:id="8">
    <w:p w:rsidR="00961E38" w:rsidRPr="004300FF" w:rsidRDefault="00362BD8" w:rsidP="00362BD8">
      <w:pPr>
        <w:pStyle w:val="af2"/>
        <w:ind w:firstLine="0"/>
        <w:rPr>
          <w:sz w:val="20"/>
          <w:szCs w:val="20"/>
        </w:rPr>
      </w:pPr>
      <w:r>
        <w:rPr>
          <w:sz w:val="20"/>
          <w:szCs w:val="20"/>
        </w:rPr>
        <w:t xml:space="preserve">           </w:t>
      </w:r>
      <w:r w:rsidR="00961E38" w:rsidRPr="004300FF">
        <w:rPr>
          <w:rStyle w:val="af9"/>
          <w:sz w:val="20"/>
          <w:szCs w:val="20"/>
        </w:rPr>
        <w:footnoteRef/>
      </w:r>
      <w:r w:rsidR="00961E38" w:rsidRPr="004300FF">
        <w:rPr>
          <w:sz w:val="20"/>
          <w:szCs w:val="20"/>
        </w:rPr>
        <w:t xml:space="preserve">   Кудрявцев В.Н. Правовое поведение: норма и патология. С.199. М.: Наука 1982.</w:t>
      </w:r>
    </w:p>
    <w:p w:rsidR="00961E38" w:rsidRDefault="00961E38">
      <w:pPr>
        <w:pStyle w:val="af2"/>
      </w:pPr>
    </w:p>
  </w:footnote>
  <w:footnote w:id="9">
    <w:p w:rsidR="00961E38" w:rsidRDefault="00961E38">
      <w:pPr>
        <w:pStyle w:val="af2"/>
      </w:pPr>
      <w:r>
        <w:rPr>
          <w:rStyle w:val="af9"/>
          <w:sz w:val="20"/>
          <w:szCs w:val="18"/>
        </w:rPr>
        <w:footnoteRef/>
      </w:r>
      <w:r>
        <w:t xml:space="preserve">  </w:t>
      </w:r>
      <w:r w:rsidRPr="004300FF">
        <w:rPr>
          <w:sz w:val="20"/>
          <w:szCs w:val="20"/>
        </w:rPr>
        <w:t xml:space="preserve">ФЗ </w:t>
      </w:r>
      <w:hyperlink r:id="rId1" w:tgtFrame="_blank" w:tooltip="Текст в текстовом формате" w:history="1">
        <w:r w:rsidRPr="004300FF">
          <w:rPr>
            <w:rStyle w:val="afd"/>
            <w:rFonts w:cs="Times New Roman"/>
            <w:bCs/>
            <w:color w:val="auto"/>
            <w:sz w:val="20"/>
            <w:szCs w:val="20"/>
            <w:u w:val="none"/>
          </w:rPr>
          <w:t>от 13.06.1996 г.  №63-ФЗ</w:t>
        </w:r>
      </w:hyperlink>
      <w:r w:rsidRPr="004300FF">
        <w:rPr>
          <w:sz w:val="20"/>
          <w:szCs w:val="20"/>
        </w:rPr>
        <w:t xml:space="preserve"> Уголовный кодекс Российской Федерации, особенная часть разделы 7-11// СЗ РФ. 1996. № 25 ст.2954.</w:t>
      </w:r>
    </w:p>
  </w:footnote>
  <w:footnote w:id="10">
    <w:p w:rsidR="00961E38" w:rsidRPr="004300FF" w:rsidRDefault="00961E38">
      <w:pPr>
        <w:pStyle w:val="af7"/>
        <w:rPr>
          <w:szCs w:val="20"/>
        </w:rPr>
      </w:pPr>
      <w:r>
        <w:rPr>
          <w:rStyle w:val="af9"/>
        </w:rPr>
        <w:footnoteRef/>
      </w:r>
      <w:r>
        <w:t xml:space="preserve"> </w:t>
      </w:r>
      <w:r w:rsidRPr="004300FF">
        <w:rPr>
          <w:szCs w:val="20"/>
        </w:rPr>
        <w:t xml:space="preserve">ФЗ </w:t>
      </w:r>
      <w:hyperlink r:id="rId2" w:tgtFrame="_blank" w:tooltip="Текст в текстовом формате" w:history="1">
        <w:r w:rsidRPr="004300FF">
          <w:rPr>
            <w:rStyle w:val="afd"/>
            <w:rFonts w:cs="Times New Roman"/>
            <w:bCs/>
            <w:color w:val="auto"/>
            <w:szCs w:val="20"/>
            <w:u w:val="none"/>
          </w:rPr>
          <w:t>от 13.06.1996 г.  №63-ФЗ</w:t>
        </w:r>
      </w:hyperlink>
      <w:r w:rsidRPr="004300FF">
        <w:rPr>
          <w:szCs w:val="20"/>
        </w:rPr>
        <w:t xml:space="preserve"> Уголовный кодекс Российской Федерации, особенная часть разделы 7-11// СЗ РФ ст.2954</w:t>
      </w:r>
    </w:p>
  </w:footnote>
  <w:footnote w:id="11">
    <w:p w:rsidR="00961E38" w:rsidRDefault="00961E38">
      <w:pPr>
        <w:pStyle w:val="af7"/>
      </w:pPr>
      <w:r w:rsidRPr="004300FF">
        <w:rPr>
          <w:rStyle w:val="af9"/>
          <w:szCs w:val="20"/>
        </w:rPr>
        <w:footnoteRef/>
      </w:r>
      <w:r w:rsidR="008064C1">
        <w:rPr>
          <w:szCs w:val="20"/>
        </w:rPr>
        <w:t xml:space="preserve"> А.Ю. Демидов П</w:t>
      </w:r>
      <w:r w:rsidRPr="004300FF">
        <w:rPr>
          <w:szCs w:val="20"/>
        </w:rPr>
        <w:t>равонарушение и ю</w:t>
      </w:r>
      <w:r w:rsidR="008064C1">
        <w:rPr>
          <w:szCs w:val="20"/>
        </w:rPr>
        <w:t>ридическая ответственность</w:t>
      </w:r>
      <w:r w:rsidRPr="004300FF">
        <w:rPr>
          <w:szCs w:val="20"/>
        </w:rPr>
        <w:t>, С.-26</w:t>
      </w:r>
      <w:r w:rsidR="008064C1">
        <w:rPr>
          <w:szCs w:val="20"/>
        </w:rPr>
        <w:t>. Лекция. М., 1996.</w:t>
      </w:r>
    </w:p>
  </w:footnote>
  <w:footnote w:id="12">
    <w:p w:rsidR="00961E38" w:rsidRDefault="00961E38">
      <w:pPr>
        <w:pStyle w:val="af7"/>
      </w:pPr>
      <w:r>
        <w:rPr>
          <w:rStyle w:val="af9"/>
        </w:rPr>
        <w:footnoteRef/>
      </w:r>
      <w:r>
        <w:t xml:space="preserve"> ФЗ от 20.12.2001г. №195-ФЗ Кодекс об административных правонарушениях, Ст.2.1// СЗ РФ 2002г. Ст.1</w:t>
      </w:r>
    </w:p>
  </w:footnote>
  <w:footnote w:id="13">
    <w:p w:rsidR="00961E38" w:rsidRDefault="00961E38" w:rsidP="004F5859">
      <w:pPr>
        <w:pStyle w:val="af7"/>
      </w:pPr>
      <w:r>
        <w:rPr>
          <w:rStyle w:val="af9"/>
        </w:rPr>
        <w:footnoteRef/>
      </w:r>
      <w:r>
        <w:t xml:space="preserve"> ФЗ от 20.12.2001г. №195-ФЗ Кодекс об административных правонарушениях, Ст.3.2// СЗ РФ 2002г. Ст.1</w:t>
      </w:r>
    </w:p>
    <w:p w:rsidR="00961E38" w:rsidRDefault="00961E38">
      <w:pPr>
        <w:pStyle w:val="af7"/>
      </w:pPr>
    </w:p>
  </w:footnote>
  <w:footnote w:id="14">
    <w:p w:rsidR="00961E38" w:rsidRPr="00350A6B" w:rsidRDefault="00961E38">
      <w:pPr>
        <w:pStyle w:val="af7"/>
      </w:pPr>
      <w:r>
        <w:rPr>
          <w:rStyle w:val="af9"/>
        </w:rPr>
        <w:footnoteRef/>
      </w:r>
      <w:r>
        <w:t xml:space="preserve"> Указ Президента РФ от 31.12.2015г. №683 «О стратегии национальной безопасности РФ»</w:t>
      </w:r>
      <w:r w:rsidR="008064C1">
        <w:t xml:space="preserve"> </w:t>
      </w:r>
      <w:r>
        <w:t>//СЗ РФ 0т 04.01.2016 № 1 (часть</w:t>
      </w:r>
      <w:r w:rsidRPr="00350A6B">
        <w:t xml:space="preserve"> </w:t>
      </w:r>
      <w:r>
        <w:rPr>
          <w:lang w:val="en-US"/>
        </w:rPr>
        <w:t>II</w:t>
      </w:r>
      <w:r>
        <w:t>). Ст.212.</w:t>
      </w:r>
    </w:p>
  </w:footnote>
  <w:footnote w:id="15">
    <w:p w:rsidR="00961E38" w:rsidRDefault="00961E38">
      <w:pPr>
        <w:pStyle w:val="af7"/>
      </w:pPr>
      <w:r>
        <w:rPr>
          <w:rStyle w:val="af9"/>
        </w:rPr>
        <w:footnoteRef/>
      </w:r>
      <w:r>
        <w:t xml:space="preserve"> Романовский Г.Б. Государственная власть в субъектах РФ: понятие, организация, причины. С.288. М.: Юрлитинформ, 2016г. </w:t>
      </w:r>
    </w:p>
  </w:footnote>
  <w:footnote w:id="16">
    <w:p w:rsidR="00961E38" w:rsidRDefault="00961E38">
      <w:pPr>
        <w:pStyle w:val="af7"/>
      </w:pPr>
      <w:r>
        <w:rPr>
          <w:rStyle w:val="af9"/>
        </w:rPr>
        <w:footnoteRef/>
      </w:r>
      <w:r>
        <w:t xml:space="preserve"> ФЗ от 28.12.2010г. №390-ФЗ «О безопасности»</w:t>
      </w:r>
      <w:r w:rsidR="008064C1">
        <w:t xml:space="preserve"> </w:t>
      </w:r>
      <w:r>
        <w:t>// СЗ РФ от 3 января 2011. № 1. Ст. 2.</w:t>
      </w:r>
    </w:p>
  </w:footnote>
  <w:footnote w:id="17">
    <w:p w:rsidR="00961E38" w:rsidRDefault="00961E38">
      <w:pPr>
        <w:pStyle w:val="af7"/>
      </w:pPr>
      <w:r>
        <w:rPr>
          <w:rStyle w:val="af9"/>
        </w:rPr>
        <w:footnoteRef/>
      </w:r>
      <w:r>
        <w:t xml:space="preserve"> ФЗ от 03.04.1995г. № 40-ФЗ «О федеральной службе безопасности»// СЗ РФ. 1995. № 15. Ст. 1269.</w:t>
      </w:r>
    </w:p>
  </w:footnote>
  <w:footnote w:id="18">
    <w:p w:rsidR="00961E38" w:rsidRDefault="00961E38">
      <w:pPr>
        <w:pStyle w:val="af7"/>
      </w:pPr>
      <w:r>
        <w:rPr>
          <w:rStyle w:val="af9"/>
        </w:rPr>
        <w:footnoteRef/>
      </w:r>
      <w:r>
        <w:t xml:space="preserve"> ФЗ от 10.01.1996г. № 5-ФЗ «О внешней разведки», Ст.1// СЗ РФ. 21.04.1996. № 17. Ст. 1961.</w:t>
      </w:r>
    </w:p>
  </w:footnote>
  <w:footnote w:id="19">
    <w:p w:rsidR="00961E38" w:rsidRDefault="00961E38">
      <w:pPr>
        <w:pStyle w:val="af7"/>
      </w:pPr>
      <w:r>
        <w:rPr>
          <w:rStyle w:val="af9"/>
        </w:rPr>
        <w:footnoteRef/>
      </w:r>
      <w:r>
        <w:t xml:space="preserve"> ФЗ от 10.01.1996г. № 5-ФЗ «О внешней разведки», Ст.5//</w:t>
      </w:r>
      <w:r w:rsidRPr="00350A6B">
        <w:t xml:space="preserve"> </w:t>
      </w:r>
      <w:r>
        <w:t>СЗ РФ. 21.04.1996. № 17. Ст. 1961.</w:t>
      </w:r>
    </w:p>
  </w:footnote>
  <w:footnote w:id="20">
    <w:p w:rsidR="00961E38" w:rsidRDefault="00961E38">
      <w:pPr>
        <w:pStyle w:val="af7"/>
      </w:pPr>
      <w:r>
        <w:rPr>
          <w:rStyle w:val="af9"/>
        </w:rPr>
        <w:footnoteRef/>
      </w:r>
      <w:r>
        <w:t xml:space="preserve"> ФЗ от 27.05.1996г. № 57-ФЗ «О государственной охране»// СЗ РФ 1996 Ст.2594</w:t>
      </w:r>
    </w:p>
  </w:footnote>
  <w:footnote w:id="21">
    <w:p w:rsidR="00961E38" w:rsidRPr="00194EB6" w:rsidRDefault="00961E38">
      <w:pPr>
        <w:pStyle w:val="af7"/>
      </w:pPr>
      <w:r>
        <w:rPr>
          <w:rStyle w:val="af9"/>
        </w:rPr>
        <w:footnoteRef/>
      </w:r>
      <w:r>
        <w:t xml:space="preserve"> Официальный сайт </w:t>
      </w:r>
      <w:r>
        <w:rPr>
          <w:lang w:val="en-US"/>
        </w:rPr>
        <w:t>MI</w:t>
      </w:r>
      <w:r w:rsidRPr="00194EB6">
        <w:t xml:space="preserve">5 </w:t>
      </w:r>
      <w:r>
        <w:rPr>
          <w:lang w:val="en-US"/>
        </w:rPr>
        <w:t>www</w:t>
      </w:r>
      <w:r w:rsidRPr="00194EB6">
        <w:t>.</w:t>
      </w:r>
      <w:r>
        <w:rPr>
          <w:lang w:val="en-US"/>
        </w:rPr>
        <w:t>mi</w:t>
      </w:r>
      <w:r w:rsidRPr="00194EB6">
        <w:t>5.</w:t>
      </w:r>
      <w:r>
        <w:rPr>
          <w:lang w:val="en-US"/>
        </w:rPr>
        <w:t>gov</w:t>
      </w:r>
      <w:r w:rsidRPr="00194EB6">
        <w:t>.</w:t>
      </w:r>
      <w:r>
        <w:rPr>
          <w:lang w:val="en-US"/>
        </w:rPr>
        <w:t>uk</w:t>
      </w:r>
    </w:p>
  </w:footnote>
  <w:footnote w:id="22">
    <w:p w:rsidR="00961E38" w:rsidRDefault="00961E38">
      <w:pPr>
        <w:pStyle w:val="af7"/>
      </w:pPr>
      <w:r>
        <w:rPr>
          <w:rStyle w:val="af9"/>
        </w:rPr>
        <w:footnoteRef/>
      </w:r>
      <w:r>
        <w:t xml:space="preserve"> Уголовно-процессуальный кодекс РФ от 18.12.2001г. №174-ФЗ</w:t>
      </w:r>
      <w:r w:rsidR="008064C1">
        <w:t>.</w:t>
      </w:r>
      <w:r>
        <w:t xml:space="preserve"> Ст.151// СЗ РФ 2001г. Ст.4921</w:t>
      </w:r>
    </w:p>
  </w:footnote>
  <w:footnote w:id="23">
    <w:p w:rsidR="00961E38" w:rsidRDefault="00961E38">
      <w:pPr>
        <w:pStyle w:val="af7"/>
      </w:pPr>
      <w:r>
        <w:rPr>
          <w:rStyle w:val="af9"/>
        </w:rPr>
        <w:footnoteRef/>
      </w:r>
      <w:r>
        <w:t xml:space="preserve"> ФЗ « О статусе военнослужащего» ст28.2 часть 1.//СЗ РФ. 1998. № 22. Ст. 2331.</w:t>
      </w:r>
    </w:p>
  </w:footnote>
  <w:footnote w:id="24">
    <w:p w:rsidR="00961E38" w:rsidRDefault="00961E38">
      <w:pPr>
        <w:pStyle w:val="af7"/>
      </w:pPr>
      <w:r>
        <w:rPr>
          <w:rStyle w:val="af9"/>
        </w:rPr>
        <w:footnoteRef/>
      </w:r>
      <w:r>
        <w:t xml:space="preserve"> Дисциплинарный устав ВС РФ глава 4 пункт 54. М.: Военное издательство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1AF"/>
    <w:multiLevelType w:val="multilevel"/>
    <w:tmpl w:val="F6A849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E033256"/>
    <w:multiLevelType w:val="multilevel"/>
    <w:tmpl w:val="8BE20730"/>
    <w:lvl w:ilvl="0">
      <w:start w:val="1"/>
      <w:numFmt w:val="decimal"/>
      <w:lvlText w:val=" %1."/>
      <w:lvlJc w:val="left"/>
      <w:pPr>
        <w:tabs>
          <w:tab w:val="num" w:pos="791"/>
        </w:tabs>
        <w:ind w:left="791" w:hanging="360"/>
      </w:pPr>
    </w:lvl>
    <w:lvl w:ilvl="1">
      <w:start w:val="1"/>
      <w:numFmt w:val="decimal"/>
      <w:lvlText w:val=" %1.%2."/>
      <w:lvlJc w:val="left"/>
      <w:pPr>
        <w:tabs>
          <w:tab w:val="num" w:pos="1151"/>
        </w:tabs>
        <w:ind w:left="1151" w:hanging="360"/>
      </w:pPr>
    </w:lvl>
    <w:lvl w:ilvl="2">
      <w:start w:val="1"/>
      <w:numFmt w:val="decimal"/>
      <w:lvlText w:val=" %2.%3."/>
      <w:lvlJc w:val="left"/>
      <w:pPr>
        <w:tabs>
          <w:tab w:val="num" w:pos="1511"/>
        </w:tabs>
        <w:ind w:left="1511" w:hanging="360"/>
      </w:pPr>
    </w:lvl>
    <w:lvl w:ilvl="3">
      <w:start w:val="1"/>
      <w:numFmt w:val="decimal"/>
      <w:lvlText w:val=" %3.%4."/>
      <w:lvlJc w:val="left"/>
      <w:pPr>
        <w:tabs>
          <w:tab w:val="num" w:pos="1871"/>
        </w:tabs>
        <w:ind w:left="1871" w:hanging="360"/>
      </w:pPr>
    </w:lvl>
    <w:lvl w:ilvl="4">
      <w:start w:val="1"/>
      <w:numFmt w:val="decimal"/>
      <w:lvlText w:val=" %4.%5."/>
      <w:lvlJc w:val="left"/>
      <w:pPr>
        <w:tabs>
          <w:tab w:val="num" w:pos="2231"/>
        </w:tabs>
        <w:ind w:left="2231" w:hanging="360"/>
      </w:pPr>
    </w:lvl>
    <w:lvl w:ilvl="5">
      <w:start w:val="1"/>
      <w:numFmt w:val="decimal"/>
      <w:lvlText w:val=" %5.%6."/>
      <w:lvlJc w:val="left"/>
      <w:pPr>
        <w:tabs>
          <w:tab w:val="num" w:pos="2591"/>
        </w:tabs>
        <w:ind w:left="2591" w:hanging="360"/>
      </w:pPr>
    </w:lvl>
    <w:lvl w:ilvl="6">
      <w:start w:val="1"/>
      <w:numFmt w:val="decimal"/>
      <w:lvlText w:val=" %6.%7."/>
      <w:lvlJc w:val="left"/>
      <w:pPr>
        <w:tabs>
          <w:tab w:val="num" w:pos="2951"/>
        </w:tabs>
        <w:ind w:left="2951" w:hanging="360"/>
      </w:pPr>
    </w:lvl>
    <w:lvl w:ilvl="7">
      <w:start w:val="1"/>
      <w:numFmt w:val="decimal"/>
      <w:lvlText w:val=" %7.%8."/>
      <w:lvlJc w:val="left"/>
      <w:pPr>
        <w:tabs>
          <w:tab w:val="num" w:pos="3311"/>
        </w:tabs>
        <w:ind w:left="3311" w:hanging="360"/>
      </w:pPr>
    </w:lvl>
    <w:lvl w:ilvl="8">
      <w:start w:val="1"/>
      <w:numFmt w:val="decimal"/>
      <w:lvlText w:val=" %8.%9."/>
      <w:lvlJc w:val="left"/>
      <w:pPr>
        <w:tabs>
          <w:tab w:val="num" w:pos="3671"/>
        </w:tabs>
        <w:ind w:left="3671" w:hanging="360"/>
      </w:pPr>
    </w:lvl>
  </w:abstractNum>
  <w:abstractNum w:abstractNumId="2">
    <w:nsid w:val="0E7C67F0"/>
    <w:multiLevelType w:val="hybridMultilevel"/>
    <w:tmpl w:val="1E364644"/>
    <w:lvl w:ilvl="0" w:tplc="B4440D9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8E3638D"/>
    <w:multiLevelType w:val="multilevel"/>
    <w:tmpl w:val="C91CBD1A"/>
    <w:lvl w:ilvl="0">
      <w:start w:val="1"/>
      <w:numFmt w:val="decimal"/>
      <w:lvlText w:val="%1."/>
      <w:lvlJc w:val="left"/>
      <w:pPr>
        <w:tabs>
          <w:tab w:val="num" w:pos="720"/>
        </w:tabs>
        <w:ind w:left="720" w:hanging="360"/>
      </w:pPr>
      <w:rPr>
        <w:rFonts w:hint="default"/>
        <w:b/>
        <w:bCs/>
        <w:sz w:val="28"/>
        <w:szCs w:val="28"/>
      </w:rPr>
    </w:lvl>
    <w:lvl w:ilvl="1">
      <w:start w:val="1"/>
      <w:numFmt w:val="decimal"/>
      <w:lvlText w:val="%2."/>
      <w:lvlJc w:val="left"/>
      <w:pPr>
        <w:tabs>
          <w:tab w:val="num" w:pos="1080"/>
        </w:tabs>
        <w:ind w:left="1080" w:hanging="360"/>
      </w:pPr>
      <w:rPr>
        <w:rFonts w:hint="default"/>
        <w:b/>
        <w:bCs/>
        <w:sz w:val="28"/>
        <w:szCs w:val="28"/>
      </w:rPr>
    </w:lvl>
    <w:lvl w:ilvl="2">
      <w:start w:val="1"/>
      <w:numFmt w:val="decimal"/>
      <w:lvlText w:val="%3."/>
      <w:lvlJc w:val="left"/>
      <w:pPr>
        <w:tabs>
          <w:tab w:val="num" w:pos="1440"/>
        </w:tabs>
        <w:ind w:left="284" w:firstLine="0"/>
      </w:pPr>
      <w:rPr>
        <w:rFonts w:hint="default"/>
        <w:b/>
        <w:bCs/>
        <w:sz w:val="28"/>
        <w:szCs w:val="28"/>
      </w:rPr>
    </w:lvl>
    <w:lvl w:ilvl="3">
      <w:start w:val="1"/>
      <w:numFmt w:val="decimal"/>
      <w:lvlText w:val="%4."/>
      <w:lvlJc w:val="left"/>
      <w:pPr>
        <w:tabs>
          <w:tab w:val="num" w:pos="1800"/>
        </w:tabs>
        <w:ind w:left="1800" w:hanging="360"/>
      </w:pPr>
      <w:rPr>
        <w:rFonts w:hint="default"/>
        <w:b/>
        <w:bCs/>
        <w:sz w:val="28"/>
        <w:szCs w:val="28"/>
      </w:rPr>
    </w:lvl>
    <w:lvl w:ilvl="4">
      <w:start w:val="1"/>
      <w:numFmt w:val="decimal"/>
      <w:lvlText w:val="%5."/>
      <w:lvlJc w:val="left"/>
      <w:pPr>
        <w:tabs>
          <w:tab w:val="num" w:pos="2160"/>
        </w:tabs>
        <w:ind w:left="2160" w:hanging="360"/>
      </w:pPr>
      <w:rPr>
        <w:rFonts w:hint="default"/>
        <w:b/>
        <w:bCs/>
        <w:sz w:val="28"/>
        <w:szCs w:val="28"/>
      </w:rPr>
    </w:lvl>
    <w:lvl w:ilvl="5">
      <w:start w:val="1"/>
      <w:numFmt w:val="decimal"/>
      <w:lvlText w:val="%6."/>
      <w:lvlJc w:val="left"/>
      <w:pPr>
        <w:tabs>
          <w:tab w:val="num" w:pos="2520"/>
        </w:tabs>
        <w:ind w:left="2520" w:hanging="360"/>
      </w:pPr>
      <w:rPr>
        <w:rFonts w:hint="default"/>
        <w:b/>
        <w:bCs/>
        <w:sz w:val="28"/>
        <w:szCs w:val="28"/>
      </w:rPr>
    </w:lvl>
    <w:lvl w:ilvl="6">
      <w:start w:val="1"/>
      <w:numFmt w:val="decimal"/>
      <w:lvlText w:val="%7."/>
      <w:lvlJc w:val="left"/>
      <w:pPr>
        <w:tabs>
          <w:tab w:val="num" w:pos="2880"/>
        </w:tabs>
        <w:ind w:left="2880" w:hanging="360"/>
      </w:pPr>
      <w:rPr>
        <w:rFonts w:hint="default"/>
        <w:b/>
        <w:bCs/>
        <w:sz w:val="28"/>
        <w:szCs w:val="28"/>
      </w:rPr>
    </w:lvl>
    <w:lvl w:ilvl="7">
      <w:start w:val="1"/>
      <w:numFmt w:val="decimal"/>
      <w:lvlText w:val="%8."/>
      <w:lvlJc w:val="left"/>
      <w:pPr>
        <w:tabs>
          <w:tab w:val="num" w:pos="3240"/>
        </w:tabs>
        <w:ind w:left="3240" w:hanging="360"/>
      </w:pPr>
      <w:rPr>
        <w:rFonts w:hint="default"/>
        <w:b/>
        <w:bCs/>
        <w:sz w:val="28"/>
        <w:szCs w:val="28"/>
      </w:rPr>
    </w:lvl>
    <w:lvl w:ilvl="8">
      <w:start w:val="1"/>
      <w:numFmt w:val="decimal"/>
      <w:lvlText w:val="%9."/>
      <w:lvlJc w:val="left"/>
      <w:pPr>
        <w:tabs>
          <w:tab w:val="num" w:pos="3600"/>
        </w:tabs>
        <w:ind w:left="3600" w:hanging="360"/>
      </w:pPr>
      <w:rPr>
        <w:rFonts w:hint="default"/>
        <w:b/>
        <w:bCs/>
        <w:sz w:val="28"/>
        <w:szCs w:val="28"/>
      </w:rPr>
    </w:lvl>
  </w:abstractNum>
  <w:abstractNum w:abstractNumId="4">
    <w:nsid w:val="1C4E0375"/>
    <w:multiLevelType w:val="multilevel"/>
    <w:tmpl w:val="895E80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EEC6A01"/>
    <w:multiLevelType w:val="multilevel"/>
    <w:tmpl w:val="F27079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2D1695D"/>
    <w:multiLevelType w:val="multilevel"/>
    <w:tmpl w:val="042EA36A"/>
    <w:lvl w:ilvl="0">
      <w:start w:val="1"/>
      <w:numFmt w:val="bullet"/>
      <w:lvlText w:val=""/>
      <w:lvlJc w:val="left"/>
      <w:pPr>
        <w:ind w:left="284" w:firstLine="0"/>
      </w:pPr>
      <w:rPr>
        <w:rFonts w:ascii="Symbol" w:hAnsi="Symbol" w:hint="default"/>
      </w:rPr>
    </w:lvl>
    <w:lvl w:ilvl="1">
      <w:start w:val="1"/>
      <w:numFmt w:val="bullet"/>
      <w:lvlText w:val="o"/>
      <w:lvlJc w:val="left"/>
      <w:pPr>
        <w:ind w:left="2022" w:hanging="360"/>
      </w:pPr>
      <w:rPr>
        <w:rFonts w:ascii="Courier New" w:hAnsi="Courier New" w:cs="Courier New" w:hint="default"/>
      </w:rPr>
    </w:lvl>
    <w:lvl w:ilvl="2">
      <w:start w:val="1"/>
      <w:numFmt w:val="bullet"/>
      <w:lvlText w:val=""/>
      <w:lvlJc w:val="left"/>
      <w:pPr>
        <w:ind w:left="2742" w:hanging="360"/>
      </w:pPr>
      <w:rPr>
        <w:rFonts w:ascii="Wingdings" w:hAnsi="Wingdings" w:cs="Wingdings" w:hint="default"/>
      </w:rPr>
    </w:lvl>
    <w:lvl w:ilvl="3">
      <w:start w:val="1"/>
      <w:numFmt w:val="bullet"/>
      <w:lvlText w:val=""/>
      <w:lvlJc w:val="left"/>
      <w:pPr>
        <w:ind w:left="3462" w:hanging="360"/>
      </w:pPr>
      <w:rPr>
        <w:rFonts w:ascii="Symbol" w:hAnsi="Symbol" w:cs="Symbol" w:hint="default"/>
      </w:rPr>
    </w:lvl>
    <w:lvl w:ilvl="4">
      <w:start w:val="1"/>
      <w:numFmt w:val="bullet"/>
      <w:lvlText w:val="o"/>
      <w:lvlJc w:val="left"/>
      <w:pPr>
        <w:ind w:left="4182" w:hanging="360"/>
      </w:pPr>
      <w:rPr>
        <w:rFonts w:ascii="Courier New" w:hAnsi="Courier New" w:cs="Courier New" w:hint="default"/>
      </w:rPr>
    </w:lvl>
    <w:lvl w:ilvl="5">
      <w:start w:val="1"/>
      <w:numFmt w:val="bullet"/>
      <w:lvlText w:val=""/>
      <w:lvlJc w:val="left"/>
      <w:pPr>
        <w:ind w:left="4902" w:hanging="360"/>
      </w:pPr>
      <w:rPr>
        <w:rFonts w:ascii="Wingdings" w:hAnsi="Wingdings" w:cs="Wingdings" w:hint="default"/>
      </w:rPr>
    </w:lvl>
    <w:lvl w:ilvl="6">
      <w:start w:val="1"/>
      <w:numFmt w:val="bullet"/>
      <w:lvlText w:val=""/>
      <w:lvlJc w:val="left"/>
      <w:pPr>
        <w:ind w:left="5622" w:hanging="360"/>
      </w:pPr>
      <w:rPr>
        <w:rFonts w:ascii="Symbol" w:hAnsi="Symbol" w:cs="Symbol" w:hint="default"/>
      </w:rPr>
    </w:lvl>
    <w:lvl w:ilvl="7">
      <w:start w:val="1"/>
      <w:numFmt w:val="bullet"/>
      <w:lvlText w:val="o"/>
      <w:lvlJc w:val="left"/>
      <w:pPr>
        <w:ind w:left="6342" w:hanging="360"/>
      </w:pPr>
      <w:rPr>
        <w:rFonts w:ascii="Courier New" w:hAnsi="Courier New" w:cs="Courier New" w:hint="default"/>
      </w:rPr>
    </w:lvl>
    <w:lvl w:ilvl="8">
      <w:start w:val="1"/>
      <w:numFmt w:val="bullet"/>
      <w:lvlText w:val=""/>
      <w:lvlJc w:val="left"/>
      <w:pPr>
        <w:ind w:left="7062" w:hanging="360"/>
      </w:pPr>
      <w:rPr>
        <w:rFonts w:ascii="Wingdings" w:hAnsi="Wingdings" w:cs="Wingdings" w:hint="default"/>
      </w:rPr>
    </w:lvl>
  </w:abstractNum>
  <w:abstractNum w:abstractNumId="7">
    <w:nsid w:val="267165B0"/>
    <w:multiLevelType w:val="multilevel"/>
    <w:tmpl w:val="06D2E72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8">
    <w:nsid w:val="382E003F"/>
    <w:multiLevelType w:val="multilevel"/>
    <w:tmpl w:val="25F472AE"/>
    <w:lvl w:ilvl="0">
      <w:start w:val="1"/>
      <w:numFmt w:val="bullet"/>
      <w:lvlText w:val=""/>
      <w:lvlJc w:val="left"/>
      <w:pPr>
        <w:tabs>
          <w:tab w:val="num" w:pos="785"/>
        </w:tabs>
        <w:ind w:left="785" w:hanging="360"/>
      </w:pPr>
      <w:rPr>
        <w:rFonts w:ascii="Symbol" w:hAnsi="Symbol" w:cs="Symbol" w:hint="default"/>
      </w:rPr>
    </w:lvl>
    <w:lvl w:ilvl="1">
      <w:start w:val="1"/>
      <w:numFmt w:val="bullet"/>
      <w:lvlText w:val="◦"/>
      <w:lvlJc w:val="left"/>
      <w:pPr>
        <w:tabs>
          <w:tab w:val="num" w:pos="1145"/>
        </w:tabs>
        <w:ind w:left="1145" w:hanging="360"/>
      </w:pPr>
      <w:rPr>
        <w:rFonts w:ascii="OpenSymbol" w:hAnsi="OpenSymbol" w:cs="OpenSymbol" w:hint="default"/>
      </w:rPr>
    </w:lvl>
    <w:lvl w:ilvl="2">
      <w:start w:val="1"/>
      <w:numFmt w:val="bullet"/>
      <w:lvlText w:val="▪"/>
      <w:lvlJc w:val="left"/>
      <w:pPr>
        <w:tabs>
          <w:tab w:val="num" w:pos="1505"/>
        </w:tabs>
        <w:ind w:left="1505" w:hanging="360"/>
      </w:pPr>
      <w:rPr>
        <w:rFonts w:ascii="OpenSymbol" w:hAnsi="OpenSymbol" w:cs="OpenSymbol"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OpenSymbol" w:hint="default"/>
      </w:rPr>
    </w:lvl>
    <w:lvl w:ilvl="5">
      <w:start w:val="1"/>
      <w:numFmt w:val="bullet"/>
      <w:lvlText w:val="▪"/>
      <w:lvlJc w:val="left"/>
      <w:pPr>
        <w:tabs>
          <w:tab w:val="num" w:pos="2585"/>
        </w:tabs>
        <w:ind w:left="2585" w:hanging="360"/>
      </w:pPr>
      <w:rPr>
        <w:rFonts w:ascii="OpenSymbol" w:hAnsi="OpenSymbol" w:cs="OpenSymbol"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OpenSymbol" w:hint="default"/>
      </w:rPr>
    </w:lvl>
    <w:lvl w:ilvl="8">
      <w:start w:val="1"/>
      <w:numFmt w:val="bullet"/>
      <w:lvlText w:val="▪"/>
      <w:lvlJc w:val="left"/>
      <w:pPr>
        <w:tabs>
          <w:tab w:val="num" w:pos="3665"/>
        </w:tabs>
        <w:ind w:left="3665" w:hanging="360"/>
      </w:pPr>
      <w:rPr>
        <w:rFonts w:ascii="OpenSymbol" w:hAnsi="OpenSymbol" w:cs="OpenSymbol" w:hint="default"/>
      </w:rPr>
    </w:lvl>
  </w:abstractNum>
  <w:abstractNum w:abstractNumId="9">
    <w:nsid w:val="3FD04C0F"/>
    <w:multiLevelType w:val="multilevel"/>
    <w:tmpl w:val="89E6A670"/>
    <w:lvl w:ilvl="0">
      <w:start w:val="1"/>
      <w:numFmt w:val="decimal"/>
      <w:lvlText w:val="%1."/>
      <w:lvlJc w:val="left"/>
      <w:pPr>
        <w:tabs>
          <w:tab w:val="num" w:pos="720"/>
        </w:tabs>
        <w:ind w:left="720" w:hanging="360"/>
      </w:pPr>
      <w:rPr>
        <w:rFonts w:hint="default"/>
        <w:b/>
        <w:bCs/>
        <w:sz w:val="28"/>
        <w:szCs w:val="28"/>
      </w:rPr>
    </w:lvl>
    <w:lvl w:ilvl="1">
      <w:start w:val="1"/>
      <w:numFmt w:val="decimal"/>
      <w:lvlText w:val="%2."/>
      <w:lvlJc w:val="left"/>
      <w:pPr>
        <w:tabs>
          <w:tab w:val="num" w:pos="1080"/>
        </w:tabs>
        <w:ind w:left="567" w:firstLine="0"/>
      </w:pPr>
      <w:rPr>
        <w:rFonts w:hint="default"/>
        <w:b/>
        <w:bCs/>
        <w:sz w:val="28"/>
        <w:szCs w:val="28"/>
      </w:rPr>
    </w:lvl>
    <w:lvl w:ilvl="2">
      <w:start w:val="1"/>
      <w:numFmt w:val="decimal"/>
      <w:lvlText w:val="%3."/>
      <w:lvlJc w:val="left"/>
      <w:pPr>
        <w:tabs>
          <w:tab w:val="num" w:pos="1440"/>
        </w:tabs>
        <w:ind w:left="1440" w:hanging="360"/>
      </w:pPr>
      <w:rPr>
        <w:rFonts w:hint="default"/>
        <w:b/>
        <w:bCs/>
        <w:sz w:val="28"/>
        <w:szCs w:val="28"/>
      </w:rPr>
    </w:lvl>
    <w:lvl w:ilvl="3">
      <w:start w:val="1"/>
      <w:numFmt w:val="decimal"/>
      <w:lvlText w:val="%4."/>
      <w:lvlJc w:val="left"/>
      <w:pPr>
        <w:tabs>
          <w:tab w:val="num" w:pos="1800"/>
        </w:tabs>
        <w:ind w:left="1800" w:hanging="360"/>
      </w:pPr>
      <w:rPr>
        <w:rFonts w:hint="default"/>
        <w:b/>
        <w:bCs/>
        <w:sz w:val="28"/>
        <w:szCs w:val="28"/>
      </w:rPr>
    </w:lvl>
    <w:lvl w:ilvl="4">
      <w:start w:val="1"/>
      <w:numFmt w:val="decimal"/>
      <w:lvlText w:val="%5."/>
      <w:lvlJc w:val="left"/>
      <w:pPr>
        <w:tabs>
          <w:tab w:val="num" w:pos="2160"/>
        </w:tabs>
        <w:ind w:left="2160" w:hanging="360"/>
      </w:pPr>
      <w:rPr>
        <w:rFonts w:hint="default"/>
        <w:b/>
        <w:bCs/>
        <w:sz w:val="28"/>
        <w:szCs w:val="28"/>
      </w:rPr>
    </w:lvl>
    <w:lvl w:ilvl="5">
      <w:start w:val="1"/>
      <w:numFmt w:val="decimal"/>
      <w:lvlText w:val="%6."/>
      <w:lvlJc w:val="left"/>
      <w:pPr>
        <w:tabs>
          <w:tab w:val="num" w:pos="2520"/>
        </w:tabs>
        <w:ind w:left="2520" w:hanging="360"/>
      </w:pPr>
      <w:rPr>
        <w:rFonts w:hint="default"/>
        <w:b/>
        <w:bCs/>
        <w:sz w:val="28"/>
        <w:szCs w:val="28"/>
      </w:rPr>
    </w:lvl>
    <w:lvl w:ilvl="6">
      <w:start w:val="1"/>
      <w:numFmt w:val="decimal"/>
      <w:lvlText w:val="%7."/>
      <w:lvlJc w:val="left"/>
      <w:pPr>
        <w:tabs>
          <w:tab w:val="num" w:pos="2880"/>
        </w:tabs>
        <w:ind w:left="2880" w:hanging="360"/>
      </w:pPr>
      <w:rPr>
        <w:rFonts w:hint="default"/>
        <w:b/>
        <w:bCs/>
        <w:sz w:val="28"/>
        <w:szCs w:val="28"/>
      </w:rPr>
    </w:lvl>
    <w:lvl w:ilvl="7">
      <w:start w:val="1"/>
      <w:numFmt w:val="decimal"/>
      <w:lvlText w:val="%8."/>
      <w:lvlJc w:val="left"/>
      <w:pPr>
        <w:tabs>
          <w:tab w:val="num" w:pos="3240"/>
        </w:tabs>
        <w:ind w:left="3240" w:hanging="360"/>
      </w:pPr>
      <w:rPr>
        <w:rFonts w:hint="default"/>
        <w:b/>
        <w:bCs/>
        <w:sz w:val="28"/>
        <w:szCs w:val="28"/>
      </w:rPr>
    </w:lvl>
    <w:lvl w:ilvl="8">
      <w:start w:val="1"/>
      <w:numFmt w:val="decimal"/>
      <w:lvlText w:val="%9."/>
      <w:lvlJc w:val="left"/>
      <w:pPr>
        <w:tabs>
          <w:tab w:val="num" w:pos="3600"/>
        </w:tabs>
        <w:ind w:left="3600" w:hanging="360"/>
      </w:pPr>
      <w:rPr>
        <w:rFonts w:hint="default"/>
        <w:b/>
        <w:bCs/>
        <w:sz w:val="28"/>
        <w:szCs w:val="28"/>
      </w:rPr>
    </w:lvl>
  </w:abstractNum>
  <w:abstractNum w:abstractNumId="10">
    <w:nsid w:val="499361F0"/>
    <w:multiLevelType w:val="hybridMultilevel"/>
    <w:tmpl w:val="E410CE7A"/>
    <w:lvl w:ilvl="0" w:tplc="2CE487B0">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4B621B5"/>
    <w:multiLevelType w:val="multilevel"/>
    <w:tmpl w:val="CD3629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567E71F6"/>
    <w:multiLevelType w:val="multilevel"/>
    <w:tmpl w:val="751293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5DAC5EE4"/>
    <w:multiLevelType w:val="hybridMultilevel"/>
    <w:tmpl w:val="50228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75A04"/>
    <w:multiLevelType w:val="hybridMultilevel"/>
    <w:tmpl w:val="A1D01C10"/>
    <w:lvl w:ilvl="0" w:tplc="2B1E8040">
      <w:start w:val="1"/>
      <w:numFmt w:val="decimal"/>
      <w:lvlText w:val="%1."/>
      <w:lvlJc w:val="left"/>
      <w:pPr>
        <w:ind w:left="794" w:firstLine="286"/>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791016E"/>
    <w:multiLevelType w:val="multilevel"/>
    <w:tmpl w:val="EC0AFD38"/>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6">
    <w:nsid w:val="68C52949"/>
    <w:multiLevelType w:val="multilevel"/>
    <w:tmpl w:val="268661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6CFB1DEB"/>
    <w:multiLevelType w:val="multilevel"/>
    <w:tmpl w:val="D07CD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6E4103FB"/>
    <w:multiLevelType w:val="multilevel"/>
    <w:tmpl w:val="D4A8E6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705A00B0"/>
    <w:multiLevelType w:val="multilevel"/>
    <w:tmpl w:val="3E9C31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70E41C3C"/>
    <w:multiLevelType w:val="hybridMultilevel"/>
    <w:tmpl w:val="5C3CED1E"/>
    <w:lvl w:ilvl="0" w:tplc="9286999A">
      <w:start w:val="1"/>
      <w:numFmt w:val="bullet"/>
      <w:lvlText w:val=""/>
      <w:lvlJc w:val="left"/>
      <w:pPr>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6351040"/>
    <w:multiLevelType w:val="hybridMultilevel"/>
    <w:tmpl w:val="413CFABA"/>
    <w:lvl w:ilvl="0" w:tplc="06CAEB60">
      <w:start w:val="1"/>
      <w:numFmt w:val="decimal"/>
      <w:lvlText w:val="%1."/>
      <w:lvlJc w:val="left"/>
      <w:pPr>
        <w:ind w:left="567" w:firstLine="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3"/>
  </w:num>
  <w:num w:numId="3">
    <w:abstractNumId w:val="16"/>
  </w:num>
  <w:num w:numId="4">
    <w:abstractNumId w:val="11"/>
  </w:num>
  <w:num w:numId="5">
    <w:abstractNumId w:val="5"/>
  </w:num>
  <w:num w:numId="6">
    <w:abstractNumId w:val="4"/>
  </w:num>
  <w:num w:numId="7">
    <w:abstractNumId w:val="19"/>
  </w:num>
  <w:num w:numId="8">
    <w:abstractNumId w:val="8"/>
  </w:num>
  <w:num w:numId="9">
    <w:abstractNumId w:val="0"/>
  </w:num>
  <w:num w:numId="10">
    <w:abstractNumId w:val="18"/>
  </w:num>
  <w:num w:numId="11">
    <w:abstractNumId w:val="12"/>
  </w:num>
  <w:num w:numId="12">
    <w:abstractNumId w:val="6"/>
  </w:num>
  <w:num w:numId="13">
    <w:abstractNumId w:val="17"/>
  </w:num>
  <w:num w:numId="14">
    <w:abstractNumId w:val="13"/>
  </w:num>
  <w:num w:numId="15">
    <w:abstractNumId w:val="20"/>
  </w:num>
  <w:num w:numId="16">
    <w:abstractNumId w:val="15"/>
  </w:num>
  <w:num w:numId="17">
    <w:abstractNumId w:val="9"/>
  </w:num>
  <w:num w:numId="18">
    <w:abstractNumId w:val="10"/>
  </w:num>
  <w:num w:numId="19">
    <w:abstractNumId w:val="2"/>
  </w:num>
  <w:num w:numId="20">
    <w:abstractNumId w:val="7"/>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4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FC66CD"/>
    <w:rsid w:val="0005059E"/>
    <w:rsid w:val="000B5E5D"/>
    <w:rsid w:val="000C3765"/>
    <w:rsid w:val="000F3F7B"/>
    <w:rsid w:val="00121000"/>
    <w:rsid w:val="00144712"/>
    <w:rsid w:val="00144A29"/>
    <w:rsid w:val="001874F7"/>
    <w:rsid w:val="0019316B"/>
    <w:rsid w:val="00194EB6"/>
    <w:rsid w:val="00195F21"/>
    <w:rsid w:val="001E6CB3"/>
    <w:rsid w:val="001F36DD"/>
    <w:rsid w:val="002045AE"/>
    <w:rsid w:val="00204F62"/>
    <w:rsid w:val="002273CB"/>
    <w:rsid w:val="002358A1"/>
    <w:rsid w:val="0028719F"/>
    <w:rsid w:val="002C2668"/>
    <w:rsid w:val="002C2AA1"/>
    <w:rsid w:val="002F7B84"/>
    <w:rsid w:val="00350A6B"/>
    <w:rsid w:val="00353D6B"/>
    <w:rsid w:val="00362BD8"/>
    <w:rsid w:val="00384002"/>
    <w:rsid w:val="003F5F46"/>
    <w:rsid w:val="004300FF"/>
    <w:rsid w:val="0045399A"/>
    <w:rsid w:val="00472E13"/>
    <w:rsid w:val="004A4CFA"/>
    <w:rsid w:val="004A707F"/>
    <w:rsid w:val="004F5859"/>
    <w:rsid w:val="00535A75"/>
    <w:rsid w:val="00540DC4"/>
    <w:rsid w:val="00550565"/>
    <w:rsid w:val="005A33AB"/>
    <w:rsid w:val="005D264F"/>
    <w:rsid w:val="00614911"/>
    <w:rsid w:val="00634A83"/>
    <w:rsid w:val="00647823"/>
    <w:rsid w:val="006A0F46"/>
    <w:rsid w:val="006A16C0"/>
    <w:rsid w:val="006A1800"/>
    <w:rsid w:val="006C13D2"/>
    <w:rsid w:val="0079621C"/>
    <w:rsid w:val="007A1726"/>
    <w:rsid w:val="007B0EF3"/>
    <w:rsid w:val="008064C1"/>
    <w:rsid w:val="008523CB"/>
    <w:rsid w:val="00870A0F"/>
    <w:rsid w:val="008B0CD5"/>
    <w:rsid w:val="009071B8"/>
    <w:rsid w:val="009243D2"/>
    <w:rsid w:val="00961E38"/>
    <w:rsid w:val="009B7D1A"/>
    <w:rsid w:val="009D3315"/>
    <w:rsid w:val="00AB7032"/>
    <w:rsid w:val="00B02F3C"/>
    <w:rsid w:val="00B64C29"/>
    <w:rsid w:val="00B82D6E"/>
    <w:rsid w:val="00BD6B7D"/>
    <w:rsid w:val="00BF070C"/>
    <w:rsid w:val="00C15DB8"/>
    <w:rsid w:val="00C32817"/>
    <w:rsid w:val="00C5471A"/>
    <w:rsid w:val="00CB70D7"/>
    <w:rsid w:val="00D656C7"/>
    <w:rsid w:val="00D85CB4"/>
    <w:rsid w:val="00D943C7"/>
    <w:rsid w:val="00DE096E"/>
    <w:rsid w:val="00E918C0"/>
    <w:rsid w:val="00E91E7C"/>
    <w:rsid w:val="00E97B0A"/>
    <w:rsid w:val="00EB673B"/>
    <w:rsid w:val="00EE35C1"/>
    <w:rsid w:val="00EE7165"/>
    <w:rsid w:val="00F22C8D"/>
    <w:rsid w:val="00F26FE7"/>
    <w:rsid w:val="00F46B34"/>
    <w:rsid w:val="00FC66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31A4C-E5A2-4BE9-B64F-5885E6C8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SimSun" w:hAnsi="Times New Roman" w:cs="Mangal"/>
      <w:color w:val="00000A"/>
      <w:sz w:val="24"/>
      <w:szCs w:val="24"/>
      <w:lang w:bidi="hi-IN"/>
    </w:rPr>
  </w:style>
  <w:style w:type="paragraph" w:styleId="1">
    <w:name w:val="heading 1"/>
    <w:basedOn w:val="a"/>
    <w:next w:val="a"/>
    <w:link w:val="10"/>
    <w:uiPriority w:val="9"/>
    <w:qFormat/>
    <w:rsid w:val="00121000"/>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a"/>
    <w:next w:val="a"/>
    <w:link w:val="20"/>
    <w:uiPriority w:val="9"/>
    <w:semiHidden/>
    <w:unhideWhenUsed/>
    <w:qFormat/>
    <w:rsid w:val="00121000"/>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Pr>
      <w:b/>
      <w:bCs/>
      <w:sz w:val="28"/>
      <w:szCs w:val="28"/>
    </w:rPr>
  </w:style>
  <w:style w:type="character" w:customStyle="1" w:styleId="a4">
    <w:name w:val="Маркеры списка"/>
    <w:rPr>
      <w:rFonts w:ascii="OpenSymbol" w:eastAsia="OpenSymbol" w:hAnsi="OpenSymbol" w:cs="OpenSymbol"/>
    </w:rPr>
  </w:style>
  <w:style w:type="character" w:customStyle="1" w:styleId="ListLabel1">
    <w:name w:val="ListLabel 1"/>
    <w:rPr>
      <w:b/>
      <w:bCs/>
      <w:sz w:val="28"/>
      <w:szCs w:val="28"/>
    </w:rPr>
  </w:style>
  <w:style w:type="character" w:customStyle="1" w:styleId="ListLabel2">
    <w:name w:val="ListLabel 2"/>
    <w:rPr>
      <w:b/>
      <w:bCs/>
      <w:sz w:val="28"/>
      <w:szCs w:val="28"/>
    </w:rPr>
  </w:style>
  <w:style w:type="character" w:customStyle="1" w:styleId="ListLabel3">
    <w:name w:val="ListLabel 3"/>
    <w:rPr>
      <w:b/>
      <w:bCs/>
      <w:sz w:val="28"/>
      <w:szCs w:val="28"/>
    </w:rPr>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ListLabel4">
    <w:name w:val="ListLabel 4"/>
    <w:rPr>
      <w:b/>
      <w:bCs/>
      <w:sz w:val="28"/>
      <w:szCs w:val="28"/>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Courier New"/>
    </w:rPr>
  </w:style>
  <w:style w:type="character" w:customStyle="1" w:styleId="a7">
    <w:name w:val="Символ сноски"/>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sz w:val="28"/>
      <w:szCs w:val="28"/>
    </w:rPr>
  </w:style>
  <w:style w:type="paragraph" w:styleId="aa">
    <w:name w:val="Body Text"/>
    <w:basedOn w:val="a"/>
    <w:pPr>
      <w:spacing w:after="120"/>
    </w:pPr>
  </w:style>
  <w:style w:type="paragraph" w:styleId="ab">
    <w:name w:val="List"/>
    <w:basedOn w:val="aa"/>
  </w:style>
  <w:style w:type="paragraph" w:styleId="ac">
    <w:name w:val="Title"/>
    <w:basedOn w:val="a"/>
    <w:pPr>
      <w:suppressLineNumbers/>
      <w:spacing w:before="120" w:after="120"/>
    </w:pPr>
    <w:rPr>
      <w:i/>
      <w:iCs/>
    </w:rPr>
  </w:style>
  <w:style w:type="paragraph" w:styleId="ad">
    <w:name w:val="index heading"/>
    <w:basedOn w:val="a"/>
    <w:pPr>
      <w:suppressLineNumbers/>
    </w:pPr>
  </w:style>
  <w:style w:type="paragraph" w:customStyle="1" w:styleId="ae">
    <w:name w:val="Заглавие"/>
    <w:basedOn w:val="a"/>
    <w:pPr>
      <w:suppressLineNumbers/>
      <w:spacing w:before="120" w:after="120"/>
    </w:pPr>
    <w:rPr>
      <w:i/>
      <w:iCs/>
    </w:rPr>
  </w:style>
  <w:style w:type="paragraph" w:customStyle="1" w:styleId="Default">
    <w:name w:val="Default"/>
    <w:pPr>
      <w:widowControl w:val="0"/>
      <w:suppressAutoHyphens/>
    </w:pPr>
    <w:rPr>
      <w:rFonts w:ascii="Times New Roman" w:eastAsia="SimSun" w:hAnsi="Times New Roman" w:cs="Mangal"/>
      <w:color w:val="00000A"/>
      <w:sz w:val="24"/>
      <w:szCs w:val="24"/>
      <w:lang w:bidi="hi-IN"/>
    </w:rPr>
  </w:style>
  <w:style w:type="paragraph" w:styleId="af">
    <w:name w:val="header"/>
    <w:basedOn w:val="a"/>
    <w:pPr>
      <w:suppressLineNumbers/>
      <w:tabs>
        <w:tab w:val="center" w:pos="4819"/>
        <w:tab w:val="right" w:pos="9638"/>
      </w:tabs>
    </w:pPr>
  </w:style>
  <w:style w:type="paragraph" w:styleId="af0">
    <w:name w:val="TOC Heading"/>
    <w:basedOn w:val="a9"/>
    <w:uiPriority w:val="39"/>
    <w:qFormat/>
    <w:pPr>
      <w:suppressLineNumbers/>
    </w:pPr>
    <w:rPr>
      <w:b/>
      <w:bCs/>
      <w:sz w:val="32"/>
      <w:szCs w:val="32"/>
    </w:rPr>
  </w:style>
  <w:style w:type="paragraph" w:styleId="af1">
    <w:name w:val="footer"/>
    <w:basedOn w:val="a"/>
  </w:style>
  <w:style w:type="paragraph" w:customStyle="1" w:styleId="af2">
    <w:name w:val="Сноска"/>
    <w:basedOn w:val="a"/>
  </w:style>
  <w:style w:type="paragraph" w:styleId="af3">
    <w:name w:val="List Paragraph"/>
    <w:basedOn w:val="a"/>
    <w:pPr>
      <w:ind w:left="720"/>
      <w:contextualSpacing/>
    </w:pPr>
    <w:rPr>
      <w:szCs w:val="21"/>
    </w:rPr>
  </w:style>
  <w:style w:type="character" w:styleId="af4">
    <w:name w:val="Placeholder Text"/>
    <w:basedOn w:val="a0"/>
    <w:uiPriority w:val="99"/>
    <w:semiHidden/>
    <w:rsid w:val="000B5E5D"/>
    <w:rPr>
      <w:color w:val="808080"/>
    </w:rPr>
  </w:style>
  <w:style w:type="paragraph" w:styleId="af5">
    <w:name w:val="Balloon Text"/>
    <w:basedOn w:val="a"/>
    <w:link w:val="af6"/>
    <w:uiPriority w:val="99"/>
    <w:semiHidden/>
    <w:unhideWhenUsed/>
    <w:rsid w:val="000B5E5D"/>
    <w:pPr>
      <w:spacing w:line="240" w:lineRule="auto"/>
    </w:pPr>
    <w:rPr>
      <w:rFonts w:ascii="Tahoma" w:hAnsi="Tahoma"/>
      <w:sz w:val="16"/>
      <w:szCs w:val="14"/>
    </w:rPr>
  </w:style>
  <w:style w:type="character" w:customStyle="1" w:styleId="af6">
    <w:name w:val="Текст выноски Знак"/>
    <w:basedOn w:val="a0"/>
    <w:link w:val="af5"/>
    <w:uiPriority w:val="99"/>
    <w:semiHidden/>
    <w:rsid w:val="000B5E5D"/>
    <w:rPr>
      <w:rFonts w:ascii="Tahoma" w:eastAsia="SimSun" w:hAnsi="Tahoma" w:cs="Mangal"/>
      <w:color w:val="00000A"/>
      <w:sz w:val="16"/>
      <w:szCs w:val="14"/>
      <w:shd w:val="clear" w:color="auto" w:fill="FFFFFF"/>
      <w:lang w:bidi="hi-IN"/>
    </w:rPr>
  </w:style>
  <w:style w:type="paragraph" w:styleId="af7">
    <w:name w:val="footnote text"/>
    <w:basedOn w:val="a"/>
    <w:link w:val="af8"/>
    <w:uiPriority w:val="99"/>
    <w:semiHidden/>
    <w:unhideWhenUsed/>
    <w:rsid w:val="000B5E5D"/>
    <w:pPr>
      <w:spacing w:line="240" w:lineRule="auto"/>
    </w:pPr>
    <w:rPr>
      <w:sz w:val="20"/>
      <w:szCs w:val="18"/>
    </w:rPr>
  </w:style>
  <w:style w:type="character" w:customStyle="1" w:styleId="af8">
    <w:name w:val="Текст сноски Знак"/>
    <w:basedOn w:val="a0"/>
    <w:link w:val="af7"/>
    <w:uiPriority w:val="99"/>
    <w:semiHidden/>
    <w:rsid w:val="000B5E5D"/>
    <w:rPr>
      <w:rFonts w:ascii="Times New Roman" w:eastAsia="SimSun" w:hAnsi="Times New Roman" w:cs="Mangal"/>
      <w:color w:val="00000A"/>
      <w:sz w:val="20"/>
      <w:szCs w:val="18"/>
      <w:shd w:val="clear" w:color="auto" w:fill="FFFFFF"/>
      <w:lang w:bidi="hi-IN"/>
    </w:rPr>
  </w:style>
  <w:style w:type="character" w:styleId="af9">
    <w:name w:val="footnote reference"/>
    <w:basedOn w:val="a0"/>
    <w:uiPriority w:val="99"/>
    <w:semiHidden/>
    <w:unhideWhenUsed/>
    <w:rsid w:val="000B5E5D"/>
    <w:rPr>
      <w:vertAlign w:val="superscript"/>
    </w:rPr>
  </w:style>
  <w:style w:type="paragraph" w:styleId="afa">
    <w:name w:val="endnote text"/>
    <w:basedOn w:val="a"/>
    <w:link w:val="afb"/>
    <w:uiPriority w:val="99"/>
    <w:semiHidden/>
    <w:unhideWhenUsed/>
    <w:rsid w:val="000B5E5D"/>
    <w:pPr>
      <w:spacing w:line="240" w:lineRule="auto"/>
    </w:pPr>
    <w:rPr>
      <w:sz w:val="20"/>
      <w:szCs w:val="18"/>
    </w:rPr>
  </w:style>
  <w:style w:type="character" w:customStyle="1" w:styleId="afb">
    <w:name w:val="Текст концевой сноски Знак"/>
    <w:basedOn w:val="a0"/>
    <w:link w:val="afa"/>
    <w:uiPriority w:val="99"/>
    <w:semiHidden/>
    <w:rsid w:val="000B5E5D"/>
    <w:rPr>
      <w:rFonts w:ascii="Times New Roman" w:eastAsia="SimSun" w:hAnsi="Times New Roman" w:cs="Mangal"/>
      <w:color w:val="00000A"/>
      <w:sz w:val="20"/>
      <w:szCs w:val="18"/>
      <w:shd w:val="clear" w:color="auto" w:fill="FFFFFF"/>
      <w:lang w:bidi="hi-IN"/>
    </w:rPr>
  </w:style>
  <w:style w:type="character" w:styleId="afc">
    <w:name w:val="endnote reference"/>
    <w:basedOn w:val="a0"/>
    <w:uiPriority w:val="99"/>
    <w:semiHidden/>
    <w:unhideWhenUsed/>
    <w:rsid w:val="000B5E5D"/>
    <w:rPr>
      <w:vertAlign w:val="superscript"/>
    </w:rPr>
  </w:style>
  <w:style w:type="character" w:styleId="afd">
    <w:name w:val="Hyperlink"/>
    <w:basedOn w:val="a0"/>
    <w:uiPriority w:val="99"/>
    <w:unhideWhenUsed/>
    <w:rsid w:val="000B5E5D"/>
    <w:rPr>
      <w:color w:val="0000FF"/>
      <w:u w:val="single"/>
    </w:rPr>
  </w:style>
  <w:style w:type="character" w:customStyle="1" w:styleId="10">
    <w:name w:val="Заголовок 1 Знак"/>
    <w:basedOn w:val="a0"/>
    <w:link w:val="1"/>
    <w:uiPriority w:val="9"/>
    <w:rsid w:val="00121000"/>
    <w:rPr>
      <w:rFonts w:asciiTheme="majorHAnsi" w:eastAsiaTheme="majorEastAsia" w:hAnsiTheme="majorHAnsi" w:cs="Mangal"/>
      <w:color w:val="365F91" w:themeColor="accent1" w:themeShade="BF"/>
      <w:sz w:val="32"/>
      <w:szCs w:val="29"/>
      <w:lang w:bidi="hi-IN"/>
    </w:rPr>
  </w:style>
  <w:style w:type="character" w:customStyle="1" w:styleId="20">
    <w:name w:val="Заголовок 2 Знак"/>
    <w:basedOn w:val="a0"/>
    <w:link w:val="2"/>
    <w:uiPriority w:val="9"/>
    <w:semiHidden/>
    <w:rsid w:val="00121000"/>
    <w:rPr>
      <w:rFonts w:asciiTheme="majorHAnsi" w:eastAsiaTheme="majorEastAsia" w:hAnsiTheme="majorHAnsi" w:cs="Mangal"/>
      <w:color w:val="365F91" w:themeColor="accent1" w:themeShade="BF"/>
      <w:sz w:val="26"/>
      <w:szCs w:val="23"/>
      <w:lang w:bidi="hi-IN"/>
    </w:rPr>
  </w:style>
  <w:style w:type="paragraph" w:styleId="11">
    <w:name w:val="toc 1"/>
    <w:basedOn w:val="a"/>
    <w:next w:val="a"/>
    <w:autoRedefine/>
    <w:uiPriority w:val="39"/>
    <w:unhideWhenUsed/>
    <w:rsid w:val="00121000"/>
    <w:pPr>
      <w:spacing w:after="100"/>
    </w:pPr>
    <w:rPr>
      <w:szCs w:val="21"/>
    </w:rPr>
  </w:style>
  <w:style w:type="paragraph" w:styleId="21">
    <w:name w:val="toc 2"/>
    <w:basedOn w:val="a"/>
    <w:next w:val="a"/>
    <w:autoRedefine/>
    <w:uiPriority w:val="39"/>
    <w:unhideWhenUsed/>
    <w:rsid w:val="00121000"/>
    <w:pPr>
      <w:spacing w:after="100"/>
      <w:ind w:left="240"/>
    </w:pPr>
    <w:rPr>
      <w:szCs w:val="21"/>
    </w:rPr>
  </w:style>
  <w:style w:type="paragraph" w:styleId="3">
    <w:name w:val="toc 3"/>
    <w:basedOn w:val="a"/>
    <w:next w:val="a"/>
    <w:autoRedefine/>
    <w:uiPriority w:val="39"/>
    <w:unhideWhenUsed/>
    <w:rsid w:val="00EE7165"/>
    <w:pPr>
      <w:spacing w:after="100" w:line="259" w:lineRule="auto"/>
      <w:ind w:left="440" w:firstLine="0"/>
    </w:pPr>
    <w:rPr>
      <w:rFonts w:asciiTheme="minorHAnsi" w:eastAsiaTheme="minorEastAsia" w:hAnsiTheme="minorHAnsi" w:cs="Times New Roman"/>
      <w:color w:val="auto"/>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zrf.ru/szrf/doc.phtml?nb=100&amp;issid=1001996025000&amp;docid=4886" TargetMode="External"/><Relationship Id="rId1" Type="http://schemas.openxmlformats.org/officeDocument/2006/relationships/hyperlink" Target="http://www.szrf.ru/szrf/doc.phtml?nb=100&amp;issid=1001996025000&amp;docid=4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DC64-BB75-4522-9139-8D01BFBA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8477</Words>
  <Characters>48319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stolpovskih</cp:lastModifiedBy>
  <cp:revision>2</cp:revision>
  <dcterms:created xsi:type="dcterms:W3CDTF">2018-12-11T01:21:00Z</dcterms:created>
  <dcterms:modified xsi:type="dcterms:W3CDTF">2018-12-11T01:21:00Z</dcterms:modified>
</cp:coreProperties>
</file>