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14" w:rsidRDefault="005155DE" w:rsidP="005155DE">
      <w:pPr>
        <w:spacing w:after="0" w:line="240" w:lineRule="auto"/>
        <w:jc w:val="center"/>
        <w:rPr>
          <w:rFonts w:ascii="Times New Roman" w:eastAsia="Times New Roman" w:hAnsi="Times New Roman"/>
          <w:color w:val="000000"/>
          <w:sz w:val="28"/>
          <w:szCs w:val="28"/>
          <w:lang w:eastAsia="ru-RU"/>
        </w:rPr>
      </w:pPr>
      <w:bookmarkStart w:id="0" w:name="_GoBack"/>
      <w:bookmarkEnd w:id="0"/>
      <w:r>
        <w:rPr>
          <w:rFonts w:ascii="Times New Roman" w:eastAsia="Times New Roman" w:hAnsi="Times New Roman"/>
          <w:color w:val="000000"/>
          <w:sz w:val="28"/>
          <w:szCs w:val="28"/>
          <w:lang w:eastAsia="ru-RU"/>
        </w:rPr>
        <w:t xml:space="preserve">МИНИСТЕРСТВО ОБРАЗОВАНИЯ НАУКИ </w:t>
      </w:r>
      <w:r w:rsidR="00D05B1E">
        <w:rPr>
          <w:rFonts w:ascii="Times New Roman" w:eastAsia="Times New Roman" w:hAnsi="Times New Roman"/>
          <w:color w:val="000000"/>
          <w:sz w:val="28"/>
          <w:szCs w:val="28"/>
          <w:lang w:eastAsia="ru-RU"/>
        </w:rPr>
        <w:t>РОССИЙСКОЙ ФЕДЕРАЦИИ</w:t>
      </w:r>
    </w:p>
    <w:p w:rsidR="005155DE" w:rsidRDefault="005155DE" w:rsidP="005155D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Федеральное государственное бюджетное образовательное учреждение</w:t>
      </w:r>
    </w:p>
    <w:p w:rsidR="005155DE" w:rsidRDefault="005155DE" w:rsidP="005155D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высшего профессионального образования</w:t>
      </w:r>
    </w:p>
    <w:p w:rsidR="005155DE" w:rsidRDefault="005155DE" w:rsidP="005155D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E960F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Восточно</w:t>
      </w:r>
      <w:r w:rsidR="00E960F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w:t>
      </w:r>
      <w:r w:rsidR="00E960F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Сибирский государственный университет технологий и управления»</w:t>
      </w:r>
    </w:p>
    <w:p w:rsidR="005155DE" w:rsidRPr="005155DE" w:rsidRDefault="005155DE" w:rsidP="005155DE">
      <w:pPr>
        <w:spacing w:after="0" w:line="240" w:lineRule="auto"/>
        <w:jc w:val="center"/>
        <w:rPr>
          <w:rFonts w:ascii="Times New Roman" w:eastAsia="Times New Roman" w:hAnsi="Times New Roman"/>
          <w:color w:val="000000"/>
          <w:sz w:val="28"/>
          <w:szCs w:val="28"/>
          <w:lang w:eastAsia="ru-RU"/>
        </w:rPr>
      </w:pPr>
    </w:p>
    <w:p w:rsidR="005155DE" w:rsidRDefault="005155DE" w:rsidP="005155DE">
      <w:pPr>
        <w:spacing w:after="0" w:line="240" w:lineRule="auto"/>
        <w:jc w:val="center"/>
        <w:rPr>
          <w:rFonts w:ascii="Times New Roman" w:hAnsi="Times New Roman"/>
          <w:sz w:val="28"/>
          <w:szCs w:val="28"/>
        </w:rPr>
      </w:pPr>
      <w:r>
        <w:rPr>
          <w:rFonts w:ascii="Times New Roman" w:hAnsi="Times New Roman"/>
          <w:sz w:val="28"/>
          <w:szCs w:val="28"/>
        </w:rPr>
        <w:t>Институт экономики и права</w:t>
      </w:r>
    </w:p>
    <w:p w:rsidR="005155DE" w:rsidRDefault="005155DE" w:rsidP="005155DE">
      <w:pPr>
        <w:spacing w:after="0" w:line="240" w:lineRule="auto"/>
        <w:jc w:val="center"/>
        <w:rPr>
          <w:rFonts w:ascii="Times New Roman" w:hAnsi="Times New Roman"/>
          <w:sz w:val="28"/>
          <w:szCs w:val="28"/>
        </w:rPr>
      </w:pPr>
      <w:r>
        <w:rPr>
          <w:rFonts w:ascii="Times New Roman" w:hAnsi="Times New Roman"/>
          <w:sz w:val="28"/>
          <w:szCs w:val="28"/>
        </w:rPr>
        <w:t>Юридический факультет</w:t>
      </w:r>
    </w:p>
    <w:p w:rsidR="005155DE" w:rsidRDefault="005155DE" w:rsidP="005155DE">
      <w:pPr>
        <w:spacing w:after="0" w:line="240" w:lineRule="auto"/>
        <w:jc w:val="center"/>
        <w:rPr>
          <w:rFonts w:ascii="Times New Roman" w:hAnsi="Times New Roman"/>
          <w:sz w:val="28"/>
          <w:szCs w:val="28"/>
        </w:rPr>
      </w:pPr>
    </w:p>
    <w:p w:rsidR="005155DE" w:rsidRPr="006B62C5" w:rsidRDefault="005155DE" w:rsidP="005155DE">
      <w:pPr>
        <w:spacing w:after="0" w:line="240" w:lineRule="auto"/>
        <w:jc w:val="center"/>
        <w:rPr>
          <w:rFonts w:ascii="Times New Roman" w:hAnsi="Times New Roman"/>
          <w:sz w:val="28"/>
          <w:szCs w:val="28"/>
        </w:rPr>
      </w:pPr>
      <w:r>
        <w:rPr>
          <w:rFonts w:ascii="Times New Roman" w:hAnsi="Times New Roman"/>
          <w:sz w:val="28"/>
          <w:szCs w:val="28"/>
        </w:rPr>
        <w:t>Кафедра « Гражданское право и процесс»</w:t>
      </w:r>
    </w:p>
    <w:p w:rsidR="00185914" w:rsidRPr="006B62C5" w:rsidRDefault="00185914" w:rsidP="006B62C5">
      <w:pPr>
        <w:spacing w:after="0" w:line="360" w:lineRule="auto"/>
        <w:jc w:val="both"/>
        <w:rPr>
          <w:rFonts w:ascii="Times New Roman" w:hAnsi="Times New Roman"/>
          <w:sz w:val="28"/>
          <w:szCs w:val="28"/>
        </w:rPr>
      </w:pPr>
    </w:p>
    <w:p w:rsidR="00185914" w:rsidRDefault="00185914" w:rsidP="006B62C5">
      <w:pPr>
        <w:spacing w:after="0" w:line="360" w:lineRule="auto"/>
        <w:jc w:val="both"/>
        <w:rPr>
          <w:rFonts w:ascii="Times New Roman" w:hAnsi="Times New Roman"/>
          <w:sz w:val="28"/>
          <w:szCs w:val="28"/>
        </w:rPr>
      </w:pPr>
    </w:p>
    <w:p w:rsidR="006B62C5" w:rsidRDefault="006B62C5" w:rsidP="006B62C5">
      <w:pPr>
        <w:spacing w:after="0" w:line="360" w:lineRule="auto"/>
        <w:jc w:val="both"/>
        <w:rPr>
          <w:rFonts w:ascii="Times New Roman" w:hAnsi="Times New Roman"/>
          <w:sz w:val="28"/>
          <w:szCs w:val="28"/>
        </w:rPr>
      </w:pPr>
    </w:p>
    <w:p w:rsidR="00185914" w:rsidRDefault="00185914" w:rsidP="006B62C5">
      <w:pPr>
        <w:spacing w:after="0" w:line="360" w:lineRule="auto"/>
        <w:jc w:val="both"/>
        <w:rPr>
          <w:rFonts w:ascii="Times New Roman" w:hAnsi="Times New Roman"/>
          <w:b/>
          <w:sz w:val="28"/>
          <w:szCs w:val="28"/>
        </w:rPr>
      </w:pPr>
    </w:p>
    <w:p w:rsidR="005155DE" w:rsidRDefault="005155DE" w:rsidP="006B62C5">
      <w:pPr>
        <w:spacing w:after="0" w:line="360" w:lineRule="auto"/>
        <w:jc w:val="both"/>
        <w:rPr>
          <w:rFonts w:ascii="Times New Roman" w:hAnsi="Times New Roman"/>
          <w:b/>
          <w:sz w:val="28"/>
          <w:szCs w:val="28"/>
        </w:rPr>
      </w:pPr>
    </w:p>
    <w:p w:rsidR="005155DE" w:rsidRDefault="005155DE" w:rsidP="005155DE">
      <w:pPr>
        <w:spacing w:after="0" w:line="240" w:lineRule="auto"/>
        <w:jc w:val="center"/>
        <w:rPr>
          <w:rFonts w:ascii="Times New Roman" w:hAnsi="Times New Roman"/>
          <w:sz w:val="28"/>
          <w:szCs w:val="28"/>
        </w:rPr>
      </w:pPr>
      <w:r w:rsidRPr="005155DE">
        <w:rPr>
          <w:rFonts w:ascii="Times New Roman" w:hAnsi="Times New Roman"/>
          <w:sz w:val="28"/>
          <w:szCs w:val="28"/>
        </w:rPr>
        <w:t>КУРСОВАЯ РАБОТА</w:t>
      </w:r>
    </w:p>
    <w:p w:rsidR="005155DE" w:rsidRDefault="006710FD" w:rsidP="005155DE">
      <w:pPr>
        <w:spacing w:after="0" w:line="240" w:lineRule="auto"/>
        <w:jc w:val="center"/>
        <w:rPr>
          <w:rFonts w:ascii="Times New Roman" w:hAnsi="Times New Roman"/>
          <w:sz w:val="28"/>
          <w:szCs w:val="28"/>
        </w:rPr>
      </w:pPr>
      <w:r>
        <w:rPr>
          <w:rFonts w:ascii="Times New Roman" w:hAnsi="Times New Roman"/>
          <w:sz w:val="28"/>
          <w:szCs w:val="28"/>
        </w:rPr>
        <w:t>По дисциплине « Гражданск</w:t>
      </w:r>
      <w:r w:rsidR="00760107">
        <w:rPr>
          <w:rFonts w:ascii="Times New Roman" w:hAnsi="Times New Roman"/>
          <w:sz w:val="28"/>
          <w:szCs w:val="28"/>
        </w:rPr>
        <w:t>ий процесс</w:t>
      </w:r>
      <w:r w:rsidR="005155DE">
        <w:rPr>
          <w:rFonts w:ascii="Times New Roman" w:hAnsi="Times New Roman"/>
          <w:sz w:val="28"/>
          <w:szCs w:val="28"/>
        </w:rPr>
        <w:t>»</w:t>
      </w:r>
    </w:p>
    <w:p w:rsidR="005155DE" w:rsidRDefault="005155DE" w:rsidP="005155DE">
      <w:pPr>
        <w:spacing w:after="0" w:line="240" w:lineRule="auto"/>
        <w:jc w:val="center"/>
        <w:rPr>
          <w:rFonts w:ascii="Times New Roman" w:hAnsi="Times New Roman"/>
          <w:sz w:val="28"/>
          <w:szCs w:val="28"/>
        </w:rPr>
      </w:pPr>
    </w:p>
    <w:p w:rsidR="005155DE" w:rsidRDefault="005155DE" w:rsidP="005155DE">
      <w:pPr>
        <w:spacing w:after="0" w:line="240" w:lineRule="auto"/>
        <w:jc w:val="center"/>
        <w:rPr>
          <w:rFonts w:ascii="Times New Roman" w:hAnsi="Times New Roman"/>
          <w:sz w:val="28"/>
          <w:szCs w:val="28"/>
        </w:rPr>
      </w:pPr>
      <w:r>
        <w:rPr>
          <w:rFonts w:ascii="Times New Roman" w:hAnsi="Times New Roman"/>
          <w:sz w:val="28"/>
          <w:szCs w:val="28"/>
        </w:rPr>
        <w:t xml:space="preserve">на тему: </w:t>
      </w:r>
      <w:r w:rsidR="006710FD">
        <w:rPr>
          <w:rFonts w:ascii="Times New Roman" w:hAnsi="Times New Roman"/>
          <w:sz w:val="28"/>
          <w:szCs w:val="28"/>
        </w:rPr>
        <w:t>ВИДЫ СУДОПРОИЗВОДСТВА ПО ГРАЖДАНСКИМ ДЕЛАМ</w:t>
      </w:r>
    </w:p>
    <w:p w:rsidR="005155DE" w:rsidRDefault="005155DE" w:rsidP="005155DE">
      <w:pPr>
        <w:spacing w:after="0" w:line="240" w:lineRule="auto"/>
        <w:jc w:val="center"/>
        <w:rPr>
          <w:rFonts w:ascii="Times New Roman" w:hAnsi="Times New Roman"/>
          <w:sz w:val="28"/>
          <w:szCs w:val="28"/>
        </w:rPr>
      </w:pPr>
    </w:p>
    <w:p w:rsidR="005155DE" w:rsidRDefault="005155DE" w:rsidP="005155DE">
      <w:pPr>
        <w:spacing w:after="0" w:line="240" w:lineRule="auto"/>
        <w:jc w:val="center"/>
        <w:rPr>
          <w:rFonts w:ascii="Times New Roman" w:hAnsi="Times New Roman"/>
          <w:sz w:val="28"/>
          <w:szCs w:val="28"/>
        </w:rPr>
      </w:pPr>
      <w:r>
        <w:rPr>
          <w:rFonts w:ascii="Times New Roman" w:hAnsi="Times New Roman"/>
          <w:sz w:val="28"/>
          <w:szCs w:val="28"/>
        </w:rPr>
        <w:t>Исполнитель: студент оч</w:t>
      </w:r>
      <w:r w:rsidR="00D05B1E">
        <w:rPr>
          <w:rFonts w:ascii="Times New Roman" w:hAnsi="Times New Roman"/>
          <w:sz w:val="28"/>
          <w:szCs w:val="28"/>
        </w:rPr>
        <w:t>ной формы обучения группы Б572-1</w:t>
      </w:r>
    </w:p>
    <w:p w:rsidR="005155DE" w:rsidRDefault="00D05B1E" w:rsidP="005155DE">
      <w:pPr>
        <w:spacing w:after="0" w:line="240" w:lineRule="auto"/>
        <w:jc w:val="center"/>
        <w:rPr>
          <w:rFonts w:ascii="Times New Roman" w:hAnsi="Times New Roman"/>
          <w:sz w:val="28"/>
          <w:szCs w:val="28"/>
        </w:rPr>
      </w:pPr>
      <w:r>
        <w:rPr>
          <w:rFonts w:ascii="Times New Roman" w:hAnsi="Times New Roman"/>
          <w:sz w:val="28"/>
          <w:szCs w:val="28"/>
        </w:rPr>
        <w:t>ВОРОХОВА ЮЛИЯ СЕРГЕЕВНА</w:t>
      </w:r>
      <w:r w:rsidR="005155DE">
        <w:rPr>
          <w:rFonts w:ascii="Times New Roman" w:hAnsi="Times New Roman"/>
          <w:sz w:val="28"/>
          <w:szCs w:val="28"/>
        </w:rPr>
        <w:t xml:space="preserve"> </w:t>
      </w:r>
      <w:r w:rsidR="005155DE">
        <w:rPr>
          <w:rFonts w:ascii="Times New Roman" w:hAnsi="Times New Roman"/>
          <w:sz w:val="28"/>
          <w:szCs w:val="28"/>
          <w:lang w:val="en-US"/>
        </w:rPr>
        <w:t>/________</w:t>
      </w:r>
      <w:r w:rsidR="00E960F0">
        <w:rPr>
          <w:rFonts w:ascii="Times New Roman" w:hAnsi="Times New Roman"/>
          <w:sz w:val="28"/>
          <w:szCs w:val="28"/>
          <w:lang w:val="en-US"/>
        </w:rPr>
        <w:t>/</w:t>
      </w:r>
    </w:p>
    <w:p w:rsidR="00E960F0" w:rsidRDefault="00E960F0" w:rsidP="005155DE">
      <w:pPr>
        <w:spacing w:after="0" w:line="240" w:lineRule="auto"/>
        <w:jc w:val="center"/>
        <w:rPr>
          <w:rFonts w:ascii="Times New Roman" w:hAnsi="Times New Roman"/>
          <w:sz w:val="28"/>
          <w:szCs w:val="28"/>
        </w:rPr>
      </w:pPr>
    </w:p>
    <w:p w:rsidR="00E960F0" w:rsidRDefault="00E960F0" w:rsidP="005155DE">
      <w:pPr>
        <w:spacing w:after="0" w:line="240" w:lineRule="auto"/>
        <w:jc w:val="center"/>
        <w:rPr>
          <w:rFonts w:ascii="Times New Roman" w:hAnsi="Times New Roman"/>
          <w:sz w:val="28"/>
          <w:szCs w:val="28"/>
        </w:rPr>
      </w:pPr>
    </w:p>
    <w:p w:rsidR="00E960F0" w:rsidRDefault="00E960F0" w:rsidP="005155DE">
      <w:pPr>
        <w:spacing w:after="0" w:line="240" w:lineRule="auto"/>
        <w:jc w:val="center"/>
        <w:rPr>
          <w:rFonts w:ascii="Times New Roman" w:hAnsi="Times New Roman"/>
          <w:sz w:val="28"/>
          <w:szCs w:val="28"/>
        </w:rPr>
      </w:pPr>
    </w:p>
    <w:p w:rsidR="00E960F0" w:rsidRDefault="00E960F0" w:rsidP="005155DE">
      <w:pPr>
        <w:spacing w:after="0" w:line="240" w:lineRule="auto"/>
        <w:jc w:val="center"/>
        <w:rPr>
          <w:rFonts w:ascii="Times New Roman" w:hAnsi="Times New Roman"/>
          <w:sz w:val="28"/>
          <w:szCs w:val="28"/>
        </w:rPr>
      </w:pPr>
    </w:p>
    <w:p w:rsidR="00E960F0" w:rsidRPr="006710FD" w:rsidRDefault="00E960F0" w:rsidP="00E960F0">
      <w:pPr>
        <w:spacing w:after="0" w:line="240" w:lineRule="auto"/>
        <w:rPr>
          <w:rFonts w:ascii="Times New Roman" w:hAnsi="Times New Roman"/>
          <w:sz w:val="28"/>
          <w:szCs w:val="28"/>
        </w:rPr>
      </w:pPr>
      <w:r>
        <w:rPr>
          <w:rFonts w:ascii="Times New Roman" w:hAnsi="Times New Roman"/>
          <w:sz w:val="28"/>
          <w:szCs w:val="28"/>
        </w:rPr>
        <w:t xml:space="preserve">Руководитель: </w:t>
      </w:r>
      <w:r w:rsidR="006710FD">
        <w:rPr>
          <w:rFonts w:ascii="Times New Roman" w:hAnsi="Times New Roman"/>
          <w:sz w:val="28"/>
          <w:szCs w:val="28"/>
        </w:rPr>
        <w:t>Шодонова М.Э</w:t>
      </w:r>
    </w:p>
    <w:p w:rsidR="00E960F0" w:rsidRDefault="00E960F0" w:rsidP="00E960F0">
      <w:pPr>
        <w:spacing w:after="0" w:line="240" w:lineRule="auto"/>
        <w:rPr>
          <w:rFonts w:ascii="Times New Roman" w:hAnsi="Times New Roman"/>
          <w:sz w:val="28"/>
          <w:szCs w:val="28"/>
        </w:rPr>
      </w:pPr>
      <w:r>
        <w:rPr>
          <w:rFonts w:ascii="Times New Roman" w:hAnsi="Times New Roman"/>
          <w:sz w:val="28"/>
          <w:szCs w:val="28"/>
        </w:rPr>
        <w:t>Балл (оценка):  ______________</w:t>
      </w:r>
    </w:p>
    <w:p w:rsidR="00E960F0" w:rsidRDefault="00E960F0" w:rsidP="00E960F0">
      <w:pPr>
        <w:spacing w:after="0" w:line="240" w:lineRule="auto"/>
        <w:rPr>
          <w:rFonts w:ascii="Times New Roman" w:hAnsi="Times New Roman"/>
          <w:sz w:val="28"/>
          <w:szCs w:val="28"/>
        </w:rPr>
      </w:pPr>
      <w:r>
        <w:rPr>
          <w:rFonts w:ascii="Times New Roman" w:hAnsi="Times New Roman"/>
          <w:sz w:val="28"/>
          <w:szCs w:val="28"/>
        </w:rPr>
        <w:t>Дата: _________________</w:t>
      </w:r>
    </w:p>
    <w:p w:rsidR="00E960F0" w:rsidRPr="00E960F0" w:rsidRDefault="00E960F0" w:rsidP="00E960F0">
      <w:pPr>
        <w:spacing w:after="0" w:line="240" w:lineRule="auto"/>
        <w:rPr>
          <w:rFonts w:ascii="Times New Roman" w:hAnsi="Times New Roman"/>
          <w:sz w:val="28"/>
          <w:szCs w:val="28"/>
        </w:rPr>
      </w:pPr>
    </w:p>
    <w:p w:rsidR="00185914" w:rsidRDefault="00185914" w:rsidP="006B62C5">
      <w:pPr>
        <w:spacing w:after="0" w:line="360" w:lineRule="auto"/>
        <w:jc w:val="both"/>
        <w:rPr>
          <w:rFonts w:ascii="Times New Roman" w:hAnsi="Times New Roman"/>
          <w:sz w:val="28"/>
          <w:szCs w:val="28"/>
        </w:rPr>
      </w:pPr>
    </w:p>
    <w:p w:rsidR="006B62C5" w:rsidRDefault="006B62C5" w:rsidP="006B62C5">
      <w:pPr>
        <w:spacing w:after="0" w:line="360" w:lineRule="auto"/>
        <w:jc w:val="both"/>
        <w:rPr>
          <w:rFonts w:ascii="Times New Roman" w:hAnsi="Times New Roman"/>
          <w:sz w:val="28"/>
          <w:szCs w:val="28"/>
        </w:rPr>
      </w:pPr>
    </w:p>
    <w:p w:rsidR="006B62C5" w:rsidRDefault="006B62C5" w:rsidP="006B62C5">
      <w:pPr>
        <w:spacing w:after="0" w:line="360" w:lineRule="auto"/>
        <w:jc w:val="both"/>
        <w:rPr>
          <w:rFonts w:ascii="Times New Roman" w:hAnsi="Times New Roman"/>
          <w:sz w:val="28"/>
          <w:szCs w:val="28"/>
        </w:rPr>
      </w:pPr>
    </w:p>
    <w:p w:rsidR="005155DE" w:rsidRDefault="005155DE" w:rsidP="00E960F0">
      <w:pPr>
        <w:spacing w:after="0" w:line="360" w:lineRule="auto"/>
        <w:rPr>
          <w:rFonts w:ascii="Times New Roman" w:hAnsi="Times New Roman"/>
          <w:sz w:val="28"/>
          <w:szCs w:val="28"/>
        </w:rPr>
      </w:pPr>
    </w:p>
    <w:p w:rsidR="005155DE" w:rsidRDefault="005155DE" w:rsidP="006B62C5">
      <w:pPr>
        <w:spacing w:after="0" w:line="360" w:lineRule="auto"/>
        <w:jc w:val="center"/>
        <w:rPr>
          <w:rFonts w:ascii="Times New Roman" w:hAnsi="Times New Roman"/>
          <w:sz w:val="28"/>
          <w:szCs w:val="28"/>
        </w:rPr>
      </w:pPr>
    </w:p>
    <w:p w:rsidR="005155DE" w:rsidRDefault="005155DE" w:rsidP="006B62C5">
      <w:pPr>
        <w:spacing w:after="0" w:line="360" w:lineRule="auto"/>
        <w:jc w:val="center"/>
        <w:rPr>
          <w:rFonts w:ascii="Times New Roman" w:hAnsi="Times New Roman"/>
          <w:sz w:val="28"/>
          <w:szCs w:val="28"/>
        </w:rPr>
      </w:pPr>
    </w:p>
    <w:p w:rsidR="005155DE" w:rsidRDefault="005155DE" w:rsidP="006B62C5">
      <w:pPr>
        <w:spacing w:after="0" w:line="360" w:lineRule="auto"/>
        <w:jc w:val="center"/>
        <w:rPr>
          <w:rFonts w:ascii="Times New Roman" w:hAnsi="Times New Roman"/>
          <w:sz w:val="28"/>
          <w:szCs w:val="28"/>
        </w:rPr>
      </w:pPr>
    </w:p>
    <w:p w:rsidR="00185914" w:rsidRPr="007B25BB" w:rsidRDefault="007B25BB" w:rsidP="006B62C5">
      <w:pPr>
        <w:spacing w:after="0" w:line="360" w:lineRule="auto"/>
        <w:jc w:val="center"/>
        <w:rPr>
          <w:rFonts w:ascii="Times New Roman" w:hAnsi="Times New Roman"/>
          <w:sz w:val="28"/>
          <w:szCs w:val="28"/>
          <w:lang w:val="en-US"/>
        </w:rPr>
      </w:pPr>
      <w:r>
        <w:rPr>
          <w:rFonts w:ascii="Times New Roman" w:hAnsi="Times New Roman"/>
          <w:sz w:val="28"/>
          <w:szCs w:val="28"/>
        </w:rPr>
        <w:t>Улан-Удэ, 201</w:t>
      </w:r>
      <w:r>
        <w:rPr>
          <w:rFonts w:ascii="Times New Roman" w:hAnsi="Times New Roman"/>
          <w:sz w:val="28"/>
          <w:szCs w:val="28"/>
          <w:lang w:val="en-US"/>
        </w:rPr>
        <w:t>5</w:t>
      </w:r>
    </w:p>
    <w:p w:rsidR="005602A4" w:rsidRDefault="00A81F74" w:rsidP="00673CE9">
      <w:pPr>
        <w:spacing w:after="0" w:line="360" w:lineRule="auto"/>
        <w:jc w:val="center"/>
        <w:rPr>
          <w:rFonts w:ascii="Times New Roman" w:hAnsi="Times New Roman"/>
          <w:sz w:val="28"/>
          <w:szCs w:val="28"/>
        </w:rPr>
      </w:pPr>
      <w:r w:rsidRPr="006B62C5">
        <w:rPr>
          <w:rFonts w:ascii="Times New Roman" w:hAnsi="Times New Roman"/>
          <w:sz w:val="28"/>
          <w:szCs w:val="28"/>
        </w:rPr>
        <w:lastRenderedPageBreak/>
        <w:t xml:space="preserve">        </w:t>
      </w:r>
      <w:r w:rsidR="00673CE9">
        <w:rPr>
          <w:rFonts w:ascii="Times New Roman" w:hAnsi="Times New Roman"/>
          <w:sz w:val="28"/>
          <w:szCs w:val="28"/>
        </w:rPr>
        <w:t xml:space="preserve"> </w:t>
      </w:r>
      <w:r w:rsidR="00E960F0">
        <w:rPr>
          <w:rFonts w:ascii="Times New Roman" w:hAnsi="Times New Roman"/>
          <w:sz w:val="28"/>
          <w:szCs w:val="28"/>
        </w:rPr>
        <w:t>ОГЛАВЛЕНИЕ</w:t>
      </w:r>
    </w:p>
    <w:p w:rsidR="00185914" w:rsidRDefault="00E960F0" w:rsidP="006B62C5">
      <w:pPr>
        <w:spacing w:after="0" w:line="360" w:lineRule="auto"/>
        <w:jc w:val="both"/>
        <w:rPr>
          <w:rFonts w:ascii="Times New Roman" w:hAnsi="Times New Roman"/>
          <w:sz w:val="28"/>
          <w:szCs w:val="28"/>
        </w:rPr>
      </w:pPr>
      <w:r>
        <w:rPr>
          <w:rFonts w:ascii="Times New Roman" w:hAnsi="Times New Roman"/>
          <w:sz w:val="28"/>
          <w:szCs w:val="28"/>
        </w:rPr>
        <w:t xml:space="preserve">                                                                                                                               Стр.</w:t>
      </w:r>
    </w:p>
    <w:p w:rsidR="00E960F0" w:rsidRDefault="00E960F0" w:rsidP="0008700C">
      <w:pPr>
        <w:spacing w:after="0" w:line="240" w:lineRule="auto"/>
        <w:jc w:val="both"/>
        <w:rPr>
          <w:rFonts w:ascii="Times New Roman" w:hAnsi="Times New Roman"/>
          <w:sz w:val="28"/>
          <w:szCs w:val="28"/>
        </w:rPr>
      </w:pPr>
      <w:r>
        <w:rPr>
          <w:rFonts w:ascii="Times New Roman" w:hAnsi="Times New Roman"/>
          <w:sz w:val="28"/>
          <w:szCs w:val="28"/>
        </w:rPr>
        <w:t xml:space="preserve">ВВЕДЕНИЕ                                                                                                           </w:t>
      </w:r>
      <w:r w:rsidR="00BF279F">
        <w:rPr>
          <w:rFonts w:ascii="Times New Roman" w:hAnsi="Times New Roman"/>
          <w:sz w:val="28"/>
          <w:szCs w:val="28"/>
        </w:rPr>
        <w:t xml:space="preserve"> </w:t>
      </w:r>
      <w:r>
        <w:rPr>
          <w:rFonts w:ascii="Times New Roman" w:hAnsi="Times New Roman"/>
          <w:sz w:val="28"/>
          <w:szCs w:val="28"/>
        </w:rPr>
        <w:t xml:space="preserve"> </w:t>
      </w:r>
      <w:r w:rsidR="00BF279F">
        <w:rPr>
          <w:rFonts w:ascii="Times New Roman" w:hAnsi="Times New Roman"/>
          <w:sz w:val="28"/>
          <w:szCs w:val="28"/>
        </w:rPr>
        <w:t xml:space="preserve"> </w:t>
      </w:r>
      <w:r>
        <w:rPr>
          <w:rFonts w:ascii="Times New Roman" w:hAnsi="Times New Roman"/>
          <w:sz w:val="28"/>
          <w:szCs w:val="28"/>
        </w:rPr>
        <w:t>3</w:t>
      </w:r>
    </w:p>
    <w:p w:rsidR="00E960F0" w:rsidRDefault="00E960F0" w:rsidP="0008700C">
      <w:pPr>
        <w:spacing w:after="0" w:line="240" w:lineRule="auto"/>
        <w:jc w:val="both"/>
        <w:rPr>
          <w:rFonts w:ascii="Times New Roman" w:hAnsi="Times New Roman"/>
          <w:sz w:val="28"/>
          <w:szCs w:val="28"/>
        </w:rPr>
      </w:pPr>
    </w:p>
    <w:p w:rsidR="00E960F0" w:rsidRDefault="00E960F0" w:rsidP="0008700C">
      <w:pPr>
        <w:spacing w:after="0" w:line="240" w:lineRule="auto"/>
        <w:rPr>
          <w:rFonts w:ascii="Times New Roman" w:hAnsi="Times New Roman"/>
          <w:sz w:val="28"/>
          <w:szCs w:val="28"/>
        </w:rPr>
      </w:pPr>
      <w:r>
        <w:rPr>
          <w:rFonts w:ascii="Times New Roman" w:hAnsi="Times New Roman"/>
          <w:sz w:val="28"/>
          <w:szCs w:val="28"/>
        </w:rPr>
        <w:t xml:space="preserve">ГЛАВА 1. </w:t>
      </w:r>
      <w:r w:rsidR="006710FD">
        <w:rPr>
          <w:rFonts w:ascii="Times New Roman" w:hAnsi="Times New Roman"/>
          <w:sz w:val="28"/>
          <w:szCs w:val="28"/>
        </w:rPr>
        <w:t>ОСНОВНЫЕ ВИДЫ СУДОПРОИЗВОДСТВА ПО ГРАЖДАНСКИМ ДЕЛАМ</w:t>
      </w:r>
    </w:p>
    <w:p w:rsidR="00E960F0" w:rsidRDefault="00E960F0" w:rsidP="0008700C">
      <w:pPr>
        <w:spacing w:after="0" w:line="240" w:lineRule="auto"/>
        <w:rPr>
          <w:rFonts w:ascii="Times New Roman" w:hAnsi="Times New Roman"/>
          <w:sz w:val="28"/>
          <w:szCs w:val="28"/>
          <w:lang w:val="en-US"/>
        </w:rPr>
      </w:pPr>
    </w:p>
    <w:p w:rsidR="000262AD" w:rsidRPr="007B25BB" w:rsidRDefault="000262AD" w:rsidP="0008700C">
      <w:pPr>
        <w:spacing w:after="0" w:line="240" w:lineRule="auto"/>
        <w:rPr>
          <w:rFonts w:ascii="Times New Roman" w:hAnsi="Times New Roman"/>
          <w:sz w:val="28"/>
          <w:szCs w:val="28"/>
        </w:rPr>
      </w:pPr>
      <w:r w:rsidRPr="007B25BB">
        <w:rPr>
          <w:rFonts w:ascii="Times New Roman" w:hAnsi="Times New Roman"/>
          <w:sz w:val="28"/>
          <w:szCs w:val="28"/>
        </w:rPr>
        <w:t>1</w:t>
      </w:r>
      <w:r>
        <w:rPr>
          <w:rFonts w:ascii="Times New Roman" w:hAnsi="Times New Roman"/>
          <w:sz w:val="28"/>
          <w:szCs w:val="28"/>
        </w:rPr>
        <w:t>.1 Общая характеристика видов гражданского судопроизводства</w:t>
      </w:r>
      <w:r w:rsidR="00D05B1E">
        <w:rPr>
          <w:rFonts w:ascii="Times New Roman" w:hAnsi="Times New Roman"/>
          <w:sz w:val="28"/>
          <w:szCs w:val="28"/>
        </w:rPr>
        <w:t xml:space="preserve">                    </w:t>
      </w:r>
      <w:r w:rsidR="007B25BB" w:rsidRPr="007B25BB">
        <w:rPr>
          <w:rFonts w:ascii="Times New Roman" w:hAnsi="Times New Roman"/>
          <w:sz w:val="28"/>
          <w:szCs w:val="28"/>
        </w:rPr>
        <w:t>5</w:t>
      </w:r>
    </w:p>
    <w:p w:rsidR="00E960F0" w:rsidRPr="007B25BB" w:rsidRDefault="000262AD" w:rsidP="000262AD">
      <w:pPr>
        <w:spacing w:after="0" w:line="240" w:lineRule="auto"/>
        <w:rPr>
          <w:rFonts w:ascii="Times New Roman" w:hAnsi="Times New Roman"/>
          <w:sz w:val="28"/>
          <w:szCs w:val="28"/>
        </w:rPr>
      </w:pPr>
      <w:r>
        <w:rPr>
          <w:rFonts w:ascii="Times New Roman" w:hAnsi="Times New Roman"/>
          <w:sz w:val="28"/>
          <w:szCs w:val="28"/>
        </w:rPr>
        <w:t xml:space="preserve">1.2. </w:t>
      </w:r>
      <w:r w:rsidR="006710FD">
        <w:rPr>
          <w:rFonts w:ascii="Times New Roman" w:hAnsi="Times New Roman"/>
          <w:sz w:val="28"/>
          <w:szCs w:val="28"/>
        </w:rPr>
        <w:t>Исковое судопроизводство</w:t>
      </w:r>
      <w:r w:rsidR="00BF279F">
        <w:rPr>
          <w:rFonts w:ascii="Times New Roman" w:hAnsi="Times New Roman"/>
          <w:sz w:val="28"/>
          <w:szCs w:val="28"/>
        </w:rPr>
        <w:t xml:space="preserve">                                                     </w:t>
      </w:r>
      <w:r w:rsidR="006710FD">
        <w:rPr>
          <w:rFonts w:ascii="Times New Roman" w:hAnsi="Times New Roman"/>
          <w:sz w:val="28"/>
          <w:szCs w:val="28"/>
        </w:rPr>
        <w:t xml:space="preserve">              </w:t>
      </w:r>
      <w:r w:rsidR="007B25BB">
        <w:rPr>
          <w:rFonts w:ascii="Times New Roman" w:hAnsi="Times New Roman"/>
          <w:sz w:val="28"/>
          <w:szCs w:val="28"/>
        </w:rPr>
        <w:t xml:space="preserve">        </w:t>
      </w:r>
      <w:r w:rsidR="007B25BB" w:rsidRPr="007B25BB">
        <w:rPr>
          <w:rFonts w:ascii="Times New Roman" w:hAnsi="Times New Roman"/>
          <w:sz w:val="28"/>
          <w:szCs w:val="28"/>
        </w:rPr>
        <w:t xml:space="preserve">   </w:t>
      </w:r>
      <w:r w:rsidR="00D05B1E">
        <w:rPr>
          <w:rFonts w:ascii="Times New Roman" w:hAnsi="Times New Roman"/>
          <w:sz w:val="28"/>
          <w:szCs w:val="28"/>
        </w:rPr>
        <w:t xml:space="preserve"> </w:t>
      </w:r>
      <w:r w:rsidR="007B25BB" w:rsidRPr="007B25BB">
        <w:rPr>
          <w:rFonts w:ascii="Times New Roman" w:hAnsi="Times New Roman"/>
          <w:sz w:val="28"/>
          <w:szCs w:val="28"/>
        </w:rPr>
        <w:t>8</w:t>
      </w:r>
    </w:p>
    <w:p w:rsidR="00E960F0" w:rsidRPr="007B25BB" w:rsidRDefault="000262AD" w:rsidP="000262AD">
      <w:pPr>
        <w:spacing w:after="0" w:line="240" w:lineRule="auto"/>
        <w:rPr>
          <w:rFonts w:ascii="Times New Roman" w:hAnsi="Times New Roman"/>
          <w:sz w:val="28"/>
          <w:szCs w:val="28"/>
        </w:rPr>
      </w:pPr>
      <w:r>
        <w:rPr>
          <w:rFonts w:ascii="Times New Roman" w:hAnsi="Times New Roman"/>
          <w:sz w:val="28"/>
          <w:szCs w:val="28"/>
        </w:rPr>
        <w:t xml:space="preserve">1.3. </w:t>
      </w:r>
      <w:r w:rsidR="006710FD">
        <w:rPr>
          <w:rFonts w:ascii="Times New Roman" w:hAnsi="Times New Roman"/>
          <w:sz w:val="28"/>
          <w:szCs w:val="28"/>
        </w:rPr>
        <w:t>Особое судопроизводство</w:t>
      </w:r>
      <w:r w:rsidR="0018337B">
        <w:rPr>
          <w:rFonts w:ascii="Times New Roman" w:hAnsi="Times New Roman"/>
          <w:sz w:val="28"/>
          <w:szCs w:val="28"/>
        </w:rPr>
        <w:t xml:space="preserve">  </w:t>
      </w:r>
      <w:r w:rsidR="006710FD">
        <w:rPr>
          <w:rFonts w:ascii="Times New Roman" w:hAnsi="Times New Roman"/>
          <w:sz w:val="28"/>
          <w:szCs w:val="28"/>
        </w:rPr>
        <w:t xml:space="preserve">                                                                     </w:t>
      </w:r>
      <w:r w:rsidR="007B25BB">
        <w:rPr>
          <w:rFonts w:ascii="Times New Roman" w:hAnsi="Times New Roman"/>
          <w:sz w:val="28"/>
          <w:szCs w:val="28"/>
        </w:rPr>
        <w:t xml:space="preserve">      </w:t>
      </w:r>
      <w:r w:rsidR="007B25BB" w:rsidRPr="007B25BB">
        <w:rPr>
          <w:rFonts w:ascii="Times New Roman" w:hAnsi="Times New Roman"/>
          <w:sz w:val="28"/>
          <w:szCs w:val="28"/>
        </w:rPr>
        <w:t xml:space="preserve">  15</w:t>
      </w:r>
    </w:p>
    <w:p w:rsidR="006710FD" w:rsidRDefault="000262AD" w:rsidP="000262AD">
      <w:pPr>
        <w:spacing w:after="0" w:line="240" w:lineRule="auto"/>
        <w:rPr>
          <w:rFonts w:ascii="Times New Roman" w:hAnsi="Times New Roman"/>
          <w:sz w:val="28"/>
          <w:szCs w:val="28"/>
        </w:rPr>
      </w:pPr>
      <w:r>
        <w:rPr>
          <w:rFonts w:ascii="Times New Roman" w:hAnsi="Times New Roman"/>
          <w:sz w:val="28"/>
          <w:szCs w:val="28"/>
        </w:rPr>
        <w:t>1.4. Производство по делам, возникающим из публичных правоотношений</w:t>
      </w:r>
      <w:r w:rsidR="007B25BB" w:rsidRPr="007B25BB">
        <w:rPr>
          <w:rFonts w:ascii="Times New Roman" w:hAnsi="Times New Roman"/>
          <w:sz w:val="28"/>
          <w:szCs w:val="28"/>
        </w:rPr>
        <w:t xml:space="preserve">   22</w:t>
      </w:r>
      <w:r w:rsidR="00413BA7">
        <w:rPr>
          <w:rFonts w:ascii="Times New Roman" w:hAnsi="Times New Roman"/>
          <w:sz w:val="28"/>
          <w:szCs w:val="28"/>
        </w:rPr>
        <w:t xml:space="preserve">     </w:t>
      </w:r>
    </w:p>
    <w:p w:rsidR="00413BA7" w:rsidRDefault="00413BA7" w:rsidP="00413BA7">
      <w:pPr>
        <w:spacing w:after="0" w:line="240" w:lineRule="auto"/>
        <w:rPr>
          <w:rFonts w:ascii="Times New Roman" w:hAnsi="Times New Roman"/>
          <w:sz w:val="28"/>
          <w:szCs w:val="28"/>
        </w:rPr>
      </w:pPr>
      <w:r>
        <w:rPr>
          <w:rFonts w:ascii="Times New Roman" w:hAnsi="Times New Roman"/>
          <w:sz w:val="28"/>
          <w:szCs w:val="28"/>
        </w:rPr>
        <w:t xml:space="preserve">                                                                                                                                   </w:t>
      </w:r>
    </w:p>
    <w:p w:rsidR="00E960F0" w:rsidRPr="000E6169" w:rsidRDefault="00E960F0" w:rsidP="0008700C">
      <w:pPr>
        <w:spacing w:after="0" w:line="240" w:lineRule="auto"/>
        <w:rPr>
          <w:rFonts w:ascii="Times New Roman" w:hAnsi="Times New Roman"/>
          <w:sz w:val="28"/>
          <w:szCs w:val="28"/>
        </w:rPr>
      </w:pPr>
      <w:r>
        <w:rPr>
          <w:rFonts w:ascii="Times New Roman" w:hAnsi="Times New Roman"/>
          <w:sz w:val="28"/>
          <w:szCs w:val="28"/>
        </w:rPr>
        <w:t xml:space="preserve">ГЛАВА 2. </w:t>
      </w:r>
      <w:r w:rsidR="006710FD">
        <w:rPr>
          <w:rFonts w:ascii="Times New Roman" w:hAnsi="Times New Roman"/>
          <w:sz w:val="28"/>
          <w:szCs w:val="28"/>
        </w:rPr>
        <w:t>ИНЫЕ ВИДЫ СУДОПРОИЗВОДСТВА ПО ГРАЖДАНСКИМ ДЕЛАМ</w:t>
      </w:r>
    </w:p>
    <w:p w:rsidR="00E960F0" w:rsidRDefault="00E960F0" w:rsidP="0008700C">
      <w:pPr>
        <w:spacing w:after="0" w:line="240" w:lineRule="auto"/>
        <w:rPr>
          <w:rFonts w:ascii="Times New Roman" w:hAnsi="Times New Roman"/>
          <w:sz w:val="28"/>
          <w:szCs w:val="28"/>
        </w:rPr>
      </w:pPr>
    </w:p>
    <w:p w:rsidR="00E960F0" w:rsidRPr="007B25BB" w:rsidRDefault="00E960F0" w:rsidP="0008700C">
      <w:pPr>
        <w:spacing w:after="0" w:line="240" w:lineRule="auto"/>
        <w:rPr>
          <w:rFonts w:ascii="Times New Roman" w:hAnsi="Times New Roman"/>
          <w:sz w:val="28"/>
          <w:szCs w:val="28"/>
        </w:rPr>
      </w:pPr>
      <w:r>
        <w:rPr>
          <w:rFonts w:ascii="Times New Roman" w:hAnsi="Times New Roman"/>
          <w:sz w:val="28"/>
          <w:szCs w:val="28"/>
        </w:rPr>
        <w:t xml:space="preserve">2.1. </w:t>
      </w:r>
      <w:r w:rsidR="006710FD">
        <w:rPr>
          <w:rFonts w:ascii="Times New Roman" w:hAnsi="Times New Roman"/>
          <w:sz w:val="28"/>
          <w:szCs w:val="28"/>
        </w:rPr>
        <w:t>Приказное судопроизводство</w:t>
      </w:r>
      <w:r w:rsidR="000E6169">
        <w:rPr>
          <w:rFonts w:ascii="Times New Roman" w:hAnsi="Times New Roman"/>
          <w:sz w:val="28"/>
          <w:szCs w:val="28"/>
        </w:rPr>
        <w:t xml:space="preserve">                                                         </w:t>
      </w:r>
      <w:r w:rsidR="007B25BB">
        <w:rPr>
          <w:rFonts w:ascii="Times New Roman" w:hAnsi="Times New Roman"/>
          <w:sz w:val="28"/>
          <w:szCs w:val="28"/>
        </w:rPr>
        <w:t xml:space="preserve">                 </w:t>
      </w:r>
      <w:r w:rsidR="007B25BB" w:rsidRPr="007B25BB">
        <w:rPr>
          <w:rFonts w:ascii="Times New Roman" w:hAnsi="Times New Roman"/>
          <w:sz w:val="28"/>
          <w:szCs w:val="28"/>
        </w:rPr>
        <w:t>31</w:t>
      </w:r>
    </w:p>
    <w:p w:rsidR="000E6169" w:rsidRDefault="000E6169" w:rsidP="0008700C">
      <w:pPr>
        <w:spacing w:after="0" w:line="240" w:lineRule="auto"/>
        <w:rPr>
          <w:rFonts w:ascii="Times New Roman" w:hAnsi="Times New Roman"/>
          <w:sz w:val="28"/>
          <w:szCs w:val="28"/>
        </w:rPr>
      </w:pPr>
      <w:r>
        <w:rPr>
          <w:rFonts w:ascii="Times New Roman" w:hAnsi="Times New Roman"/>
          <w:sz w:val="28"/>
          <w:szCs w:val="28"/>
        </w:rPr>
        <w:t xml:space="preserve">2.2. </w:t>
      </w:r>
      <w:r w:rsidR="006710FD">
        <w:rPr>
          <w:rFonts w:ascii="Times New Roman" w:hAnsi="Times New Roman"/>
          <w:sz w:val="28"/>
          <w:szCs w:val="28"/>
        </w:rPr>
        <w:t>Производство по делам об оспаривании решений третейских судов</w:t>
      </w:r>
      <w:r>
        <w:rPr>
          <w:rFonts w:ascii="Times New Roman" w:hAnsi="Times New Roman"/>
          <w:sz w:val="28"/>
          <w:szCs w:val="28"/>
        </w:rPr>
        <w:t xml:space="preserve">   </w:t>
      </w:r>
      <w:r w:rsidR="005B6A0D">
        <w:rPr>
          <w:rFonts w:ascii="Times New Roman" w:hAnsi="Times New Roman"/>
          <w:sz w:val="28"/>
          <w:szCs w:val="28"/>
        </w:rPr>
        <w:t xml:space="preserve">  </w:t>
      </w:r>
      <w:r w:rsidR="007B25BB">
        <w:rPr>
          <w:rFonts w:ascii="Times New Roman" w:hAnsi="Times New Roman"/>
          <w:sz w:val="28"/>
          <w:szCs w:val="28"/>
        </w:rPr>
        <w:t xml:space="preserve">    </w:t>
      </w:r>
      <w:r w:rsidR="007B25BB" w:rsidRPr="007B25BB">
        <w:rPr>
          <w:rFonts w:ascii="Times New Roman" w:hAnsi="Times New Roman"/>
          <w:sz w:val="28"/>
          <w:szCs w:val="28"/>
        </w:rPr>
        <w:t>34</w:t>
      </w:r>
      <w:r>
        <w:rPr>
          <w:rFonts w:ascii="Times New Roman" w:hAnsi="Times New Roman"/>
          <w:sz w:val="28"/>
          <w:szCs w:val="28"/>
        </w:rPr>
        <w:t xml:space="preserve">                                                                                      </w:t>
      </w:r>
      <w:r w:rsidR="006710FD">
        <w:rPr>
          <w:rFonts w:ascii="Times New Roman" w:hAnsi="Times New Roman"/>
          <w:sz w:val="28"/>
          <w:szCs w:val="28"/>
        </w:rPr>
        <w:t xml:space="preserve">    </w:t>
      </w:r>
    </w:p>
    <w:p w:rsidR="00E960F0" w:rsidRDefault="00E960F0" w:rsidP="0008700C">
      <w:pPr>
        <w:spacing w:after="0" w:line="240" w:lineRule="auto"/>
        <w:rPr>
          <w:rFonts w:ascii="Times New Roman" w:hAnsi="Times New Roman"/>
          <w:sz w:val="28"/>
          <w:szCs w:val="28"/>
        </w:rPr>
      </w:pPr>
    </w:p>
    <w:p w:rsidR="00E960F0" w:rsidRPr="007B25BB" w:rsidRDefault="00E960F0" w:rsidP="0008700C">
      <w:pPr>
        <w:spacing w:after="0" w:line="240" w:lineRule="auto"/>
        <w:rPr>
          <w:rFonts w:ascii="Times New Roman" w:hAnsi="Times New Roman"/>
          <w:sz w:val="28"/>
          <w:szCs w:val="28"/>
        </w:rPr>
      </w:pPr>
      <w:r>
        <w:rPr>
          <w:rFonts w:ascii="Times New Roman" w:hAnsi="Times New Roman"/>
          <w:sz w:val="28"/>
          <w:szCs w:val="28"/>
        </w:rPr>
        <w:t>ЗАКЛЮЧЕНИЕ</w:t>
      </w:r>
      <w:r w:rsidR="00BF279F">
        <w:rPr>
          <w:rFonts w:ascii="Times New Roman" w:hAnsi="Times New Roman"/>
          <w:sz w:val="28"/>
          <w:szCs w:val="28"/>
        </w:rPr>
        <w:t xml:space="preserve">                                                                         </w:t>
      </w:r>
      <w:r w:rsidR="0018337B">
        <w:rPr>
          <w:rFonts w:ascii="Times New Roman" w:hAnsi="Times New Roman"/>
          <w:sz w:val="28"/>
          <w:szCs w:val="28"/>
        </w:rPr>
        <w:t xml:space="preserve">    </w:t>
      </w:r>
      <w:r w:rsidR="007B25BB">
        <w:rPr>
          <w:rFonts w:ascii="Times New Roman" w:hAnsi="Times New Roman"/>
          <w:sz w:val="28"/>
          <w:szCs w:val="28"/>
        </w:rPr>
        <w:t xml:space="preserve">                          </w:t>
      </w:r>
      <w:r w:rsidR="007B25BB" w:rsidRPr="007B25BB">
        <w:rPr>
          <w:rFonts w:ascii="Times New Roman" w:hAnsi="Times New Roman"/>
          <w:sz w:val="28"/>
          <w:szCs w:val="28"/>
        </w:rPr>
        <w:t>40</w:t>
      </w:r>
    </w:p>
    <w:p w:rsidR="00E960F0" w:rsidRDefault="00E960F0" w:rsidP="0008700C">
      <w:pPr>
        <w:spacing w:after="0" w:line="240" w:lineRule="auto"/>
        <w:rPr>
          <w:rFonts w:ascii="Times New Roman" w:hAnsi="Times New Roman"/>
          <w:sz w:val="28"/>
          <w:szCs w:val="28"/>
        </w:rPr>
      </w:pPr>
    </w:p>
    <w:p w:rsidR="00E960F0" w:rsidRPr="007B25BB" w:rsidRDefault="0008700C" w:rsidP="0008700C">
      <w:pPr>
        <w:spacing w:after="0" w:line="240" w:lineRule="auto"/>
        <w:rPr>
          <w:rFonts w:ascii="Times New Roman" w:hAnsi="Times New Roman"/>
          <w:sz w:val="28"/>
          <w:szCs w:val="28"/>
        </w:rPr>
      </w:pPr>
      <w:r>
        <w:rPr>
          <w:rFonts w:ascii="Times New Roman" w:hAnsi="Times New Roman"/>
          <w:sz w:val="28"/>
          <w:szCs w:val="28"/>
        </w:rPr>
        <w:t>СПИСОК ИСПОЛЬЗОВАННЫХ</w:t>
      </w:r>
      <w:r w:rsidR="00E960F0">
        <w:rPr>
          <w:rFonts w:ascii="Times New Roman" w:hAnsi="Times New Roman"/>
          <w:sz w:val="28"/>
          <w:szCs w:val="28"/>
        </w:rPr>
        <w:t xml:space="preserve"> ИСТОЧНИКОВ ИНФОРМАЦИИ</w:t>
      </w:r>
      <w:r w:rsidR="007B25BB">
        <w:rPr>
          <w:rFonts w:ascii="Times New Roman" w:hAnsi="Times New Roman"/>
          <w:sz w:val="28"/>
          <w:szCs w:val="28"/>
        </w:rPr>
        <w:t xml:space="preserve">               </w:t>
      </w:r>
      <w:r w:rsidR="007B25BB" w:rsidRPr="007B25BB">
        <w:rPr>
          <w:rFonts w:ascii="Times New Roman" w:hAnsi="Times New Roman"/>
          <w:sz w:val="28"/>
          <w:szCs w:val="28"/>
        </w:rPr>
        <w:t>42</w:t>
      </w:r>
    </w:p>
    <w:p w:rsidR="00E960F0" w:rsidRPr="006B62C5" w:rsidRDefault="00E960F0" w:rsidP="006B62C5">
      <w:pPr>
        <w:spacing w:after="0" w:line="360" w:lineRule="auto"/>
        <w:jc w:val="both"/>
        <w:rPr>
          <w:rFonts w:ascii="Times New Roman" w:hAnsi="Times New Roman"/>
          <w:sz w:val="28"/>
          <w:szCs w:val="28"/>
        </w:rPr>
      </w:pPr>
    </w:p>
    <w:p w:rsidR="00185914" w:rsidRPr="006B62C5" w:rsidRDefault="00185914" w:rsidP="006B62C5">
      <w:pPr>
        <w:spacing w:after="0" w:line="360" w:lineRule="auto"/>
        <w:jc w:val="both"/>
        <w:rPr>
          <w:rFonts w:ascii="Times New Roman" w:hAnsi="Times New Roman"/>
          <w:sz w:val="28"/>
          <w:szCs w:val="28"/>
        </w:rPr>
      </w:pPr>
    </w:p>
    <w:p w:rsidR="00185914" w:rsidRPr="006B62C5" w:rsidRDefault="00185914" w:rsidP="006B62C5">
      <w:pPr>
        <w:spacing w:after="0" w:line="360" w:lineRule="auto"/>
        <w:jc w:val="both"/>
        <w:rPr>
          <w:rFonts w:ascii="Times New Roman" w:hAnsi="Times New Roman"/>
          <w:sz w:val="28"/>
          <w:szCs w:val="28"/>
        </w:rPr>
      </w:pPr>
    </w:p>
    <w:p w:rsidR="00614C20" w:rsidRDefault="00614C20" w:rsidP="00614C20">
      <w:pPr>
        <w:spacing w:after="0" w:line="360" w:lineRule="auto"/>
        <w:jc w:val="both"/>
        <w:rPr>
          <w:rFonts w:ascii="Times New Roman" w:hAnsi="Times New Roman"/>
          <w:sz w:val="28"/>
          <w:szCs w:val="28"/>
        </w:rPr>
      </w:pPr>
    </w:p>
    <w:p w:rsidR="00684968" w:rsidRDefault="00684968" w:rsidP="00614C20">
      <w:pPr>
        <w:spacing w:after="0" w:line="360" w:lineRule="auto"/>
        <w:jc w:val="both"/>
        <w:rPr>
          <w:rFonts w:ascii="Times New Roman" w:hAnsi="Times New Roman"/>
          <w:sz w:val="28"/>
          <w:szCs w:val="28"/>
        </w:rPr>
      </w:pPr>
    </w:p>
    <w:p w:rsidR="00684968" w:rsidRDefault="00684968" w:rsidP="00614C20">
      <w:pPr>
        <w:spacing w:after="0" w:line="360" w:lineRule="auto"/>
        <w:jc w:val="both"/>
        <w:rPr>
          <w:rFonts w:ascii="Times New Roman" w:hAnsi="Times New Roman"/>
          <w:sz w:val="28"/>
          <w:szCs w:val="28"/>
        </w:rPr>
      </w:pPr>
    </w:p>
    <w:p w:rsidR="00684968" w:rsidRDefault="00684968" w:rsidP="00614C20">
      <w:pPr>
        <w:spacing w:after="0" w:line="360" w:lineRule="auto"/>
        <w:jc w:val="both"/>
        <w:rPr>
          <w:rFonts w:ascii="Times New Roman" w:hAnsi="Times New Roman"/>
          <w:sz w:val="28"/>
          <w:szCs w:val="28"/>
        </w:rPr>
      </w:pPr>
    </w:p>
    <w:p w:rsidR="00684968" w:rsidRDefault="00684968" w:rsidP="00614C20">
      <w:pPr>
        <w:spacing w:after="0" w:line="360" w:lineRule="auto"/>
        <w:jc w:val="both"/>
        <w:rPr>
          <w:rFonts w:ascii="Times New Roman" w:hAnsi="Times New Roman"/>
          <w:sz w:val="28"/>
          <w:szCs w:val="28"/>
        </w:rPr>
      </w:pPr>
    </w:p>
    <w:p w:rsidR="00684968" w:rsidRDefault="00684968" w:rsidP="00614C20">
      <w:pPr>
        <w:spacing w:after="0" w:line="360" w:lineRule="auto"/>
        <w:jc w:val="both"/>
        <w:rPr>
          <w:rFonts w:ascii="Times New Roman" w:hAnsi="Times New Roman"/>
          <w:sz w:val="28"/>
          <w:szCs w:val="28"/>
        </w:rPr>
      </w:pPr>
    </w:p>
    <w:p w:rsidR="00673CE9" w:rsidRDefault="00673CE9" w:rsidP="00614C20">
      <w:pPr>
        <w:spacing w:after="0" w:line="360" w:lineRule="auto"/>
        <w:jc w:val="both"/>
        <w:rPr>
          <w:rFonts w:ascii="Times New Roman" w:hAnsi="Times New Roman"/>
          <w:sz w:val="28"/>
          <w:szCs w:val="28"/>
        </w:rPr>
      </w:pPr>
    </w:p>
    <w:p w:rsidR="00D72210" w:rsidRDefault="00D72210" w:rsidP="00614C20">
      <w:pPr>
        <w:spacing w:after="0" w:line="360" w:lineRule="auto"/>
        <w:jc w:val="both"/>
        <w:rPr>
          <w:rFonts w:ascii="Times New Roman" w:hAnsi="Times New Roman"/>
          <w:sz w:val="28"/>
          <w:szCs w:val="28"/>
        </w:rPr>
      </w:pPr>
    </w:p>
    <w:p w:rsidR="000E6169" w:rsidRDefault="000E6169" w:rsidP="00614C20">
      <w:pPr>
        <w:spacing w:after="0" w:line="360" w:lineRule="auto"/>
        <w:jc w:val="both"/>
        <w:rPr>
          <w:rFonts w:ascii="Times New Roman" w:hAnsi="Times New Roman"/>
          <w:sz w:val="28"/>
          <w:szCs w:val="28"/>
        </w:rPr>
      </w:pPr>
    </w:p>
    <w:p w:rsidR="000E6169" w:rsidRDefault="000E6169" w:rsidP="00614C20">
      <w:pPr>
        <w:spacing w:after="0" w:line="360" w:lineRule="auto"/>
        <w:jc w:val="both"/>
        <w:rPr>
          <w:rFonts w:ascii="Times New Roman" w:hAnsi="Times New Roman"/>
          <w:sz w:val="28"/>
          <w:szCs w:val="28"/>
        </w:rPr>
      </w:pPr>
    </w:p>
    <w:p w:rsidR="000E6169" w:rsidRDefault="000E6169" w:rsidP="00614C20">
      <w:pPr>
        <w:spacing w:after="0" w:line="360" w:lineRule="auto"/>
        <w:jc w:val="both"/>
        <w:rPr>
          <w:rFonts w:ascii="Times New Roman" w:hAnsi="Times New Roman"/>
          <w:sz w:val="28"/>
          <w:szCs w:val="28"/>
        </w:rPr>
      </w:pPr>
    </w:p>
    <w:p w:rsidR="00185914" w:rsidRPr="006B62C5" w:rsidRDefault="00CB407B" w:rsidP="00614C20">
      <w:pPr>
        <w:spacing w:after="0" w:line="360" w:lineRule="auto"/>
        <w:jc w:val="center"/>
        <w:rPr>
          <w:rFonts w:ascii="Times New Roman" w:hAnsi="Times New Roman"/>
          <w:sz w:val="28"/>
          <w:szCs w:val="28"/>
        </w:rPr>
      </w:pPr>
      <w:r w:rsidRPr="006B62C5">
        <w:rPr>
          <w:rFonts w:ascii="Times New Roman" w:hAnsi="Times New Roman"/>
          <w:sz w:val="28"/>
          <w:szCs w:val="28"/>
        </w:rPr>
        <w:lastRenderedPageBreak/>
        <w:t>ВВЕДЕНИЕ</w:t>
      </w:r>
    </w:p>
    <w:p w:rsidR="00A80AAB" w:rsidRPr="00A80AAB" w:rsidRDefault="00684968" w:rsidP="00A80AAB">
      <w:pPr>
        <w:pStyle w:val="a4"/>
        <w:spacing w:before="0" w:beforeAutospacing="0" w:after="0" w:afterAutospacing="0" w:line="360" w:lineRule="auto"/>
        <w:ind w:firstLine="709"/>
        <w:jc w:val="both"/>
        <w:rPr>
          <w:rFonts w:eastAsia="Times New Roman"/>
          <w:color w:val="000000"/>
          <w:sz w:val="28"/>
          <w:szCs w:val="28"/>
        </w:rPr>
      </w:pPr>
      <w:r w:rsidRPr="003A6538">
        <w:rPr>
          <w:sz w:val="28"/>
          <w:szCs w:val="28"/>
        </w:rPr>
        <w:t xml:space="preserve"> </w:t>
      </w:r>
      <w:r w:rsidR="00A80AAB" w:rsidRPr="00A80AAB">
        <w:rPr>
          <w:rFonts w:eastAsia="Times New Roman"/>
          <w:color w:val="000000"/>
          <w:sz w:val="28"/>
          <w:szCs w:val="28"/>
        </w:rPr>
        <w:t>Дореволюционные процессуалисты определяли гражданский процесс «как форму судебного осуществления норм материального гражданского права с целью защиты таких же интересов, которые имеются в виду материальным правом, но недостаточно им обеспечиваются. Конечная цель процесса состоит в том, чтобы право не только существовало, но и действовало, так как путем процесса государство само приводит право к осуществлению. Следовательно, гражданский процесс есть порядок принудительного осуществления гражданского права и сводится к совокупности норм, определяющих образ действия как существующих органов защиты права, так и лиц, пользующихся этой защитой, или так или иначе привлекаемых к ней».</w:t>
      </w:r>
    </w:p>
    <w:p w:rsidR="00A80AAB" w:rsidRPr="00A80AAB" w:rsidRDefault="00A80AAB" w:rsidP="00A80AAB">
      <w:pPr>
        <w:spacing w:after="0" w:line="360" w:lineRule="auto"/>
        <w:ind w:firstLine="709"/>
        <w:jc w:val="both"/>
        <w:rPr>
          <w:rFonts w:ascii="Times New Roman" w:eastAsia="Times New Roman" w:hAnsi="Times New Roman"/>
          <w:color w:val="000000"/>
          <w:sz w:val="28"/>
          <w:szCs w:val="28"/>
          <w:lang w:eastAsia="ru-RU"/>
        </w:rPr>
      </w:pPr>
      <w:r w:rsidRPr="00A80AAB">
        <w:rPr>
          <w:rFonts w:ascii="Times New Roman" w:eastAsia="Times New Roman" w:hAnsi="Times New Roman"/>
          <w:color w:val="000000"/>
          <w:sz w:val="28"/>
          <w:szCs w:val="28"/>
          <w:lang w:eastAsia="ru-RU"/>
        </w:rPr>
        <w:t>Наделение Конституционного Суда, арбитражных судов и судов общей юрисдикции судебной властью возвышает их над системой прочих судов. К тому же ГПК регулирует деятельность только суда, он не распространяется на другие формы защиты субъективных прав и интересов. Таким образом, в соответствии с действующим законодательством, наделяющим суд властью осуществлять правосудие по гражданским делам, гражданский процесс правильнее понимать в узком смысле слова, т.е. как судопроизводство.</w:t>
      </w:r>
    </w:p>
    <w:p w:rsidR="00A80AAB" w:rsidRPr="00A80AAB" w:rsidRDefault="00A80AAB" w:rsidP="00A80AAB">
      <w:pPr>
        <w:spacing w:after="0" w:line="360" w:lineRule="auto"/>
        <w:ind w:firstLine="709"/>
        <w:jc w:val="both"/>
        <w:rPr>
          <w:rFonts w:ascii="Times New Roman" w:eastAsia="Times New Roman" w:hAnsi="Times New Roman"/>
          <w:color w:val="000000"/>
          <w:sz w:val="28"/>
          <w:szCs w:val="28"/>
          <w:lang w:eastAsia="ru-RU"/>
        </w:rPr>
      </w:pPr>
      <w:r w:rsidRPr="00A80AAB">
        <w:rPr>
          <w:rFonts w:ascii="Times New Roman" w:eastAsia="Times New Roman" w:hAnsi="Times New Roman"/>
          <w:color w:val="000000"/>
          <w:sz w:val="28"/>
          <w:szCs w:val="28"/>
          <w:lang w:eastAsia="ru-RU"/>
        </w:rPr>
        <w:t>Видами гражданского судопроизводства являются исковое производство, приказное производство, производство по делам, вытекающим из публично-правовых отношений, особое производство, производство по делам об оспаривании решений третейских судов.</w:t>
      </w:r>
    </w:p>
    <w:p w:rsidR="00A80AAB" w:rsidRDefault="00A80AAB" w:rsidP="00A80AAB">
      <w:pPr>
        <w:spacing w:after="0" w:line="360" w:lineRule="auto"/>
        <w:ind w:firstLine="709"/>
        <w:jc w:val="both"/>
        <w:rPr>
          <w:rFonts w:ascii="Times New Roman" w:eastAsia="Times New Roman" w:hAnsi="Times New Roman"/>
          <w:color w:val="000000"/>
          <w:sz w:val="28"/>
          <w:szCs w:val="28"/>
          <w:lang w:eastAsia="ru-RU"/>
        </w:rPr>
      </w:pPr>
      <w:r w:rsidRPr="00A80AAB">
        <w:rPr>
          <w:rFonts w:ascii="Times New Roman" w:eastAsia="Times New Roman" w:hAnsi="Times New Roman"/>
          <w:color w:val="000000"/>
          <w:sz w:val="28"/>
          <w:szCs w:val="28"/>
          <w:lang w:eastAsia="ru-RU"/>
        </w:rPr>
        <w:t>Актуальность выбранной темы обусловлена значимостью данной категории гражданского процесса как основополагающей для изучения изменений в гражданско-процессуальном законодательстве.</w:t>
      </w:r>
    </w:p>
    <w:p w:rsidR="0083607A" w:rsidRPr="0083607A" w:rsidRDefault="0083607A" w:rsidP="00D5099C">
      <w:pPr>
        <w:spacing w:after="0" w:line="360" w:lineRule="auto"/>
        <w:ind w:firstLine="709"/>
        <w:jc w:val="both"/>
        <w:rPr>
          <w:rFonts w:ascii="Times New Roman" w:eastAsia="Times New Roman" w:hAnsi="Times New Roman"/>
          <w:sz w:val="28"/>
          <w:szCs w:val="28"/>
          <w:lang w:eastAsia="ru-RU"/>
        </w:rPr>
      </w:pPr>
      <w:r w:rsidRPr="0083607A">
        <w:rPr>
          <w:rStyle w:val="apple-style-span"/>
          <w:rFonts w:ascii="Times New Roman" w:hAnsi="Times New Roman"/>
          <w:sz w:val="28"/>
          <w:szCs w:val="28"/>
        </w:rPr>
        <w:t>Объект исследования – институт гражданского судопроизводства в Российской Федерации, его виды и особенности.</w:t>
      </w:r>
      <w:r w:rsidRPr="0083607A">
        <w:rPr>
          <w:rFonts w:ascii="Times New Roman" w:hAnsi="Times New Roman"/>
          <w:sz w:val="28"/>
          <w:szCs w:val="28"/>
        </w:rPr>
        <w:br/>
      </w:r>
      <w:r w:rsidR="00D5099C">
        <w:rPr>
          <w:rFonts w:ascii="Times New Roman" w:hAnsi="Times New Roman"/>
          <w:sz w:val="28"/>
          <w:szCs w:val="28"/>
        </w:rPr>
        <w:t xml:space="preserve">          </w:t>
      </w:r>
      <w:r w:rsidRPr="0083607A">
        <w:rPr>
          <w:rStyle w:val="apple-style-span"/>
          <w:rFonts w:ascii="Times New Roman" w:hAnsi="Times New Roman"/>
          <w:sz w:val="28"/>
          <w:szCs w:val="28"/>
        </w:rPr>
        <w:t>Предмет исследования – нормы права, регламентирующие различные виды гражданского судопроизводства, практика их применения, а также труды ученых.</w:t>
      </w:r>
      <w:r w:rsidRPr="0083607A">
        <w:rPr>
          <w:rFonts w:ascii="Times New Roman" w:eastAsia="Times New Roman" w:hAnsi="Times New Roman"/>
          <w:sz w:val="28"/>
          <w:szCs w:val="28"/>
          <w:lang w:eastAsia="ru-RU"/>
        </w:rPr>
        <w:t xml:space="preserve"> </w:t>
      </w:r>
    </w:p>
    <w:p w:rsidR="00A80AAB" w:rsidRPr="00A80AAB" w:rsidRDefault="00A80AAB" w:rsidP="00A80AAB">
      <w:pPr>
        <w:spacing w:after="0" w:line="360" w:lineRule="auto"/>
        <w:ind w:firstLine="709"/>
        <w:jc w:val="both"/>
        <w:rPr>
          <w:rFonts w:ascii="Times New Roman" w:eastAsia="Times New Roman" w:hAnsi="Times New Roman"/>
          <w:color w:val="000000"/>
          <w:sz w:val="28"/>
          <w:szCs w:val="28"/>
          <w:lang w:eastAsia="ru-RU"/>
        </w:rPr>
      </w:pPr>
      <w:r w:rsidRPr="00A80AAB">
        <w:rPr>
          <w:rFonts w:ascii="Times New Roman" w:eastAsia="Times New Roman" w:hAnsi="Times New Roman"/>
          <w:color w:val="000000"/>
          <w:sz w:val="28"/>
          <w:szCs w:val="28"/>
          <w:lang w:eastAsia="ru-RU"/>
        </w:rPr>
        <w:t>Цель данной работы: раскрыть содержание видов судопроизводств в гражданском процессе.</w:t>
      </w:r>
    </w:p>
    <w:p w:rsidR="00A80AAB" w:rsidRPr="00A80AAB" w:rsidRDefault="00A80AAB" w:rsidP="00A80AAB">
      <w:pPr>
        <w:spacing w:after="0" w:line="360" w:lineRule="auto"/>
        <w:ind w:firstLine="709"/>
        <w:jc w:val="both"/>
        <w:rPr>
          <w:rFonts w:ascii="Times New Roman" w:eastAsia="Times New Roman" w:hAnsi="Times New Roman"/>
          <w:color w:val="000000"/>
          <w:sz w:val="28"/>
          <w:szCs w:val="28"/>
          <w:lang w:eastAsia="ru-RU"/>
        </w:rPr>
      </w:pPr>
      <w:r w:rsidRPr="00A80AAB">
        <w:rPr>
          <w:rFonts w:ascii="Times New Roman" w:eastAsia="Times New Roman" w:hAnsi="Times New Roman"/>
          <w:color w:val="000000"/>
          <w:sz w:val="28"/>
          <w:szCs w:val="28"/>
          <w:lang w:eastAsia="ru-RU"/>
        </w:rPr>
        <w:t>Для достижения указанной цели были поставлены следующие задачи: дать общую характеристику видов судопроизводств; рассмотреть каждый из видов гражданского судопроизводства.</w:t>
      </w:r>
    </w:p>
    <w:p w:rsidR="003A6538" w:rsidRPr="00D27F30" w:rsidRDefault="003A6538" w:rsidP="0008700C">
      <w:pPr>
        <w:shd w:val="clear" w:color="auto" w:fill="FFFFFF"/>
        <w:spacing w:line="360" w:lineRule="auto"/>
        <w:jc w:val="both"/>
        <w:rPr>
          <w:rFonts w:ascii="Times New Roman" w:hAnsi="Times New Roman"/>
          <w:sz w:val="28"/>
          <w:szCs w:val="28"/>
        </w:rPr>
      </w:pPr>
    </w:p>
    <w:p w:rsidR="003A6538" w:rsidRDefault="003A6538"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D27F30" w:rsidRDefault="00D27F30" w:rsidP="0008700C">
      <w:pPr>
        <w:spacing w:after="0" w:line="360" w:lineRule="auto"/>
        <w:jc w:val="both"/>
        <w:rPr>
          <w:rFonts w:ascii="Times New Roman" w:hAnsi="Times New Roman"/>
          <w:sz w:val="28"/>
          <w:szCs w:val="28"/>
        </w:rPr>
      </w:pPr>
    </w:p>
    <w:p w:rsidR="009A6042" w:rsidRDefault="009A6042" w:rsidP="0008700C">
      <w:pPr>
        <w:spacing w:after="0" w:line="360" w:lineRule="auto"/>
        <w:jc w:val="both"/>
        <w:rPr>
          <w:rFonts w:ascii="Times New Roman" w:hAnsi="Times New Roman"/>
          <w:sz w:val="28"/>
          <w:szCs w:val="28"/>
        </w:rPr>
      </w:pPr>
    </w:p>
    <w:p w:rsidR="004623DA" w:rsidRDefault="004623DA" w:rsidP="004623DA">
      <w:pPr>
        <w:spacing w:after="0" w:line="360" w:lineRule="auto"/>
        <w:jc w:val="center"/>
        <w:rPr>
          <w:rFonts w:ascii="Times New Roman" w:hAnsi="Times New Roman"/>
          <w:sz w:val="28"/>
          <w:szCs w:val="28"/>
        </w:rPr>
      </w:pPr>
      <w:r>
        <w:rPr>
          <w:rFonts w:ascii="Times New Roman" w:hAnsi="Times New Roman"/>
          <w:sz w:val="28"/>
          <w:szCs w:val="28"/>
        </w:rPr>
        <w:t>ГЛАВА 1. ОСНОВНЫЕ ВИДЫ СУДОПРОИЗВОДСТВА ПО ГРАЖДАНСКИМ ДЕЛАМ</w:t>
      </w:r>
    </w:p>
    <w:p w:rsidR="000262AD" w:rsidRDefault="000262AD" w:rsidP="000262AD">
      <w:pPr>
        <w:numPr>
          <w:ilvl w:val="1"/>
          <w:numId w:val="19"/>
        </w:numPr>
        <w:spacing w:after="0" w:line="360" w:lineRule="auto"/>
        <w:jc w:val="center"/>
        <w:rPr>
          <w:rFonts w:ascii="Times New Roman" w:hAnsi="Times New Roman"/>
          <w:sz w:val="28"/>
          <w:szCs w:val="28"/>
        </w:rPr>
      </w:pPr>
      <w:r>
        <w:rPr>
          <w:rFonts w:ascii="Times New Roman" w:hAnsi="Times New Roman"/>
          <w:sz w:val="28"/>
          <w:szCs w:val="28"/>
        </w:rPr>
        <w:t>Общая характеристика видов гражданского судопроизводства</w:t>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Гражданский процесс</w:t>
      </w:r>
      <w:r w:rsidRPr="002865D9">
        <w:rPr>
          <w:rFonts w:ascii="Times New Roman" w:eastAsia="Times New Roman" w:hAnsi="Times New Roman"/>
          <w:b/>
          <w:bCs/>
          <w:color w:val="000000"/>
          <w:sz w:val="28"/>
          <w:szCs w:val="28"/>
          <w:lang w:eastAsia="ru-RU"/>
        </w:rPr>
        <w:t> </w:t>
      </w:r>
      <w:r w:rsidRPr="002865D9">
        <w:rPr>
          <w:rFonts w:ascii="Times New Roman" w:eastAsia="Times New Roman" w:hAnsi="Times New Roman"/>
          <w:color w:val="000000"/>
          <w:sz w:val="28"/>
          <w:szCs w:val="28"/>
          <w:lang w:eastAsia="ru-RU"/>
        </w:rPr>
        <w:t>представляет собой урегулированную федеральным законом деятельность судов общей юрисдикции и мировых судей по рассмотрению и разрешению споров, возникающих из гражданских, семейных, трудовых, жилищных, земельных, экологических (т.е. цивильных) и иных правоотношений, дел приказного и особого производства, дел, возникающих из публичных правоотношений, а также осуществлению судами защиты иных прав и охраняемых законом интересов.</w:t>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Через гражданский процесс российское государство реагирует на гражданские правонарушения; гражданское судопроизводство помогает субъектам в реализации тех прав, которые не могут быть реализованы без помощи суда. Таким образом, цель гражданского судопроизводства</w:t>
      </w:r>
      <w:r w:rsidRPr="002865D9">
        <w:rPr>
          <w:rFonts w:ascii="Times New Roman" w:eastAsia="Times New Roman" w:hAnsi="Times New Roman"/>
          <w:b/>
          <w:bCs/>
          <w:color w:val="000000"/>
          <w:sz w:val="28"/>
          <w:szCs w:val="28"/>
          <w:lang w:eastAsia="ru-RU"/>
        </w:rPr>
        <w:t> </w:t>
      </w:r>
      <w:r w:rsidRPr="002865D9">
        <w:rPr>
          <w:rFonts w:ascii="Times New Roman" w:eastAsia="Times New Roman" w:hAnsi="Times New Roman"/>
          <w:color w:val="000000"/>
          <w:sz w:val="28"/>
          <w:szCs w:val="28"/>
          <w:lang w:eastAsia="ru-RU"/>
        </w:rPr>
        <w:t>- защита нарушенных или оспариваемых прав, свобод и законных интересов граждан и организаций, прав и интересов Российской Федерации, субъектов Федерации, муниципальных образований, других лиц, являющихся субъектами гражданских, трудовых и иных правоотношений.</w:t>
      </w:r>
      <w:r w:rsidR="00913085" w:rsidRPr="00913085">
        <w:rPr>
          <w:rStyle w:val="ad"/>
          <w:rFonts w:ascii="Times New Roman" w:eastAsia="Times New Roman" w:hAnsi="Times New Roman"/>
          <w:color w:val="000000"/>
          <w:sz w:val="20"/>
          <w:szCs w:val="20"/>
          <w:lang w:eastAsia="ru-RU"/>
        </w:rPr>
        <w:footnoteReference w:id="1"/>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Задачи гражданского процесса</w:t>
      </w:r>
      <w:r w:rsidRPr="002865D9">
        <w:rPr>
          <w:rFonts w:ascii="Times New Roman" w:eastAsia="Times New Roman" w:hAnsi="Times New Roman"/>
          <w:b/>
          <w:bCs/>
          <w:color w:val="000000"/>
          <w:sz w:val="28"/>
          <w:szCs w:val="28"/>
          <w:lang w:eastAsia="ru-RU"/>
        </w:rPr>
        <w:t> </w:t>
      </w:r>
      <w:r w:rsidRPr="002865D9">
        <w:rPr>
          <w:rFonts w:ascii="Times New Roman" w:eastAsia="Times New Roman" w:hAnsi="Times New Roman"/>
          <w:color w:val="000000"/>
          <w:sz w:val="28"/>
          <w:szCs w:val="28"/>
          <w:lang w:eastAsia="ru-RU"/>
        </w:rPr>
        <w:t>подразделяются на две составляющие:</w:t>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sidRPr="002865D9">
        <w:rPr>
          <w:rFonts w:ascii="Times New Roman" w:eastAsia="Times New Roman" w:hAnsi="Times New Roman"/>
          <w:color w:val="000000"/>
          <w:sz w:val="28"/>
          <w:szCs w:val="28"/>
          <w:lang w:eastAsia="ru-RU"/>
        </w:rPr>
        <w:t>1) правосудная</w:t>
      </w:r>
      <w:r w:rsidRPr="002865D9">
        <w:rPr>
          <w:rFonts w:ascii="Times New Roman" w:eastAsia="Times New Roman" w:hAnsi="Times New Roman"/>
          <w:b/>
          <w:bCs/>
          <w:color w:val="000000"/>
          <w:sz w:val="28"/>
          <w:szCs w:val="28"/>
          <w:lang w:eastAsia="ru-RU"/>
        </w:rPr>
        <w:t> </w:t>
      </w:r>
      <w:r>
        <w:rPr>
          <w:rFonts w:ascii="Times New Roman" w:eastAsia="Times New Roman" w:hAnsi="Times New Roman"/>
          <w:color w:val="000000"/>
          <w:sz w:val="28"/>
          <w:szCs w:val="28"/>
          <w:lang w:eastAsia="ru-RU"/>
        </w:rPr>
        <w:t>-</w:t>
      </w:r>
      <w:r w:rsidRPr="002865D9">
        <w:rPr>
          <w:rFonts w:ascii="Times New Roman" w:eastAsia="Times New Roman" w:hAnsi="Times New Roman"/>
          <w:color w:val="000000"/>
          <w:sz w:val="28"/>
          <w:szCs w:val="28"/>
          <w:lang w:eastAsia="ru-RU"/>
        </w:rPr>
        <w:t xml:space="preserve"> правильное и своевременное рассмотрение и разрешение гражданских дел;</w:t>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sidRPr="002865D9">
        <w:rPr>
          <w:rFonts w:ascii="Times New Roman" w:eastAsia="Times New Roman" w:hAnsi="Times New Roman"/>
          <w:color w:val="000000"/>
          <w:sz w:val="28"/>
          <w:szCs w:val="28"/>
          <w:lang w:eastAsia="ru-RU"/>
        </w:rPr>
        <w:t>2) превентивная (предупредительная)</w:t>
      </w:r>
      <w:r w:rsidRPr="002865D9">
        <w:rPr>
          <w:rFonts w:ascii="Times New Roman" w:eastAsia="Times New Roman" w:hAnsi="Times New Roman"/>
          <w:b/>
          <w:bCs/>
          <w:color w:val="000000"/>
          <w:sz w:val="28"/>
          <w:szCs w:val="28"/>
          <w:lang w:eastAsia="ru-RU"/>
        </w:rPr>
        <w:t> </w:t>
      </w:r>
      <w:r>
        <w:rPr>
          <w:rFonts w:ascii="Times New Roman" w:eastAsia="Times New Roman" w:hAnsi="Times New Roman"/>
          <w:color w:val="000000"/>
          <w:sz w:val="28"/>
          <w:szCs w:val="28"/>
          <w:lang w:eastAsia="ru-RU"/>
        </w:rPr>
        <w:t>-</w:t>
      </w:r>
      <w:r w:rsidRPr="002865D9">
        <w:rPr>
          <w:rFonts w:ascii="Times New Roman" w:eastAsia="Times New Roman" w:hAnsi="Times New Roman"/>
          <w:color w:val="000000"/>
          <w:sz w:val="28"/>
          <w:szCs w:val="28"/>
          <w:lang w:eastAsia="ru-RU"/>
        </w:rPr>
        <w:t xml:space="preserve"> предупреждение гражданских правонарушений, укрепление законности и правопорядка, формирование уважительного отношения к закону и суду.</w:t>
      </w:r>
    </w:p>
    <w:p w:rsid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Деление судебного порядка рассмотрения гражданских дел на виды производится в зависимости от следующих критериев:</w:t>
      </w: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предмет судебной защиты;</w:t>
      </w: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цели судебной деятельности;</w:t>
      </w: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способ защиты</w:t>
      </w:r>
      <w:r>
        <w:rPr>
          <w:rFonts w:ascii="Times New Roman" w:eastAsia="Times New Roman" w:hAnsi="Times New Roman"/>
          <w:color w:val="000000"/>
          <w:sz w:val="28"/>
          <w:szCs w:val="28"/>
          <w:lang w:eastAsia="ru-RU"/>
        </w:rPr>
        <w:t>.</w:t>
      </w:r>
      <w:r w:rsidRPr="002865D9">
        <w:rPr>
          <w:rFonts w:ascii="Times New Roman" w:eastAsia="Times New Roman" w:hAnsi="Times New Roman"/>
          <w:color w:val="000000"/>
          <w:sz w:val="28"/>
          <w:szCs w:val="28"/>
          <w:lang w:eastAsia="ru-RU"/>
        </w:rPr>
        <w:t xml:space="preserve"> </w:t>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Вид гражданского судопроизводства определяет наименование лиц, участвующих в деле, и их правовое положение, специфику возбуждения судопроизводства, возможность использования отдельных средств защиты, сроки, распределение обязанностей по доказыванию, особенности вынесения и исполнения итогового судебного акта.</w:t>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Действующий процессуальный закон подразделяет гражданское суд</w:t>
      </w:r>
      <w:r>
        <w:rPr>
          <w:rFonts w:ascii="Times New Roman" w:eastAsia="Times New Roman" w:hAnsi="Times New Roman"/>
          <w:color w:val="000000"/>
          <w:sz w:val="28"/>
          <w:szCs w:val="28"/>
          <w:lang w:eastAsia="ru-RU"/>
        </w:rPr>
        <w:t>опроизводство н</w:t>
      </w:r>
      <w:r w:rsidR="0001441D">
        <w:rPr>
          <w:rFonts w:ascii="Times New Roman" w:eastAsia="Times New Roman" w:hAnsi="Times New Roman"/>
          <w:color w:val="000000"/>
          <w:sz w:val="28"/>
          <w:szCs w:val="28"/>
          <w:lang w:eastAsia="ru-RU"/>
        </w:rPr>
        <w:t>а следующие виды.</w:t>
      </w:r>
      <w:r w:rsidR="00913085" w:rsidRPr="00913085">
        <w:rPr>
          <w:rStyle w:val="ad"/>
          <w:rFonts w:ascii="Times New Roman" w:eastAsia="Times New Roman" w:hAnsi="Times New Roman"/>
          <w:color w:val="000000"/>
          <w:sz w:val="20"/>
          <w:szCs w:val="20"/>
          <w:lang w:eastAsia="ru-RU"/>
        </w:rPr>
        <w:footnoteReference w:id="2"/>
      </w:r>
    </w:p>
    <w:p w:rsidR="002865D9" w:rsidRPr="002865D9" w:rsidRDefault="0001441D"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865D9">
        <w:rPr>
          <w:rFonts w:ascii="Times New Roman" w:eastAsia="Times New Roman" w:hAnsi="Times New Roman"/>
          <w:color w:val="000000"/>
          <w:sz w:val="28"/>
          <w:szCs w:val="28"/>
          <w:lang w:eastAsia="ru-RU"/>
        </w:rPr>
        <w:t xml:space="preserve"> П</w:t>
      </w:r>
      <w:r w:rsidR="002865D9" w:rsidRPr="002865D9">
        <w:rPr>
          <w:rFonts w:ascii="Times New Roman" w:eastAsia="Times New Roman" w:hAnsi="Times New Roman"/>
          <w:color w:val="000000"/>
          <w:sz w:val="28"/>
          <w:szCs w:val="28"/>
          <w:lang w:eastAsia="ru-RU"/>
        </w:rPr>
        <w:t>риказное производство</w:t>
      </w:r>
      <w:r w:rsidR="002865D9" w:rsidRPr="002865D9">
        <w:rPr>
          <w:rFonts w:ascii="Times New Roman" w:eastAsia="Times New Roman" w:hAnsi="Times New Roman"/>
          <w:b/>
          <w:bCs/>
          <w:color w:val="000000"/>
          <w:sz w:val="28"/>
          <w:szCs w:val="28"/>
          <w:lang w:eastAsia="ru-RU"/>
        </w:rPr>
        <w:t> </w:t>
      </w:r>
      <w:r w:rsidR="002865D9">
        <w:rPr>
          <w:rFonts w:ascii="Times New Roman" w:eastAsia="Times New Roman" w:hAnsi="Times New Roman"/>
          <w:color w:val="000000"/>
          <w:sz w:val="28"/>
          <w:szCs w:val="28"/>
          <w:lang w:eastAsia="ru-RU"/>
        </w:rPr>
        <w:t>-</w:t>
      </w:r>
      <w:r w:rsidR="002865D9" w:rsidRPr="002865D9">
        <w:rPr>
          <w:rFonts w:ascii="Times New Roman" w:eastAsia="Times New Roman" w:hAnsi="Times New Roman"/>
          <w:color w:val="000000"/>
          <w:sz w:val="28"/>
          <w:szCs w:val="28"/>
          <w:lang w:eastAsia="ru-RU"/>
        </w:rPr>
        <w:t xml:space="preserve"> единственный вид производства, в котором отсутствуют основные </w:t>
      </w:r>
      <w:r w:rsidR="002865D9">
        <w:rPr>
          <w:rFonts w:ascii="Times New Roman" w:eastAsia="Times New Roman" w:hAnsi="Times New Roman"/>
          <w:color w:val="000000"/>
          <w:sz w:val="28"/>
          <w:szCs w:val="28"/>
          <w:lang w:eastAsia="ru-RU"/>
        </w:rPr>
        <w:t xml:space="preserve">стадии гражданского процесса, </w:t>
      </w:r>
      <w:r w:rsidR="002865D9" w:rsidRPr="002865D9">
        <w:rPr>
          <w:rFonts w:ascii="Times New Roman" w:eastAsia="Times New Roman" w:hAnsi="Times New Roman"/>
          <w:color w:val="000000"/>
          <w:sz w:val="28"/>
          <w:szCs w:val="28"/>
          <w:lang w:eastAsia="ru-RU"/>
        </w:rPr>
        <w:t xml:space="preserve"> здесь нет судебного разбирательства и, соответственно, подготовки дела к судебному разбирательству. Судебное решение по делам приказного порядка не выносится, его заменяет судебный приказ</w:t>
      </w:r>
      <w:r w:rsidR="002865D9" w:rsidRPr="002865D9">
        <w:rPr>
          <w:rFonts w:ascii="Times New Roman" w:eastAsia="Times New Roman" w:hAnsi="Times New Roman"/>
          <w:b/>
          <w:bCs/>
          <w:color w:val="000000"/>
          <w:sz w:val="28"/>
          <w:szCs w:val="28"/>
          <w:lang w:eastAsia="ru-RU"/>
        </w:rPr>
        <w:t> </w:t>
      </w:r>
      <w:r w:rsidR="002865D9">
        <w:rPr>
          <w:rFonts w:ascii="Times New Roman" w:eastAsia="Times New Roman" w:hAnsi="Times New Roman"/>
          <w:color w:val="000000"/>
          <w:sz w:val="28"/>
          <w:szCs w:val="28"/>
          <w:lang w:eastAsia="ru-RU"/>
        </w:rPr>
        <w:t>-</w:t>
      </w:r>
      <w:r w:rsidR="002865D9" w:rsidRPr="002865D9">
        <w:rPr>
          <w:rFonts w:ascii="Times New Roman" w:eastAsia="Times New Roman" w:hAnsi="Times New Roman"/>
          <w:color w:val="000000"/>
          <w:sz w:val="28"/>
          <w:szCs w:val="28"/>
          <w:lang w:eastAsia="ru-RU"/>
        </w:rPr>
        <w:t xml:space="preserve"> постановление судьи, вынесенное на основании заявления взыскателя</w:t>
      </w:r>
      <w:r w:rsidR="002865D9" w:rsidRPr="002865D9">
        <w:rPr>
          <w:rFonts w:ascii="Times New Roman" w:eastAsia="Times New Roman" w:hAnsi="Times New Roman"/>
          <w:b/>
          <w:bCs/>
          <w:color w:val="000000"/>
          <w:sz w:val="28"/>
          <w:szCs w:val="28"/>
          <w:lang w:eastAsia="ru-RU"/>
        </w:rPr>
        <w:t> </w:t>
      </w:r>
      <w:r w:rsidR="002865D9" w:rsidRPr="002865D9">
        <w:rPr>
          <w:rFonts w:ascii="Times New Roman" w:eastAsia="Times New Roman" w:hAnsi="Times New Roman"/>
          <w:color w:val="000000"/>
          <w:sz w:val="28"/>
          <w:szCs w:val="28"/>
          <w:lang w:eastAsia="ru-RU"/>
        </w:rPr>
        <w:t>о взыскании денежных средств или об истребовании движимого имущества от должника</w:t>
      </w:r>
      <w:r w:rsidR="002865D9" w:rsidRPr="002865D9">
        <w:rPr>
          <w:rFonts w:ascii="Times New Roman" w:eastAsia="Times New Roman" w:hAnsi="Times New Roman"/>
          <w:b/>
          <w:bCs/>
          <w:color w:val="000000"/>
          <w:sz w:val="28"/>
          <w:szCs w:val="28"/>
          <w:lang w:eastAsia="ru-RU"/>
        </w:rPr>
        <w:t> </w:t>
      </w:r>
      <w:r>
        <w:rPr>
          <w:rFonts w:ascii="Times New Roman" w:eastAsia="Times New Roman" w:hAnsi="Times New Roman"/>
          <w:color w:val="000000"/>
          <w:sz w:val="28"/>
          <w:szCs w:val="28"/>
          <w:lang w:eastAsia="ru-RU"/>
        </w:rPr>
        <w:t>по требованиям ст. 121 ГПК.</w:t>
      </w:r>
      <w:r w:rsidR="00913085" w:rsidRPr="00913085">
        <w:rPr>
          <w:rStyle w:val="ad"/>
          <w:rFonts w:ascii="Times New Roman" w:eastAsia="Times New Roman" w:hAnsi="Times New Roman"/>
          <w:color w:val="000000"/>
          <w:sz w:val="20"/>
          <w:szCs w:val="20"/>
          <w:lang w:eastAsia="ru-RU"/>
        </w:rPr>
        <w:footnoteReference w:id="3"/>
      </w:r>
    </w:p>
    <w:p w:rsidR="002865D9" w:rsidRPr="002865D9" w:rsidRDefault="0001441D"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865D9">
        <w:rPr>
          <w:rFonts w:ascii="Times New Roman" w:eastAsia="Times New Roman" w:hAnsi="Times New Roman"/>
          <w:color w:val="000000"/>
          <w:sz w:val="28"/>
          <w:szCs w:val="28"/>
          <w:lang w:eastAsia="ru-RU"/>
        </w:rPr>
        <w:t>И</w:t>
      </w:r>
      <w:r w:rsidR="002865D9" w:rsidRPr="002865D9">
        <w:rPr>
          <w:rFonts w:ascii="Times New Roman" w:eastAsia="Times New Roman" w:hAnsi="Times New Roman"/>
          <w:color w:val="000000"/>
          <w:sz w:val="28"/>
          <w:szCs w:val="28"/>
          <w:lang w:eastAsia="ru-RU"/>
        </w:rPr>
        <w:t>сковое производство.</w:t>
      </w:r>
      <w:r w:rsidR="002865D9" w:rsidRPr="002865D9">
        <w:rPr>
          <w:rFonts w:ascii="Times New Roman" w:eastAsia="Times New Roman" w:hAnsi="Times New Roman"/>
          <w:b/>
          <w:bCs/>
          <w:color w:val="000000"/>
          <w:sz w:val="28"/>
          <w:szCs w:val="28"/>
          <w:lang w:eastAsia="ru-RU"/>
        </w:rPr>
        <w:t> </w:t>
      </w:r>
      <w:r w:rsidR="002865D9" w:rsidRPr="002865D9">
        <w:rPr>
          <w:rFonts w:ascii="Times New Roman" w:eastAsia="Times New Roman" w:hAnsi="Times New Roman"/>
          <w:color w:val="000000"/>
          <w:sz w:val="28"/>
          <w:szCs w:val="28"/>
          <w:lang w:eastAsia="ru-RU"/>
        </w:rPr>
        <w:t>Исковое производство характ</w:t>
      </w:r>
      <w:r w:rsidR="002865D9">
        <w:rPr>
          <w:rFonts w:ascii="Times New Roman" w:eastAsia="Times New Roman" w:hAnsi="Times New Roman"/>
          <w:color w:val="000000"/>
          <w:sz w:val="28"/>
          <w:szCs w:val="28"/>
          <w:lang w:eastAsia="ru-RU"/>
        </w:rPr>
        <w:t xml:space="preserve">еризуется следующими чертами: </w:t>
      </w:r>
      <w:r w:rsidR="002865D9" w:rsidRPr="002865D9">
        <w:rPr>
          <w:rFonts w:ascii="Times New Roman" w:eastAsia="Times New Roman" w:hAnsi="Times New Roman"/>
          <w:color w:val="000000"/>
          <w:sz w:val="28"/>
          <w:szCs w:val="28"/>
          <w:lang w:eastAsia="ru-RU"/>
        </w:rPr>
        <w:t xml:space="preserve"> наличие спора о праве, к</w:t>
      </w:r>
      <w:r w:rsidR="002865D9">
        <w:rPr>
          <w:rFonts w:ascii="Times New Roman" w:eastAsia="Times New Roman" w:hAnsi="Times New Roman"/>
          <w:color w:val="000000"/>
          <w:sz w:val="28"/>
          <w:szCs w:val="28"/>
          <w:lang w:eastAsia="ru-RU"/>
        </w:rPr>
        <w:t xml:space="preserve">оторый призван разрешить суд;  равенство субъектов спора; </w:t>
      </w:r>
      <w:r w:rsidR="002865D9" w:rsidRPr="002865D9">
        <w:rPr>
          <w:rFonts w:ascii="Times New Roman" w:eastAsia="Times New Roman" w:hAnsi="Times New Roman"/>
          <w:color w:val="000000"/>
          <w:sz w:val="28"/>
          <w:szCs w:val="28"/>
          <w:lang w:eastAsia="ru-RU"/>
        </w:rPr>
        <w:t xml:space="preserve"> предметом защиты выступает нарушенное или оспоренное право или охраняемый зако</w:t>
      </w:r>
      <w:r w:rsidR="002865D9">
        <w:rPr>
          <w:rFonts w:ascii="Times New Roman" w:eastAsia="Times New Roman" w:hAnsi="Times New Roman"/>
          <w:color w:val="000000"/>
          <w:sz w:val="28"/>
          <w:szCs w:val="28"/>
          <w:lang w:eastAsia="ru-RU"/>
        </w:rPr>
        <w:t xml:space="preserve">ном интерес; </w:t>
      </w:r>
      <w:r w:rsidR="002865D9" w:rsidRPr="002865D9">
        <w:rPr>
          <w:rFonts w:ascii="Times New Roman" w:eastAsia="Times New Roman" w:hAnsi="Times New Roman"/>
          <w:color w:val="000000"/>
          <w:sz w:val="28"/>
          <w:szCs w:val="28"/>
          <w:lang w:eastAsia="ru-RU"/>
        </w:rPr>
        <w:t xml:space="preserve"> возбуждается исключительно подачей в суд особ</w:t>
      </w:r>
      <w:r w:rsidR="002865D9">
        <w:rPr>
          <w:rFonts w:ascii="Times New Roman" w:eastAsia="Times New Roman" w:hAnsi="Times New Roman"/>
          <w:color w:val="000000"/>
          <w:sz w:val="28"/>
          <w:szCs w:val="28"/>
          <w:lang w:eastAsia="ru-RU"/>
        </w:rPr>
        <w:t>ого процессуального документа -</w:t>
      </w:r>
      <w:r w:rsidR="002865D9" w:rsidRPr="002865D9">
        <w:rPr>
          <w:rFonts w:ascii="Times New Roman" w:eastAsia="Times New Roman" w:hAnsi="Times New Roman"/>
          <w:color w:val="000000"/>
          <w:sz w:val="28"/>
          <w:szCs w:val="28"/>
          <w:lang w:eastAsia="ru-RU"/>
        </w:rPr>
        <w:t xml:space="preserve"> искового заявления, отвечающего требованиям ст. 131 ГПК.</w:t>
      </w:r>
      <w:r w:rsidR="00913085" w:rsidRPr="00913085">
        <w:rPr>
          <w:rStyle w:val="ad"/>
          <w:rFonts w:ascii="Times New Roman" w:eastAsia="Times New Roman" w:hAnsi="Times New Roman"/>
          <w:color w:val="000000"/>
          <w:sz w:val="20"/>
          <w:szCs w:val="20"/>
          <w:lang w:eastAsia="ru-RU"/>
        </w:rPr>
        <w:footnoteReference w:id="4"/>
      </w:r>
    </w:p>
    <w:p w:rsidR="002865D9" w:rsidRPr="002865D9" w:rsidRDefault="002865D9"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865D9">
        <w:rPr>
          <w:rFonts w:ascii="Times New Roman" w:eastAsia="Times New Roman" w:hAnsi="Times New Roman"/>
          <w:color w:val="000000"/>
          <w:sz w:val="28"/>
          <w:szCs w:val="28"/>
          <w:lang w:eastAsia="ru-RU"/>
        </w:rPr>
        <w:t>В порядке искового производства в настоящее время рассматривается основная часть гражданск</w:t>
      </w:r>
      <w:r w:rsidR="0001441D">
        <w:rPr>
          <w:rFonts w:ascii="Times New Roman" w:eastAsia="Times New Roman" w:hAnsi="Times New Roman"/>
          <w:color w:val="000000"/>
          <w:sz w:val="28"/>
          <w:szCs w:val="28"/>
          <w:lang w:eastAsia="ru-RU"/>
        </w:rPr>
        <w:t>их дел в судах общей юрисдикции.</w:t>
      </w:r>
    </w:p>
    <w:p w:rsidR="002865D9" w:rsidRPr="002865D9" w:rsidRDefault="0001441D"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865D9">
        <w:rPr>
          <w:rFonts w:ascii="Times New Roman" w:eastAsia="Times New Roman" w:hAnsi="Times New Roman"/>
          <w:color w:val="000000"/>
          <w:sz w:val="28"/>
          <w:szCs w:val="28"/>
          <w:lang w:eastAsia="ru-RU"/>
        </w:rPr>
        <w:t>П</w:t>
      </w:r>
      <w:r w:rsidR="002865D9" w:rsidRPr="002865D9">
        <w:rPr>
          <w:rFonts w:ascii="Times New Roman" w:eastAsia="Times New Roman" w:hAnsi="Times New Roman"/>
          <w:color w:val="000000"/>
          <w:sz w:val="28"/>
          <w:szCs w:val="28"/>
          <w:lang w:eastAsia="ru-RU"/>
        </w:rPr>
        <w:t>роизводство по делам, возникающим из публичных правоотношений.</w:t>
      </w:r>
      <w:r w:rsidR="002865D9" w:rsidRPr="002865D9">
        <w:rPr>
          <w:rFonts w:ascii="Times New Roman" w:eastAsia="Times New Roman" w:hAnsi="Times New Roman"/>
          <w:b/>
          <w:bCs/>
          <w:color w:val="000000"/>
          <w:sz w:val="28"/>
          <w:szCs w:val="28"/>
          <w:lang w:eastAsia="ru-RU"/>
        </w:rPr>
        <w:t> </w:t>
      </w:r>
      <w:r w:rsidR="002865D9" w:rsidRPr="002865D9">
        <w:rPr>
          <w:rFonts w:ascii="Times New Roman" w:eastAsia="Times New Roman" w:hAnsi="Times New Roman"/>
          <w:color w:val="000000"/>
          <w:sz w:val="28"/>
          <w:szCs w:val="28"/>
          <w:lang w:eastAsia="ru-RU"/>
        </w:rPr>
        <w:t xml:space="preserve">До </w:t>
      </w:r>
      <w:smartTag w:uri="urn:schemas-microsoft-com:office:smarttags" w:element="metricconverter">
        <w:smartTagPr>
          <w:attr w:name="ProductID" w:val="2003 г"/>
        </w:smartTagPr>
        <w:r w:rsidR="002865D9" w:rsidRPr="002865D9">
          <w:rPr>
            <w:rFonts w:ascii="Times New Roman" w:eastAsia="Times New Roman" w:hAnsi="Times New Roman"/>
            <w:color w:val="000000"/>
            <w:sz w:val="28"/>
            <w:szCs w:val="28"/>
            <w:lang w:eastAsia="ru-RU"/>
          </w:rPr>
          <w:t>2003 г</w:t>
        </w:r>
      </w:smartTag>
      <w:r w:rsidR="002865D9" w:rsidRPr="002865D9">
        <w:rPr>
          <w:rFonts w:ascii="Times New Roman" w:eastAsia="Times New Roman" w:hAnsi="Times New Roman"/>
          <w:color w:val="000000"/>
          <w:sz w:val="28"/>
          <w:szCs w:val="28"/>
          <w:lang w:eastAsia="ru-RU"/>
        </w:rPr>
        <w:t>. данный вид судопроизводства носил название производства по делам, возникающим из административно-правовых отношений. Действующее процессуальное законодательство называет три категории дел, рассматриваемых в порядке производства по делам, возникающим из публичных правоотношений, оставляя этот перечень открытым: 1) дела о признании недействующими нормативных правовых актов, 2) дела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3) дела о защите избирательных прав и</w:t>
      </w:r>
      <w:r>
        <w:rPr>
          <w:rFonts w:ascii="Times New Roman" w:eastAsia="Times New Roman" w:hAnsi="Times New Roman"/>
          <w:color w:val="000000"/>
          <w:sz w:val="28"/>
          <w:szCs w:val="28"/>
          <w:lang w:eastAsia="ru-RU"/>
        </w:rPr>
        <w:t xml:space="preserve"> права на участие в референдуме.</w:t>
      </w:r>
      <w:r w:rsidR="00913085" w:rsidRPr="00913085">
        <w:rPr>
          <w:rStyle w:val="ad"/>
          <w:rFonts w:ascii="Times New Roman" w:eastAsia="Times New Roman" w:hAnsi="Times New Roman"/>
          <w:color w:val="000000"/>
          <w:sz w:val="20"/>
          <w:szCs w:val="20"/>
          <w:lang w:eastAsia="ru-RU"/>
        </w:rPr>
        <w:footnoteReference w:id="5"/>
      </w:r>
    </w:p>
    <w:p w:rsidR="002865D9" w:rsidRPr="002865D9" w:rsidRDefault="0001441D" w:rsidP="002865D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865D9">
        <w:rPr>
          <w:rFonts w:ascii="Times New Roman" w:eastAsia="Times New Roman" w:hAnsi="Times New Roman"/>
          <w:color w:val="000000"/>
          <w:sz w:val="28"/>
          <w:szCs w:val="28"/>
          <w:lang w:eastAsia="ru-RU"/>
        </w:rPr>
        <w:t>О</w:t>
      </w:r>
      <w:r w:rsidR="002865D9" w:rsidRPr="002865D9">
        <w:rPr>
          <w:rFonts w:ascii="Times New Roman" w:eastAsia="Times New Roman" w:hAnsi="Times New Roman"/>
          <w:color w:val="000000"/>
          <w:sz w:val="28"/>
          <w:szCs w:val="28"/>
          <w:lang w:eastAsia="ru-RU"/>
        </w:rPr>
        <w:t>собое производство.</w:t>
      </w:r>
      <w:r w:rsidR="002865D9" w:rsidRPr="002865D9">
        <w:rPr>
          <w:rFonts w:ascii="Times New Roman" w:eastAsia="Times New Roman" w:hAnsi="Times New Roman"/>
          <w:b/>
          <w:bCs/>
          <w:color w:val="000000"/>
          <w:sz w:val="28"/>
          <w:szCs w:val="28"/>
          <w:lang w:eastAsia="ru-RU"/>
        </w:rPr>
        <w:t> </w:t>
      </w:r>
      <w:r w:rsidR="002865D9" w:rsidRPr="002865D9">
        <w:rPr>
          <w:rFonts w:ascii="Times New Roman" w:eastAsia="Times New Roman" w:hAnsi="Times New Roman"/>
          <w:color w:val="000000"/>
          <w:sz w:val="28"/>
          <w:szCs w:val="28"/>
          <w:lang w:eastAsia="ru-RU"/>
        </w:rPr>
        <w:t>Особый процесс судебной защиты характеризуется отсутствием спора о праве. Предметом защиты выступает не нарушенное или оспоренное право, а охраняемый законом интерес заявителя. В порядке особого произво</w:t>
      </w:r>
      <w:r w:rsidR="000E6425">
        <w:rPr>
          <w:rFonts w:ascii="Times New Roman" w:eastAsia="Times New Roman" w:hAnsi="Times New Roman"/>
          <w:color w:val="000000"/>
          <w:sz w:val="28"/>
          <w:szCs w:val="28"/>
          <w:lang w:eastAsia="ru-RU"/>
        </w:rPr>
        <w:t xml:space="preserve">дства суд рассматривает дела: </w:t>
      </w:r>
      <w:r w:rsidR="002865D9" w:rsidRPr="002865D9">
        <w:rPr>
          <w:rFonts w:ascii="Times New Roman" w:eastAsia="Times New Roman" w:hAnsi="Times New Roman"/>
          <w:color w:val="000000"/>
          <w:sz w:val="28"/>
          <w:szCs w:val="28"/>
          <w:lang w:eastAsia="ru-RU"/>
        </w:rPr>
        <w:t xml:space="preserve"> об установлении фактов, </w:t>
      </w:r>
      <w:r w:rsidR="000E6425">
        <w:rPr>
          <w:rFonts w:ascii="Times New Roman" w:eastAsia="Times New Roman" w:hAnsi="Times New Roman"/>
          <w:color w:val="000000"/>
          <w:sz w:val="28"/>
          <w:szCs w:val="28"/>
          <w:lang w:eastAsia="ru-RU"/>
        </w:rPr>
        <w:t xml:space="preserve">имеющих юридическое значение; </w:t>
      </w:r>
      <w:r w:rsidR="002865D9" w:rsidRPr="002865D9">
        <w:rPr>
          <w:rFonts w:ascii="Times New Roman" w:eastAsia="Times New Roman" w:hAnsi="Times New Roman"/>
          <w:color w:val="000000"/>
          <w:sz w:val="28"/>
          <w:szCs w:val="28"/>
          <w:lang w:eastAsia="ru-RU"/>
        </w:rPr>
        <w:t xml:space="preserve"> об усын</w:t>
      </w:r>
      <w:r w:rsidR="000E6425">
        <w:rPr>
          <w:rFonts w:ascii="Times New Roman" w:eastAsia="Times New Roman" w:hAnsi="Times New Roman"/>
          <w:color w:val="000000"/>
          <w:sz w:val="28"/>
          <w:szCs w:val="28"/>
          <w:lang w:eastAsia="ru-RU"/>
        </w:rPr>
        <w:t xml:space="preserve">овлении (удочерении) ребенка; </w:t>
      </w:r>
      <w:r w:rsidR="002865D9" w:rsidRPr="002865D9">
        <w:rPr>
          <w:rFonts w:ascii="Times New Roman" w:eastAsia="Times New Roman" w:hAnsi="Times New Roman"/>
          <w:color w:val="000000"/>
          <w:sz w:val="28"/>
          <w:szCs w:val="28"/>
          <w:lang w:eastAsia="ru-RU"/>
        </w:rPr>
        <w:t xml:space="preserve"> о признании гражданина безвестно отсутствующим или об о</w:t>
      </w:r>
      <w:r w:rsidR="000E6425">
        <w:rPr>
          <w:rFonts w:ascii="Times New Roman" w:eastAsia="Times New Roman" w:hAnsi="Times New Roman"/>
          <w:color w:val="000000"/>
          <w:sz w:val="28"/>
          <w:szCs w:val="28"/>
          <w:lang w:eastAsia="ru-RU"/>
        </w:rPr>
        <w:t xml:space="preserve">бъявлении гражданина умершим; </w:t>
      </w:r>
      <w:r w:rsidR="002865D9" w:rsidRPr="002865D9">
        <w:rPr>
          <w:rFonts w:ascii="Times New Roman" w:eastAsia="Times New Roman" w:hAnsi="Times New Roman"/>
          <w:color w:val="000000"/>
          <w:sz w:val="28"/>
          <w:szCs w:val="28"/>
          <w:lang w:eastAsia="ru-RU"/>
        </w:rPr>
        <w:t xml:space="preserve"> о признании гражданина ограниченно деес</w:t>
      </w:r>
      <w:r w:rsidR="000E6425">
        <w:rPr>
          <w:rFonts w:ascii="Times New Roman" w:eastAsia="Times New Roman" w:hAnsi="Times New Roman"/>
          <w:color w:val="000000"/>
          <w:sz w:val="28"/>
          <w:szCs w:val="28"/>
          <w:lang w:eastAsia="ru-RU"/>
        </w:rPr>
        <w:t xml:space="preserve">пособным или недееспособным; </w:t>
      </w:r>
      <w:r w:rsidR="002865D9" w:rsidRPr="002865D9">
        <w:rPr>
          <w:rFonts w:ascii="Times New Roman" w:eastAsia="Times New Roman" w:hAnsi="Times New Roman"/>
          <w:color w:val="000000"/>
          <w:sz w:val="28"/>
          <w:szCs w:val="28"/>
          <w:lang w:eastAsia="ru-RU"/>
        </w:rPr>
        <w:t xml:space="preserve"> об объявлении несовершеннолетнего полность</w:t>
      </w:r>
      <w:r w:rsidR="000E6425">
        <w:rPr>
          <w:rFonts w:ascii="Times New Roman" w:eastAsia="Times New Roman" w:hAnsi="Times New Roman"/>
          <w:color w:val="000000"/>
          <w:sz w:val="28"/>
          <w:szCs w:val="28"/>
          <w:lang w:eastAsia="ru-RU"/>
        </w:rPr>
        <w:t xml:space="preserve">ю дееспособным (эмансипация); </w:t>
      </w:r>
      <w:r w:rsidR="002865D9" w:rsidRPr="002865D9">
        <w:rPr>
          <w:rFonts w:ascii="Times New Roman" w:eastAsia="Times New Roman" w:hAnsi="Times New Roman"/>
          <w:color w:val="000000"/>
          <w:sz w:val="28"/>
          <w:szCs w:val="28"/>
          <w:lang w:eastAsia="ru-RU"/>
        </w:rPr>
        <w:t xml:space="preserve"> о признании движимой вещи бесхозяйной и признании права муниципальной собственности на</w:t>
      </w:r>
      <w:r w:rsidR="000E6425">
        <w:rPr>
          <w:rFonts w:ascii="Times New Roman" w:eastAsia="Times New Roman" w:hAnsi="Times New Roman"/>
          <w:color w:val="000000"/>
          <w:sz w:val="28"/>
          <w:szCs w:val="28"/>
          <w:lang w:eastAsia="ru-RU"/>
        </w:rPr>
        <w:t xml:space="preserve"> бесхозяйную недвижимую вещь; </w:t>
      </w:r>
      <w:r w:rsidR="002865D9" w:rsidRPr="002865D9">
        <w:rPr>
          <w:rFonts w:ascii="Times New Roman" w:eastAsia="Times New Roman" w:hAnsi="Times New Roman"/>
          <w:color w:val="000000"/>
          <w:sz w:val="28"/>
          <w:szCs w:val="28"/>
          <w:lang w:eastAsia="ru-RU"/>
        </w:rPr>
        <w:t xml:space="preserve"> о восстановлении прав по утраченным ценным бумагам на предъявителя и ордерным ценным бум</w:t>
      </w:r>
      <w:r w:rsidR="000E6425">
        <w:rPr>
          <w:rFonts w:ascii="Times New Roman" w:eastAsia="Times New Roman" w:hAnsi="Times New Roman"/>
          <w:color w:val="000000"/>
          <w:sz w:val="28"/>
          <w:szCs w:val="28"/>
          <w:lang w:eastAsia="ru-RU"/>
        </w:rPr>
        <w:t xml:space="preserve">агам (вызывное производство); </w:t>
      </w:r>
      <w:r w:rsidR="002865D9" w:rsidRPr="002865D9">
        <w:rPr>
          <w:rFonts w:ascii="Times New Roman" w:eastAsia="Times New Roman" w:hAnsi="Times New Roman"/>
          <w:color w:val="000000"/>
          <w:sz w:val="28"/>
          <w:szCs w:val="28"/>
          <w:lang w:eastAsia="ru-RU"/>
        </w:rPr>
        <w:t xml:space="preserve"> о принудительной госпитализации гражданина в психиатрический стационар и принудительном психиат</w:t>
      </w:r>
      <w:r w:rsidR="000E6425">
        <w:rPr>
          <w:rFonts w:ascii="Times New Roman" w:eastAsia="Times New Roman" w:hAnsi="Times New Roman"/>
          <w:color w:val="000000"/>
          <w:sz w:val="28"/>
          <w:szCs w:val="28"/>
          <w:lang w:eastAsia="ru-RU"/>
        </w:rPr>
        <w:t xml:space="preserve">рическом освидетельствовании; </w:t>
      </w:r>
      <w:r w:rsidR="002865D9" w:rsidRPr="002865D9">
        <w:rPr>
          <w:rFonts w:ascii="Times New Roman" w:eastAsia="Times New Roman" w:hAnsi="Times New Roman"/>
          <w:color w:val="000000"/>
          <w:sz w:val="28"/>
          <w:szCs w:val="28"/>
          <w:lang w:eastAsia="ru-RU"/>
        </w:rPr>
        <w:t xml:space="preserve"> о внесении исправлений или изменений в записи а</w:t>
      </w:r>
      <w:r w:rsidR="000E6425">
        <w:rPr>
          <w:rFonts w:ascii="Times New Roman" w:eastAsia="Times New Roman" w:hAnsi="Times New Roman"/>
          <w:color w:val="000000"/>
          <w:sz w:val="28"/>
          <w:szCs w:val="28"/>
          <w:lang w:eastAsia="ru-RU"/>
        </w:rPr>
        <w:t xml:space="preserve">ктов гражданского состояния; </w:t>
      </w:r>
      <w:r w:rsidR="002865D9" w:rsidRPr="002865D9">
        <w:rPr>
          <w:rFonts w:ascii="Times New Roman" w:eastAsia="Times New Roman" w:hAnsi="Times New Roman"/>
          <w:color w:val="000000"/>
          <w:sz w:val="28"/>
          <w:szCs w:val="28"/>
          <w:lang w:eastAsia="ru-RU"/>
        </w:rPr>
        <w:t xml:space="preserve"> по заявлениям о совершенных нотариальных действиях и</w:t>
      </w:r>
      <w:r w:rsidR="000E6425">
        <w:rPr>
          <w:rFonts w:ascii="Times New Roman" w:eastAsia="Times New Roman" w:hAnsi="Times New Roman"/>
          <w:color w:val="000000"/>
          <w:sz w:val="28"/>
          <w:szCs w:val="28"/>
          <w:lang w:eastAsia="ru-RU"/>
        </w:rPr>
        <w:t xml:space="preserve">ли об отказе в их совершении; </w:t>
      </w:r>
      <w:r w:rsidR="002865D9" w:rsidRPr="002865D9">
        <w:rPr>
          <w:rFonts w:ascii="Times New Roman" w:eastAsia="Times New Roman" w:hAnsi="Times New Roman"/>
          <w:color w:val="000000"/>
          <w:sz w:val="28"/>
          <w:szCs w:val="28"/>
          <w:lang w:eastAsia="ru-RU"/>
        </w:rPr>
        <w:t xml:space="preserve"> по заявлениям о восстановлении утр</w:t>
      </w:r>
      <w:r>
        <w:rPr>
          <w:rFonts w:ascii="Times New Roman" w:eastAsia="Times New Roman" w:hAnsi="Times New Roman"/>
          <w:color w:val="000000"/>
          <w:sz w:val="28"/>
          <w:szCs w:val="28"/>
          <w:lang w:eastAsia="ru-RU"/>
        </w:rPr>
        <w:t>аченного судебного производства.</w:t>
      </w:r>
    </w:p>
    <w:p w:rsidR="002865D9" w:rsidRPr="0001441D" w:rsidRDefault="0001441D" w:rsidP="0001441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0E6425">
        <w:rPr>
          <w:rFonts w:ascii="Times New Roman" w:eastAsia="Times New Roman" w:hAnsi="Times New Roman"/>
          <w:color w:val="000000"/>
          <w:sz w:val="28"/>
          <w:szCs w:val="28"/>
          <w:lang w:eastAsia="ru-RU"/>
        </w:rPr>
        <w:t>П</w:t>
      </w:r>
      <w:r w:rsidR="002865D9" w:rsidRPr="002865D9">
        <w:rPr>
          <w:rFonts w:ascii="Times New Roman" w:eastAsia="Times New Roman" w:hAnsi="Times New Roman"/>
          <w:color w:val="000000"/>
          <w:sz w:val="28"/>
          <w:szCs w:val="28"/>
          <w:lang w:eastAsia="ru-RU"/>
        </w:rPr>
        <w:t>роизводство по делам об оспаривании решений третейских судов.</w:t>
      </w:r>
      <w:r w:rsidR="002865D9" w:rsidRPr="002865D9">
        <w:rPr>
          <w:rFonts w:ascii="Times New Roman" w:eastAsia="Times New Roman" w:hAnsi="Times New Roman"/>
          <w:b/>
          <w:bCs/>
          <w:color w:val="000000"/>
          <w:sz w:val="28"/>
          <w:szCs w:val="28"/>
          <w:lang w:eastAsia="ru-RU"/>
        </w:rPr>
        <w:t> </w:t>
      </w:r>
      <w:r w:rsidR="002865D9" w:rsidRPr="002865D9">
        <w:rPr>
          <w:rFonts w:ascii="Times New Roman" w:eastAsia="Times New Roman" w:hAnsi="Times New Roman"/>
          <w:color w:val="000000"/>
          <w:sz w:val="28"/>
          <w:szCs w:val="28"/>
          <w:lang w:eastAsia="ru-RU"/>
        </w:rPr>
        <w:t>Впервые закрепленный в гл. 46 ГПК РФ, этот вид гражданского судопроизводства определяет порядок рассмотрения и разрешения районными судами заявления сторон третейского разбирательства об оспаривании решения третейского суда</w:t>
      </w:r>
      <w:r w:rsidR="006243E0">
        <w:rPr>
          <w:rFonts w:ascii="Times New Roman" w:eastAsia="Times New Roman" w:hAnsi="Times New Roman"/>
          <w:color w:val="000000"/>
          <w:sz w:val="28"/>
          <w:szCs w:val="28"/>
          <w:lang w:eastAsia="ru-RU"/>
        </w:rPr>
        <w:t xml:space="preserve">. </w:t>
      </w:r>
      <w:r w:rsidR="00913085" w:rsidRPr="00913085">
        <w:rPr>
          <w:rStyle w:val="ad"/>
          <w:rFonts w:ascii="Times New Roman" w:eastAsia="Times New Roman" w:hAnsi="Times New Roman"/>
          <w:color w:val="000000"/>
          <w:sz w:val="20"/>
          <w:szCs w:val="20"/>
          <w:lang w:eastAsia="ru-RU"/>
        </w:rPr>
        <w:footnoteReference w:id="6"/>
      </w:r>
    </w:p>
    <w:p w:rsidR="00952170" w:rsidRPr="00952170" w:rsidRDefault="004623DA" w:rsidP="004623DA">
      <w:pPr>
        <w:numPr>
          <w:ilvl w:val="1"/>
          <w:numId w:val="19"/>
        </w:numPr>
        <w:spacing w:before="26" w:after="0" w:line="360" w:lineRule="auto"/>
        <w:ind w:left="0"/>
        <w:jc w:val="center"/>
        <w:rPr>
          <w:rFonts w:ascii="Times New Roman" w:hAnsi="Times New Roman"/>
          <w:sz w:val="28"/>
          <w:szCs w:val="28"/>
        </w:rPr>
      </w:pPr>
      <w:r>
        <w:rPr>
          <w:rFonts w:ascii="Times New Roman" w:hAnsi="Times New Roman"/>
          <w:sz w:val="28"/>
          <w:szCs w:val="28"/>
        </w:rPr>
        <w:t>Исковое судопроизводство</w:t>
      </w:r>
    </w:p>
    <w:p w:rsidR="002158FA" w:rsidRPr="002158FA"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Иск и исковая форма защиты прав известна российскому праву уже несколько столетий. Однако и к настоящему времени нельзя сказать о полной исследованности темы «иска», отсутствии проблем и дискуссий по данному вопросу.</w:t>
      </w:r>
    </w:p>
    <w:p w:rsidR="002158FA" w:rsidRPr="002158FA"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Наглядным примером этому служит то, что действующее законодательство Российской Федерации вообще не содержит конкретного определения иска, несмотря на то, что категория «иск» является ключевой в процессуальном судопроизводстве и употребляется законодателем в тысячах нормативных актов.</w:t>
      </w:r>
    </w:p>
    <w:p w:rsidR="002158FA" w:rsidRPr="002158FA"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Как отмечает Г.Л. Осокина, неоднозначность, чрезвычайная запутанность в толковании термина «иск» и сопутствующих ему категорий в свое время породили у некоторых исследователей пессимизм во взглядах на проблему иска, отсутствие четкой и ясной перспективы в ее разрешении.</w:t>
      </w:r>
    </w:p>
    <w:p w:rsidR="002158FA" w:rsidRPr="002158FA"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Как выход из создавшегося положения предлагалось вообще отказаться от использования категории «иска» и сопутствующей исковой терминологии. </w:t>
      </w:r>
      <w:r w:rsidR="006609B8" w:rsidRPr="006609B8">
        <w:rPr>
          <w:rStyle w:val="ad"/>
          <w:rFonts w:ascii="Times New Roman" w:eastAsia="Times New Roman" w:hAnsi="Times New Roman"/>
          <w:color w:val="000000"/>
          <w:sz w:val="20"/>
          <w:szCs w:val="20"/>
          <w:lang w:eastAsia="ru-RU"/>
        </w:rPr>
        <w:footnoteReference w:id="7"/>
      </w:r>
    </w:p>
    <w:p w:rsidR="006609B8"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w:t>
      </w:r>
      <w:r w:rsidR="006609B8">
        <w:rPr>
          <w:rFonts w:ascii="Times New Roman" w:eastAsia="Times New Roman" w:hAnsi="Times New Roman"/>
          <w:color w:val="000000"/>
          <w:sz w:val="28"/>
          <w:szCs w:val="28"/>
          <w:lang w:eastAsia="ru-RU"/>
        </w:rPr>
        <w:t xml:space="preserve">Между тем, </w:t>
      </w:r>
      <w:r w:rsidR="006609B8" w:rsidRPr="002158FA">
        <w:rPr>
          <w:rFonts w:ascii="Times New Roman" w:eastAsia="Times New Roman" w:hAnsi="Times New Roman"/>
          <w:color w:val="000000"/>
          <w:sz w:val="28"/>
          <w:szCs w:val="28"/>
          <w:lang w:eastAsia="ru-RU"/>
        </w:rPr>
        <w:t>М.А. Гурвич, М.С. Шакарян, А.Т. Боннер, И.М. Пятилетов</w:t>
      </w:r>
      <w:r w:rsidRPr="002158FA">
        <w:rPr>
          <w:rFonts w:ascii="Times New Roman" w:eastAsia="Times New Roman" w:hAnsi="Times New Roman"/>
          <w:color w:val="000000"/>
          <w:sz w:val="28"/>
          <w:szCs w:val="28"/>
          <w:lang w:eastAsia="ru-RU"/>
        </w:rPr>
        <w:t xml:space="preserve"> </w:t>
      </w:r>
      <w:r w:rsidR="006609B8">
        <w:rPr>
          <w:rFonts w:ascii="Times New Roman" w:eastAsia="Times New Roman" w:hAnsi="Times New Roman"/>
          <w:color w:val="000000"/>
          <w:sz w:val="28"/>
          <w:szCs w:val="28"/>
          <w:lang w:eastAsia="ru-RU"/>
        </w:rPr>
        <w:t>отстаивали</w:t>
      </w:r>
      <w:r w:rsidRPr="002158FA">
        <w:rPr>
          <w:rFonts w:ascii="Times New Roman" w:eastAsia="Times New Roman" w:hAnsi="Times New Roman"/>
          <w:color w:val="000000"/>
          <w:sz w:val="28"/>
          <w:szCs w:val="28"/>
          <w:lang w:eastAsia="ru-RU"/>
        </w:rPr>
        <w:t xml:space="preserve"> идею о двух самостоятельных понятиях иска: понятии иска в материально-правовом и иска в процессуальном смыслах</w:t>
      </w:r>
      <w:r w:rsidR="006609B8">
        <w:rPr>
          <w:rFonts w:ascii="Times New Roman" w:eastAsia="Times New Roman" w:hAnsi="Times New Roman"/>
          <w:color w:val="000000"/>
          <w:sz w:val="28"/>
          <w:szCs w:val="28"/>
          <w:lang w:eastAsia="ru-RU"/>
        </w:rPr>
        <w:t>.</w:t>
      </w:r>
      <w:r w:rsidRPr="002158FA">
        <w:rPr>
          <w:rFonts w:ascii="Times New Roman" w:eastAsia="Times New Roman" w:hAnsi="Times New Roman"/>
          <w:color w:val="000000"/>
          <w:sz w:val="28"/>
          <w:szCs w:val="28"/>
          <w:lang w:eastAsia="ru-RU"/>
        </w:rPr>
        <w:t xml:space="preserve"> </w:t>
      </w:r>
      <w:r w:rsidR="006609B8" w:rsidRPr="006609B8">
        <w:rPr>
          <w:rStyle w:val="ad"/>
          <w:rFonts w:ascii="Times New Roman" w:eastAsia="Times New Roman" w:hAnsi="Times New Roman"/>
          <w:color w:val="000000"/>
          <w:sz w:val="20"/>
          <w:szCs w:val="20"/>
          <w:lang w:eastAsia="ru-RU"/>
        </w:rPr>
        <w:footnoteReference w:id="8"/>
      </w:r>
    </w:p>
    <w:p w:rsidR="002158FA" w:rsidRPr="002158FA"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Сторонники этого подхода считали, что под иском в материально-правовом смысле понимается требование истца к ответчику, и в этом качестве иск выступает как институт материального права; а под иском в процессуальном смысле понимается обращение истца в суд за защитой права и в этом качестве иск выступает как институт процессуального права.</w:t>
      </w:r>
      <w:r w:rsidR="006609B8" w:rsidRPr="006609B8">
        <w:rPr>
          <w:rStyle w:val="ad"/>
          <w:rFonts w:ascii="Times New Roman" w:eastAsia="Times New Roman" w:hAnsi="Times New Roman"/>
          <w:color w:val="000000"/>
          <w:sz w:val="20"/>
          <w:szCs w:val="20"/>
          <w:lang w:eastAsia="ru-RU"/>
        </w:rPr>
        <w:footnoteReference w:id="9"/>
      </w:r>
    </w:p>
    <w:p w:rsidR="002158FA" w:rsidRPr="001C7707" w:rsidRDefault="002158FA" w:rsidP="002158FA">
      <w:pPr>
        <w:spacing w:after="0" w:line="360" w:lineRule="auto"/>
        <w:jc w:val="both"/>
        <w:rPr>
          <w:rFonts w:ascii="Times New Roman" w:eastAsia="Times New Roman" w:hAnsi="Times New Roman"/>
          <w:color w:val="000000"/>
          <w:sz w:val="28"/>
          <w:szCs w:val="28"/>
          <w:lang w:eastAsia="ru-RU"/>
        </w:rPr>
      </w:pPr>
      <w:r w:rsidRPr="002158FA">
        <w:rPr>
          <w:rFonts w:ascii="Times New Roman" w:eastAsia="Times New Roman" w:hAnsi="Times New Roman"/>
          <w:color w:val="000000"/>
          <w:sz w:val="28"/>
          <w:szCs w:val="28"/>
          <w:lang w:eastAsia="ru-RU"/>
        </w:rPr>
        <w:t xml:space="preserve">       По итогам вышесказанного, хотелось бы отметить, что позиция авторов, настаивающих на существовании двух самостоятельных понятий иска: иска в материально-правовом смысле и иска в процессуальном смысле не отвечает требованию единства и универсальности иска как средства судебной защиты прав и законных интересов.</w:t>
      </w:r>
    </w:p>
    <w:p w:rsidR="002158FA" w:rsidRPr="002158FA" w:rsidRDefault="001C7707" w:rsidP="002158FA">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 xml:space="preserve">       </w:t>
      </w:r>
      <w:r w:rsidR="002158FA" w:rsidRPr="002158FA">
        <w:rPr>
          <w:rFonts w:ascii="Times New Roman" w:eastAsia="Times New Roman" w:hAnsi="Times New Roman"/>
          <w:color w:val="000000"/>
          <w:sz w:val="28"/>
          <w:szCs w:val="28"/>
          <w:lang w:eastAsia="ru-RU"/>
        </w:rPr>
        <w:t>Универсальное определение иска в процессуальном праве Российской Федерации выглядит следующим образом. Иск - это обращенное к суду (судье) требование заинтересованного лица о защите своего или чужого права, либо охраняемого законом интереса.</w:t>
      </w:r>
    </w:p>
    <w:p w:rsidR="002158FA" w:rsidRPr="002158FA" w:rsidRDefault="001C7707" w:rsidP="002158FA">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 xml:space="preserve">       </w:t>
      </w:r>
      <w:r w:rsidR="002158FA" w:rsidRPr="002158FA">
        <w:rPr>
          <w:rFonts w:ascii="Times New Roman" w:eastAsia="Times New Roman" w:hAnsi="Times New Roman"/>
          <w:color w:val="000000"/>
          <w:sz w:val="28"/>
          <w:szCs w:val="28"/>
          <w:lang w:eastAsia="ru-RU"/>
        </w:rPr>
        <w:t>Соответственно иск, как институт процессуального гражданского права необходимо определить, как требование заинтересованного лица, вытекающее из спорного материального правоотношения, о защите своего или чужого права либо законного интереса, подлежащее рассмотрению и разрешению в установленном законом порядке.</w:t>
      </w:r>
    </w:p>
    <w:p w:rsidR="002158FA" w:rsidRPr="00EE1593" w:rsidRDefault="001C7707" w:rsidP="002158FA">
      <w:pPr>
        <w:spacing w:after="0" w:line="360" w:lineRule="auto"/>
        <w:jc w:val="both"/>
        <w:rPr>
          <w:rFonts w:ascii="Times New Roman" w:eastAsia="Times New Roman" w:hAnsi="Times New Roman"/>
          <w:color w:val="000000"/>
          <w:sz w:val="28"/>
          <w:szCs w:val="28"/>
          <w:lang w:val="en-US" w:eastAsia="ru-RU"/>
        </w:rPr>
      </w:pPr>
      <w:r w:rsidRPr="001C7707">
        <w:rPr>
          <w:rFonts w:ascii="Times New Roman" w:eastAsia="Times New Roman" w:hAnsi="Times New Roman"/>
          <w:color w:val="000000"/>
          <w:sz w:val="28"/>
          <w:szCs w:val="28"/>
          <w:lang w:eastAsia="ru-RU"/>
        </w:rPr>
        <w:t xml:space="preserve">       </w:t>
      </w:r>
      <w:r w:rsidR="002158FA" w:rsidRPr="002158FA">
        <w:rPr>
          <w:rFonts w:ascii="Times New Roman" w:eastAsia="Times New Roman" w:hAnsi="Times New Roman"/>
          <w:color w:val="000000"/>
          <w:sz w:val="28"/>
          <w:szCs w:val="28"/>
          <w:lang w:eastAsia="ru-RU"/>
        </w:rPr>
        <w:t>Таким образом, будучи средством защиты субъективных прав и охраняемых законом интересов, иск представляет собой юридическое действие, возбуждающее деятельность суда (судьи) по отправлению правосудия. Иск является по своей юридической природе процессуальным институтом.</w:t>
      </w:r>
    </w:p>
    <w:p w:rsidR="002158FA" w:rsidRPr="002158FA" w:rsidRDefault="001C7707" w:rsidP="002158FA">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 xml:space="preserve">       </w:t>
      </w:r>
      <w:r w:rsidR="002158FA" w:rsidRPr="002158FA">
        <w:rPr>
          <w:rFonts w:ascii="Times New Roman" w:eastAsia="Times New Roman" w:hAnsi="Times New Roman"/>
          <w:color w:val="000000"/>
          <w:sz w:val="28"/>
          <w:szCs w:val="28"/>
          <w:lang w:eastAsia="ru-RU"/>
        </w:rPr>
        <w:t>Говоря о степени исследованности рассматриваемой проблемы, необходимо отметить, что большинство исследований посвящено непосредственно иску, тогда как рассмотрение отдельных видов исков, значение классификации отодвигается на второй план.</w:t>
      </w:r>
    </w:p>
    <w:p w:rsidR="002158FA" w:rsidRPr="00EE1593" w:rsidRDefault="001C7707" w:rsidP="002158FA">
      <w:pPr>
        <w:spacing w:after="0" w:line="360" w:lineRule="auto"/>
        <w:jc w:val="both"/>
        <w:rPr>
          <w:rFonts w:ascii="Times New Roman" w:eastAsia="Times New Roman" w:hAnsi="Times New Roman"/>
          <w:color w:val="000000"/>
          <w:sz w:val="28"/>
          <w:szCs w:val="28"/>
          <w:lang w:val="en-US" w:eastAsia="ru-RU"/>
        </w:rPr>
      </w:pPr>
      <w:r w:rsidRPr="001C7707">
        <w:rPr>
          <w:rFonts w:ascii="Times New Roman" w:eastAsia="Times New Roman" w:hAnsi="Times New Roman"/>
          <w:color w:val="000000"/>
          <w:sz w:val="28"/>
          <w:szCs w:val="28"/>
          <w:lang w:eastAsia="ru-RU"/>
        </w:rPr>
        <w:t xml:space="preserve">       </w:t>
      </w:r>
      <w:r w:rsidR="002158FA" w:rsidRPr="002158FA">
        <w:rPr>
          <w:rFonts w:ascii="Times New Roman" w:eastAsia="Times New Roman" w:hAnsi="Times New Roman"/>
          <w:color w:val="000000"/>
          <w:sz w:val="28"/>
          <w:szCs w:val="28"/>
          <w:lang w:eastAsia="ru-RU"/>
        </w:rPr>
        <w:t>Таким образом</w:t>
      </w:r>
      <w:r w:rsidR="00EE1593" w:rsidRPr="00EE1593">
        <w:rPr>
          <w:rFonts w:ascii="Times New Roman" w:eastAsia="Times New Roman" w:hAnsi="Times New Roman"/>
          <w:color w:val="000000"/>
          <w:sz w:val="28"/>
          <w:szCs w:val="28"/>
          <w:lang w:eastAsia="ru-RU"/>
        </w:rPr>
        <w:t xml:space="preserve">? </w:t>
      </w:r>
      <w:r w:rsidR="002158FA" w:rsidRPr="002158FA">
        <w:rPr>
          <w:rFonts w:ascii="Times New Roman" w:eastAsia="Times New Roman" w:hAnsi="Times New Roman"/>
          <w:color w:val="000000"/>
          <w:sz w:val="28"/>
          <w:szCs w:val="28"/>
          <w:lang w:eastAsia="ru-RU"/>
        </w:rPr>
        <w:t>необходимо отметить следующее: иск и исковая форма защиты прав известна российскому праву уже несколько столетий. Однако и к настоящему времени нельзя сказать о полной исследованности темы «иска», отсутствии проблем и дискуссий по данному вопросу.</w:t>
      </w:r>
      <w:r w:rsidR="006609B8" w:rsidRPr="006609B8">
        <w:rPr>
          <w:rStyle w:val="ad"/>
          <w:rFonts w:ascii="Times New Roman" w:eastAsia="Times New Roman" w:hAnsi="Times New Roman"/>
          <w:color w:val="000000"/>
          <w:sz w:val="20"/>
          <w:szCs w:val="20"/>
          <w:lang w:eastAsia="ru-RU"/>
        </w:rPr>
        <w:footnoteReference w:id="10"/>
      </w:r>
    </w:p>
    <w:p w:rsidR="002158FA" w:rsidRPr="001C7707" w:rsidRDefault="001C7707" w:rsidP="001C7707">
      <w:pPr>
        <w:spacing w:after="0" w:line="360" w:lineRule="auto"/>
        <w:jc w:val="both"/>
        <w:rPr>
          <w:rFonts w:ascii="Times New Roman" w:eastAsia="Times New Roman" w:hAnsi="Times New Roman"/>
          <w:color w:val="000000"/>
          <w:sz w:val="28"/>
          <w:szCs w:val="28"/>
          <w:lang w:eastAsia="ru-RU"/>
        </w:rPr>
      </w:pPr>
      <w:r w:rsidRPr="001C7707">
        <w:rPr>
          <w:rFonts w:ascii="Times New Roman" w:hAnsi="Times New Roman"/>
          <w:sz w:val="28"/>
          <w:szCs w:val="28"/>
        </w:rPr>
        <w:t xml:space="preserve">       </w:t>
      </w:r>
      <w:r w:rsidR="002158FA" w:rsidRPr="001C7707">
        <w:rPr>
          <w:rFonts w:ascii="Times New Roman" w:hAnsi="Times New Roman"/>
          <w:sz w:val="28"/>
          <w:szCs w:val="28"/>
        </w:rPr>
        <w:t>Правильная классификация исков имеет существенное значение при реализации судебных решений по искам. Но на практике сложилась довольно разветвленная система исков. Говоря о степени исследованности рассматриваемой проблемы, необходимо отметить, что большинство исследований посвящено непосредственно иску, тогда как рассмотрение отдельных видов исков, значение классификации отодвигается на второй план.</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В законодательстве не сформулировано определение понятия «вид производства». Статья 22 ГПК к исковому производству относит дела по спорам, возникающим из гражданских, семейных, трудовых, жилищных, земельных, экологических и иных правоотношений. Из этого следует, что критерием отграничения исковых дел от гражданских дел неисковых производств является наличие в них гражданско-правового (в широком смысле — т.е. цивильного) спора. Отсюда и исковое производство определяется как урегулированная нормами гражданского процессуального права деятельность суда по рассмотрению и разрешению споров о субъективном праве или охраняемом законом интересе из гражданско-правовых (в широком смысле) правоотношений.</w:t>
      </w:r>
      <w:r w:rsidR="008C0C3C" w:rsidRPr="008C0C3C">
        <w:rPr>
          <w:rStyle w:val="ad"/>
          <w:color w:val="000000"/>
          <w:sz w:val="20"/>
          <w:szCs w:val="20"/>
        </w:rPr>
        <w:footnoteReference w:id="11"/>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Из приведенного определения понятия искового производства вытекает, что сущностью его являются:</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1) равноправие субъектов спора, отсутствие между ними отношений власти и подчинения;</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2) наличие или отсутствие нарушенного (спорного) субъективного права либо охраняемого законом интереса;</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3) наличие субъективного права в качестве предмета защиты либо, в редких случаях, охраняемого законом интереса;</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4) осуществление процессуальной деятельности в исковом производстве в целях зашиты субъективного права (охраняемого законом интереса) способами, предусмотренными законом (ст. 12 ГК).</w:t>
      </w:r>
      <w:r w:rsidR="008C0C3C" w:rsidRPr="008C0C3C">
        <w:rPr>
          <w:rStyle w:val="ad"/>
          <w:color w:val="000000"/>
          <w:sz w:val="20"/>
          <w:szCs w:val="20"/>
        </w:rPr>
        <w:footnoteReference w:id="12"/>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Гражданские (в широком смысле) правоотношения, спор из которых является предметом судебного рассмотрения и разрешения, могут возникать, изменяться либо прекращаться также в связи с принятием актов государственных органов, органов местного самоуправления, которые предусмотрены законом в качестве основания возникновения гражданских прав и обязанностей (пп. 2 п. 1 ст. 8 ГК)</w:t>
      </w:r>
      <w:r w:rsidR="008C0C3C">
        <w:rPr>
          <w:color w:val="000000"/>
          <w:sz w:val="28"/>
          <w:szCs w:val="28"/>
        </w:rPr>
        <w:t>.</w:t>
      </w:r>
      <w:r w:rsidR="008C0C3C" w:rsidRPr="008C0C3C">
        <w:rPr>
          <w:rStyle w:val="ad"/>
          <w:color w:val="000000"/>
          <w:sz w:val="20"/>
          <w:szCs w:val="20"/>
        </w:rPr>
        <w:footnoteReference w:id="13"/>
      </w:r>
      <w:r w:rsidRPr="004623DA">
        <w:rPr>
          <w:color w:val="000000"/>
          <w:sz w:val="28"/>
          <w:szCs w:val="28"/>
        </w:rPr>
        <w:t xml:space="preserve"> В таких случаях суд при рассмотрении конкретного гражданского дела проверяет законность действий государственного органа (органа местного самоуправления), разрешает спор о праве и осуществляет защиту субъективного права. Например, суд проверяет законность ордера на занятие жилого помещения в деле о признании ордера недействительным и выселении. По делу, возникшему из семейных отношений, суд вправе проверить законность решения соответствующего органа местного самоуправления о снижении брачного возраста (ст. 12, 13 СК). В трудовых делах суды проверяют законность приказов администрации организаций о приеме на работу, переводе на другую работу, об увольнении, о наложении на работника дисциплинарного взыскания и т.д.</w:t>
      </w:r>
      <w:r w:rsidR="008C0C3C" w:rsidRPr="008C0C3C">
        <w:rPr>
          <w:rStyle w:val="ad"/>
          <w:color w:val="000000"/>
          <w:sz w:val="20"/>
          <w:szCs w:val="20"/>
        </w:rPr>
        <w:footnoteReference w:id="14"/>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Таким образом, в делах искового производства суды не только разрешают спор о праве гражданском, но и довольно широко контролируют управленческую деятельность, породившую спор о праве между гражданином (либо юридическим лицом) и должностным лицом, государственным органом, органом местного самоуправления.</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Следовательно, наличие спора о праве является общей чертой, характеризующей как дела искового производства, так и дела, возникающие из публичных отношений. Различие между ними лишь в тех материальных правоотношениях, из которых возникает спор. Но поскольку спор возникает из разнохарактерных материальных правоотношений, этот признак нельзя признать достаточным для разграничения видов производства по гражданским делам.</w:t>
      </w:r>
      <w:r w:rsidR="008C0C3C" w:rsidRPr="008C0C3C">
        <w:rPr>
          <w:rStyle w:val="ad"/>
          <w:color w:val="000000"/>
          <w:sz w:val="20"/>
          <w:szCs w:val="20"/>
        </w:rPr>
        <w:footnoteReference w:id="15"/>
      </w:r>
    </w:p>
    <w:p w:rsidR="004623DA" w:rsidRDefault="004623DA" w:rsidP="004623DA">
      <w:pPr>
        <w:pStyle w:val="a4"/>
        <w:spacing w:before="0" w:beforeAutospacing="0" w:after="0" w:afterAutospacing="0" w:line="360" w:lineRule="auto"/>
        <w:ind w:firstLine="709"/>
        <w:jc w:val="both"/>
        <w:rPr>
          <w:color w:val="000000"/>
          <w:sz w:val="28"/>
          <w:szCs w:val="28"/>
          <w:lang w:val="en-US"/>
        </w:rPr>
      </w:pPr>
      <w:r w:rsidRPr="004623DA">
        <w:rPr>
          <w:color w:val="000000"/>
          <w:sz w:val="28"/>
          <w:szCs w:val="28"/>
        </w:rPr>
        <w:t>Право определения предмета иска принадлежит только истцу, который, например, по спору из гражданских правоотношений должен сам выбрать надлежащий способ защиты гражданских прав: признание права, присуждение к исполнению обязанностей в натуре, возмещение убытков, взыскание неустойки и т.д. в соответствии со ст. 12 ГК.</w:t>
      </w:r>
      <w:r w:rsidR="008C0C3C" w:rsidRPr="008C0C3C">
        <w:rPr>
          <w:rStyle w:val="ad"/>
          <w:color w:val="000000"/>
          <w:sz w:val="20"/>
          <w:szCs w:val="20"/>
        </w:rPr>
        <w:footnoteReference w:id="16"/>
      </w:r>
    </w:p>
    <w:p w:rsidR="004323CE" w:rsidRPr="004323CE" w:rsidRDefault="004323CE" w:rsidP="004323CE">
      <w:pPr>
        <w:widowControl w:val="0"/>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color w:val="000000"/>
          <w:sz w:val="28"/>
          <w:szCs w:val="28"/>
        </w:rPr>
        <w:t xml:space="preserve">          </w:t>
      </w:r>
      <w:r w:rsidR="00EE1593" w:rsidRPr="004323CE">
        <w:rPr>
          <w:rFonts w:ascii="Times New Roman" w:hAnsi="Times New Roman"/>
          <w:color w:val="000000"/>
          <w:sz w:val="28"/>
          <w:szCs w:val="28"/>
        </w:rPr>
        <w:t xml:space="preserve">В качестве примера из судебной практики можно привести </w:t>
      </w:r>
      <w:r w:rsidRPr="004323CE">
        <w:rPr>
          <w:rFonts w:ascii="Times New Roman" w:hAnsi="Times New Roman"/>
          <w:bCs/>
          <w:sz w:val="28"/>
          <w:szCs w:val="28"/>
        </w:rPr>
        <w:t>апелляционное определение</w:t>
      </w:r>
      <w:r w:rsidRPr="004323CE">
        <w:rPr>
          <w:rFonts w:ascii="Times New Roman" w:hAnsi="Times New Roman"/>
          <w:b/>
          <w:bCs/>
          <w:sz w:val="28"/>
          <w:szCs w:val="28"/>
        </w:rPr>
        <w:t xml:space="preserve"> </w:t>
      </w:r>
      <w:r>
        <w:rPr>
          <w:rFonts w:ascii="Times New Roman" w:hAnsi="Times New Roman"/>
          <w:bCs/>
          <w:sz w:val="28"/>
          <w:szCs w:val="28"/>
        </w:rPr>
        <w:t>Иркутского областного суда</w:t>
      </w:r>
      <w:r w:rsidRPr="004323CE">
        <w:rPr>
          <w:rFonts w:ascii="Times New Roman" w:hAnsi="Times New Roman"/>
          <w:b/>
          <w:bCs/>
          <w:sz w:val="28"/>
          <w:szCs w:val="28"/>
        </w:rPr>
        <w:t xml:space="preserve">. </w:t>
      </w:r>
      <w:r w:rsidRPr="004323CE">
        <w:rPr>
          <w:rFonts w:ascii="Times New Roman" w:hAnsi="Times New Roman"/>
          <w:sz w:val="28"/>
          <w:szCs w:val="28"/>
        </w:rPr>
        <w:t>С.С. обратился в суд с исковым заявлением к С.В., С.Л., С.К. о прекращении долевой собственности, признании права собственности.</w:t>
      </w:r>
    </w:p>
    <w:p w:rsidR="004323CE" w:rsidRPr="004323CE" w:rsidRDefault="004323CE" w:rsidP="004323CE">
      <w:pPr>
        <w:widowControl w:val="0"/>
        <w:autoSpaceDE w:val="0"/>
        <w:autoSpaceDN w:val="0"/>
        <w:adjustRightInd w:val="0"/>
        <w:spacing w:after="0" w:line="360" w:lineRule="auto"/>
        <w:ind w:firstLine="540"/>
        <w:jc w:val="both"/>
        <w:rPr>
          <w:rFonts w:ascii="Times New Roman" w:hAnsi="Times New Roman"/>
          <w:sz w:val="28"/>
          <w:szCs w:val="28"/>
        </w:rPr>
      </w:pPr>
      <w:r w:rsidRPr="004323CE">
        <w:rPr>
          <w:rFonts w:ascii="Times New Roman" w:hAnsi="Times New Roman"/>
          <w:sz w:val="28"/>
          <w:szCs w:val="28"/>
        </w:rPr>
        <w:t xml:space="preserve">Определением судьи от 21 июля 2014 года исковое заявление С.С. оставлено без движения, установлен </w:t>
      </w:r>
      <w:r>
        <w:rPr>
          <w:rFonts w:ascii="Times New Roman" w:hAnsi="Times New Roman"/>
          <w:sz w:val="28"/>
          <w:szCs w:val="28"/>
        </w:rPr>
        <w:t xml:space="preserve">срок для устранения недостатков. </w:t>
      </w:r>
      <w:r w:rsidRPr="004323CE">
        <w:rPr>
          <w:rFonts w:ascii="Times New Roman" w:hAnsi="Times New Roman"/>
          <w:sz w:val="28"/>
          <w:szCs w:val="28"/>
        </w:rPr>
        <w:t xml:space="preserve">Не согласившись с определением судьи, С.С. подал в суд частную жалобу, в которой просит определение судьи отменить. В обоснование </w:t>
      </w:r>
      <w:r>
        <w:rPr>
          <w:rFonts w:ascii="Times New Roman" w:hAnsi="Times New Roman"/>
          <w:sz w:val="28"/>
          <w:szCs w:val="28"/>
        </w:rPr>
        <w:t xml:space="preserve">он указал, что </w:t>
      </w:r>
      <w:r w:rsidRPr="004323CE">
        <w:rPr>
          <w:rFonts w:ascii="Times New Roman" w:hAnsi="Times New Roman"/>
          <w:sz w:val="28"/>
          <w:szCs w:val="28"/>
        </w:rPr>
        <w:t>оснований для оставления искового заявления без движения у судьи не имелось, исковые требования изложены в исковом заявлении, а их формулировка и объем зависит от воли истца; обстоятельства, на которых он основывает исковые требования, с указанием доказательств изложены в заявлении; поскольку требований относительно признания права собственности на самовольный пристрой им не заявлялось, замечания судьи относительно пристроя, предоставления документов на земельный участок необоснованны, копия искового заявления, подписанная им, представлена суду.</w:t>
      </w:r>
    </w:p>
    <w:p w:rsidR="004323CE" w:rsidRDefault="004323CE" w:rsidP="004323CE">
      <w:pPr>
        <w:widowControl w:val="0"/>
        <w:autoSpaceDE w:val="0"/>
        <w:autoSpaceDN w:val="0"/>
        <w:adjustRightInd w:val="0"/>
        <w:spacing w:after="0" w:line="360" w:lineRule="auto"/>
        <w:ind w:firstLine="540"/>
        <w:jc w:val="both"/>
        <w:rPr>
          <w:rFonts w:ascii="Times New Roman" w:hAnsi="Times New Roman"/>
          <w:sz w:val="28"/>
          <w:szCs w:val="28"/>
        </w:rPr>
      </w:pPr>
      <w:r w:rsidRPr="004323CE">
        <w:rPr>
          <w:rFonts w:ascii="Times New Roman" w:hAnsi="Times New Roman"/>
          <w:sz w:val="28"/>
          <w:szCs w:val="28"/>
        </w:rPr>
        <w:t>Заслушав доклад судьи Иркутского областного суда Гуревской Л.С., изучив представленный материал, обсудив доводы частной жалобы, проверив законность и обоснованность определения в пределах доводов частной жалобы, судебная коллегия не находит оснований для отмены определения судьи и удовлетворения частной жалобы.</w:t>
      </w:r>
    </w:p>
    <w:p w:rsidR="004323CE" w:rsidRPr="00A72065" w:rsidRDefault="004323CE" w:rsidP="004323CE">
      <w:pPr>
        <w:widowControl w:val="0"/>
        <w:autoSpaceDE w:val="0"/>
        <w:autoSpaceDN w:val="0"/>
        <w:adjustRightInd w:val="0"/>
        <w:spacing w:after="0" w:line="360" w:lineRule="auto"/>
        <w:ind w:firstLine="540"/>
        <w:jc w:val="both"/>
        <w:rPr>
          <w:rFonts w:ascii="Times New Roman" w:hAnsi="Times New Roman"/>
          <w:sz w:val="28"/>
          <w:szCs w:val="28"/>
        </w:rPr>
      </w:pPr>
      <w:r w:rsidRPr="004323CE">
        <w:rPr>
          <w:rFonts w:ascii="Times New Roman" w:hAnsi="Times New Roman"/>
          <w:sz w:val="28"/>
          <w:szCs w:val="28"/>
        </w:rPr>
        <w:t xml:space="preserve">Как усматривается из материала и не оспаривается истцом, копия искового заявления С.С. не была им подписана. Копия искового заявления с подписью истца представлена в суд только Дата изъята (л.д. 16). Таким образом, судьей обоснованно указано на </w:t>
      </w:r>
      <w:r w:rsidRPr="00A72065">
        <w:rPr>
          <w:rFonts w:ascii="Times New Roman" w:hAnsi="Times New Roman"/>
          <w:sz w:val="28"/>
          <w:szCs w:val="28"/>
        </w:rPr>
        <w:t xml:space="preserve">нарушение </w:t>
      </w:r>
      <w:hyperlink r:id="rId8" w:history="1">
        <w:r w:rsidRPr="00A72065">
          <w:rPr>
            <w:rFonts w:ascii="Times New Roman" w:hAnsi="Times New Roman"/>
            <w:sz w:val="28"/>
            <w:szCs w:val="28"/>
          </w:rPr>
          <w:t>ст. 132</w:t>
        </w:r>
      </w:hyperlink>
      <w:r w:rsidRPr="00A72065">
        <w:rPr>
          <w:rFonts w:ascii="Times New Roman" w:hAnsi="Times New Roman"/>
          <w:sz w:val="28"/>
          <w:szCs w:val="28"/>
        </w:rPr>
        <w:t xml:space="preserve"> ГПК РФ.</w:t>
      </w:r>
    </w:p>
    <w:p w:rsidR="004323CE" w:rsidRPr="00A72065" w:rsidRDefault="004323CE" w:rsidP="004323CE">
      <w:pPr>
        <w:widowControl w:val="0"/>
        <w:autoSpaceDE w:val="0"/>
        <w:autoSpaceDN w:val="0"/>
        <w:adjustRightInd w:val="0"/>
        <w:spacing w:after="0" w:line="360" w:lineRule="auto"/>
        <w:ind w:firstLine="540"/>
        <w:jc w:val="both"/>
        <w:rPr>
          <w:rFonts w:ascii="Times New Roman" w:hAnsi="Times New Roman"/>
          <w:sz w:val="28"/>
          <w:szCs w:val="28"/>
        </w:rPr>
      </w:pPr>
      <w:r w:rsidRPr="00A72065">
        <w:rPr>
          <w:rFonts w:ascii="Times New Roman" w:hAnsi="Times New Roman"/>
          <w:sz w:val="28"/>
          <w:szCs w:val="28"/>
        </w:rPr>
        <w:t xml:space="preserve">Поскольку исковое заявление С.С. подано в суд без соблюдения требований, установленных </w:t>
      </w:r>
      <w:hyperlink r:id="rId9" w:history="1">
        <w:r w:rsidRPr="00A72065">
          <w:rPr>
            <w:rFonts w:ascii="Times New Roman" w:hAnsi="Times New Roman"/>
            <w:sz w:val="28"/>
            <w:szCs w:val="28"/>
          </w:rPr>
          <w:t>ст. 132</w:t>
        </w:r>
      </w:hyperlink>
      <w:r w:rsidRPr="00A72065">
        <w:rPr>
          <w:rFonts w:ascii="Times New Roman" w:hAnsi="Times New Roman"/>
          <w:sz w:val="28"/>
          <w:szCs w:val="28"/>
        </w:rPr>
        <w:t xml:space="preserve"> ГПК РФ, судья, обоснованно оставил исковое заявление без движения, предоставив истцу срок для исправления недостатков, руководствуясь </w:t>
      </w:r>
      <w:hyperlink r:id="rId10" w:history="1">
        <w:r w:rsidRPr="00A72065">
          <w:rPr>
            <w:rFonts w:ascii="Times New Roman" w:hAnsi="Times New Roman"/>
            <w:sz w:val="28"/>
            <w:szCs w:val="28"/>
          </w:rPr>
          <w:t>ст. 136</w:t>
        </w:r>
      </w:hyperlink>
      <w:r w:rsidRPr="00A72065">
        <w:rPr>
          <w:rFonts w:ascii="Times New Roman" w:hAnsi="Times New Roman"/>
          <w:sz w:val="28"/>
          <w:szCs w:val="28"/>
        </w:rPr>
        <w:t xml:space="preserve"> ГПК РФ.</w:t>
      </w:r>
      <w:r w:rsidR="00A72065" w:rsidRPr="00A72065">
        <w:rPr>
          <w:rStyle w:val="ad"/>
          <w:rFonts w:ascii="Times New Roman" w:hAnsi="Times New Roman"/>
          <w:sz w:val="20"/>
          <w:szCs w:val="20"/>
        </w:rPr>
        <w:footnoteReference w:id="17"/>
      </w:r>
    </w:p>
    <w:p w:rsidR="00EE1593" w:rsidRPr="00A72065" w:rsidRDefault="004323CE" w:rsidP="00A72065">
      <w:pPr>
        <w:widowControl w:val="0"/>
        <w:autoSpaceDE w:val="0"/>
        <w:autoSpaceDN w:val="0"/>
        <w:adjustRightInd w:val="0"/>
        <w:spacing w:after="0" w:line="360" w:lineRule="auto"/>
        <w:ind w:firstLine="540"/>
        <w:jc w:val="both"/>
        <w:rPr>
          <w:rFonts w:ascii="Times New Roman" w:hAnsi="Times New Roman"/>
          <w:sz w:val="28"/>
          <w:szCs w:val="28"/>
        </w:rPr>
      </w:pPr>
      <w:r w:rsidRPr="00A72065">
        <w:rPr>
          <w:rFonts w:ascii="Times New Roman" w:hAnsi="Times New Roman"/>
          <w:sz w:val="28"/>
          <w:szCs w:val="28"/>
        </w:rPr>
        <w:t xml:space="preserve">Руководствуясь </w:t>
      </w:r>
      <w:hyperlink r:id="rId11" w:history="1">
        <w:r w:rsidRPr="00A72065">
          <w:rPr>
            <w:rFonts w:ascii="Times New Roman" w:hAnsi="Times New Roman"/>
            <w:sz w:val="28"/>
            <w:szCs w:val="28"/>
          </w:rPr>
          <w:t>ст. ст. 333</w:t>
        </w:r>
      </w:hyperlink>
      <w:r w:rsidRPr="00A72065">
        <w:rPr>
          <w:rFonts w:ascii="Times New Roman" w:hAnsi="Times New Roman"/>
          <w:sz w:val="28"/>
          <w:szCs w:val="28"/>
        </w:rPr>
        <w:t xml:space="preserve">, </w:t>
      </w:r>
      <w:hyperlink r:id="rId12" w:history="1">
        <w:r w:rsidRPr="00A72065">
          <w:rPr>
            <w:rFonts w:ascii="Times New Roman" w:hAnsi="Times New Roman"/>
            <w:sz w:val="28"/>
            <w:szCs w:val="28"/>
          </w:rPr>
          <w:t>334</w:t>
        </w:r>
      </w:hyperlink>
      <w:r w:rsidRPr="00A72065">
        <w:rPr>
          <w:rFonts w:ascii="Times New Roman" w:hAnsi="Times New Roman"/>
          <w:sz w:val="28"/>
          <w:szCs w:val="28"/>
        </w:rPr>
        <w:t xml:space="preserve"> Гражданского процессуально</w:t>
      </w:r>
      <w:r w:rsidRPr="004323CE">
        <w:rPr>
          <w:rFonts w:ascii="Times New Roman" w:hAnsi="Times New Roman"/>
          <w:sz w:val="28"/>
          <w:szCs w:val="28"/>
        </w:rPr>
        <w:t>го кодекса Российской Федерации, судебная коллегия по гражданским делам Иркутского областного суда,</w:t>
      </w:r>
      <w:r w:rsidR="00A72065">
        <w:rPr>
          <w:rFonts w:ascii="Times New Roman" w:hAnsi="Times New Roman"/>
          <w:sz w:val="28"/>
          <w:szCs w:val="28"/>
        </w:rPr>
        <w:t xml:space="preserve"> </w:t>
      </w:r>
      <w:r w:rsidRPr="004323CE">
        <w:rPr>
          <w:rFonts w:ascii="Times New Roman" w:hAnsi="Times New Roman"/>
          <w:sz w:val="28"/>
          <w:szCs w:val="28"/>
        </w:rPr>
        <w:t>определила:</w:t>
      </w:r>
      <w:r w:rsidR="00A72065">
        <w:rPr>
          <w:rFonts w:ascii="Times New Roman" w:hAnsi="Times New Roman"/>
          <w:sz w:val="28"/>
          <w:szCs w:val="28"/>
        </w:rPr>
        <w:t xml:space="preserve"> </w:t>
      </w:r>
      <w:r w:rsidRPr="004323CE">
        <w:rPr>
          <w:rFonts w:ascii="Times New Roman" w:hAnsi="Times New Roman"/>
          <w:sz w:val="28"/>
          <w:szCs w:val="28"/>
        </w:rPr>
        <w:t>определение судьи Черемховского городского суда Иркутской области от 21 июля 2014 года об оставлении без движения искового заявления С.С. к С.В., С.Л., С.К. о прекращении долевой собственности, признании права собственности оставить без изменения, частную жалобу - без удовлетворения.</w:t>
      </w:r>
      <w:r w:rsidR="00A72065" w:rsidRPr="00A72065">
        <w:rPr>
          <w:rStyle w:val="ad"/>
          <w:rFonts w:ascii="Times New Roman" w:hAnsi="Times New Roman"/>
          <w:sz w:val="20"/>
          <w:szCs w:val="20"/>
        </w:rPr>
        <w:footnoteReference w:id="18"/>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В основе деления гражданского судопроизводства на виды в качестве четкого критерия должно быть использовано такое обстоятельство, которое есть в одной группе категорий дел и отсутствует в другой. Именно так подразделяются дела искового (спорного) и особого (бесспорного) производства.</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Анализ дел, отнесенных в соответствии с действующим законодательством к разным видам производства, дает основание для вывода о том, что есть только один безусловный критерий, который может быть положен в основу деления судопроизводства по гражданским делам на виды, — спор о праве (любом праве).</w:t>
      </w:r>
      <w:r w:rsidR="008C0C3C" w:rsidRPr="008C0C3C">
        <w:rPr>
          <w:rStyle w:val="ad"/>
          <w:color w:val="000000"/>
          <w:sz w:val="20"/>
          <w:szCs w:val="20"/>
        </w:rPr>
        <w:footnoteReference w:id="19"/>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Уже принят ряд законов, предусматривающих форму искового производства для случаев, в которых речь идет не о защите субъективного гражданского права, а об обжаловании неправомерных действий должностных лиц или органов государства, местного самоуправления, т.е. когда налицо спор о праве, возникший из государственных, финансовых, земельных и других правоотношений. Такие случаи предусмотрены, например, Земельным кодексом РФ, Федеральным законом «Об охране окружающей среды», Законом РФ «Об образовании» и др.</w:t>
      </w:r>
    </w:p>
    <w:p w:rsidR="004623DA" w:rsidRPr="004623DA" w:rsidRDefault="004623DA" w:rsidP="004623DA">
      <w:pPr>
        <w:pStyle w:val="a4"/>
        <w:spacing w:before="0" w:beforeAutospacing="0" w:after="0" w:afterAutospacing="0" w:line="360" w:lineRule="auto"/>
        <w:ind w:firstLine="709"/>
        <w:jc w:val="both"/>
        <w:rPr>
          <w:color w:val="000000"/>
          <w:sz w:val="28"/>
          <w:szCs w:val="28"/>
        </w:rPr>
      </w:pPr>
      <w:r w:rsidRPr="004623DA">
        <w:rPr>
          <w:color w:val="000000"/>
          <w:sz w:val="28"/>
          <w:szCs w:val="28"/>
        </w:rPr>
        <w:t>Таким образом, не только в правоведении, но и в законотворчестве наметилась тенденция унифицирования искового производства, суть которого заключается в том, что дела по спорам о любом праве должны разрешаться в порядке искового производства.</w:t>
      </w:r>
    </w:p>
    <w:p w:rsidR="00151A1E" w:rsidRPr="004623DA" w:rsidRDefault="004623DA" w:rsidP="00151A1E">
      <w:pPr>
        <w:pStyle w:val="a4"/>
        <w:spacing w:before="0" w:beforeAutospacing="0" w:after="0" w:afterAutospacing="0" w:line="360" w:lineRule="auto"/>
        <w:ind w:firstLine="709"/>
        <w:jc w:val="both"/>
        <w:rPr>
          <w:color w:val="000000"/>
          <w:sz w:val="28"/>
          <w:szCs w:val="28"/>
        </w:rPr>
      </w:pPr>
      <w:r w:rsidRPr="004623DA">
        <w:rPr>
          <w:color w:val="000000"/>
          <w:sz w:val="28"/>
          <w:szCs w:val="28"/>
        </w:rPr>
        <w:t>Однако нельзя не отметить, что, несмотря на тенденцию унифицировать исковое производство, законодатель при разработке нового кодекса, увеличив количество видов производства, встал на позицию их дифференцирования.</w:t>
      </w:r>
      <w:r w:rsidR="00E16D01" w:rsidRPr="00E16D01">
        <w:rPr>
          <w:rStyle w:val="ad"/>
          <w:color w:val="000000"/>
          <w:sz w:val="20"/>
          <w:szCs w:val="20"/>
        </w:rPr>
        <w:footnoteReference w:id="20"/>
      </w:r>
    </w:p>
    <w:p w:rsidR="00151A1E" w:rsidRPr="00151A1E" w:rsidRDefault="007B25BB" w:rsidP="00151A1E">
      <w:pPr>
        <w:spacing w:after="0" w:line="480" w:lineRule="auto"/>
        <w:jc w:val="center"/>
        <w:rPr>
          <w:rFonts w:ascii="Times New Roman" w:hAnsi="Times New Roman"/>
          <w:sz w:val="28"/>
          <w:szCs w:val="28"/>
        </w:rPr>
      </w:pPr>
      <w:r>
        <w:rPr>
          <w:rFonts w:ascii="Times New Roman" w:hAnsi="Times New Roman"/>
          <w:sz w:val="28"/>
          <w:szCs w:val="28"/>
          <w:shd w:val="clear" w:color="auto" w:fill="FFFFFF"/>
        </w:rPr>
        <w:t>1.</w:t>
      </w:r>
      <w:r>
        <w:rPr>
          <w:rFonts w:ascii="Times New Roman" w:hAnsi="Times New Roman"/>
          <w:sz w:val="28"/>
          <w:szCs w:val="28"/>
          <w:shd w:val="clear" w:color="auto" w:fill="FFFFFF"/>
          <w:lang w:val="en-US"/>
        </w:rPr>
        <w:t>3</w:t>
      </w:r>
      <w:r w:rsidR="00387BFA">
        <w:rPr>
          <w:rFonts w:ascii="Times New Roman" w:hAnsi="Times New Roman"/>
          <w:sz w:val="28"/>
          <w:szCs w:val="28"/>
          <w:shd w:val="clear" w:color="auto" w:fill="FFFFFF"/>
        </w:rPr>
        <w:t>.</w:t>
      </w:r>
      <w:r w:rsidR="00151A1E">
        <w:rPr>
          <w:rFonts w:ascii="Times New Roman" w:hAnsi="Times New Roman"/>
          <w:sz w:val="28"/>
          <w:szCs w:val="28"/>
        </w:rPr>
        <w:t>Особое судопроизводство</w:t>
      </w:r>
    </w:p>
    <w:p w:rsidR="00151A1E" w:rsidRPr="00151A1E" w:rsidRDefault="00AF6D21" w:rsidP="00151A1E">
      <w:pPr>
        <w:pStyle w:val="a4"/>
        <w:spacing w:before="0" w:beforeAutospacing="0" w:after="0" w:afterAutospacing="0" w:line="360" w:lineRule="auto"/>
        <w:ind w:firstLine="709"/>
        <w:jc w:val="both"/>
        <w:rPr>
          <w:rFonts w:eastAsia="Times New Roman"/>
          <w:color w:val="000000"/>
          <w:sz w:val="28"/>
          <w:szCs w:val="28"/>
        </w:rPr>
      </w:pPr>
      <w:r w:rsidRPr="00151A1E">
        <w:rPr>
          <w:rFonts w:eastAsia="Times New Roman"/>
          <w:color w:val="000000"/>
          <w:sz w:val="28"/>
          <w:szCs w:val="28"/>
        </w:rPr>
        <w:t xml:space="preserve"> </w:t>
      </w:r>
      <w:r w:rsidR="00151A1E" w:rsidRPr="00151A1E">
        <w:rPr>
          <w:rFonts w:eastAsia="Times New Roman"/>
          <w:color w:val="000000"/>
          <w:sz w:val="28"/>
          <w:szCs w:val="28"/>
        </w:rPr>
        <w:t>Термин «особое производство» был известен римскому праву. Оно в отличие от спорного искового производства знало и так называемое бесспорное, добровольное судопроизводство, в котором не оспаривалось притязание.</w:t>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Данный термин воспринят и российским гражданским процессуальным правом. Особое производство отличается от искового производства и производства по делам из публично-правовых отношений,</w:t>
      </w:r>
      <w:r>
        <w:rPr>
          <w:rFonts w:ascii="Times New Roman" w:eastAsia="Times New Roman" w:hAnsi="Times New Roman"/>
          <w:color w:val="000000"/>
          <w:sz w:val="28"/>
          <w:szCs w:val="28"/>
          <w:lang w:eastAsia="ru-RU"/>
        </w:rPr>
        <w:t xml:space="preserve"> в</w:t>
      </w:r>
      <w:r w:rsidRPr="00151A1E">
        <w:rPr>
          <w:rFonts w:ascii="Times New Roman" w:eastAsia="Times New Roman" w:hAnsi="Times New Roman"/>
          <w:color w:val="000000"/>
          <w:sz w:val="28"/>
          <w:szCs w:val="28"/>
          <w:lang w:eastAsia="ru-RU"/>
        </w:rPr>
        <w:t xml:space="preserve"> основе которых лежит спор о материальном праве.</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Это основное отличие обусловливает ряд процессуальных особенностей, которыми характеризуется особое производство.</w:t>
      </w:r>
      <w:r w:rsidR="00E16D01" w:rsidRPr="00E16D01">
        <w:rPr>
          <w:rStyle w:val="ad"/>
          <w:rFonts w:ascii="Times New Roman" w:eastAsia="Times New Roman" w:hAnsi="Times New Roman"/>
          <w:color w:val="000000"/>
          <w:sz w:val="20"/>
          <w:szCs w:val="20"/>
          <w:lang w:eastAsia="ru-RU"/>
        </w:rPr>
        <w:footnoteReference w:id="21"/>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В делах искового производства предметом судебной защиты является субъективное право,</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 xml:space="preserve"> следовательно, и законный интерес,</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опосредованный этим субъективным правом. Однако в исковом производстве охраняемый законом интерес может выступать в качестве самостоятельного предмета судебной защиты. В правоведении под охраняемым законом интересом понимаются социальные потребности, взятые законом под свою охрану не путем предоставления их носителю субъективных материальных прав, а предоставлением им (или другим лицам) права прибегнуть к судебной или иным правовым формам защиты.</w:t>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Так, в соответствии с п. 1 ст. 152 ГК гражданин вправе требовать по суду опровержения порочащих его честь, достоинство или деловую репутацию сведений, а по заявлению заинтересованных лиц допускается защита чести и достоинства гражданина и после его смерти. Гражданское законодательство предусматривает возможность охраны интересов лица, изображенного в произведениях живописи, скульптуры и т.д. В приведенных и других предусмотренных законом случаях защита судом законного интереса в исковом порядке представляет конечную цель судопроизводства, равнозначную защите субъективного права.</w:t>
      </w:r>
      <w:r w:rsidR="00E16D01" w:rsidRPr="00E16D01">
        <w:rPr>
          <w:rStyle w:val="ad"/>
          <w:rFonts w:ascii="Times New Roman" w:eastAsia="Times New Roman" w:hAnsi="Times New Roman"/>
          <w:color w:val="000000"/>
          <w:sz w:val="20"/>
          <w:szCs w:val="20"/>
          <w:lang w:eastAsia="ru-RU"/>
        </w:rPr>
        <w:footnoteReference w:id="22"/>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В делах особого производства охраняемый законом интерес заявителя является самостоятельным предметом судебной защиты. При этом защита интереса в особом производстве нужна заявителю не ради самой защиты, а для осуществления или приобретения субъективного права в будущем. Например, гражданину необходимо установить в судебном порядке факт нахождения его на иждивении умершего потому, что состоявшееся решение по его заявлению послужит основанием для признания его наследником по закону.</w:t>
      </w:r>
      <w:r w:rsidR="00E16D01" w:rsidRPr="00E16D01">
        <w:rPr>
          <w:rStyle w:val="ad"/>
          <w:rFonts w:ascii="Times New Roman" w:eastAsia="Times New Roman" w:hAnsi="Times New Roman"/>
          <w:color w:val="000000"/>
          <w:sz w:val="20"/>
          <w:szCs w:val="20"/>
          <w:lang w:eastAsia="ru-RU"/>
        </w:rPr>
        <w:footnoteReference w:id="23"/>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В порядке особого производства устанавливаются юридические и доказательственные факты, а иногда делается вывод о правовом статусе гражданина или решаются другие правовые вопросы (на основании установленных фактов, например, гражданин признается безвестно отсутствующим или недееспособным либо решается вопрос о передаче имущества в собственность государства и т.д.).</w:t>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Поскольку деление жизненных обстоятельств на имеющие юридическое значение и юридически безразличные весьма условно, юридическая значимость факта, устанавливаемая в делах особого производства, должна определяться конкретно по каждому делу. Для определения юридической значимости факта следует выяснять цель данного факта, т.е. те последствия, наступления которых желал бы заявитель. Факт признается юридическим, если для достижения преследуемой заявителем цели он имеет правообразующее значение.</w:t>
      </w:r>
      <w:r w:rsidR="00E16D01" w:rsidRPr="00E16D01">
        <w:rPr>
          <w:rStyle w:val="ad"/>
          <w:rFonts w:ascii="Times New Roman" w:eastAsia="Times New Roman" w:hAnsi="Times New Roman"/>
          <w:color w:val="000000"/>
          <w:sz w:val="20"/>
          <w:szCs w:val="20"/>
          <w:lang w:eastAsia="ru-RU"/>
        </w:rPr>
        <w:footnoteReference w:id="24"/>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В особом производстве может быть установлен сравнительно небольшой круг доказательственных фактов, т.е. таких, из существования которых можно сделать вывод о наличии (или отсутствии) искомых (юридических) фактов. Например, факт рождения человека является юридическим фактом, влекущим правовые последствия, а факт регистрации рождения — доказательственным.</w:t>
      </w:r>
      <w:r w:rsidR="00E16D01" w:rsidRPr="00E16D01">
        <w:rPr>
          <w:rStyle w:val="ad"/>
          <w:rFonts w:ascii="Times New Roman" w:eastAsia="Times New Roman" w:hAnsi="Times New Roman"/>
          <w:color w:val="000000"/>
          <w:sz w:val="20"/>
          <w:szCs w:val="20"/>
          <w:lang w:eastAsia="ru-RU"/>
        </w:rPr>
        <w:footnoteReference w:id="25"/>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Сущность особого производства состоит в защите юридических интересов путем установления юридических или доказательственных фактов.</w:t>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При рассмотрении дел особого производства нельзя одновременно подтверждать наличие факта и права заинтересованного лица, которое вытекает из данного факта. Поэтому, если при рассмотрении дела особого производства возникает спор о праве, подведомственный судам общей юрисдикции, суд оставляет заявление без рассмотрения и разъясняет заинтересованным лицам, что они вправе предъявить иск на общих основаниях (ст. 263 ГПК).</w:t>
      </w:r>
      <w:r w:rsidR="00E16D01" w:rsidRPr="00E16D01">
        <w:rPr>
          <w:rStyle w:val="ad"/>
          <w:rFonts w:ascii="Times New Roman" w:eastAsia="Times New Roman" w:hAnsi="Times New Roman"/>
          <w:color w:val="000000"/>
          <w:sz w:val="20"/>
          <w:szCs w:val="20"/>
          <w:lang w:eastAsia="ru-RU"/>
        </w:rPr>
        <w:footnoteReference w:id="26"/>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Для особого производства характерно то, что юридическая заинтересованность заявителя имеет значение предпосылки права на судебную защиту. В отношении отдельных категорий дел особого производства закон четко определяет круг заинтересованных лиц, по заявлению которых может быть возбуждено судопроизводство (ч. 2 ст. 281, ст. 294 ГПК).</w:t>
      </w:r>
      <w:r w:rsidR="00E16D01" w:rsidRPr="00E16D01">
        <w:rPr>
          <w:rStyle w:val="ad"/>
          <w:rFonts w:ascii="Times New Roman" w:eastAsia="Times New Roman" w:hAnsi="Times New Roman"/>
          <w:color w:val="000000"/>
          <w:sz w:val="20"/>
          <w:szCs w:val="20"/>
          <w:lang w:eastAsia="ru-RU"/>
        </w:rPr>
        <w:footnoteReference w:id="27"/>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Состав лиц, участвующих в особом производстве, отличается от состава лиц, участвующих в исковом производстве. Поскольку в делах особого производства</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отсутствует спор о праве, то нет</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и сторон</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(истцов и ответчиков), и третьих лиц</w:t>
      </w:r>
      <w:r w:rsidRPr="00151A1E">
        <w:rPr>
          <w:rFonts w:ascii="Times New Roman" w:eastAsia="Times New Roman" w:hAnsi="Times New Roman"/>
          <w:b/>
          <w:bCs/>
          <w:color w:val="000000"/>
          <w:sz w:val="28"/>
          <w:szCs w:val="28"/>
          <w:lang w:eastAsia="ru-RU"/>
        </w:rPr>
        <w:t>. </w:t>
      </w:r>
      <w:r w:rsidRPr="00151A1E">
        <w:rPr>
          <w:rFonts w:ascii="Times New Roman" w:eastAsia="Times New Roman" w:hAnsi="Times New Roman"/>
          <w:color w:val="000000"/>
          <w:sz w:val="28"/>
          <w:szCs w:val="28"/>
          <w:lang w:eastAsia="ru-RU"/>
        </w:rPr>
        <w:t>Участвуют только заявители и заинтересованные лица. Прокурор также может участвовать в рассмотрении дел особого производства, но в рассмотрении некоторых дел он обязан участвовать в силу закона.</w:t>
      </w: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При подаче заявления по делам особого производства взыскивается государственная пошлина в размере 10% МРОТ.</w:t>
      </w:r>
      <w:r w:rsidR="00E16D01" w:rsidRPr="00E16D01">
        <w:rPr>
          <w:rStyle w:val="ad"/>
          <w:rFonts w:ascii="Times New Roman" w:eastAsia="Times New Roman" w:hAnsi="Times New Roman"/>
          <w:color w:val="000000"/>
          <w:sz w:val="20"/>
          <w:szCs w:val="20"/>
          <w:lang w:eastAsia="ru-RU"/>
        </w:rPr>
        <w:footnoteReference w:id="28"/>
      </w:r>
    </w:p>
    <w:p w:rsidR="00151A1E" w:rsidRPr="00151A1E" w:rsidRDefault="00151A1E" w:rsidP="00376A83">
      <w:pPr>
        <w:spacing w:after="0" w:line="360" w:lineRule="auto"/>
        <w:ind w:firstLine="709"/>
        <w:jc w:val="both"/>
        <w:rPr>
          <w:rFonts w:ascii="Times New Roman" w:eastAsia="Times New Roman" w:hAnsi="Times New Roman"/>
          <w:color w:val="000000"/>
          <w:sz w:val="28"/>
          <w:szCs w:val="28"/>
          <w:lang w:eastAsia="ru-RU"/>
        </w:rPr>
      </w:pPr>
      <w:r w:rsidRPr="00151A1E">
        <w:rPr>
          <w:rFonts w:ascii="Times New Roman" w:eastAsia="Times New Roman" w:hAnsi="Times New Roman"/>
          <w:color w:val="000000"/>
          <w:sz w:val="28"/>
          <w:szCs w:val="28"/>
          <w:lang w:eastAsia="ru-RU"/>
        </w:rPr>
        <w:t>В порядке особого производства рассматриваются только те дела, которые прямо отнесены законом к этому виду судопроизводства. Так, ч. 1 ст. 262 ГПК к рассматриваемым в порядке особого производства относит дела: об установлении фактов, имеющих юридическое значение;</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об усыновлении (удочерении) ребенка;</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 признании гражданина безвестно отсутствующим или об объявлении гражданина умершим;</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об ограничении дееспособности гражданина, о признании гражданина недееспособным, об ограничении или лишении несовершеннолетнего в возрасте от 14 до 18 лет права самостоятельно распоряжаться своими доходами;</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об объявлении несовершеннолетнего полностью дееспособным (эмансипация);</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 признании движимой вещи бесхозяйной и признании права муниципальной собственности на бесхозяйную недвижимую вещь;</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 восстановлении прав по утраченным ценным бумагам на предъявителя или ордерным ценным бумагам (вызывное производство);</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 принудительной госпитализации гражданина в психиатрический стационар и принудительном психиатрическом освидетельствовании;</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о внесении исправлений или изменений в записи актов гражданского состояния; по заявлениям о совершенных нотариальных действиях или об отказе в их совершении;</w:t>
      </w:r>
      <w:r w:rsidR="00376A83">
        <w:rPr>
          <w:rFonts w:ascii="Times New Roman" w:eastAsia="Times New Roman" w:hAnsi="Times New Roman"/>
          <w:color w:val="000000"/>
          <w:sz w:val="28"/>
          <w:szCs w:val="28"/>
          <w:lang w:eastAsia="ru-RU"/>
        </w:rPr>
        <w:t xml:space="preserve"> </w:t>
      </w:r>
      <w:r w:rsidRPr="00151A1E">
        <w:rPr>
          <w:rFonts w:ascii="Times New Roman" w:eastAsia="Times New Roman" w:hAnsi="Times New Roman"/>
          <w:color w:val="000000"/>
          <w:sz w:val="28"/>
          <w:szCs w:val="28"/>
          <w:lang w:eastAsia="ru-RU"/>
        </w:rPr>
        <w:t>по восстановлению утраченного судебного производства.</w:t>
      </w:r>
      <w:r w:rsidR="00E16D01" w:rsidRPr="00E16D01">
        <w:rPr>
          <w:rStyle w:val="ad"/>
          <w:rFonts w:ascii="Times New Roman" w:eastAsia="Times New Roman" w:hAnsi="Times New Roman"/>
          <w:color w:val="000000"/>
          <w:sz w:val="20"/>
          <w:szCs w:val="20"/>
          <w:lang w:eastAsia="ru-RU"/>
        </w:rPr>
        <w:footnoteReference w:id="29"/>
      </w:r>
    </w:p>
    <w:p w:rsidR="00151A1E" w:rsidRDefault="00151A1E" w:rsidP="00995FFF">
      <w:pPr>
        <w:spacing w:after="0" w:line="360" w:lineRule="auto"/>
        <w:ind w:firstLine="709"/>
        <w:jc w:val="both"/>
        <w:rPr>
          <w:rFonts w:ascii="Times New Roman" w:eastAsia="Times New Roman" w:hAnsi="Times New Roman"/>
          <w:color w:val="000000"/>
          <w:sz w:val="28"/>
          <w:szCs w:val="28"/>
          <w:lang w:val="en-US" w:eastAsia="ru-RU"/>
        </w:rPr>
      </w:pPr>
      <w:r w:rsidRPr="00151A1E">
        <w:rPr>
          <w:rFonts w:ascii="Times New Roman" w:eastAsia="Times New Roman" w:hAnsi="Times New Roman"/>
          <w:color w:val="000000"/>
          <w:sz w:val="28"/>
          <w:szCs w:val="28"/>
          <w:lang w:eastAsia="ru-RU"/>
        </w:rPr>
        <w:t>Приведенный перечень дел особого производства не является исчерпывающим, поскольку федеральными законами к особому производству могут быть отнесены и другие дела</w:t>
      </w:r>
      <w:r>
        <w:rPr>
          <w:rFonts w:ascii="Times New Roman" w:eastAsia="Times New Roman" w:hAnsi="Times New Roman"/>
          <w:color w:val="000000"/>
          <w:sz w:val="28"/>
          <w:szCs w:val="28"/>
          <w:lang w:eastAsia="ru-RU"/>
        </w:rPr>
        <w:t>.</w:t>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76A83">
        <w:rPr>
          <w:rFonts w:ascii="Times New Roman" w:eastAsia="Times New Roman" w:hAnsi="Times New Roman"/>
          <w:color w:val="000000"/>
          <w:sz w:val="28"/>
          <w:szCs w:val="28"/>
          <w:lang w:eastAsia="ru-RU"/>
        </w:rPr>
        <w:t>Невозможно не упомянуть о современных</w:t>
      </w:r>
      <w:r>
        <w:rPr>
          <w:rFonts w:ascii="Times New Roman" w:eastAsia="Times New Roman" w:hAnsi="Times New Roman"/>
          <w:color w:val="000000"/>
          <w:sz w:val="28"/>
          <w:szCs w:val="28"/>
          <w:lang w:eastAsia="ru-RU"/>
        </w:rPr>
        <w:t xml:space="preserve"> п</w:t>
      </w:r>
      <w:r w:rsidR="00376A83">
        <w:rPr>
          <w:rFonts w:ascii="Times New Roman" w:eastAsia="Times New Roman" w:hAnsi="Times New Roman"/>
          <w:color w:val="000000"/>
          <w:sz w:val="28"/>
          <w:szCs w:val="28"/>
          <w:lang w:eastAsia="ru-RU"/>
        </w:rPr>
        <w:t>роблемах</w:t>
      </w:r>
      <w:r w:rsidRPr="001C7707">
        <w:rPr>
          <w:rFonts w:ascii="Times New Roman" w:eastAsia="Times New Roman" w:hAnsi="Times New Roman"/>
          <w:color w:val="000000"/>
          <w:sz w:val="28"/>
          <w:szCs w:val="28"/>
          <w:lang w:eastAsia="ru-RU"/>
        </w:rPr>
        <w:t xml:space="preserve"> нормативного регулирования особого производства, а также основные пути их решения:</w:t>
      </w:r>
      <w:r w:rsidR="00376A83">
        <w:rPr>
          <w:rFonts w:ascii="Times New Roman" w:eastAsia="Times New Roman" w:hAnsi="Times New Roman"/>
          <w:color w:val="000000"/>
          <w:sz w:val="28"/>
          <w:szCs w:val="28"/>
          <w:lang w:eastAsia="ru-RU"/>
        </w:rPr>
        <w:t xml:space="preserve">      1. В</w:t>
      </w:r>
      <w:r w:rsidRPr="001C7707">
        <w:rPr>
          <w:rFonts w:ascii="Times New Roman" w:eastAsia="Times New Roman" w:hAnsi="Times New Roman"/>
          <w:color w:val="000000"/>
          <w:sz w:val="28"/>
          <w:szCs w:val="28"/>
          <w:lang w:eastAsia="ru-RU"/>
        </w:rPr>
        <w:t>озникновение спора о праве, рассмотрение которого отнесено к подведомственности судов, исключает возможность рассмотрения дела в порядке особого производства. Эта существенная особенность дел особого производства, отражённая в законе, имеет важное значение для практики рассмотрения дел.</w:t>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C7707">
        <w:rPr>
          <w:rFonts w:ascii="Times New Roman" w:eastAsia="Times New Roman" w:hAnsi="Times New Roman"/>
          <w:color w:val="000000"/>
          <w:sz w:val="28"/>
          <w:szCs w:val="28"/>
          <w:lang w:eastAsia="ru-RU"/>
        </w:rPr>
        <w:t>Последствия возникновения спора о праве ведут к тому, что суд, оставив заявление без рассмотрения, должен разъяснить заинтересованному лицу (заявителю) и тем лицам, которые возбудили спор о праве, что они могут разрешить возникший спор о праве в порядке искового производства путём предъявления иска подачей искового заявления на общих основаниях с учётом подведомственности спора либо в арбитражный с</w:t>
      </w:r>
      <w:r w:rsidR="00376A83">
        <w:rPr>
          <w:rFonts w:ascii="Times New Roman" w:eastAsia="Times New Roman" w:hAnsi="Times New Roman"/>
          <w:color w:val="000000"/>
          <w:sz w:val="28"/>
          <w:szCs w:val="28"/>
          <w:lang w:eastAsia="ru-RU"/>
        </w:rPr>
        <w:t>уд, либо в суд общей юрисдикции.</w:t>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2. Семейный Кодекс Российской Федерации не содержит положения о том, обязательно для суда данное органами опеки и попечительства заключение или нет. Исходя из суждения о том, что такое заключение можно приравнять к экспертному, к разрешению указанного вопроса следует подходить через ст.78 ГПК РФ. В соответствии с ней заключение эксперта для суда необязательно и оценивается им по правилам, установленным в ст.56 ГПК РФ, то есть суд оценивает доказательства по внутреннему убеждению, основанному на беспристрастном, всестороннем и полном рассмотрении имеющихся в деле доказательств в их совокупности, никакие доказательства не имеют для суда заранее установленной силы. Несогласие суда с заключением обосновывается в решении по делу.</w:t>
      </w:r>
      <w:r w:rsidR="006609B8" w:rsidRPr="006609B8">
        <w:rPr>
          <w:rStyle w:val="ad"/>
          <w:rFonts w:ascii="Times New Roman" w:eastAsia="Times New Roman" w:hAnsi="Times New Roman"/>
          <w:color w:val="000000"/>
          <w:sz w:val="20"/>
          <w:szCs w:val="20"/>
          <w:lang w:eastAsia="ru-RU"/>
        </w:rPr>
        <w:footnoteReference w:id="30"/>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3. Если усыновляемый достиг возраста десяти лет, то в соответствии со ст.132 Семейного Кодекса Российской Федерации для усыновления необходимо согласие ребенка. При этом следует выяснить его отношение к усыновителям, характер установившихся между ними отношений, какие чувства он к ним испытывает. В этой связи представляет интерес правовая норма</w:t>
      </w:r>
      <w:r w:rsidR="006609B8">
        <w:rPr>
          <w:rFonts w:ascii="Times New Roman" w:eastAsia="Times New Roman" w:hAnsi="Times New Roman"/>
          <w:color w:val="000000"/>
          <w:sz w:val="28"/>
          <w:szCs w:val="28"/>
          <w:lang w:eastAsia="ru-RU"/>
        </w:rPr>
        <w:t xml:space="preserve"> Гражданского кодекса Франции: «</w:t>
      </w:r>
      <w:r w:rsidRPr="001C7707">
        <w:rPr>
          <w:rFonts w:ascii="Times New Roman" w:eastAsia="Times New Roman" w:hAnsi="Times New Roman"/>
          <w:color w:val="000000"/>
          <w:sz w:val="28"/>
          <w:szCs w:val="28"/>
          <w:lang w:eastAsia="ru-RU"/>
        </w:rPr>
        <w:t>Могут быть усыновлены только дети, знакомые с усыновителями в течение,</w:t>
      </w:r>
      <w:r w:rsidR="006609B8">
        <w:rPr>
          <w:rFonts w:ascii="Times New Roman" w:eastAsia="Times New Roman" w:hAnsi="Times New Roman"/>
          <w:color w:val="000000"/>
          <w:sz w:val="28"/>
          <w:szCs w:val="28"/>
          <w:lang w:eastAsia="ru-RU"/>
        </w:rPr>
        <w:t xml:space="preserve"> по меньшей мере, шести месяцев»</w:t>
      </w:r>
      <w:r w:rsidRPr="001C7707">
        <w:rPr>
          <w:rFonts w:ascii="Times New Roman" w:eastAsia="Times New Roman" w:hAnsi="Times New Roman"/>
          <w:color w:val="000000"/>
          <w:sz w:val="28"/>
          <w:szCs w:val="28"/>
          <w:lang w:eastAsia="ru-RU"/>
        </w:rPr>
        <w:t>. Такое требование закона оправданно, так как исключает возможность усыновления детей случайными людьми, помогает ближе познакомиться усыновителям и усыновляемым. Было бы целесообразно ввести аналогичную норму в российском законодательстве.</w:t>
      </w:r>
      <w:r w:rsidR="006609B8" w:rsidRPr="006609B8">
        <w:rPr>
          <w:rStyle w:val="ad"/>
          <w:rFonts w:ascii="Times New Roman" w:eastAsia="Times New Roman" w:hAnsi="Times New Roman"/>
          <w:color w:val="000000"/>
          <w:sz w:val="20"/>
          <w:szCs w:val="20"/>
          <w:lang w:eastAsia="ru-RU"/>
        </w:rPr>
        <w:footnoteReference w:id="31"/>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4. Можно выделить два основания отказа во внесении исправлений записей актов гражданского состояния: объективная невозможность внесения исправлений и ошибка должностных лиц, работников загса, считающих, что внести исправление в запись невозможно. В первом случае профессиональные качества должностных лиц никак не связаны с действиями по исправлению неправильностей. По этой причине, на мой взгляд, является не вполне обоснованным исключение дел данной категории из особого производства по новому ГПК РФ и отнесение их к делам по жалобам на неправомерные действия должностных лиц. Я считаю, что данное обстоятельство никак не будет стимулировать работу работников органов загса и приведет к пус</w:t>
      </w:r>
      <w:r w:rsidR="006609B8">
        <w:rPr>
          <w:rFonts w:ascii="Times New Roman" w:eastAsia="Times New Roman" w:hAnsi="Times New Roman"/>
          <w:color w:val="000000"/>
          <w:sz w:val="28"/>
          <w:szCs w:val="28"/>
          <w:lang w:eastAsia="ru-RU"/>
        </w:rPr>
        <w:t>тым и ненужным спорам о защите «чести мундира»</w:t>
      </w:r>
      <w:r w:rsidRPr="001C7707">
        <w:rPr>
          <w:rFonts w:ascii="Times New Roman" w:eastAsia="Times New Roman" w:hAnsi="Times New Roman"/>
          <w:color w:val="000000"/>
          <w:sz w:val="28"/>
          <w:szCs w:val="28"/>
          <w:lang w:eastAsia="ru-RU"/>
        </w:rPr>
        <w:t xml:space="preserve"> и даже к результату обратного свойства. Чтобы не быть ответчиками в суде, указанные должностные лица вполне могут начать вносить исправления в книгах актов записей гражданского состояния и в тех случаях, когда для этого нет достаточных оснований.</w:t>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5. Необходимо отметить, что новое гражданское законодательство сократило виды сделок, подлежащих обязательному нотариальному удостоверению. Представляется, что в целях обеспечения защиты интересов детей нотариальному удостоверению должны подлежать все сделки, направленные на отчуждение имущества детей. По соглашению сторон любую сделку можно совершить в нотариальной форме. Речь идет о сделке как правомерном действии. Надо полагать, что предложение о нотариальной форме сделки может быть заявлено как ребенком, так и его представителем. В случае сомнения относительно подлинности документа нотариусу следует отложить совершение нотариального действия и истребовать дополнительные подтверждения от компетентных органов либо иным образом проверить личность. Судебной практике известны случаи, когда лица, обратившиеся к нотариусу за удостоверением сделки, использовали документы других граждан.</w:t>
      </w:r>
      <w:r w:rsidR="006609B8" w:rsidRPr="006609B8">
        <w:rPr>
          <w:rStyle w:val="ad"/>
          <w:rFonts w:ascii="Times New Roman" w:eastAsia="Times New Roman" w:hAnsi="Times New Roman"/>
          <w:color w:val="000000"/>
          <w:sz w:val="20"/>
          <w:szCs w:val="20"/>
          <w:lang w:eastAsia="ru-RU"/>
        </w:rPr>
        <w:footnoteReference w:id="32"/>
      </w:r>
    </w:p>
    <w:p w:rsidR="001C7707" w:rsidRPr="001C7707" w:rsidRDefault="001C7707" w:rsidP="001C7707">
      <w:pPr>
        <w:spacing w:after="0" w:line="360" w:lineRule="auto"/>
        <w:jc w:val="both"/>
        <w:rPr>
          <w:rFonts w:ascii="Times New Roman" w:eastAsia="Times New Roman" w:hAnsi="Times New Roman"/>
          <w:color w:val="000000"/>
          <w:sz w:val="28"/>
          <w:szCs w:val="28"/>
          <w:lang w:eastAsia="ru-RU"/>
        </w:rPr>
      </w:pPr>
      <w:r w:rsidRPr="001C7707">
        <w:rPr>
          <w:rFonts w:ascii="Times New Roman" w:eastAsia="Times New Roman" w:hAnsi="Times New Roman"/>
          <w:color w:val="000000"/>
          <w:sz w:val="28"/>
          <w:szCs w:val="28"/>
          <w:lang w:eastAsia="ru-RU"/>
        </w:rPr>
        <w:t>6. Законодательная база, регулирующая усыновление в России, развивается в последние годы достаточно быстро. Государственная Дума весьма болезненно реагирует на коммерциализацию усыновления. Отсюда желание законодателя как можно детальнее описать этот весьма деликатный и сложный процесс и оградить его от произвольных толкований. Тем не менее, защита прав и интересов биологических родителей при усыновлении оставляет желать лучшего. Особенно часто их права и интересы игнорируются при международном усыновлении.</w:t>
      </w:r>
    </w:p>
    <w:p w:rsidR="001C7707" w:rsidRPr="001C7707" w:rsidRDefault="006609B8" w:rsidP="001C7707">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C7707" w:rsidRPr="001C7707">
        <w:rPr>
          <w:rFonts w:ascii="Times New Roman" w:eastAsia="Times New Roman" w:hAnsi="Times New Roman"/>
          <w:color w:val="000000"/>
          <w:sz w:val="28"/>
          <w:szCs w:val="28"/>
          <w:lang w:eastAsia="ru-RU"/>
        </w:rPr>
        <w:t>Представляется, что при рассмотрении дел об усыновлении следует в равной степени ответственно руководствоваться как принципом защиты прав и интересов детей, так и принципом защиты прав и интересов биологических родителей.</w:t>
      </w:r>
      <w:r>
        <w:rPr>
          <w:rStyle w:val="ad"/>
          <w:rFonts w:ascii="Times New Roman" w:eastAsia="Times New Roman" w:hAnsi="Times New Roman"/>
          <w:color w:val="000000"/>
          <w:sz w:val="28"/>
          <w:szCs w:val="28"/>
          <w:lang w:eastAsia="ru-RU"/>
        </w:rPr>
        <w:footnoteReference w:id="33"/>
      </w:r>
    </w:p>
    <w:p w:rsidR="001C7707" w:rsidRPr="001C7707" w:rsidRDefault="00376A83" w:rsidP="006609B8">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C7707" w:rsidRPr="001C7707">
        <w:rPr>
          <w:rFonts w:ascii="Times New Roman" w:eastAsia="Times New Roman" w:hAnsi="Times New Roman"/>
          <w:color w:val="000000"/>
          <w:sz w:val="28"/>
          <w:szCs w:val="28"/>
          <w:lang w:eastAsia="ru-RU"/>
        </w:rPr>
        <w:t>В связи с изложенным весьма актуальным представляется четкое определение границ усыновления как юридического процесса с тем, чтобы максимально соблюсти законные права и интересы биологических родителей.</w:t>
      </w:r>
    </w:p>
    <w:p w:rsidR="00995FFF" w:rsidRDefault="007B25BB" w:rsidP="00995FFF">
      <w:pPr>
        <w:spacing w:after="0" w:line="360" w:lineRule="auto"/>
        <w:ind w:firstLine="709"/>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7B25BB">
        <w:rPr>
          <w:rFonts w:ascii="Times New Roman" w:eastAsia="Times New Roman" w:hAnsi="Times New Roman"/>
          <w:color w:val="000000"/>
          <w:sz w:val="28"/>
          <w:szCs w:val="28"/>
          <w:lang w:eastAsia="ru-RU"/>
        </w:rPr>
        <w:t>4</w:t>
      </w:r>
      <w:r w:rsidR="00995FFF">
        <w:rPr>
          <w:rFonts w:ascii="Times New Roman" w:eastAsia="Times New Roman" w:hAnsi="Times New Roman"/>
          <w:color w:val="000000"/>
          <w:sz w:val="28"/>
          <w:szCs w:val="28"/>
          <w:lang w:eastAsia="ru-RU"/>
        </w:rPr>
        <w:t>. Производство по делам, возникающим из публичных правоотношений</w:t>
      </w:r>
    </w:p>
    <w:p w:rsidR="00151A1E" w:rsidRPr="00151A1E" w:rsidRDefault="00151A1E" w:rsidP="00995FFF">
      <w:pPr>
        <w:pStyle w:val="a4"/>
        <w:spacing w:before="0" w:beforeAutospacing="0" w:after="0" w:afterAutospacing="0" w:line="360" w:lineRule="auto"/>
        <w:ind w:firstLine="709"/>
        <w:jc w:val="both"/>
        <w:rPr>
          <w:color w:val="000000"/>
          <w:sz w:val="28"/>
          <w:szCs w:val="28"/>
        </w:rPr>
      </w:pPr>
      <w:r w:rsidRPr="00151A1E">
        <w:rPr>
          <w:color w:val="000000"/>
          <w:sz w:val="28"/>
          <w:szCs w:val="28"/>
        </w:rPr>
        <w:t>В соответствии с ГПК дела, возникающие из публичных правоотношений, подведомственные судам общей юрисдикции, рассматриваются по правилам, ус</w:t>
      </w:r>
      <w:r w:rsidR="00995FFF">
        <w:rPr>
          <w:color w:val="000000"/>
          <w:sz w:val="28"/>
          <w:szCs w:val="28"/>
        </w:rPr>
        <w:t>тановленным подразделом II ГПК -</w:t>
      </w:r>
      <w:r w:rsidRPr="00151A1E">
        <w:rPr>
          <w:color w:val="000000"/>
          <w:sz w:val="28"/>
          <w:szCs w:val="28"/>
        </w:rPr>
        <w:t>«Производство по делам, возникающим из публичных правоотношений».</w:t>
      </w:r>
    </w:p>
    <w:p w:rsidR="00151A1E" w:rsidRPr="00151A1E" w:rsidRDefault="00151A1E" w:rsidP="00995FFF">
      <w:pPr>
        <w:pStyle w:val="a4"/>
        <w:spacing w:before="0" w:beforeAutospacing="0" w:after="0" w:afterAutospacing="0" w:line="360" w:lineRule="auto"/>
        <w:ind w:firstLine="709"/>
        <w:jc w:val="both"/>
        <w:rPr>
          <w:color w:val="000000"/>
          <w:sz w:val="28"/>
          <w:szCs w:val="28"/>
        </w:rPr>
      </w:pPr>
      <w:r w:rsidRPr="00151A1E">
        <w:rPr>
          <w:color w:val="000000"/>
          <w:sz w:val="28"/>
          <w:szCs w:val="28"/>
        </w:rPr>
        <w:t>Подведомственность</w:t>
      </w:r>
      <w:r w:rsidRPr="00151A1E">
        <w:rPr>
          <w:rStyle w:val="apple-converted-space"/>
          <w:b/>
          <w:bCs/>
          <w:color w:val="000000"/>
          <w:sz w:val="28"/>
          <w:szCs w:val="28"/>
        </w:rPr>
        <w:t> </w:t>
      </w:r>
      <w:r w:rsidRPr="00151A1E">
        <w:rPr>
          <w:color w:val="000000"/>
          <w:sz w:val="28"/>
          <w:szCs w:val="28"/>
        </w:rPr>
        <w:t>дел, возникающих из публичных правоотношений, определяется в соответствии со ст. 245 ГПК. Это дела:</w:t>
      </w:r>
      <w:r w:rsidR="00995FFF">
        <w:rPr>
          <w:color w:val="000000"/>
          <w:sz w:val="28"/>
          <w:szCs w:val="28"/>
        </w:rPr>
        <w:t xml:space="preserve"> </w:t>
      </w:r>
      <w:r w:rsidRPr="00151A1E">
        <w:rPr>
          <w:color w:val="000000"/>
          <w:sz w:val="28"/>
          <w:szCs w:val="28"/>
        </w:rPr>
        <w:t>об оспаривании нормативных правовых актов полностью или в части, если федеральным законом их рассмотрение не отнесено к компетенции ины</w:t>
      </w:r>
      <w:r w:rsidR="00995FFF">
        <w:rPr>
          <w:color w:val="000000"/>
          <w:sz w:val="28"/>
          <w:szCs w:val="28"/>
        </w:rPr>
        <w:t xml:space="preserve">х судов (например, арбитражных); </w:t>
      </w:r>
      <w:r w:rsidRPr="00151A1E">
        <w:rPr>
          <w:color w:val="000000"/>
          <w:sz w:val="28"/>
          <w:szCs w:val="28"/>
        </w:rPr>
        <w:t>об оспаривании решений, действий (бездействия) органов государственной власти, органов местного самоуправления, должностных лиц, государст</w:t>
      </w:r>
      <w:r w:rsidR="00995FFF">
        <w:rPr>
          <w:color w:val="000000"/>
          <w:sz w:val="28"/>
          <w:szCs w:val="28"/>
        </w:rPr>
        <w:t xml:space="preserve">венных и муниципальных служащих; </w:t>
      </w:r>
      <w:r w:rsidRPr="00151A1E">
        <w:rPr>
          <w:color w:val="000000"/>
          <w:sz w:val="28"/>
          <w:szCs w:val="28"/>
        </w:rPr>
        <w:t>по защите избирательных прав и права на участие в референдуме граждан Российской Федерации;</w:t>
      </w:r>
      <w:r w:rsidR="00995FFF">
        <w:rPr>
          <w:color w:val="000000"/>
          <w:sz w:val="28"/>
          <w:szCs w:val="28"/>
        </w:rPr>
        <w:t xml:space="preserve"> </w:t>
      </w:r>
      <w:r w:rsidRPr="00151A1E">
        <w:rPr>
          <w:color w:val="000000"/>
          <w:sz w:val="28"/>
          <w:szCs w:val="28"/>
        </w:rPr>
        <w:t>иные дела, возникающие из публичных правоотношений и отнесенные федеральным законом к ведению суда.</w:t>
      </w:r>
      <w:r w:rsidR="00E16D01" w:rsidRPr="00E16D01">
        <w:rPr>
          <w:rStyle w:val="ad"/>
          <w:color w:val="000000"/>
          <w:sz w:val="20"/>
          <w:szCs w:val="20"/>
        </w:rPr>
        <w:footnoteReference w:id="34"/>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Перечень дел, подведомственных суду общей юрисдикции, является открытым. Это обусловлено правоположением ч. 2 ст. 46 Конституции РФ о безусловном праве каждого обжаловать в суде любые акты, решения, действия (бездействия) органов государственной власти, органов местного самоуправления, должностных лиц, государственных и муниципальных служащих.</w:t>
      </w:r>
      <w:r w:rsidR="00E16D01" w:rsidRPr="00E16D01">
        <w:rPr>
          <w:rStyle w:val="ad"/>
          <w:color w:val="000000"/>
          <w:sz w:val="20"/>
          <w:szCs w:val="20"/>
        </w:rPr>
        <w:footnoteReference w:id="35"/>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 xml:space="preserve">Если обратиться к аналогичному подразделу ГПК РСФСР </w:t>
      </w:r>
      <w:smartTag w:uri="urn:schemas-microsoft-com:office:smarttags" w:element="metricconverter">
        <w:smartTagPr>
          <w:attr w:name="ProductID" w:val="1964 г"/>
        </w:smartTagPr>
        <w:r w:rsidRPr="00151A1E">
          <w:rPr>
            <w:color w:val="000000"/>
            <w:sz w:val="28"/>
            <w:szCs w:val="28"/>
          </w:rPr>
          <w:t>1964 г</w:t>
        </w:r>
      </w:smartTag>
      <w:r w:rsidRPr="00151A1E">
        <w:rPr>
          <w:color w:val="000000"/>
          <w:sz w:val="28"/>
          <w:szCs w:val="28"/>
        </w:rPr>
        <w:t>., именовавшемуся «Производство по делам, возникающим из административно-правовых отношений», нетрудно обнаружить, что ч. 1 ст. 231 относила к судебной подведомственности дела «по жалобам на действия государственных органов и должностных лиц в связи с наложением административных взысканий». В этом же Кодексе имелась гл. 24 «Жалобы на действия административных органов или должностных лиц», которая предусматривала процессуальные особенности рассмотрения и разрешения этих дел.</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Трудно объяснить позицию законодателя, не указавшего в норме о подведомственности (ст. 245 ГПК РФ) дела об оспаривании постановлений органов и должностных лиц о привлечении лиц, совершивших административные правонарушения, к административной ответственности.</w:t>
      </w:r>
      <w:r w:rsidR="0003171B" w:rsidRPr="0003171B">
        <w:rPr>
          <w:rStyle w:val="ad"/>
          <w:color w:val="000000"/>
          <w:sz w:val="20"/>
          <w:szCs w:val="20"/>
        </w:rPr>
        <w:footnoteReference w:id="36"/>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 xml:space="preserve">Пленум Верховного Суда РФ в постановлении от 20 января </w:t>
      </w:r>
      <w:smartTag w:uri="urn:schemas-microsoft-com:office:smarttags" w:element="metricconverter">
        <w:smartTagPr>
          <w:attr w:name="ProductID" w:val="2003 г"/>
        </w:smartTagPr>
        <w:r w:rsidRPr="00151A1E">
          <w:rPr>
            <w:color w:val="000000"/>
            <w:sz w:val="28"/>
            <w:szCs w:val="28"/>
          </w:rPr>
          <w:t>2003 г</w:t>
        </w:r>
      </w:smartTag>
      <w:r w:rsidRPr="00151A1E">
        <w:rPr>
          <w:color w:val="000000"/>
          <w:sz w:val="28"/>
          <w:szCs w:val="28"/>
        </w:rPr>
        <w:t>. № 2 «О некоторых вопросах, возникших в связи с принятием и введением в действие Гражданского процессуального кодекса Российской Федерации»</w:t>
      </w:r>
      <w:r w:rsidR="00760107">
        <w:rPr>
          <w:color w:val="000000"/>
          <w:sz w:val="28"/>
          <w:szCs w:val="28"/>
        </w:rPr>
        <w:t xml:space="preserve"> </w:t>
      </w:r>
      <w:r w:rsidRPr="00151A1E">
        <w:rPr>
          <w:rStyle w:val="apple-converted-space"/>
          <w:color w:val="000000"/>
          <w:sz w:val="28"/>
          <w:szCs w:val="28"/>
          <w:vertAlign w:val="superscript"/>
        </w:rPr>
        <w:t> </w:t>
      </w:r>
      <w:r w:rsidRPr="00151A1E">
        <w:rPr>
          <w:color w:val="000000"/>
          <w:sz w:val="28"/>
          <w:szCs w:val="28"/>
        </w:rPr>
        <w:t>подтвердил позицию законодателя о не</w:t>
      </w:r>
      <w:r w:rsidR="00995FFF">
        <w:rPr>
          <w:color w:val="000000"/>
          <w:sz w:val="28"/>
          <w:szCs w:val="28"/>
        </w:rPr>
        <w:t xml:space="preserve"> </w:t>
      </w:r>
      <w:r w:rsidRPr="00151A1E">
        <w:rPr>
          <w:color w:val="000000"/>
          <w:sz w:val="28"/>
          <w:szCs w:val="28"/>
        </w:rPr>
        <w:t xml:space="preserve">включении этих дел в производство из публичных правоотношений (п. 7). Высшая судебная инстанция посчитала, что по этим делам производство осуществляется по правилам, предусмотренным КоАП. Такая позиция представляется сомнительной. Судебное разбирательство дел в судах проводится не по нормам материального законодательства, к которым относится КоАП, а по нормам процессуального законодательства — ГПК. В связи со сказанным представляется правомерной высказанная в юридической литературе критика анализируемого п. 7 постановления Пленума Верховного Суда РФ от 20 января </w:t>
      </w:r>
      <w:smartTag w:uri="urn:schemas-microsoft-com:office:smarttags" w:element="metricconverter">
        <w:smartTagPr>
          <w:attr w:name="ProductID" w:val="2003 г"/>
        </w:smartTagPr>
        <w:r w:rsidRPr="00151A1E">
          <w:rPr>
            <w:color w:val="000000"/>
            <w:sz w:val="28"/>
            <w:szCs w:val="28"/>
          </w:rPr>
          <w:t>2003 г</w:t>
        </w:r>
      </w:smartTag>
      <w:r w:rsidRPr="00151A1E">
        <w:rPr>
          <w:color w:val="000000"/>
          <w:sz w:val="28"/>
          <w:szCs w:val="28"/>
        </w:rPr>
        <w:t>.</w:t>
      </w:r>
      <w:r w:rsidR="0003171B" w:rsidRPr="0003171B">
        <w:rPr>
          <w:rStyle w:val="ad"/>
          <w:color w:val="000000"/>
          <w:sz w:val="20"/>
          <w:szCs w:val="20"/>
        </w:rPr>
        <w:footnoteReference w:id="37"/>
      </w:r>
      <w:r w:rsidR="0003171B" w:rsidRPr="0003171B">
        <w:rPr>
          <w:rStyle w:val="ad"/>
          <w:color w:val="000000"/>
          <w:sz w:val="20"/>
          <w:szCs w:val="20"/>
        </w:rPr>
        <w:footnoteReference w:id="38"/>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Производство из публичных правоотношений</w:t>
      </w:r>
      <w:r w:rsidRPr="00151A1E">
        <w:rPr>
          <w:rStyle w:val="apple-converted-space"/>
          <w:b/>
          <w:bCs/>
          <w:color w:val="000000"/>
          <w:sz w:val="28"/>
          <w:szCs w:val="28"/>
        </w:rPr>
        <w:t> </w:t>
      </w:r>
      <w:r w:rsidRPr="00151A1E">
        <w:rPr>
          <w:color w:val="000000"/>
          <w:sz w:val="28"/>
          <w:szCs w:val="28"/>
        </w:rPr>
        <w:t>можно определить как деятельность суда по рассмотрению и разрешению правовых конфликтов, возникающих в сфере властеотношений с целью непосредственной защиты законных интересов, прав, свобод как отдельных граждан, так и многочисленных групп, а также организаций, органов местного самоуправления, путем проверки законности актов, решений, действий (бездействия) органов публичной власти и их должностных лиц.</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Эта деятельность осуществляетс</w:t>
      </w:r>
      <w:r w:rsidR="00995FFF">
        <w:rPr>
          <w:color w:val="000000"/>
          <w:sz w:val="28"/>
          <w:szCs w:val="28"/>
        </w:rPr>
        <w:t>я по общим правилам гражданско</w:t>
      </w:r>
      <w:r w:rsidRPr="00151A1E">
        <w:rPr>
          <w:color w:val="000000"/>
          <w:sz w:val="28"/>
          <w:szCs w:val="28"/>
        </w:rPr>
        <w:t>го судопроизводства, с особенностями, предусмотренными</w:t>
      </w:r>
      <w:r w:rsidR="00995FFF">
        <w:rPr>
          <w:color w:val="000000"/>
          <w:sz w:val="28"/>
          <w:szCs w:val="28"/>
        </w:rPr>
        <w:t>, как уже говорилось, в подразделе</w:t>
      </w:r>
      <w:r w:rsidRPr="00151A1E">
        <w:rPr>
          <w:color w:val="000000"/>
          <w:sz w:val="28"/>
          <w:szCs w:val="28"/>
        </w:rPr>
        <w:t xml:space="preserve"> III разд. II ГПК «Производство по делам, возникающим из публичных правоотношений».</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Производство из публичных правоотношений имеет ряд специфических признаков, отличающих его от искового и особого производств.</w:t>
      </w:r>
    </w:p>
    <w:p w:rsidR="00151A1E" w:rsidRPr="00151A1E" w:rsidRDefault="00151A1E" w:rsidP="00995FFF">
      <w:pPr>
        <w:pStyle w:val="a4"/>
        <w:spacing w:before="0" w:beforeAutospacing="0" w:after="0" w:afterAutospacing="0" w:line="360" w:lineRule="auto"/>
        <w:ind w:firstLine="709"/>
        <w:jc w:val="both"/>
        <w:rPr>
          <w:color w:val="000000"/>
          <w:sz w:val="28"/>
          <w:szCs w:val="28"/>
        </w:rPr>
      </w:pPr>
      <w:r w:rsidRPr="00151A1E">
        <w:rPr>
          <w:color w:val="000000"/>
          <w:sz w:val="28"/>
          <w:szCs w:val="28"/>
        </w:rPr>
        <w:t>Наиболее существенные из них:</w:t>
      </w:r>
      <w:r w:rsidR="00995FFF">
        <w:rPr>
          <w:color w:val="000000"/>
          <w:sz w:val="28"/>
          <w:szCs w:val="28"/>
        </w:rPr>
        <w:t xml:space="preserve"> формой</w:t>
      </w:r>
      <w:r w:rsidRPr="00151A1E">
        <w:rPr>
          <w:color w:val="000000"/>
          <w:sz w:val="28"/>
          <w:szCs w:val="28"/>
        </w:rPr>
        <w:t xml:space="preserve"> обращения в суд является заявление;</w:t>
      </w:r>
      <w:r w:rsidR="00995FFF">
        <w:rPr>
          <w:color w:val="000000"/>
          <w:sz w:val="28"/>
          <w:szCs w:val="28"/>
        </w:rPr>
        <w:t xml:space="preserve"> </w:t>
      </w:r>
      <w:r w:rsidRPr="00151A1E">
        <w:rPr>
          <w:color w:val="000000"/>
          <w:sz w:val="28"/>
          <w:szCs w:val="28"/>
        </w:rPr>
        <w:t>обязательные субъекты правового конфликта: заявитель и заинтересованные лица;</w:t>
      </w:r>
      <w:r w:rsidR="00995FFF">
        <w:rPr>
          <w:color w:val="000000"/>
          <w:sz w:val="28"/>
          <w:szCs w:val="28"/>
        </w:rPr>
        <w:t xml:space="preserve"> </w:t>
      </w:r>
      <w:r w:rsidRPr="00151A1E">
        <w:rPr>
          <w:color w:val="000000"/>
          <w:sz w:val="28"/>
          <w:szCs w:val="28"/>
        </w:rPr>
        <w:t>предмет судебной деятельности — проверка законности актов, решений, действий (бездействия) органов публичной власти и их должностных лиц;</w:t>
      </w:r>
      <w:r w:rsidR="00995FFF">
        <w:rPr>
          <w:color w:val="000000"/>
          <w:sz w:val="28"/>
          <w:szCs w:val="28"/>
        </w:rPr>
        <w:t xml:space="preserve"> </w:t>
      </w:r>
      <w:r w:rsidRPr="00151A1E">
        <w:rPr>
          <w:color w:val="000000"/>
          <w:sz w:val="28"/>
          <w:szCs w:val="28"/>
        </w:rPr>
        <w:t>предмет судебной защиты:</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а) непосредственно — законный интерес заявителя (заявителей),</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б) опосредованно — субъективное право;</w:t>
      </w:r>
    </w:p>
    <w:p w:rsidR="00151A1E" w:rsidRPr="00151A1E" w:rsidRDefault="00151A1E" w:rsidP="00995FFF">
      <w:pPr>
        <w:pStyle w:val="a4"/>
        <w:spacing w:before="0" w:beforeAutospacing="0" w:after="0" w:afterAutospacing="0" w:line="360" w:lineRule="auto"/>
        <w:jc w:val="both"/>
        <w:rPr>
          <w:color w:val="000000"/>
          <w:sz w:val="28"/>
          <w:szCs w:val="28"/>
        </w:rPr>
      </w:pPr>
      <w:r w:rsidRPr="00151A1E">
        <w:rPr>
          <w:color w:val="000000"/>
          <w:sz w:val="28"/>
          <w:szCs w:val="28"/>
        </w:rPr>
        <w:t>решение по делу, его резолютивная часть, устанавливает законность (незаконность) нормативных правовых актов, решений, действий (бездействия) органов публичной власти, их должностных лиц.</w:t>
      </w:r>
      <w:r w:rsidR="0003171B" w:rsidRPr="0003171B">
        <w:rPr>
          <w:rStyle w:val="ad"/>
          <w:color w:val="000000"/>
          <w:sz w:val="20"/>
          <w:szCs w:val="20"/>
        </w:rPr>
        <w:footnoteReference w:id="39"/>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Специфика характера материально-правового спора определяет ряд существенных особенностей действия в этом производстве процессуальных принципов, институтов. Многие из этих особенностей закреплены в общих положениях гражданского процессуального законодательства (гл. 23 ГПК).</w:t>
      </w:r>
      <w:r w:rsidR="0003171B" w:rsidRPr="0003171B">
        <w:rPr>
          <w:rStyle w:val="ad"/>
          <w:color w:val="000000"/>
          <w:sz w:val="20"/>
          <w:szCs w:val="20"/>
        </w:rPr>
        <w:footnoteReference w:id="40"/>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Заявителями</w:t>
      </w:r>
      <w:r w:rsidRPr="00151A1E">
        <w:rPr>
          <w:rStyle w:val="apple-converted-space"/>
          <w:b/>
          <w:bCs/>
          <w:color w:val="000000"/>
          <w:sz w:val="28"/>
          <w:szCs w:val="28"/>
        </w:rPr>
        <w:t> </w:t>
      </w:r>
      <w:r w:rsidRPr="00151A1E">
        <w:rPr>
          <w:color w:val="000000"/>
          <w:sz w:val="28"/>
          <w:szCs w:val="28"/>
        </w:rPr>
        <w:t>по делам из публичных правоотношений могут быть граждане, юридические лица, органы государственной власти, органы местного самоуправления, прокурор в пределах их компетенции.</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В заявлении, кроме общепринятых реквизитов, необходимо дополнительно указать оспариваемые акт, решение, действие (бездействие), которыми, по мнению заявителя, нарушены его права, свободы, законные интересы и конкретно, в чем выразилось это нарушение. С учетом того, что спор вытекает из публичных правоотношений, заявитель обращается к суду с просьбой рассмотреть его заявление и восстановить нарушенные права в полном объеме (например, зарегистрировать его по месту жительства или пребывания; выдать визу на выезд за пределы РФ и проч.).</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Заинтересованное лицо</w:t>
      </w:r>
      <w:r w:rsidRPr="00151A1E">
        <w:rPr>
          <w:rStyle w:val="apple-converted-space"/>
          <w:b/>
          <w:bCs/>
          <w:color w:val="000000"/>
          <w:sz w:val="28"/>
          <w:szCs w:val="28"/>
        </w:rPr>
        <w:t> </w:t>
      </w:r>
      <w:r w:rsidRPr="00151A1E">
        <w:rPr>
          <w:color w:val="000000"/>
          <w:sz w:val="28"/>
          <w:szCs w:val="28"/>
        </w:rPr>
        <w:t>— орган публичной власти или должностное лицо, государственный или муниципальный служащий, наделенные полномочиями издавать нормативные правовые акты, принимать решения, совершать иные действия, влекущие юридические последствия для других субъектов (граждан, организаций и т.п.). Заинтересованное лицо привлекается к участию в деле по указанию заявителя.</w:t>
      </w:r>
      <w:r w:rsidR="0003171B" w:rsidRPr="0003171B">
        <w:rPr>
          <w:rStyle w:val="ad"/>
          <w:color w:val="000000"/>
          <w:sz w:val="20"/>
          <w:szCs w:val="20"/>
        </w:rPr>
        <w:footnoteReference w:id="41"/>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Заявитель и заинтересованное лицо являются лицами, участвующими в деле (ст. 34 ГПК), имеют все процессуальные права и несут обязанности в соответствии со ст. 35 ГПК. Однако имеется ряд особенностей по реализации ими распорядительных действий, участия в доказательственной деятельности.</w:t>
      </w:r>
      <w:r w:rsidR="0003171B" w:rsidRPr="0003171B">
        <w:rPr>
          <w:rStyle w:val="ad"/>
          <w:color w:val="000000"/>
          <w:sz w:val="20"/>
          <w:szCs w:val="20"/>
        </w:rPr>
        <w:footnoteReference w:id="42"/>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Так, заявитель не вправе отказаться от заявленного требования. Заявитель и заинтересованное лицо не могут заключить по возникшему правовому конфликту мировое соглашение. Суд не связан основаниями и доводами заявленных требований (ч. 3 ст. 246 ГПК). Отмеченные особенности определяются характером спорных правоотношений. Это властеотношения, которые возникают не по воле субъектов правового конфликта, как в гражданских (в широком смысле), горизонтальных правоотношениях, а в связи с реализацией органами публичной власти своих властных функций. Судебная власть в лице суда призвана проверить законность решений, действий двух других ветвей государственной власти: законодательной или исполнительной. Следовательно, действие принципа диспозитивности по распоряжению материальным предметом спора по этим делам не действует.</w:t>
      </w:r>
      <w:r w:rsidR="0003171B" w:rsidRPr="0003171B">
        <w:rPr>
          <w:rStyle w:val="ad"/>
          <w:color w:val="000000"/>
          <w:sz w:val="20"/>
          <w:szCs w:val="20"/>
        </w:rPr>
        <w:footnoteReference w:id="43"/>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Отличается особенностями и действие принципа состязательности</w:t>
      </w:r>
      <w:r w:rsidRPr="00151A1E">
        <w:rPr>
          <w:b/>
          <w:bCs/>
          <w:color w:val="000000"/>
          <w:sz w:val="28"/>
          <w:szCs w:val="28"/>
        </w:rPr>
        <w:t>.</w:t>
      </w:r>
      <w:r w:rsidRPr="00151A1E">
        <w:rPr>
          <w:rStyle w:val="apple-converted-space"/>
          <w:b/>
          <w:bCs/>
          <w:color w:val="000000"/>
          <w:sz w:val="28"/>
          <w:szCs w:val="28"/>
        </w:rPr>
        <w:t> </w:t>
      </w:r>
      <w:r w:rsidRPr="00151A1E">
        <w:rPr>
          <w:color w:val="000000"/>
          <w:sz w:val="28"/>
          <w:szCs w:val="28"/>
        </w:rPr>
        <w:t>По общему правилу, каждая сторона обязана доказать те обстоятельства, на которые она ссылается как на основания своих требований и возражений (ч. 1 ст. 56 ГПК). По делам из публичных правоотношений законодатель решает вопрос о бремени доказывания, исходя из особенностей опять-таки властеотношений, в которых до процесса состояли заявитель и орган публичной власти. В соответствии с ч. 1 ст. 249 ГПК обязанность по доказыванию законности правовых актов, решений, действий (бездействия), оспариваемых в суде, возлагается на орган, должностное лицо, издавшие этот правовой акт, принявшие оспариваемое решение, совершившие действие либо не совершившие его (бездействие). В нормах разд. I ГПК не указано, какие факты и обстоятельства доказывает заявитель. По смыслу ст. 237 ГПК в заявлении должно быть указано, какие права и свободы заявителя нарушены. Именно эти обстоятельства и должен доказать заявитель.</w:t>
      </w:r>
      <w:r w:rsidR="0003171B" w:rsidRPr="0003171B">
        <w:rPr>
          <w:rStyle w:val="ad"/>
          <w:color w:val="000000"/>
          <w:sz w:val="20"/>
          <w:szCs w:val="20"/>
        </w:rPr>
        <w:footnoteReference w:id="44"/>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При разбирательстве дел из публичных правоотношений действует принцип активности суда,</w:t>
      </w:r>
      <w:r w:rsidR="00995FFF">
        <w:rPr>
          <w:color w:val="000000"/>
          <w:sz w:val="28"/>
          <w:szCs w:val="28"/>
        </w:rPr>
        <w:t xml:space="preserve"> </w:t>
      </w:r>
      <w:r w:rsidRPr="00151A1E">
        <w:rPr>
          <w:color w:val="000000"/>
          <w:sz w:val="28"/>
          <w:szCs w:val="28"/>
        </w:rPr>
        <w:t>который выражается в том, что суд может истребовать доказательства по своей инициативе (ч. 2 ст. 249 ГПК). Должностные лица, не исполняющие требования суда по представлению доказательств по делу, могут быть подвергнуты штрафу до десяти минимальных размеров оплаты труда.</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Законодательством не допускается одновременное рассмотрение в производстве из публичных правоотношений требования о проверке законности актов, решений, действий органов публичной власти и разрешение спора о субъективном праве. И это вполне логично. Судья, установив, что имеет место спор о праве, подведомственный суду, оставляет заявление без движения и разъясняет заявителю его право предъявить исковое заявление в соответствии с требованиями ст. 131 и 132 ГПК.</w:t>
      </w:r>
      <w:r w:rsidR="0003171B" w:rsidRPr="0003171B">
        <w:rPr>
          <w:rStyle w:val="ad"/>
          <w:color w:val="000000"/>
          <w:sz w:val="20"/>
          <w:szCs w:val="20"/>
        </w:rPr>
        <w:footnoteReference w:id="45"/>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Судебные решения по делам из публичных правоотношений имеют характерные особенности, касающиеся пределов его законной силы, свойств преюдициальное, исполнимости.</w:t>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Объективные и субъективные пределы судебных решений по делам, возникающим из публичных правоотношений, также имеют специфические особенности.</w:t>
      </w:r>
      <w:r w:rsidR="0003171B" w:rsidRPr="0003171B">
        <w:rPr>
          <w:rStyle w:val="ad"/>
          <w:color w:val="000000"/>
          <w:sz w:val="20"/>
          <w:szCs w:val="20"/>
        </w:rPr>
        <w:footnoteReference w:id="46"/>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Лаконичное изложение этих свойств в ГПК (ст. 250) с большими затруднениями воспринимается практиками, в том числе судьями. Это объясняется тем, что по таким делам, как оспаривание нормативных правовых актов, по защите избирательных прав решение, принятое по заявлению одного субъекта, чьи права нарушены, вступив в законную силу, распространяется на всех субъектов регулируемых этим актом правоотношений. Вторичное обращение в суд с заявлением об оспаривании этого же нормативного правового акта по тождественному основанию не допускается (ст. 248,250 ГПК). В случае поступления такого заявления судья отказывает в его принятии, а если оно ошибочно принято, прекращает производство по делу (ст. 248, 250 ГПК).</w:t>
      </w:r>
      <w:r w:rsidR="0003171B" w:rsidRPr="0003171B">
        <w:rPr>
          <w:rStyle w:val="ad"/>
          <w:color w:val="000000"/>
          <w:sz w:val="20"/>
          <w:szCs w:val="20"/>
        </w:rPr>
        <w:footnoteReference w:id="47"/>
      </w:r>
    </w:p>
    <w:p w:rsidR="00151A1E" w:rsidRPr="00151A1E" w:rsidRDefault="00151A1E" w:rsidP="00995FFF">
      <w:pPr>
        <w:pStyle w:val="a4"/>
        <w:spacing w:before="0" w:beforeAutospacing="0" w:after="0" w:afterAutospacing="0" w:line="360" w:lineRule="auto"/>
        <w:ind w:firstLine="709"/>
        <w:jc w:val="both"/>
        <w:rPr>
          <w:color w:val="000000"/>
          <w:sz w:val="28"/>
          <w:szCs w:val="28"/>
        </w:rPr>
      </w:pPr>
      <w:r w:rsidRPr="00151A1E">
        <w:rPr>
          <w:color w:val="000000"/>
          <w:sz w:val="28"/>
          <w:szCs w:val="28"/>
        </w:rPr>
        <w:t>Вышеизложенное позволяет сделать некоторые выводы:</w:t>
      </w:r>
      <w:r w:rsidR="00995FFF">
        <w:rPr>
          <w:color w:val="000000"/>
          <w:sz w:val="28"/>
          <w:szCs w:val="28"/>
        </w:rPr>
        <w:t xml:space="preserve"> </w:t>
      </w:r>
      <w:r w:rsidRPr="00151A1E">
        <w:rPr>
          <w:color w:val="000000"/>
          <w:sz w:val="28"/>
          <w:szCs w:val="28"/>
        </w:rPr>
        <w:t>общие положения производства из публичных правоотношений регулируют подведомственность наиболее сложных и общественно значимых дел;</w:t>
      </w:r>
      <w:r w:rsidR="00995FFF">
        <w:rPr>
          <w:color w:val="000000"/>
          <w:sz w:val="28"/>
          <w:szCs w:val="28"/>
        </w:rPr>
        <w:t xml:space="preserve"> </w:t>
      </w:r>
      <w:r w:rsidRPr="00151A1E">
        <w:rPr>
          <w:color w:val="000000"/>
          <w:sz w:val="28"/>
          <w:szCs w:val="28"/>
        </w:rPr>
        <w:t>суд возбуждает дело по заявлению лица, считающего, что его права, свободы, законные интересы нарушены оспариваемым актом, решением, действием (бездействием) органа или должностного лица публичной власти;</w:t>
      </w:r>
      <w:r w:rsidR="00995FFF">
        <w:rPr>
          <w:color w:val="000000"/>
          <w:sz w:val="28"/>
          <w:szCs w:val="28"/>
        </w:rPr>
        <w:t xml:space="preserve"> </w:t>
      </w:r>
      <w:r w:rsidRPr="00151A1E">
        <w:rPr>
          <w:color w:val="000000"/>
          <w:sz w:val="28"/>
          <w:szCs w:val="28"/>
        </w:rPr>
        <w:t>субъекты правового конфликта (заявитель и заинтересованное лицо) не вправе распорядиться материально-правовым требованием, поступившим на рассмотрение суда;</w:t>
      </w:r>
      <w:r w:rsidR="00995FFF">
        <w:rPr>
          <w:color w:val="000000"/>
          <w:sz w:val="28"/>
          <w:szCs w:val="28"/>
        </w:rPr>
        <w:t xml:space="preserve"> </w:t>
      </w:r>
      <w:r w:rsidRPr="00151A1E">
        <w:rPr>
          <w:color w:val="000000"/>
          <w:sz w:val="28"/>
          <w:szCs w:val="28"/>
        </w:rPr>
        <w:t>суд проявляет активность в истребовании всех доказательств, необходимых для постановления законного и обоснованного решения по делу;</w:t>
      </w:r>
      <w:r w:rsidR="00995FFF">
        <w:rPr>
          <w:color w:val="000000"/>
          <w:sz w:val="28"/>
          <w:szCs w:val="28"/>
        </w:rPr>
        <w:t xml:space="preserve"> </w:t>
      </w:r>
      <w:r w:rsidRPr="00151A1E">
        <w:rPr>
          <w:color w:val="000000"/>
          <w:sz w:val="28"/>
          <w:szCs w:val="28"/>
        </w:rPr>
        <w:t>бремя доказывания законности оспариваемых правовых актов, решений, действий (бездействия) возлагается на органы публичной власти или их должностных лиц, принявших эти акты, решения, совершивших действия либо не совершивших таковых (бездействие), когда в соответствии с компетенцией орган публичной власти или должностное лицо обязаны были их совершить;</w:t>
      </w:r>
      <w:r w:rsidR="00995FFF">
        <w:rPr>
          <w:color w:val="000000"/>
          <w:sz w:val="28"/>
          <w:szCs w:val="28"/>
        </w:rPr>
        <w:t xml:space="preserve"> </w:t>
      </w:r>
      <w:r w:rsidRPr="00151A1E">
        <w:rPr>
          <w:color w:val="000000"/>
          <w:sz w:val="28"/>
          <w:szCs w:val="28"/>
        </w:rPr>
        <w:t>судебное решение по делам из публичных правоотношений, вступив в законную силу, имеет общеобязательность для всех субъектов правоотношений, чьи права затрагиваются оспариваемым актом, решением, действием (бездействием).</w:t>
      </w:r>
      <w:r w:rsidR="0003171B" w:rsidRPr="0003171B">
        <w:rPr>
          <w:rStyle w:val="ad"/>
          <w:color w:val="000000"/>
          <w:sz w:val="20"/>
          <w:szCs w:val="20"/>
        </w:rPr>
        <w:footnoteReference w:id="48"/>
      </w:r>
    </w:p>
    <w:p w:rsidR="00151A1E" w:rsidRPr="00151A1E" w:rsidRDefault="00151A1E" w:rsidP="00151A1E">
      <w:pPr>
        <w:pStyle w:val="a4"/>
        <w:spacing w:before="0" w:beforeAutospacing="0" w:after="0" w:afterAutospacing="0" w:line="360" w:lineRule="auto"/>
        <w:ind w:firstLine="709"/>
        <w:jc w:val="both"/>
        <w:rPr>
          <w:color w:val="000000"/>
          <w:sz w:val="28"/>
          <w:szCs w:val="28"/>
        </w:rPr>
      </w:pPr>
      <w:r w:rsidRPr="00151A1E">
        <w:rPr>
          <w:color w:val="000000"/>
          <w:sz w:val="28"/>
          <w:szCs w:val="28"/>
        </w:rPr>
        <w:t>Эти общие положения с весьма существенными особенностями процессуального порядка рассмотрения и разрешения наиболее сложных и социально значимых дел, возникающих из публичных правоотношений, содержатся в специальных нормах гражданского процессуального законодательства (гл. 24, 25, 26 ГПК</w:t>
      </w:r>
      <w:r>
        <w:rPr>
          <w:color w:val="000000"/>
          <w:sz w:val="28"/>
          <w:szCs w:val="28"/>
        </w:rPr>
        <w:t>).</w:t>
      </w:r>
      <w:r w:rsidR="0003171B" w:rsidRPr="0003171B">
        <w:rPr>
          <w:rStyle w:val="ad"/>
          <w:color w:val="000000"/>
          <w:sz w:val="20"/>
          <w:szCs w:val="20"/>
        </w:rPr>
        <w:footnoteReference w:id="49"/>
      </w:r>
    </w:p>
    <w:p w:rsidR="00151A1E" w:rsidRPr="00151A1E" w:rsidRDefault="00151A1E" w:rsidP="00151A1E">
      <w:pPr>
        <w:spacing w:after="0" w:line="360" w:lineRule="auto"/>
        <w:ind w:firstLine="709"/>
        <w:jc w:val="both"/>
        <w:rPr>
          <w:rFonts w:ascii="Times New Roman" w:hAnsi="Times New Roman"/>
          <w:sz w:val="28"/>
          <w:szCs w:val="28"/>
        </w:rPr>
      </w:pPr>
    </w:p>
    <w:p w:rsidR="00151A1E" w:rsidRPr="00151A1E" w:rsidRDefault="00151A1E" w:rsidP="00151A1E">
      <w:pPr>
        <w:spacing w:after="0" w:line="360" w:lineRule="auto"/>
        <w:ind w:firstLine="709"/>
        <w:jc w:val="both"/>
        <w:rPr>
          <w:rFonts w:ascii="Times New Roman" w:eastAsia="Times New Roman" w:hAnsi="Times New Roman"/>
          <w:color w:val="000000"/>
          <w:sz w:val="28"/>
          <w:szCs w:val="28"/>
          <w:lang w:eastAsia="ru-RU"/>
        </w:rPr>
      </w:pPr>
    </w:p>
    <w:p w:rsidR="009A6042" w:rsidRDefault="009A6042"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151A1E" w:rsidRDefault="00151A1E"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151A1E" w:rsidRDefault="00151A1E"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151A1E" w:rsidRDefault="00151A1E"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151A1E" w:rsidRDefault="00151A1E"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151A1E" w:rsidRDefault="00151A1E"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056F53" w:rsidRDefault="00056F53"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376A83" w:rsidRPr="007B25BB" w:rsidRDefault="00376A83" w:rsidP="00387C90">
      <w:pPr>
        <w:shd w:val="clear" w:color="auto" w:fill="FFFFFF"/>
        <w:spacing w:after="301" w:line="360" w:lineRule="auto"/>
        <w:jc w:val="both"/>
        <w:textAlignment w:val="baseline"/>
        <w:rPr>
          <w:rFonts w:ascii="Times New Roman" w:eastAsia="Times New Roman" w:hAnsi="Times New Roman"/>
          <w:color w:val="000000"/>
          <w:sz w:val="28"/>
          <w:szCs w:val="28"/>
          <w:lang w:val="en-US" w:eastAsia="ru-RU"/>
        </w:rPr>
      </w:pPr>
    </w:p>
    <w:p w:rsidR="00376A83" w:rsidRPr="00387C90" w:rsidRDefault="00376A83" w:rsidP="00387C90">
      <w:pPr>
        <w:shd w:val="clear" w:color="auto" w:fill="FFFFFF"/>
        <w:spacing w:after="301" w:line="360" w:lineRule="auto"/>
        <w:jc w:val="both"/>
        <w:textAlignment w:val="baseline"/>
        <w:rPr>
          <w:rFonts w:ascii="Times New Roman" w:eastAsia="Times New Roman" w:hAnsi="Times New Roman"/>
          <w:color w:val="000000"/>
          <w:sz w:val="28"/>
          <w:szCs w:val="28"/>
          <w:lang w:eastAsia="ru-RU"/>
        </w:rPr>
      </w:pPr>
    </w:p>
    <w:p w:rsidR="00056F53" w:rsidRPr="000E6169" w:rsidRDefault="00CE3240" w:rsidP="00056F53">
      <w:pPr>
        <w:spacing w:after="0" w:line="360" w:lineRule="auto"/>
        <w:jc w:val="center"/>
        <w:rPr>
          <w:rFonts w:ascii="Times New Roman" w:hAnsi="Times New Roman"/>
          <w:sz w:val="28"/>
          <w:szCs w:val="28"/>
        </w:rPr>
      </w:pPr>
      <w:r>
        <w:rPr>
          <w:rFonts w:ascii="Times New Roman" w:hAnsi="Times New Roman"/>
          <w:sz w:val="28"/>
          <w:szCs w:val="28"/>
        </w:rPr>
        <w:t xml:space="preserve">ГЛАВА 2. </w:t>
      </w:r>
      <w:r w:rsidR="00056F53">
        <w:rPr>
          <w:rFonts w:ascii="Times New Roman" w:hAnsi="Times New Roman"/>
          <w:sz w:val="28"/>
          <w:szCs w:val="28"/>
        </w:rPr>
        <w:t>ИНЫЕ ВИДЫ СУДОПРОИЗВОДСТВА ПО ГРАЖДАНСКИМ ДЕЛАМ</w:t>
      </w:r>
    </w:p>
    <w:p w:rsidR="00CE3240" w:rsidRDefault="00CE3240" w:rsidP="00056F53">
      <w:pPr>
        <w:spacing w:after="0" w:line="360" w:lineRule="auto"/>
        <w:jc w:val="center"/>
        <w:rPr>
          <w:rFonts w:ascii="Times New Roman" w:hAnsi="Times New Roman"/>
          <w:sz w:val="28"/>
          <w:szCs w:val="28"/>
        </w:rPr>
      </w:pPr>
      <w:r>
        <w:rPr>
          <w:rFonts w:ascii="Times New Roman" w:hAnsi="Times New Roman"/>
          <w:sz w:val="28"/>
          <w:szCs w:val="28"/>
        </w:rPr>
        <w:t xml:space="preserve">2.1. </w:t>
      </w:r>
      <w:r w:rsidR="00056F53">
        <w:rPr>
          <w:rFonts w:ascii="Times New Roman" w:hAnsi="Times New Roman"/>
          <w:sz w:val="28"/>
          <w:szCs w:val="28"/>
        </w:rPr>
        <w:t>Приказное судопроизводство</w:t>
      </w:r>
    </w:p>
    <w:p w:rsidR="00952170" w:rsidRDefault="00952170" w:rsidP="00952170">
      <w:pPr>
        <w:spacing w:after="0" w:line="240" w:lineRule="auto"/>
        <w:jc w:val="center"/>
        <w:rPr>
          <w:rFonts w:ascii="Times New Roman" w:hAnsi="Times New Roman"/>
          <w:sz w:val="28"/>
          <w:szCs w:val="28"/>
        </w:rPr>
      </w:pPr>
    </w:p>
    <w:p w:rsidR="0083607A" w:rsidRPr="0083607A" w:rsidRDefault="0083607A" w:rsidP="0083607A">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83607A">
        <w:rPr>
          <w:color w:val="000000"/>
          <w:sz w:val="28"/>
          <w:szCs w:val="28"/>
        </w:rPr>
        <w:t>Приказное производство</w:t>
      </w:r>
      <w:r w:rsidRPr="0083607A">
        <w:rPr>
          <w:rStyle w:val="apple-converted-space"/>
          <w:b/>
          <w:bCs/>
          <w:color w:val="000000"/>
          <w:sz w:val="28"/>
          <w:szCs w:val="28"/>
        </w:rPr>
        <w:t> </w:t>
      </w:r>
      <w:r w:rsidRPr="0083607A">
        <w:rPr>
          <w:color w:val="000000"/>
          <w:sz w:val="28"/>
          <w:szCs w:val="28"/>
        </w:rPr>
        <w:t>— урегулированная нормами гражданского процессуального права деятельность суда вне рамок судебного разбирательства по упрощенному разрешению дел, не обусловленных спором о праве, круг которых четко определен законом.</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По действующему закону (ст. 122 ГПК) приказное производство возможно в отношении требований, основанных: на нотариально удостоверенной сделке; на сделке, совершенной в простой письменной форме; на совершенном нотариусом протесте векселя в неплатеже, неакцепте и недатировании акцепта.</w:t>
      </w:r>
      <w:r w:rsidR="0003171B" w:rsidRPr="0003171B">
        <w:rPr>
          <w:rStyle w:val="ad"/>
          <w:color w:val="000000"/>
          <w:sz w:val="20"/>
          <w:szCs w:val="20"/>
        </w:rPr>
        <w:footnoteReference w:id="50"/>
      </w:r>
    </w:p>
    <w:p w:rsidR="0083607A" w:rsidRPr="0083607A" w:rsidRDefault="0083607A" w:rsidP="0003171B">
      <w:pPr>
        <w:pStyle w:val="a4"/>
        <w:spacing w:before="0" w:beforeAutospacing="0" w:after="0" w:afterAutospacing="0" w:line="360" w:lineRule="auto"/>
        <w:ind w:firstLine="709"/>
        <w:jc w:val="both"/>
        <w:rPr>
          <w:color w:val="000000"/>
          <w:sz w:val="28"/>
          <w:szCs w:val="28"/>
        </w:rPr>
      </w:pPr>
      <w:r w:rsidRPr="0083607A">
        <w:rPr>
          <w:color w:val="000000"/>
          <w:sz w:val="28"/>
          <w:szCs w:val="28"/>
        </w:rPr>
        <w:t>Судебный приказ выдается, если заявлено требование о взыскании:</w:t>
      </w:r>
      <w:r w:rsidR="0003171B">
        <w:rPr>
          <w:color w:val="000000"/>
          <w:sz w:val="28"/>
          <w:szCs w:val="28"/>
        </w:rPr>
        <w:t xml:space="preserve"> </w:t>
      </w:r>
      <w:r w:rsidRPr="0083607A">
        <w:rPr>
          <w:color w:val="000000"/>
          <w:sz w:val="28"/>
          <w:szCs w:val="28"/>
        </w:rPr>
        <w:t>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 недоимок с граждан по налогам, сборам и другим обязательным платежам; начисленной, но не выплаченной работнику заработной платы; расходов, понесенных органом внутренних дел, органом налоговой полиции, подразделением службы судебных приставов в связи с розыском ответчика либо должника и его имущества, или ребенка, отобранного у должника по решению суда, а также с хранением арестованного Существа, изъятого у должника, и хранением имущества должника, вселенного из занимаемого им жилого помещения.</w:t>
      </w:r>
      <w:r w:rsidR="0003171B" w:rsidRPr="0003171B">
        <w:rPr>
          <w:rStyle w:val="ad"/>
          <w:color w:val="000000"/>
          <w:sz w:val="20"/>
          <w:szCs w:val="20"/>
        </w:rPr>
        <w:footnoteReference w:id="51"/>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Приведенный перечень является исчерпывающим и расширительному толкованию не подлежит. Правда, он частично устарел в связи с ликвидацией органов налоговой полиции и передачей ее функций органам внутренних дел.</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целях возбуждения приказного производства заинтересованное лицо обязано обратиться в суд с заявлением о вынесении судебного приказа с соблюдением общих правил подсудности и оплатить государственную пошлину в размере 50% ставки, установленной для исковых заявлений. Заявление не только должно отвечать определенным требованиям относительно формы и содержания, но и иметь приложение — список прилагаемых документов; в случае истребования движимого имущества в нем указывается также стоимость данного имущества. Если заявление не оплачено государственной пошлиной, в нем предъявляются требования, не предусмотренные ст. 122 ГПК, а равно содержится спор о праве, либо существуют основания, приведенные в ст. 134 и 135 ГПК, судебный орган отказывает в принятии заявления о вынесении судебного приказа, о чем в течение трех дней со дня поступления заявления в суд выносится соответствующее определение.</w:t>
      </w:r>
      <w:r w:rsidR="0003171B" w:rsidRPr="0003171B">
        <w:rPr>
          <w:rStyle w:val="ad"/>
          <w:color w:val="000000"/>
          <w:sz w:val="20"/>
          <w:szCs w:val="20"/>
        </w:rPr>
        <w:footnoteReference w:id="52"/>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Следует заметить, что законодатель не разъясняет вопрос о возможности повторного обращения в суд с заявлением о вынесении судебного приказа после устранения причин, послуживших поводом к отказу в принятии подобного заявления (например, если заинтересованное лицо в короткий срок заплатило государственную пошлину). Видимо, необходимо придерживаться общего правила, выраженного в ст. 134 ГПК, согласно которому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w:t>
      </w:r>
      <w:r w:rsidR="0003171B" w:rsidRPr="0003171B">
        <w:rPr>
          <w:rStyle w:val="ad"/>
          <w:color w:val="000000"/>
          <w:sz w:val="20"/>
          <w:szCs w:val="20"/>
        </w:rPr>
        <w:footnoteReference w:id="53"/>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случае принятия заявления в течение пяти дней в рамках приказного производства, без судебного разбирательства и вызова сторон выносится судебный приказ. Данный сокращенный срок не предусматривает приостановления или прекращения производства по делу, а также оставления заявления без рассмотрения, поэтому все правовые вопросы должны решаться судом без учета этих процессуальных институтов.</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Судебный приказ составляется в двух экземплярах на специальном бланке, один из которых остается в производстве суда, а для должника изготавливается копия судебного приказа. И если ранее по ГПК РСФСР должнику высылались копии поступивших от взыскателя документов и предоставлялся 20-дневный срок для ответа на заявленное требование, то согласно ст. 128 ГПК РФ высылка копий судебного приказа носит характер извещения, что позволяет существенно сократить временной период приказного производства.</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течение 10 дней после получения копии судебного приказа должник имеет право представить суду возражения, причем не относительно существа заявленных материально-правовых требований, а по поводу исполнения акта судебной власти. К сожалению, законодатель не оговорил процедуру проверки получения должником копии судебного приказа, хотя она непосредственно связана с течением 10-дневного срока. Что касается второго упрощенного вида производства — заочного, то процессуальный закон предусмотрел высылку копий заочного решения ответчику с уведомлением о вручении, что было бы рационально делать и в приказном производстве.</w:t>
      </w:r>
      <w:r w:rsidR="00413BA7" w:rsidRPr="00413BA7">
        <w:rPr>
          <w:rStyle w:val="ad"/>
          <w:color w:val="000000"/>
          <w:sz w:val="20"/>
          <w:szCs w:val="20"/>
        </w:rPr>
        <w:footnoteReference w:id="54"/>
      </w:r>
    </w:p>
    <w:p w:rsidR="00BF5A00"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Если в установленный срок от должника относительно исполнения судебного приказа возражения не поступают, суд выдает взыскателю второй, заверенный гербовой печатью, экземпляр судебного акта. Взыскатель имеет право либо в рамках трех лет самостоятельно обратиться в службу судебных приставов, либо выразить ходатайство суду по направлению органом правосудия судебного приказа судебному приставу-исполнителю в целях принудительной его реализации</w:t>
      </w:r>
      <w:r>
        <w:rPr>
          <w:color w:val="000000"/>
          <w:sz w:val="28"/>
          <w:szCs w:val="28"/>
        </w:rPr>
        <w:t>.</w:t>
      </w:r>
    </w:p>
    <w:p w:rsidR="0083607A" w:rsidRDefault="0083607A" w:rsidP="0083607A">
      <w:pPr>
        <w:pStyle w:val="a4"/>
        <w:spacing w:before="0" w:beforeAutospacing="0" w:after="0" w:afterAutospacing="0" w:line="360" w:lineRule="auto"/>
        <w:ind w:firstLine="709"/>
        <w:jc w:val="center"/>
        <w:rPr>
          <w:sz w:val="28"/>
          <w:szCs w:val="28"/>
        </w:rPr>
      </w:pPr>
      <w:r>
        <w:rPr>
          <w:color w:val="000000"/>
          <w:sz w:val="28"/>
          <w:szCs w:val="28"/>
        </w:rPr>
        <w:t xml:space="preserve">2.2. </w:t>
      </w:r>
      <w:r>
        <w:rPr>
          <w:sz w:val="28"/>
          <w:szCs w:val="28"/>
        </w:rPr>
        <w:t>Производство по делам об оспаривании решений третейских судов</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 xml:space="preserve">В соответствии со ст. 418 ГПК решение третейского суда, принятое на территории Российской Федерации, может быть оспорено сторонами третейского судопроизводства путем подачи заявления о его отмене в суд, на территории действия которого оно принято. При этом необходимо учитывать норму ст. 40 Закона </w:t>
      </w:r>
      <w:smartTag w:uri="urn:schemas-microsoft-com:office:smarttags" w:element="metricconverter">
        <w:smartTagPr>
          <w:attr w:name="ProductID" w:val="2002 г"/>
        </w:smartTagPr>
        <w:r w:rsidRPr="0083607A">
          <w:rPr>
            <w:color w:val="000000"/>
            <w:sz w:val="28"/>
            <w:szCs w:val="28"/>
          </w:rPr>
          <w:t>2002 г</w:t>
        </w:r>
      </w:smartTag>
      <w:r w:rsidRPr="0083607A">
        <w:rPr>
          <w:color w:val="000000"/>
          <w:sz w:val="28"/>
          <w:szCs w:val="28"/>
        </w:rPr>
        <w:t>., в соответствии с которой решение третейского суда может быть оспорено, только если его окончательность императивно не закреплена сторонами третейского судопроизводства в соглашении о третейском суде. Если стороны третейского судопроизводства достигли договоренности об окончательности будущего решения третейского суда и зафиксировали ее в соглашении о третейском суде, решение оспариванию не подлежит.</w:t>
      </w:r>
      <w:r w:rsidR="00413BA7" w:rsidRPr="00413BA7">
        <w:rPr>
          <w:rStyle w:val="ad"/>
          <w:color w:val="000000"/>
          <w:sz w:val="20"/>
          <w:szCs w:val="20"/>
        </w:rPr>
        <w:footnoteReference w:id="55"/>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Заинтересованная сторона третейского судопроизводства — заявитель или надлежащим образом на то уполномоченный его представитель может подать заявление об отмене решения третейского суда в течение трех месяцев со дня получения оспариваемого решения, оплачиваемое государственной пошлиной в сумме, равной пятикратному МРОТ.</w:t>
      </w:r>
      <w:r w:rsidR="00413BA7" w:rsidRPr="00413BA7">
        <w:rPr>
          <w:rStyle w:val="ad"/>
          <w:color w:val="000000"/>
          <w:sz w:val="20"/>
          <w:szCs w:val="20"/>
        </w:rPr>
        <w:footnoteReference w:id="56"/>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Заявление об отмене решения третейского суда подается в письменной форме. В нем в соответствии с требованиями ст. 419 ГПК должны содержаться: наименование суда, в который оно подается; наименование третейского суда, принявшего решение; наименование и координаты заявителя и стороны третейского судопроизводства; дата и место принятия оспариваемого решения, а также дата его получения заявителем.</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Если решение третейского суда принято в городе, имеющем территориальное деление на районы, в заявлении о его отмене наряду с наименованием города обязательно указывается еще и наименование района, на территории которого принято указанное решение. Это требование обусловливается содержащейся в ч. 2 ст. 418 ГПК нормой об определении территориальной подсудности данной категории дел конкретным судам в зависимости от места принятия решения.</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Указание даты получения решения третейского суда заявителем имеет существенное значение, так как именно с нее начинается исчисление трехмесячного срока на его оспаривание.</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описательной части заявления об отмене решения третейского суда заявителем должны быть изложены основания его отмены, исчерпывающий перечень которых содержится в ст. 421 ГПК, а также аргументация наличия этих оснований. Никакие иные основания для отмены решения третейского суда (его необоснованность, недоказанность и т.п.) не могут указываться и приниматься во внимание.</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К заявлению об отмене решения третейского суда должны быть приложены документы, указанные в ч. 3 ст. 419 ГПК.</w:t>
      </w:r>
      <w:r w:rsidR="00413BA7" w:rsidRPr="00413BA7">
        <w:rPr>
          <w:rStyle w:val="ad"/>
          <w:color w:val="000000"/>
          <w:sz w:val="20"/>
          <w:szCs w:val="20"/>
        </w:rPr>
        <w:footnoteReference w:id="57"/>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случае несоблюдения заявителем каких-либо требований ст. 419 ГПК судья с учетом их характера вправе возвратить заявление по правилам ст. 135 ГПК либо оставить его без движения по правилам ст. 136 ГПК.</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При соблюдении всех законодательных требований судья в соответствии с ч. 1 ст. 420 ГПК единолично рассматривает заявление об отмене решения третейского суда в месячный срок со дня его поступления.</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процессе подготовки дела к судебному разбирательству судья по ходатайству заявителя и стороны третейского судопроизводства вправе истребовать из третейского суда материалы дела, решение по которому оспаривается. Отдельными авторами отмечается, что данное требование «не следует толковать слишком буквально и однозначно», так как в противном случае затребование материалов дела из третейского суда станет практически невозможным. Однако, как следует из содержания ч. 2 ст. 420 ГПК, данная норма является императивной и, следовательно, судья не может истребовать материалы дела из третейского суда по заявлению только заявителя или стороны третейского судопроизводства. Как отмечают многие авторы, подобное право у суда возникает исключительно при наличии ходатайства обеих сторон.</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Заявитель и сторона третейского судопроизводства извещаются надлежащим образом о времени и месте судебного заседания, однако их неявка не препятствует рассмотрению дела.</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соответствии с ч. 2 ст. 10 ГПК рассмотрение в суде дела по заявлению об отмене решения третейского суда проходит в закрытом судебном заседании по общим правилам гражданского судопроизводства. В ходе судебного заседания путем исследования представленных доказательств устанавливается наличие либо отсутствие оснований для отмены решения третейского суда.</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Основания, при наличии которых суд отменяет решение третейского суда, закреплены в ст. 421 ГПК и. и могут быть условно разделены на две группы: основания, наличие которых заявитель обязан доказывать, и основания, не требующие специального доказывания заявителем.</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К первой группе относятся: недействительность соглашения о третейском суде по основаниям, предусмотренным федеральным законом (п. 1 ч. 2 ст. 421 ГПК); неуведомление надлежащим образом стороны третейского судопроизводства об избрании или назначении третейских судей либо о рассмотрении дела в третейском суде, в том числе о времени и месте заседания третейского суда, а также случаи, когда сторона по другим уважительным причинам не могла представить третейскому суду свои объяснения (ч. 2 ст. 421 ГПК); факты принятия третейским судом решения по спору, не предусмотренному соглашением о третейском суде либо не подпадающему под его условия, а также случаи принятия решения по вопросам, выходящим за пределы соглашения о третейском суде (ч. 2 ст. 421 ГПК); случаи несоответствия состава третейского суда или процедуры третейского судопроизводства соглашению сторон или федеральному закону (ч. 2 ст. 421 ГПК).</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При наличии и доказанности заявителем какого</w:t>
      </w:r>
      <w:r>
        <w:rPr>
          <w:color w:val="000000"/>
          <w:sz w:val="28"/>
          <w:szCs w:val="28"/>
        </w:rPr>
        <w:t xml:space="preserve"> </w:t>
      </w:r>
      <w:r w:rsidRPr="0083607A">
        <w:rPr>
          <w:color w:val="000000"/>
          <w:sz w:val="28"/>
          <w:szCs w:val="28"/>
        </w:rPr>
        <w:t>-</w:t>
      </w:r>
      <w:r>
        <w:rPr>
          <w:color w:val="000000"/>
          <w:sz w:val="28"/>
          <w:szCs w:val="28"/>
        </w:rPr>
        <w:t xml:space="preserve"> </w:t>
      </w:r>
      <w:r w:rsidRPr="0083607A">
        <w:rPr>
          <w:color w:val="000000"/>
          <w:sz w:val="28"/>
          <w:szCs w:val="28"/>
        </w:rPr>
        <w:t>либо из перечисленных оснований принятое третейским судом решение подлежит отмене.</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Ко второй группе</w:t>
      </w:r>
      <w:r w:rsidR="00760107">
        <w:rPr>
          <w:color w:val="000000"/>
          <w:sz w:val="28"/>
          <w:szCs w:val="28"/>
        </w:rPr>
        <w:t xml:space="preserve"> относятся следующие основания: </w:t>
      </w:r>
      <w:r w:rsidRPr="0083607A">
        <w:rPr>
          <w:color w:val="000000"/>
          <w:sz w:val="28"/>
          <w:szCs w:val="28"/>
        </w:rPr>
        <w:t xml:space="preserve">спор, рассмотренный третейским судом, в соответствии с федеральным законом вообще не мог быть предметом третейского судопроизводства (ч. 3 ст. 421 </w:t>
      </w:r>
      <w:r w:rsidR="00760107">
        <w:rPr>
          <w:color w:val="000000"/>
          <w:sz w:val="28"/>
          <w:szCs w:val="28"/>
        </w:rPr>
        <w:t>ГПК);</w:t>
      </w:r>
      <w:r w:rsidRPr="0083607A">
        <w:rPr>
          <w:color w:val="000000"/>
          <w:sz w:val="28"/>
          <w:szCs w:val="28"/>
        </w:rPr>
        <w:t xml:space="preserve"> решение третейского суда нарушает основополагающие принципы российского права (ч. 3 ст. 421 ГПК).</w:t>
      </w:r>
      <w:r w:rsidR="00413BA7" w:rsidRPr="00413BA7">
        <w:rPr>
          <w:rStyle w:val="ad"/>
          <w:color w:val="000000"/>
          <w:sz w:val="20"/>
          <w:szCs w:val="20"/>
        </w:rPr>
        <w:footnoteReference w:id="58"/>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Данные основания не требуют специального доказывания заявителем. Проверка их наличия законодателем возлагается на суд и, в положительном случае, они являются безусловным основанием для отмены решения третейского суда.</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По результатам рассмотрения дела об оспаривании решения третейского суда и исследования представленных доказательств судья в совещательной комнате выносит определение об отказе в отмене решения третейского суда либо о его отмене.</w:t>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В определении, наряду с обычными сведениями, предусмотренными ст. 225 ГПК, в соответствии с ч. 2 ст. 422 ГПК должны содержаться: данные об оспариваемом решении третейского суда и месте его принятия; наименование и состав принявшего оспариваемое решение третейского суда; наименование сторон третейского судопроизводства, а также указание на отмену решения третейского суда полностью или в части либо на отказ в его отмене. Данное определение может быть обжаловано заявителем или стороной третейского судопроизводства в кассационную инстанцию в течение десяти дней по общим правилам гражданского судопроизводства.</w:t>
      </w:r>
      <w:r w:rsidR="00413BA7" w:rsidRPr="00413BA7">
        <w:rPr>
          <w:rStyle w:val="ad"/>
          <w:color w:val="000000"/>
          <w:sz w:val="20"/>
          <w:szCs w:val="20"/>
        </w:rPr>
        <w:footnoteReference w:id="59"/>
      </w:r>
    </w:p>
    <w:p w:rsidR="0083607A" w:rsidRPr="0083607A" w:rsidRDefault="0083607A" w:rsidP="0083607A">
      <w:pPr>
        <w:pStyle w:val="a4"/>
        <w:spacing w:before="0" w:beforeAutospacing="0" w:after="0" w:afterAutospacing="0" w:line="360" w:lineRule="auto"/>
        <w:ind w:firstLine="709"/>
        <w:jc w:val="both"/>
        <w:rPr>
          <w:color w:val="000000"/>
          <w:sz w:val="28"/>
          <w:szCs w:val="28"/>
        </w:rPr>
      </w:pPr>
      <w:r w:rsidRPr="0083607A">
        <w:rPr>
          <w:color w:val="000000"/>
          <w:sz w:val="28"/>
          <w:szCs w:val="28"/>
        </w:rPr>
        <w:t xml:space="preserve">Правовые последствия отмены решения третейского суда прямо зависят от повлекших ее нормативных оснований. В ч. 4 ст. 422 ГПК содержится указание о том, что при отмене решения третейского суда по основаниям, предусмотренным ч. 2 ст. 421 ГПК, стороны третейского судопроизводства за разрешением спора могут обратиться в суд по общим правилам гражданского судопроизводства. Аналогичная норма содержится и в ст. 43 Закона </w:t>
      </w:r>
      <w:smartTag w:uri="urn:schemas-microsoft-com:office:smarttags" w:element="metricconverter">
        <w:smartTagPr>
          <w:attr w:name="ProductID" w:val="2002 г"/>
        </w:smartTagPr>
        <w:r w:rsidRPr="0083607A">
          <w:rPr>
            <w:color w:val="000000"/>
            <w:sz w:val="28"/>
            <w:szCs w:val="28"/>
          </w:rPr>
          <w:t>2002 г</w:t>
        </w:r>
      </w:smartTag>
      <w:r w:rsidRPr="0083607A">
        <w:rPr>
          <w:color w:val="000000"/>
          <w:sz w:val="28"/>
          <w:szCs w:val="28"/>
        </w:rPr>
        <w:t>. Во всех иных случаях отмены решения третейского суда стороны третейского судопроизводства, в соответствии с ч. 3 ст. 422 ГПК, вправе вновь обратиться в третейский суд, если подобная возможность не утрачена. Таким образом, из анализа ст. 422 ГПК следует, что в случае отмены решения третейского суда и по причинам, предусмотренным ч. 3 ст. 421 ГПК, стороны третейского судопроизводства могут для разрешения спора повторно обратиться в третейский суд, что прямо противоречит содержащимся в ней основаниям. На наш взгляд, и при отмене решения третейского суда по причинам, предусмотренным ч. 3 ст. 421 ГПК, стороны третейского судопроизводства должны действовать в порядке, предусмотренном ч. 4 ст. 422 ГПК, т.е. обращаться в суд, но не в третейский суд</w:t>
      </w:r>
      <w:r>
        <w:rPr>
          <w:color w:val="000000"/>
          <w:sz w:val="28"/>
          <w:szCs w:val="28"/>
        </w:rPr>
        <w:t>.</w:t>
      </w:r>
      <w:r w:rsidR="00413BA7" w:rsidRPr="00413BA7">
        <w:rPr>
          <w:rStyle w:val="ad"/>
          <w:color w:val="000000"/>
          <w:sz w:val="20"/>
          <w:szCs w:val="20"/>
        </w:rPr>
        <w:footnoteReference w:id="60"/>
      </w:r>
    </w:p>
    <w:p w:rsidR="0083607A" w:rsidRPr="0083607A" w:rsidRDefault="0083607A" w:rsidP="0083607A">
      <w:pPr>
        <w:pStyle w:val="a4"/>
        <w:spacing w:before="0" w:beforeAutospacing="0" w:after="0" w:afterAutospacing="0" w:line="360" w:lineRule="auto"/>
        <w:ind w:firstLine="709"/>
        <w:jc w:val="center"/>
        <w:rPr>
          <w:color w:val="000000"/>
          <w:sz w:val="28"/>
          <w:szCs w:val="28"/>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83607A" w:rsidRDefault="0083607A" w:rsidP="0008700C">
      <w:pPr>
        <w:spacing w:after="0" w:line="360" w:lineRule="auto"/>
        <w:jc w:val="center"/>
        <w:rPr>
          <w:rFonts w:ascii="Times New Roman" w:eastAsia="Times New Roman" w:hAnsi="Times New Roman"/>
          <w:color w:val="000000"/>
          <w:sz w:val="28"/>
          <w:szCs w:val="28"/>
          <w:lang w:eastAsia="ru-RU"/>
        </w:rPr>
      </w:pPr>
    </w:p>
    <w:p w:rsidR="00376A83" w:rsidRDefault="00376A83" w:rsidP="00413BA7">
      <w:pPr>
        <w:spacing w:after="0" w:line="360" w:lineRule="auto"/>
        <w:rPr>
          <w:rFonts w:ascii="Times New Roman" w:eastAsia="Times New Roman" w:hAnsi="Times New Roman"/>
          <w:color w:val="000000"/>
          <w:sz w:val="28"/>
          <w:szCs w:val="28"/>
          <w:lang w:val="en-US" w:eastAsia="ru-RU"/>
        </w:rPr>
      </w:pPr>
    </w:p>
    <w:p w:rsidR="007B25BB" w:rsidRPr="007B25BB" w:rsidRDefault="007B25BB" w:rsidP="00413BA7">
      <w:pPr>
        <w:spacing w:after="0" w:line="360" w:lineRule="auto"/>
        <w:rPr>
          <w:rFonts w:ascii="Times New Roman" w:eastAsia="Times New Roman" w:hAnsi="Times New Roman"/>
          <w:color w:val="000000"/>
          <w:sz w:val="28"/>
          <w:szCs w:val="28"/>
          <w:lang w:val="en-US" w:eastAsia="ru-RU"/>
        </w:rPr>
      </w:pPr>
    </w:p>
    <w:p w:rsidR="00376A83" w:rsidRDefault="00376A83" w:rsidP="00413BA7">
      <w:pPr>
        <w:spacing w:after="0" w:line="360" w:lineRule="auto"/>
        <w:rPr>
          <w:rFonts w:ascii="Times New Roman" w:eastAsia="Times New Roman" w:hAnsi="Times New Roman"/>
          <w:color w:val="000000"/>
          <w:sz w:val="28"/>
          <w:szCs w:val="28"/>
          <w:lang w:eastAsia="ru-RU"/>
        </w:rPr>
      </w:pPr>
    </w:p>
    <w:p w:rsidR="00376A83" w:rsidRDefault="00376A83" w:rsidP="00413BA7">
      <w:pPr>
        <w:spacing w:after="0" w:line="360" w:lineRule="auto"/>
        <w:rPr>
          <w:rFonts w:ascii="Times New Roman" w:eastAsia="Times New Roman" w:hAnsi="Times New Roman"/>
          <w:color w:val="000000"/>
          <w:sz w:val="28"/>
          <w:szCs w:val="28"/>
          <w:lang w:eastAsia="ru-RU"/>
        </w:rPr>
      </w:pPr>
    </w:p>
    <w:p w:rsidR="00F218D0" w:rsidRDefault="00F218D0" w:rsidP="0008700C">
      <w:pPr>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ЗАКЛЮЧЕНИЕ</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Развитие процессуальной науки и реформирование законодательства влекут за собой увеличение количественного состава видов гражданского судопроизводства. Если ГПК РСФСР различал три вида гражданского судопроизводства, то действующий ГПК называет шесть таких видов.</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Вид гражданского судопроизводства определяет наименование лиц, участвующих в деле, и их правовое положение, специфику возбуждения судопроизводства, возможность использования отдельных средств защиты, сроки, распределение обязанностей по доказыванию, особенности вынесения и исполнения итогового судебного акта.</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Действующий процессуальный закон подразделяет гражданское судопроизводство на следующие виды:</w:t>
      </w:r>
      <w:r w:rsidRPr="00D5099C">
        <w:rPr>
          <w:rFonts w:ascii="Times New Roman" w:eastAsia="Times New Roman" w:hAnsi="Times New Roman"/>
          <w:b/>
          <w:bCs/>
          <w:color w:val="000000"/>
          <w:sz w:val="28"/>
          <w:szCs w:val="28"/>
          <w:lang w:eastAsia="ru-RU"/>
        </w:rPr>
        <w:t> </w:t>
      </w:r>
      <w:r w:rsidRPr="00D5099C">
        <w:rPr>
          <w:rFonts w:ascii="Times New Roman" w:eastAsia="Times New Roman" w:hAnsi="Times New Roman"/>
          <w:color w:val="000000"/>
          <w:sz w:val="28"/>
          <w:szCs w:val="28"/>
          <w:lang w:eastAsia="ru-RU"/>
        </w:rPr>
        <w:t>приказное производство, исковое производство, производство по делам, возникающим из публичных правоотношений, особое производство, производство по делам об оспаривании решений третейских судов.</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Приказное производство — единственный вид производства, в котором отсутствуют основные стадии гражданского процесса, — здесь нет судебного разбирательства и, соответственно, подготовки дела к судебному разбирательству. Судебное решение по делам приказного порядка не выносится, его заменяет судебный приказ</w:t>
      </w:r>
      <w:r w:rsidRPr="00D5099C">
        <w:rPr>
          <w:rFonts w:ascii="Times New Roman" w:eastAsia="Times New Roman" w:hAnsi="Times New Roman"/>
          <w:b/>
          <w:bCs/>
          <w:color w:val="000000"/>
          <w:sz w:val="28"/>
          <w:szCs w:val="28"/>
          <w:lang w:eastAsia="ru-RU"/>
        </w:rPr>
        <w:t> </w:t>
      </w:r>
      <w:r w:rsidRPr="00D5099C">
        <w:rPr>
          <w:rFonts w:ascii="Times New Roman" w:eastAsia="Times New Roman" w:hAnsi="Times New Roman"/>
          <w:color w:val="000000"/>
          <w:sz w:val="28"/>
          <w:szCs w:val="28"/>
          <w:lang w:eastAsia="ru-RU"/>
        </w:rPr>
        <w:t>— постановление судьи, вынесенное на основании заявления взыскателя</w:t>
      </w:r>
      <w:r w:rsidRPr="00D5099C">
        <w:rPr>
          <w:rFonts w:ascii="Times New Roman" w:eastAsia="Times New Roman" w:hAnsi="Times New Roman"/>
          <w:b/>
          <w:bCs/>
          <w:color w:val="000000"/>
          <w:sz w:val="28"/>
          <w:szCs w:val="28"/>
          <w:lang w:eastAsia="ru-RU"/>
        </w:rPr>
        <w:t> </w:t>
      </w:r>
      <w:r w:rsidRPr="00D5099C">
        <w:rPr>
          <w:rFonts w:ascii="Times New Roman" w:eastAsia="Times New Roman" w:hAnsi="Times New Roman"/>
          <w:color w:val="000000"/>
          <w:sz w:val="28"/>
          <w:szCs w:val="28"/>
          <w:lang w:eastAsia="ru-RU"/>
        </w:rPr>
        <w:t>о взыскании денежных средств или об истребовании движимого имущества от должника</w:t>
      </w:r>
      <w:r w:rsidRPr="00D5099C">
        <w:rPr>
          <w:rFonts w:ascii="Times New Roman" w:eastAsia="Times New Roman" w:hAnsi="Times New Roman"/>
          <w:b/>
          <w:bCs/>
          <w:color w:val="000000"/>
          <w:sz w:val="28"/>
          <w:szCs w:val="28"/>
          <w:lang w:eastAsia="ru-RU"/>
        </w:rPr>
        <w:t> </w:t>
      </w:r>
      <w:r w:rsidRPr="00D5099C">
        <w:rPr>
          <w:rFonts w:ascii="Times New Roman" w:eastAsia="Times New Roman" w:hAnsi="Times New Roman"/>
          <w:color w:val="000000"/>
          <w:sz w:val="28"/>
          <w:szCs w:val="28"/>
          <w:lang w:eastAsia="ru-RU"/>
        </w:rPr>
        <w:t>по требованиям ст. 121 ГПК.</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Исковое производство является самым древним видом гражданского судопроизводства. Исковое производство характе</w:t>
      </w:r>
      <w:r>
        <w:rPr>
          <w:rFonts w:ascii="Times New Roman" w:eastAsia="Times New Roman" w:hAnsi="Times New Roman"/>
          <w:color w:val="000000"/>
          <w:sz w:val="28"/>
          <w:szCs w:val="28"/>
          <w:lang w:eastAsia="ru-RU"/>
        </w:rPr>
        <w:t xml:space="preserve">ризуется следующими чертами: </w:t>
      </w:r>
      <w:r w:rsidRPr="00D5099C">
        <w:rPr>
          <w:rFonts w:ascii="Times New Roman" w:eastAsia="Times New Roman" w:hAnsi="Times New Roman"/>
          <w:color w:val="000000"/>
          <w:sz w:val="28"/>
          <w:szCs w:val="28"/>
          <w:lang w:eastAsia="ru-RU"/>
        </w:rPr>
        <w:t>наличие спора о праве, котор</w:t>
      </w:r>
      <w:r>
        <w:rPr>
          <w:rFonts w:ascii="Times New Roman" w:eastAsia="Times New Roman" w:hAnsi="Times New Roman"/>
          <w:color w:val="000000"/>
          <w:sz w:val="28"/>
          <w:szCs w:val="28"/>
          <w:lang w:eastAsia="ru-RU"/>
        </w:rPr>
        <w:t xml:space="preserve">ый призван разрешить суд;  равенство субъектов спора; </w:t>
      </w:r>
      <w:r w:rsidRPr="00D5099C">
        <w:rPr>
          <w:rFonts w:ascii="Times New Roman" w:eastAsia="Times New Roman" w:hAnsi="Times New Roman"/>
          <w:color w:val="000000"/>
          <w:sz w:val="28"/>
          <w:szCs w:val="28"/>
          <w:lang w:eastAsia="ru-RU"/>
        </w:rPr>
        <w:t>предметом защиты выступает нарушенное или оспоренное право или</w:t>
      </w:r>
      <w:r>
        <w:rPr>
          <w:rFonts w:ascii="Times New Roman" w:eastAsia="Times New Roman" w:hAnsi="Times New Roman"/>
          <w:color w:val="000000"/>
          <w:sz w:val="28"/>
          <w:szCs w:val="28"/>
          <w:lang w:eastAsia="ru-RU"/>
        </w:rPr>
        <w:t xml:space="preserve"> охраняемый законом интерес; </w:t>
      </w:r>
      <w:r w:rsidRPr="00D5099C">
        <w:rPr>
          <w:rFonts w:ascii="Times New Roman" w:eastAsia="Times New Roman" w:hAnsi="Times New Roman"/>
          <w:color w:val="000000"/>
          <w:sz w:val="28"/>
          <w:szCs w:val="28"/>
          <w:lang w:eastAsia="ru-RU"/>
        </w:rPr>
        <w:t>возбуждается исключительно подачей в суд особого процессуального документа — искового заявления, отвечающего требованиям ст. 131 ГПК.</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В порядке искового производства в настоящее время рассматривается основная часть гражданских дел в судах общей юрисдикции;</w:t>
      </w:r>
    </w:p>
    <w:p w:rsid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 xml:space="preserve">Действующее процессуальное законодательство называет три категории дел, рассматриваемых в порядке производства по делам, возникающим из публичных правоотношений, оставляя этот перечень открытым: </w:t>
      </w:r>
    </w:p>
    <w:p w:rsid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1) дела о признании недействующими нормативных правовых актов,</w:t>
      </w:r>
    </w:p>
    <w:p w:rsid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 xml:space="preserve"> 2) дела об оспаривании решений, действий (бездействия) органов государственной власти, органов местного самоуправления, должностных лиц, государств</w:t>
      </w:r>
      <w:r>
        <w:rPr>
          <w:rFonts w:ascii="Times New Roman" w:eastAsia="Times New Roman" w:hAnsi="Times New Roman"/>
          <w:color w:val="000000"/>
          <w:sz w:val="28"/>
          <w:szCs w:val="28"/>
          <w:lang w:eastAsia="ru-RU"/>
        </w:rPr>
        <w:t>енных и муниципальных служащих;</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3) дела о защите избирательных прав и права на участие в референдуме;</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Особое производство характеризуется отсутствием спора о праве. Предметом защиты выступает не нарушенное или оспоренное право, а охраняемый законом интерес заявителя.</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Производство по делам об оспаривании решений третейских судов</w:t>
      </w:r>
      <w:r>
        <w:rPr>
          <w:rFonts w:ascii="Times New Roman" w:eastAsia="Times New Roman" w:hAnsi="Times New Roman"/>
          <w:color w:val="000000"/>
          <w:sz w:val="28"/>
          <w:szCs w:val="28"/>
          <w:lang w:eastAsia="ru-RU"/>
        </w:rPr>
        <w:t xml:space="preserve"> </w:t>
      </w:r>
      <w:r w:rsidRPr="00D5099C">
        <w:rPr>
          <w:rFonts w:ascii="Times New Roman" w:eastAsia="Times New Roman" w:hAnsi="Times New Roman"/>
          <w:color w:val="000000"/>
          <w:sz w:val="28"/>
          <w:szCs w:val="28"/>
          <w:lang w:eastAsia="ru-RU"/>
        </w:rPr>
        <w:t>определяет порядок рассмотрения и разрешения районными судами заявления сторон третейского разбирательства об оспаривании решения третейского суда.</w:t>
      </w:r>
    </w:p>
    <w:p w:rsidR="00D5099C" w:rsidRPr="00D5099C" w:rsidRDefault="00D5099C" w:rsidP="00D5099C">
      <w:pPr>
        <w:spacing w:after="0" w:line="360" w:lineRule="auto"/>
        <w:ind w:firstLine="709"/>
        <w:jc w:val="both"/>
        <w:rPr>
          <w:rFonts w:ascii="Times New Roman" w:eastAsia="Times New Roman" w:hAnsi="Times New Roman"/>
          <w:color w:val="000000"/>
          <w:sz w:val="28"/>
          <w:szCs w:val="28"/>
          <w:lang w:eastAsia="ru-RU"/>
        </w:rPr>
      </w:pPr>
      <w:r w:rsidRPr="00D5099C">
        <w:rPr>
          <w:rFonts w:ascii="Times New Roman" w:eastAsia="Times New Roman" w:hAnsi="Times New Roman"/>
          <w:color w:val="000000"/>
          <w:sz w:val="28"/>
          <w:szCs w:val="28"/>
          <w:lang w:eastAsia="ru-RU"/>
        </w:rPr>
        <w:t>Таким образом, каждый из видов судопроизводств имеет свои особенности и требует детального изучения.</w:t>
      </w:r>
    </w:p>
    <w:p w:rsidR="00D27F30" w:rsidRPr="00405F72" w:rsidRDefault="00D27F30" w:rsidP="0008700C">
      <w:pPr>
        <w:spacing w:before="26" w:after="26" w:line="360" w:lineRule="auto"/>
        <w:ind w:left="170" w:right="57"/>
        <w:jc w:val="both"/>
        <w:rPr>
          <w:rFonts w:ascii="Times New Roman" w:hAnsi="Times New Roman"/>
          <w:sz w:val="28"/>
          <w:szCs w:val="28"/>
        </w:rPr>
      </w:pPr>
    </w:p>
    <w:p w:rsidR="00D27F30" w:rsidRDefault="00D27F30" w:rsidP="0008700C">
      <w:pPr>
        <w:spacing w:after="0" w:line="360" w:lineRule="auto"/>
        <w:rPr>
          <w:rFonts w:ascii="Times New Roman" w:hAnsi="Times New Roman"/>
          <w:sz w:val="28"/>
          <w:szCs w:val="28"/>
        </w:rPr>
      </w:pPr>
    </w:p>
    <w:p w:rsidR="00F218D0" w:rsidRDefault="00F218D0" w:rsidP="0008700C">
      <w:pPr>
        <w:spacing w:after="0" w:line="360" w:lineRule="auto"/>
        <w:rPr>
          <w:rFonts w:ascii="Times New Roman" w:hAnsi="Times New Roman"/>
          <w:sz w:val="28"/>
          <w:szCs w:val="28"/>
        </w:rPr>
      </w:pPr>
    </w:p>
    <w:p w:rsidR="00376A83" w:rsidRDefault="00376A83" w:rsidP="0008700C">
      <w:pPr>
        <w:spacing w:after="0" w:line="360" w:lineRule="auto"/>
        <w:rPr>
          <w:rFonts w:ascii="Times New Roman" w:hAnsi="Times New Roman"/>
          <w:sz w:val="28"/>
          <w:szCs w:val="28"/>
        </w:rPr>
      </w:pPr>
    </w:p>
    <w:p w:rsidR="00A72065" w:rsidRDefault="00A72065" w:rsidP="0008700C">
      <w:pPr>
        <w:spacing w:after="0" w:line="360" w:lineRule="auto"/>
        <w:rPr>
          <w:rFonts w:ascii="Times New Roman" w:hAnsi="Times New Roman"/>
          <w:sz w:val="28"/>
          <w:szCs w:val="28"/>
          <w:lang w:val="en-US"/>
        </w:rPr>
      </w:pPr>
    </w:p>
    <w:p w:rsidR="007B25BB" w:rsidRPr="007B25BB" w:rsidRDefault="007B25BB" w:rsidP="0008700C">
      <w:pPr>
        <w:spacing w:after="0" w:line="360" w:lineRule="auto"/>
        <w:rPr>
          <w:rFonts w:ascii="Times New Roman" w:hAnsi="Times New Roman"/>
          <w:sz w:val="28"/>
          <w:szCs w:val="28"/>
          <w:lang w:val="en-US"/>
        </w:rPr>
      </w:pPr>
    </w:p>
    <w:p w:rsidR="00A72065" w:rsidRDefault="00A72065" w:rsidP="0008700C">
      <w:pPr>
        <w:spacing w:after="0" w:line="360" w:lineRule="auto"/>
        <w:rPr>
          <w:rFonts w:ascii="Times New Roman" w:hAnsi="Times New Roman"/>
          <w:sz w:val="28"/>
          <w:szCs w:val="28"/>
        </w:rPr>
      </w:pPr>
    </w:p>
    <w:p w:rsidR="00A72065" w:rsidRDefault="00A72065" w:rsidP="0008700C">
      <w:pPr>
        <w:spacing w:after="0" w:line="360" w:lineRule="auto"/>
        <w:rPr>
          <w:rFonts w:ascii="Times New Roman" w:hAnsi="Times New Roman"/>
          <w:sz w:val="28"/>
          <w:szCs w:val="28"/>
        </w:rPr>
      </w:pPr>
    </w:p>
    <w:p w:rsidR="00C62C62" w:rsidRPr="006B62C5" w:rsidRDefault="00C62C62" w:rsidP="0057488C">
      <w:pPr>
        <w:spacing w:after="0" w:line="360" w:lineRule="auto"/>
        <w:jc w:val="center"/>
        <w:rPr>
          <w:rFonts w:ascii="Times New Roman" w:hAnsi="Times New Roman"/>
          <w:sz w:val="28"/>
          <w:szCs w:val="28"/>
        </w:rPr>
      </w:pPr>
      <w:r>
        <w:rPr>
          <w:rFonts w:ascii="Times New Roman" w:hAnsi="Times New Roman"/>
          <w:sz w:val="28"/>
          <w:szCs w:val="28"/>
        </w:rPr>
        <w:t>СПИСОК ИСПОЛЬЗОВАННЫХ ИСТОЧНИКОВ ИНФОРМАЦИИ</w:t>
      </w:r>
    </w:p>
    <w:p w:rsidR="00FE229D" w:rsidRPr="00FE229D" w:rsidRDefault="00CE3D68" w:rsidP="0057488C">
      <w:pPr>
        <w:pStyle w:val="af2"/>
        <w:numPr>
          <w:ilvl w:val="0"/>
          <w:numId w:val="16"/>
        </w:numPr>
        <w:spacing w:after="0" w:line="360" w:lineRule="auto"/>
        <w:ind w:left="0"/>
        <w:jc w:val="center"/>
        <w:rPr>
          <w:rFonts w:ascii="Times New Roman" w:hAnsi="Times New Roman"/>
          <w:sz w:val="28"/>
          <w:szCs w:val="28"/>
        </w:rPr>
      </w:pPr>
      <w:r>
        <w:rPr>
          <w:rFonts w:ascii="Times New Roman" w:hAnsi="Times New Roman"/>
          <w:sz w:val="28"/>
          <w:szCs w:val="28"/>
        </w:rPr>
        <w:t>Нормативно-правовые акты</w:t>
      </w:r>
    </w:p>
    <w:p w:rsidR="00FE229D" w:rsidRDefault="00FE229D" w:rsidP="0057488C">
      <w:pPr>
        <w:pStyle w:val="af2"/>
        <w:numPr>
          <w:ilvl w:val="1"/>
          <w:numId w:val="16"/>
        </w:numPr>
        <w:spacing w:after="0" w:line="360" w:lineRule="auto"/>
        <w:ind w:left="0"/>
        <w:jc w:val="both"/>
        <w:rPr>
          <w:rFonts w:ascii="Times New Roman" w:hAnsi="Times New Roman"/>
          <w:sz w:val="28"/>
          <w:szCs w:val="28"/>
        </w:rPr>
      </w:pPr>
      <w:r>
        <w:rPr>
          <w:rFonts w:ascii="Times New Roman" w:hAnsi="Times New Roman"/>
          <w:sz w:val="28"/>
          <w:szCs w:val="28"/>
        </w:rPr>
        <w:t xml:space="preserve">Конституция Российской Федерации, принятая всенародным голосованием 12 декабря 1993г. </w:t>
      </w:r>
      <w:r w:rsidRPr="00FE229D">
        <w:rPr>
          <w:rFonts w:ascii="Times New Roman" w:hAnsi="Times New Roman"/>
          <w:sz w:val="28"/>
          <w:szCs w:val="28"/>
        </w:rPr>
        <w:t xml:space="preserve">// </w:t>
      </w:r>
      <w:r>
        <w:rPr>
          <w:rFonts w:ascii="Times New Roman" w:hAnsi="Times New Roman"/>
          <w:sz w:val="28"/>
          <w:szCs w:val="28"/>
        </w:rPr>
        <w:t>Российская газета. – 1993. – 25 дек. - № 237.</w:t>
      </w:r>
    </w:p>
    <w:p w:rsidR="00E45B43" w:rsidRPr="00EF0E87" w:rsidRDefault="001D2312" w:rsidP="0057488C">
      <w:pPr>
        <w:pStyle w:val="af2"/>
        <w:numPr>
          <w:ilvl w:val="1"/>
          <w:numId w:val="16"/>
        </w:numPr>
        <w:spacing w:after="0" w:line="360" w:lineRule="auto"/>
        <w:ind w:left="0"/>
        <w:jc w:val="both"/>
        <w:rPr>
          <w:rFonts w:ascii="Times New Roman" w:hAnsi="Times New Roman"/>
          <w:b/>
          <w:sz w:val="28"/>
          <w:szCs w:val="28"/>
        </w:rPr>
      </w:pPr>
      <w:r w:rsidRPr="00E45B43">
        <w:rPr>
          <w:rFonts w:ascii="Times New Roman" w:hAnsi="Times New Roman"/>
          <w:color w:val="000000"/>
          <w:sz w:val="28"/>
          <w:szCs w:val="28"/>
        </w:rPr>
        <w:t xml:space="preserve">Гражданский кодекс Российской Федерации. Часть первая от 30.11.1994 № 51-ФЗ </w:t>
      </w:r>
      <w:r w:rsidR="00AF637B">
        <w:rPr>
          <w:rFonts w:ascii="Times New Roman" w:hAnsi="Times New Roman"/>
          <w:color w:val="000000"/>
          <w:sz w:val="28"/>
          <w:szCs w:val="28"/>
        </w:rPr>
        <w:t>(</w:t>
      </w:r>
      <w:r w:rsidR="00793237">
        <w:rPr>
          <w:rFonts w:ascii="Times New Roman" w:hAnsi="Times New Roman"/>
          <w:color w:val="000000"/>
          <w:sz w:val="28"/>
          <w:szCs w:val="28"/>
        </w:rPr>
        <w:t>в ред. ФЗ от 02.11.2013</w:t>
      </w:r>
      <w:r w:rsidRPr="00E45B43">
        <w:rPr>
          <w:rFonts w:ascii="Times New Roman" w:hAnsi="Times New Roman"/>
          <w:color w:val="000000"/>
          <w:sz w:val="28"/>
          <w:szCs w:val="28"/>
        </w:rPr>
        <w:t xml:space="preserve"> № 334-ФЗ)</w:t>
      </w:r>
      <w:r w:rsidR="00AF637B">
        <w:rPr>
          <w:rFonts w:ascii="Times New Roman" w:hAnsi="Times New Roman"/>
          <w:color w:val="000000"/>
          <w:sz w:val="28"/>
          <w:szCs w:val="28"/>
        </w:rPr>
        <w:t xml:space="preserve"> </w:t>
      </w:r>
      <w:r w:rsidRPr="00E45B43">
        <w:rPr>
          <w:rFonts w:ascii="Times New Roman" w:hAnsi="Times New Roman"/>
          <w:color w:val="000000"/>
          <w:sz w:val="28"/>
          <w:szCs w:val="28"/>
        </w:rPr>
        <w:t xml:space="preserve">// СЗ РФ. </w:t>
      </w:r>
      <w:r w:rsidR="00E45B43" w:rsidRPr="00E45B43">
        <w:rPr>
          <w:rFonts w:ascii="Times New Roman" w:hAnsi="Times New Roman"/>
          <w:color w:val="000000"/>
          <w:sz w:val="28"/>
          <w:szCs w:val="28"/>
        </w:rPr>
        <w:t>–</w:t>
      </w:r>
      <w:r w:rsidRPr="00E45B43">
        <w:rPr>
          <w:rFonts w:ascii="Times New Roman" w:hAnsi="Times New Roman"/>
          <w:color w:val="000000"/>
          <w:sz w:val="28"/>
          <w:szCs w:val="28"/>
        </w:rPr>
        <w:t xml:space="preserve"> </w:t>
      </w:r>
      <w:r w:rsidR="00E45B43" w:rsidRPr="00E45B43">
        <w:rPr>
          <w:rFonts w:ascii="Times New Roman" w:hAnsi="Times New Roman"/>
          <w:color w:val="000000"/>
          <w:sz w:val="28"/>
          <w:szCs w:val="28"/>
        </w:rPr>
        <w:t>1994.- № 32.</w:t>
      </w:r>
    </w:p>
    <w:p w:rsidR="00EF0E87" w:rsidRPr="00EF0E87" w:rsidRDefault="00EF0E87" w:rsidP="0057488C">
      <w:pPr>
        <w:pStyle w:val="af2"/>
        <w:numPr>
          <w:ilvl w:val="1"/>
          <w:numId w:val="16"/>
        </w:numPr>
        <w:spacing w:after="0" w:line="360" w:lineRule="auto"/>
        <w:ind w:left="0"/>
        <w:jc w:val="both"/>
        <w:rPr>
          <w:rStyle w:val="apple-style-span"/>
          <w:rFonts w:ascii="Times New Roman" w:hAnsi="Times New Roman"/>
          <w:b/>
          <w:sz w:val="28"/>
          <w:szCs w:val="28"/>
        </w:rPr>
      </w:pPr>
      <w:r w:rsidRPr="00EF0E87">
        <w:rPr>
          <w:rStyle w:val="apple-style-span"/>
          <w:rFonts w:ascii="Times New Roman" w:hAnsi="Times New Roman"/>
          <w:sz w:val="28"/>
          <w:szCs w:val="28"/>
        </w:rPr>
        <w:t xml:space="preserve">Гражданский процессуальный кодекс РФ от 14 ноября </w:t>
      </w:r>
      <w:smartTag w:uri="urn:schemas-microsoft-com:office:smarttags" w:element="metricconverter">
        <w:smartTagPr>
          <w:attr w:name="ProductID" w:val="2002 г"/>
        </w:smartTagPr>
        <w:r w:rsidRPr="00EF0E87">
          <w:rPr>
            <w:rStyle w:val="apple-style-span"/>
            <w:rFonts w:ascii="Times New Roman" w:hAnsi="Times New Roman"/>
            <w:sz w:val="28"/>
            <w:szCs w:val="28"/>
          </w:rPr>
          <w:t>2002 г</w:t>
        </w:r>
      </w:smartTag>
      <w:r w:rsidRPr="00EF0E87">
        <w:rPr>
          <w:rStyle w:val="apple-style-span"/>
          <w:rFonts w:ascii="Times New Roman" w:hAnsi="Times New Roman"/>
          <w:sz w:val="28"/>
          <w:szCs w:val="28"/>
        </w:rPr>
        <w:t>. N 138-ФЗ (ГПК РФ) (</w:t>
      </w:r>
      <w:r>
        <w:rPr>
          <w:rStyle w:val="apple-style-span"/>
          <w:rFonts w:ascii="Times New Roman" w:hAnsi="Times New Roman"/>
          <w:sz w:val="28"/>
          <w:szCs w:val="28"/>
        </w:rPr>
        <w:t>в ред.</w:t>
      </w:r>
      <w:r w:rsidRPr="00EF0E87">
        <w:rPr>
          <w:rStyle w:val="apple-style-span"/>
          <w:rFonts w:ascii="Times New Roman" w:hAnsi="Times New Roman"/>
          <w:sz w:val="28"/>
          <w:szCs w:val="28"/>
        </w:rPr>
        <w:t xml:space="preserve"> </w:t>
      </w:r>
      <w:r>
        <w:rPr>
          <w:rStyle w:val="apple-style-span"/>
          <w:rFonts w:ascii="Times New Roman" w:hAnsi="Times New Roman"/>
          <w:sz w:val="28"/>
          <w:szCs w:val="28"/>
        </w:rPr>
        <w:t>о</w:t>
      </w:r>
      <w:r w:rsidRPr="00EF0E87">
        <w:rPr>
          <w:rStyle w:val="apple-style-span"/>
          <w:rFonts w:ascii="Times New Roman" w:hAnsi="Times New Roman"/>
          <w:sz w:val="28"/>
          <w:szCs w:val="28"/>
        </w:rPr>
        <w:t>т</w:t>
      </w:r>
      <w:r>
        <w:rPr>
          <w:rStyle w:val="apple-style-span"/>
          <w:rFonts w:ascii="Times New Roman" w:hAnsi="Times New Roman"/>
          <w:sz w:val="28"/>
          <w:szCs w:val="28"/>
        </w:rPr>
        <w:t xml:space="preserve">  21.07.2014 № 334-ФЗ) // Российская газета. - № 349.</w:t>
      </w:r>
    </w:p>
    <w:p w:rsidR="00EF0E87" w:rsidRPr="003A3897" w:rsidRDefault="00EF0E87" w:rsidP="00EF0E87">
      <w:pPr>
        <w:pStyle w:val="af2"/>
        <w:numPr>
          <w:ilvl w:val="1"/>
          <w:numId w:val="16"/>
        </w:numPr>
        <w:spacing w:after="0" w:line="360" w:lineRule="auto"/>
        <w:ind w:left="0"/>
        <w:jc w:val="both"/>
        <w:rPr>
          <w:rStyle w:val="apple-style-span"/>
          <w:rFonts w:ascii="Times New Roman" w:hAnsi="Times New Roman"/>
          <w:b/>
          <w:sz w:val="28"/>
          <w:szCs w:val="28"/>
        </w:rPr>
      </w:pPr>
      <w:r w:rsidRPr="003A3897">
        <w:rPr>
          <w:rStyle w:val="apple-style-span"/>
          <w:rFonts w:ascii="Times New Roman" w:hAnsi="Times New Roman"/>
          <w:sz w:val="28"/>
          <w:szCs w:val="28"/>
        </w:rPr>
        <w:t>Семейный кодекс Ро</w:t>
      </w:r>
      <w:r w:rsidR="008C0C3C">
        <w:rPr>
          <w:rStyle w:val="apple-style-span"/>
          <w:rFonts w:ascii="Times New Roman" w:hAnsi="Times New Roman"/>
          <w:sz w:val="28"/>
          <w:szCs w:val="28"/>
        </w:rPr>
        <w:t>ссийской Федерации от 29.12.</w:t>
      </w:r>
      <w:r>
        <w:rPr>
          <w:rStyle w:val="apple-style-span"/>
          <w:rFonts w:ascii="Times New Roman" w:hAnsi="Times New Roman"/>
          <w:sz w:val="28"/>
          <w:szCs w:val="28"/>
        </w:rPr>
        <w:t>1995 № 223-ФЗ</w:t>
      </w:r>
      <w:r w:rsidR="00413BA7">
        <w:rPr>
          <w:rStyle w:val="apple-style-span"/>
          <w:rFonts w:ascii="Times New Roman" w:hAnsi="Times New Roman"/>
          <w:sz w:val="28"/>
          <w:szCs w:val="28"/>
        </w:rPr>
        <w:t xml:space="preserve"> (</w:t>
      </w:r>
      <w:r w:rsidR="00413BA7" w:rsidRPr="00413BA7">
        <w:rPr>
          <w:rStyle w:val="apple-style-span"/>
          <w:rFonts w:ascii="Times New Roman" w:hAnsi="Times New Roman"/>
          <w:sz w:val="28"/>
          <w:szCs w:val="28"/>
        </w:rPr>
        <w:t>в ред. от 04.11.2014 № 246-ФЗ)</w:t>
      </w:r>
      <w:r>
        <w:rPr>
          <w:rStyle w:val="apple-style-span"/>
          <w:rFonts w:ascii="Times New Roman" w:hAnsi="Times New Roman"/>
          <w:sz w:val="28"/>
          <w:szCs w:val="28"/>
        </w:rPr>
        <w:t xml:space="preserve"> // СЗ РФ. – 1996-№ 1. </w:t>
      </w:r>
    </w:p>
    <w:p w:rsidR="00EF0E87" w:rsidRDefault="002B6B6B" w:rsidP="0057488C">
      <w:pPr>
        <w:pStyle w:val="af2"/>
        <w:numPr>
          <w:ilvl w:val="1"/>
          <w:numId w:val="16"/>
        </w:numPr>
        <w:spacing w:after="0" w:line="360" w:lineRule="auto"/>
        <w:ind w:left="0"/>
        <w:jc w:val="both"/>
        <w:rPr>
          <w:rFonts w:ascii="Times New Roman" w:hAnsi="Times New Roman"/>
          <w:sz w:val="28"/>
          <w:szCs w:val="28"/>
        </w:rPr>
      </w:pPr>
      <w:r>
        <w:rPr>
          <w:rFonts w:ascii="Times New Roman" w:hAnsi="Times New Roman"/>
          <w:sz w:val="28"/>
          <w:szCs w:val="28"/>
        </w:rPr>
        <w:t xml:space="preserve">Кодекс об административных правонарушениях (КоАп РФ) от 30.12.2001 № 195-ФЗ  (в ред. от 24.11.2014) </w:t>
      </w:r>
      <w:r w:rsidRPr="002B6B6B">
        <w:rPr>
          <w:rFonts w:ascii="Times New Roman" w:hAnsi="Times New Roman"/>
          <w:sz w:val="28"/>
          <w:szCs w:val="28"/>
        </w:rPr>
        <w:t>//</w:t>
      </w:r>
      <w:r>
        <w:rPr>
          <w:rFonts w:ascii="Times New Roman" w:hAnsi="Times New Roman"/>
          <w:sz w:val="28"/>
          <w:szCs w:val="28"/>
        </w:rPr>
        <w:t xml:space="preserve"> Российская газета. – 2001. - № 256.</w:t>
      </w:r>
    </w:p>
    <w:p w:rsidR="00935CFC" w:rsidRDefault="00935CFC" w:rsidP="00935CFC">
      <w:pPr>
        <w:pStyle w:val="af2"/>
        <w:spacing w:after="0" w:line="360" w:lineRule="auto"/>
        <w:ind w:left="-720"/>
        <w:jc w:val="center"/>
        <w:rPr>
          <w:rStyle w:val="apple-style-span"/>
          <w:rFonts w:ascii="Times New Roman" w:hAnsi="Times New Roman"/>
          <w:sz w:val="28"/>
          <w:szCs w:val="28"/>
        </w:rPr>
      </w:pPr>
      <w:r>
        <w:rPr>
          <w:rStyle w:val="apple-style-span"/>
          <w:rFonts w:ascii="Times New Roman" w:hAnsi="Times New Roman"/>
          <w:sz w:val="28"/>
          <w:szCs w:val="28"/>
        </w:rPr>
        <w:t>2. Судебная практика</w:t>
      </w:r>
    </w:p>
    <w:p w:rsidR="00BB2651" w:rsidRPr="00A72065" w:rsidRDefault="00935CFC" w:rsidP="00DE2D27">
      <w:pPr>
        <w:pStyle w:val="af2"/>
        <w:spacing w:after="0" w:line="360" w:lineRule="auto"/>
        <w:ind w:left="-720"/>
        <w:jc w:val="both"/>
        <w:rPr>
          <w:rFonts w:ascii="Times New Roman" w:hAnsi="Times New Roman"/>
          <w:sz w:val="28"/>
          <w:szCs w:val="28"/>
        </w:rPr>
      </w:pPr>
      <w:r w:rsidRPr="00DE2D27">
        <w:rPr>
          <w:rFonts w:ascii="Times New Roman" w:hAnsi="Times New Roman"/>
          <w:sz w:val="28"/>
          <w:szCs w:val="28"/>
        </w:rPr>
        <w:t xml:space="preserve">2.1. </w:t>
      </w:r>
      <w:r w:rsidR="00A72065">
        <w:rPr>
          <w:rFonts w:ascii="Times New Roman" w:hAnsi="Times New Roman"/>
          <w:sz w:val="28"/>
          <w:szCs w:val="28"/>
        </w:rPr>
        <w:t xml:space="preserve">Апелляционное определение Иркутского областного суда от 10 сентября </w:t>
      </w:r>
      <w:smartTag w:uri="urn:schemas-microsoft-com:office:smarttags" w:element="metricconverter">
        <w:smartTagPr>
          <w:attr w:name="ProductID" w:val="2014 г"/>
        </w:smartTagPr>
        <w:r w:rsidR="00A72065">
          <w:rPr>
            <w:rFonts w:ascii="Times New Roman" w:hAnsi="Times New Roman"/>
            <w:sz w:val="28"/>
            <w:szCs w:val="28"/>
          </w:rPr>
          <w:t>2014 г</w:t>
        </w:r>
      </w:smartTag>
      <w:r w:rsidR="00A72065">
        <w:rPr>
          <w:rFonts w:ascii="Times New Roman" w:hAnsi="Times New Roman"/>
          <w:sz w:val="28"/>
          <w:szCs w:val="28"/>
        </w:rPr>
        <w:t>. По делу № 33 – 7514</w:t>
      </w:r>
      <w:r w:rsidR="00A72065" w:rsidRPr="00A72065">
        <w:rPr>
          <w:rFonts w:ascii="Times New Roman" w:hAnsi="Times New Roman"/>
          <w:sz w:val="28"/>
          <w:szCs w:val="28"/>
        </w:rPr>
        <w:t>/</w:t>
      </w:r>
      <w:r w:rsidR="00A72065">
        <w:rPr>
          <w:rFonts w:ascii="Times New Roman" w:hAnsi="Times New Roman"/>
          <w:sz w:val="28"/>
          <w:szCs w:val="28"/>
        </w:rPr>
        <w:t>2014.</w:t>
      </w:r>
    </w:p>
    <w:p w:rsidR="00BB2651" w:rsidRDefault="00DE2D27" w:rsidP="00DE2D27">
      <w:pPr>
        <w:spacing w:line="360" w:lineRule="auto"/>
        <w:jc w:val="center"/>
        <w:rPr>
          <w:rFonts w:ascii="Times New Roman" w:hAnsi="Times New Roman"/>
          <w:sz w:val="28"/>
          <w:szCs w:val="28"/>
        </w:rPr>
      </w:pPr>
      <w:r w:rsidRPr="00DE2D27">
        <w:rPr>
          <w:rFonts w:ascii="Times New Roman" w:hAnsi="Times New Roman"/>
          <w:sz w:val="28"/>
          <w:szCs w:val="28"/>
        </w:rPr>
        <w:t>3. Специальная литература</w:t>
      </w:r>
    </w:p>
    <w:p w:rsidR="00DE2D27" w:rsidRDefault="00DE2D27" w:rsidP="00DE2D27">
      <w:pPr>
        <w:spacing w:line="360" w:lineRule="auto"/>
        <w:ind w:left="-660"/>
        <w:jc w:val="both"/>
        <w:rPr>
          <w:rStyle w:val="apple-style-span"/>
          <w:rFonts w:ascii="Times New Roman" w:hAnsi="Times New Roman"/>
          <w:color w:val="000000"/>
          <w:sz w:val="28"/>
          <w:szCs w:val="28"/>
        </w:rPr>
      </w:pPr>
      <w:r>
        <w:rPr>
          <w:rFonts w:ascii="Times New Roman" w:hAnsi="Times New Roman"/>
          <w:sz w:val="28"/>
          <w:szCs w:val="28"/>
        </w:rPr>
        <w:t xml:space="preserve">3.1. </w:t>
      </w:r>
      <w:r w:rsidR="00B6385E">
        <w:rPr>
          <w:rStyle w:val="apple-style-span"/>
          <w:rFonts w:ascii="Times New Roman" w:hAnsi="Times New Roman"/>
          <w:color w:val="000000"/>
          <w:sz w:val="28"/>
          <w:szCs w:val="28"/>
        </w:rPr>
        <w:t>Алексий.</w:t>
      </w:r>
      <w:r w:rsidRPr="00DE2D27">
        <w:rPr>
          <w:rStyle w:val="apple-style-span"/>
          <w:rFonts w:ascii="Times New Roman" w:hAnsi="Times New Roman"/>
          <w:color w:val="000000"/>
          <w:sz w:val="28"/>
          <w:szCs w:val="28"/>
        </w:rPr>
        <w:t xml:space="preserve"> П.В. Гражданс</w:t>
      </w:r>
      <w:r w:rsidR="00B6385E">
        <w:rPr>
          <w:rStyle w:val="apple-style-span"/>
          <w:rFonts w:ascii="Times New Roman" w:hAnsi="Times New Roman"/>
          <w:color w:val="000000"/>
          <w:sz w:val="28"/>
          <w:szCs w:val="28"/>
        </w:rPr>
        <w:t xml:space="preserve">кое процессуальное право России </w:t>
      </w:r>
      <w:r w:rsidR="00B6385E" w:rsidRPr="00B6385E">
        <w:rPr>
          <w:rStyle w:val="apple-style-span"/>
          <w:rFonts w:ascii="Times New Roman" w:hAnsi="Times New Roman"/>
          <w:color w:val="000000"/>
          <w:sz w:val="28"/>
          <w:szCs w:val="28"/>
        </w:rPr>
        <w:t>//</w:t>
      </w:r>
      <w:r w:rsidR="003E6706">
        <w:rPr>
          <w:rStyle w:val="apple-style-span"/>
          <w:rFonts w:ascii="Times New Roman" w:hAnsi="Times New Roman"/>
          <w:color w:val="000000"/>
          <w:sz w:val="28"/>
          <w:szCs w:val="28"/>
        </w:rPr>
        <w:t xml:space="preserve"> Учебник для Вузов</w:t>
      </w:r>
      <w:r w:rsidR="003E6706" w:rsidRPr="003E6706">
        <w:rPr>
          <w:rStyle w:val="apple-style-span"/>
          <w:rFonts w:ascii="Times New Roman" w:hAnsi="Times New Roman"/>
          <w:color w:val="000000"/>
          <w:sz w:val="28"/>
          <w:szCs w:val="28"/>
        </w:rPr>
        <w:t xml:space="preserve"> // </w:t>
      </w:r>
      <w:r w:rsidR="00B6385E">
        <w:rPr>
          <w:rStyle w:val="apple-style-span"/>
          <w:rFonts w:ascii="Times New Roman" w:hAnsi="Times New Roman"/>
          <w:color w:val="000000"/>
          <w:sz w:val="28"/>
          <w:szCs w:val="28"/>
        </w:rPr>
        <w:t>-</w:t>
      </w:r>
      <w:r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 xml:space="preserve">М.: </w:t>
      </w:r>
      <w:r w:rsidR="003E6706">
        <w:rPr>
          <w:rStyle w:val="apple-style-span"/>
          <w:rFonts w:ascii="Times New Roman" w:hAnsi="Times New Roman"/>
          <w:color w:val="000000"/>
          <w:sz w:val="28"/>
          <w:szCs w:val="28"/>
        </w:rPr>
        <w:t>Юнити – Дана.</w:t>
      </w:r>
      <w:r w:rsidR="00B6385E">
        <w:rPr>
          <w:rStyle w:val="apple-style-span"/>
          <w:rFonts w:ascii="Times New Roman" w:hAnsi="Times New Roman"/>
          <w:color w:val="000000"/>
          <w:sz w:val="28"/>
          <w:szCs w:val="28"/>
        </w:rPr>
        <w:t xml:space="preserve"> - </w:t>
      </w:r>
      <w:r w:rsidRPr="00DE2D27">
        <w:rPr>
          <w:rStyle w:val="apple-style-span"/>
          <w:rFonts w:ascii="Times New Roman" w:hAnsi="Times New Roman"/>
          <w:color w:val="000000"/>
          <w:sz w:val="28"/>
          <w:szCs w:val="28"/>
        </w:rPr>
        <w:t xml:space="preserve"> 2012. - 525 с.</w:t>
      </w:r>
    </w:p>
    <w:p w:rsidR="00DE2D27" w:rsidRDefault="00DE2D27" w:rsidP="00DE2D27">
      <w:pPr>
        <w:spacing w:line="360" w:lineRule="auto"/>
        <w:ind w:left="-660"/>
        <w:jc w:val="both"/>
        <w:rPr>
          <w:rFonts w:ascii="Times New Roman" w:hAnsi="Times New Roman"/>
          <w:color w:val="000000"/>
          <w:sz w:val="28"/>
          <w:szCs w:val="28"/>
        </w:rPr>
      </w:pPr>
      <w:r>
        <w:rPr>
          <w:rStyle w:val="apple-style-span"/>
          <w:rFonts w:ascii="Times New Roman" w:hAnsi="Times New Roman"/>
          <w:color w:val="000000"/>
          <w:sz w:val="28"/>
          <w:szCs w:val="28"/>
        </w:rPr>
        <w:t>3.2</w:t>
      </w:r>
      <w:r w:rsidRPr="00DE2D27">
        <w:rPr>
          <w:rStyle w:val="apple-style-span"/>
          <w:rFonts w:ascii="Times New Roman" w:hAnsi="Times New Roman"/>
          <w:color w:val="000000"/>
          <w:sz w:val="28"/>
          <w:szCs w:val="28"/>
        </w:rPr>
        <w:t xml:space="preserve">. </w:t>
      </w:r>
      <w:r w:rsidRPr="00DE2D27">
        <w:rPr>
          <w:rFonts w:ascii="Times New Roman" w:hAnsi="Times New Roman"/>
          <w:color w:val="000000"/>
          <w:sz w:val="28"/>
          <w:szCs w:val="28"/>
        </w:rPr>
        <w:t> </w:t>
      </w:r>
      <w:r w:rsidR="00B6385E">
        <w:rPr>
          <w:rFonts w:ascii="Times New Roman" w:hAnsi="Times New Roman"/>
          <w:color w:val="000000"/>
          <w:sz w:val="28"/>
          <w:szCs w:val="28"/>
        </w:rPr>
        <w:t>Власова.</w:t>
      </w:r>
      <w:r w:rsidRPr="00DE2D27">
        <w:rPr>
          <w:rFonts w:ascii="Times New Roman" w:hAnsi="Times New Roman"/>
          <w:color w:val="000000"/>
          <w:sz w:val="28"/>
          <w:szCs w:val="28"/>
        </w:rPr>
        <w:t xml:space="preserve"> А.А. Гражданск</w:t>
      </w:r>
      <w:r w:rsidR="00B6385E">
        <w:rPr>
          <w:rFonts w:ascii="Times New Roman" w:hAnsi="Times New Roman"/>
          <w:color w:val="000000"/>
          <w:sz w:val="28"/>
          <w:szCs w:val="28"/>
        </w:rPr>
        <w:t xml:space="preserve">ий процесс Российской Федерации </w:t>
      </w:r>
      <w:r w:rsidR="00B6385E" w:rsidRPr="00B6385E">
        <w:rPr>
          <w:rFonts w:ascii="Times New Roman" w:hAnsi="Times New Roman"/>
          <w:color w:val="000000"/>
          <w:sz w:val="28"/>
          <w:szCs w:val="28"/>
        </w:rPr>
        <w:t>//</w:t>
      </w:r>
      <w:r w:rsidRPr="00DE2D27">
        <w:rPr>
          <w:rFonts w:ascii="Times New Roman" w:hAnsi="Times New Roman"/>
          <w:color w:val="000000"/>
          <w:sz w:val="28"/>
          <w:szCs w:val="28"/>
        </w:rPr>
        <w:t xml:space="preserve"> Учебник для вузов</w:t>
      </w:r>
      <w:r w:rsidR="003E6706" w:rsidRPr="003E6706">
        <w:rPr>
          <w:rFonts w:ascii="Times New Roman" w:hAnsi="Times New Roman"/>
          <w:color w:val="000000"/>
          <w:sz w:val="28"/>
          <w:szCs w:val="28"/>
        </w:rPr>
        <w:t>//</w:t>
      </w:r>
      <w:r w:rsidR="00B6385E">
        <w:rPr>
          <w:rFonts w:ascii="Times New Roman" w:hAnsi="Times New Roman"/>
          <w:color w:val="000000"/>
          <w:sz w:val="28"/>
          <w:szCs w:val="28"/>
        </w:rPr>
        <w:t xml:space="preserve"> - М.: Юрайт. - </w:t>
      </w:r>
      <w:r w:rsidRPr="00DE2D27">
        <w:rPr>
          <w:rFonts w:ascii="Times New Roman" w:hAnsi="Times New Roman"/>
          <w:color w:val="000000"/>
          <w:sz w:val="28"/>
          <w:szCs w:val="28"/>
        </w:rPr>
        <w:t xml:space="preserve"> 2013. - 583 с.</w:t>
      </w:r>
    </w:p>
    <w:p w:rsidR="00DE2D27" w:rsidRDefault="00DE2D27" w:rsidP="00DE2D27">
      <w:pPr>
        <w:spacing w:line="360" w:lineRule="auto"/>
        <w:ind w:left="-660"/>
        <w:jc w:val="both"/>
        <w:rPr>
          <w:rStyle w:val="apple-style-span"/>
          <w:rFonts w:ascii="Times New Roman" w:hAnsi="Times New Roman"/>
          <w:color w:val="000000"/>
          <w:sz w:val="28"/>
          <w:szCs w:val="28"/>
        </w:rPr>
      </w:pPr>
      <w:r>
        <w:rPr>
          <w:rFonts w:ascii="Times New Roman" w:hAnsi="Times New Roman"/>
          <w:color w:val="000000"/>
          <w:sz w:val="28"/>
          <w:szCs w:val="28"/>
        </w:rPr>
        <w:t xml:space="preserve">3.3. </w:t>
      </w:r>
      <w:r w:rsidR="00B6385E">
        <w:rPr>
          <w:rStyle w:val="apple-style-span"/>
          <w:rFonts w:ascii="Times New Roman" w:hAnsi="Times New Roman"/>
          <w:color w:val="000000"/>
          <w:sz w:val="28"/>
          <w:szCs w:val="28"/>
        </w:rPr>
        <w:t>Грось.</w:t>
      </w:r>
      <w:r w:rsidRPr="00DE2D27">
        <w:rPr>
          <w:rStyle w:val="apple-style-span"/>
          <w:rFonts w:ascii="Times New Roman" w:hAnsi="Times New Roman"/>
          <w:color w:val="000000"/>
          <w:sz w:val="28"/>
          <w:szCs w:val="28"/>
        </w:rPr>
        <w:t xml:space="preserve"> Л.А. Гражданское и арбитражное процессуальное право /</w:t>
      </w:r>
      <w:r w:rsidR="00B6385E" w:rsidRPr="00B6385E">
        <w:rPr>
          <w:rStyle w:val="apple-style-span"/>
          <w:rFonts w:ascii="Times New Roman" w:hAnsi="Times New Roman"/>
          <w:color w:val="000000"/>
          <w:sz w:val="28"/>
          <w:szCs w:val="28"/>
        </w:rPr>
        <w:t>/</w:t>
      </w:r>
      <w:r w:rsidR="003E6706">
        <w:rPr>
          <w:rStyle w:val="apple-style-span"/>
          <w:rFonts w:ascii="Times New Roman" w:hAnsi="Times New Roman"/>
          <w:color w:val="000000"/>
          <w:sz w:val="28"/>
          <w:szCs w:val="28"/>
        </w:rPr>
        <w:t xml:space="preserve"> Право и экономика</w:t>
      </w:r>
      <w:r w:rsidR="003E6706" w:rsidRPr="003E6706">
        <w:rPr>
          <w:rStyle w:val="apple-style-span"/>
          <w:rFonts w:ascii="Times New Roman" w:hAnsi="Times New Roman"/>
          <w:color w:val="000000"/>
          <w:sz w:val="28"/>
          <w:szCs w:val="28"/>
        </w:rPr>
        <w:t xml:space="preserve"> //</w:t>
      </w:r>
      <w:r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w:t>
      </w:r>
      <w:r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 xml:space="preserve">М.: Юрайт. - </w:t>
      </w:r>
      <w:r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2014</w:t>
      </w:r>
      <w:r w:rsidRPr="00DE2D27">
        <w:rPr>
          <w:rStyle w:val="apple-style-span"/>
          <w:rFonts w:ascii="Times New Roman" w:hAnsi="Times New Roman"/>
          <w:color w:val="000000"/>
          <w:sz w:val="28"/>
          <w:szCs w:val="28"/>
        </w:rPr>
        <w:t>. - 325 с.</w:t>
      </w:r>
    </w:p>
    <w:p w:rsidR="00DE2D27" w:rsidRDefault="00DE2D27" w:rsidP="00DE2D27">
      <w:pPr>
        <w:spacing w:line="360" w:lineRule="auto"/>
        <w:ind w:left="-660"/>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3.4. </w:t>
      </w:r>
      <w:r w:rsidRPr="00DE2D27">
        <w:rPr>
          <w:rStyle w:val="apple-style-span"/>
          <w:rFonts w:ascii="Times New Roman" w:hAnsi="Times New Roman"/>
          <w:color w:val="000000"/>
          <w:sz w:val="28"/>
          <w:szCs w:val="28"/>
        </w:rPr>
        <w:t>Г</w:t>
      </w:r>
      <w:r w:rsidR="00B6385E">
        <w:rPr>
          <w:rStyle w:val="apple-style-span"/>
          <w:rFonts w:ascii="Times New Roman" w:hAnsi="Times New Roman"/>
          <w:color w:val="000000"/>
          <w:sz w:val="28"/>
          <w:szCs w:val="28"/>
        </w:rPr>
        <w:t>урвич.</w:t>
      </w:r>
      <w:r w:rsidRPr="00DE2D27">
        <w:rPr>
          <w:rStyle w:val="apple-style-span"/>
          <w:rFonts w:ascii="Times New Roman" w:hAnsi="Times New Roman"/>
          <w:color w:val="000000"/>
          <w:sz w:val="28"/>
          <w:szCs w:val="28"/>
        </w:rPr>
        <w:t xml:space="preserve"> М.А. Гражданские процессуальные правоотношения и процессуальные действия /</w:t>
      </w:r>
      <w:r w:rsidR="00B6385E" w:rsidRPr="00B6385E">
        <w:rPr>
          <w:rStyle w:val="apple-style-span"/>
          <w:rFonts w:ascii="Times New Roman" w:hAnsi="Times New Roman"/>
          <w:color w:val="000000"/>
          <w:sz w:val="28"/>
          <w:szCs w:val="28"/>
        </w:rPr>
        <w:t xml:space="preserve">/ </w:t>
      </w:r>
      <w:r w:rsidR="003E6706">
        <w:rPr>
          <w:rStyle w:val="apple-style-span"/>
          <w:rFonts w:ascii="Times New Roman" w:hAnsi="Times New Roman"/>
          <w:color w:val="000000"/>
          <w:sz w:val="28"/>
          <w:szCs w:val="28"/>
        </w:rPr>
        <w:t xml:space="preserve">Гражданский процесс </w:t>
      </w:r>
      <w:r w:rsidR="003E6706" w:rsidRPr="003E6706">
        <w:rPr>
          <w:rStyle w:val="apple-style-span"/>
          <w:rFonts w:ascii="Times New Roman" w:hAnsi="Times New Roman"/>
          <w:color w:val="000000"/>
          <w:sz w:val="28"/>
          <w:szCs w:val="28"/>
        </w:rPr>
        <w:t>//</w:t>
      </w:r>
      <w:r w:rsidR="003E6706">
        <w:rPr>
          <w:rStyle w:val="apple-style-span"/>
          <w:rFonts w:ascii="Times New Roman" w:hAnsi="Times New Roman"/>
          <w:color w:val="000000"/>
          <w:sz w:val="28"/>
          <w:szCs w:val="28"/>
        </w:rPr>
        <w:t xml:space="preserve"> М.:  - </w:t>
      </w:r>
      <w:r w:rsidR="00B6385E">
        <w:rPr>
          <w:rStyle w:val="apple-style-span"/>
          <w:rFonts w:ascii="Times New Roman" w:hAnsi="Times New Roman"/>
          <w:color w:val="000000"/>
          <w:sz w:val="28"/>
          <w:szCs w:val="28"/>
        </w:rPr>
        <w:t>Москва. - 2013</w:t>
      </w:r>
      <w:r w:rsidRPr="00DE2D27">
        <w:rPr>
          <w:rStyle w:val="apple-style-span"/>
          <w:rFonts w:ascii="Times New Roman" w:hAnsi="Times New Roman"/>
          <w:color w:val="000000"/>
          <w:sz w:val="28"/>
          <w:szCs w:val="28"/>
        </w:rPr>
        <w:t>. - 279 с.</w:t>
      </w:r>
    </w:p>
    <w:p w:rsidR="00DE2D27" w:rsidRDefault="00DE2D27" w:rsidP="00DE2D27">
      <w:pPr>
        <w:spacing w:line="360" w:lineRule="auto"/>
        <w:ind w:left="-660"/>
        <w:jc w:val="both"/>
        <w:rPr>
          <w:rStyle w:val="apple-style-span"/>
          <w:rFonts w:ascii="Arial" w:hAnsi="Arial" w:cs="Arial"/>
          <w:color w:val="000000"/>
        </w:rPr>
      </w:pPr>
      <w:r>
        <w:rPr>
          <w:rStyle w:val="apple-style-span"/>
          <w:rFonts w:ascii="Times New Roman" w:hAnsi="Times New Roman"/>
          <w:color w:val="000000"/>
          <w:sz w:val="28"/>
          <w:szCs w:val="28"/>
        </w:rPr>
        <w:t xml:space="preserve">3.5. </w:t>
      </w:r>
      <w:r w:rsidR="00B6385E">
        <w:rPr>
          <w:rStyle w:val="apple-style-span"/>
          <w:rFonts w:ascii="Times New Roman" w:hAnsi="Times New Roman"/>
          <w:color w:val="000000"/>
          <w:sz w:val="28"/>
          <w:szCs w:val="28"/>
        </w:rPr>
        <w:t>Коршунов.</w:t>
      </w:r>
      <w:r w:rsidRPr="00DE2D27">
        <w:rPr>
          <w:rStyle w:val="apple-style-span"/>
          <w:rFonts w:ascii="Times New Roman" w:hAnsi="Times New Roman"/>
          <w:color w:val="000000"/>
          <w:sz w:val="28"/>
          <w:szCs w:val="28"/>
        </w:rPr>
        <w:t xml:space="preserve"> Н.М. Гражданский процесс: учебник /</w:t>
      </w:r>
      <w:r w:rsidR="00B6385E" w:rsidRPr="00B6385E">
        <w:rPr>
          <w:rStyle w:val="apple-style-span"/>
          <w:rFonts w:ascii="Times New Roman" w:hAnsi="Times New Roman"/>
          <w:color w:val="000000"/>
          <w:sz w:val="28"/>
          <w:szCs w:val="28"/>
        </w:rPr>
        <w:t>/</w:t>
      </w:r>
      <w:r w:rsidRPr="00DE2D27">
        <w:rPr>
          <w:rStyle w:val="apple-style-span"/>
          <w:rFonts w:ascii="Times New Roman" w:hAnsi="Times New Roman"/>
          <w:color w:val="000000"/>
          <w:sz w:val="28"/>
          <w:szCs w:val="28"/>
        </w:rPr>
        <w:t xml:space="preserve"> </w:t>
      </w:r>
      <w:r w:rsidR="003E6706">
        <w:rPr>
          <w:rStyle w:val="apple-style-span"/>
          <w:rFonts w:ascii="Times New Roman" w:hAnsi="Times New Roman"/>
          <w:color w:val="000000"/>
          <w:sz w:val="28"/>
          <w:szCs w:val="28"/>
        </w:rPr>
        <w:t>Право и экономика</w:t>
      </w:r>
      <w:r w:rsidR="003E6706" w:rsidRPr="003E6706">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 xml:space="preserve"> - М.: Норма. -  2012</w:t>
      </w:r>
      <w:r w:rsidRPr="00DE2D27">
        <w:rPr>
          <w:rStyle w:val="apple-style-span"/>
          <w:rFonts w:ascii="Times New Roman" w:hAnsi="Times New Roman"/>
          <w:color w:val="000000"/>
          <w:sz w:val="28"/>
          <w:szCs w:val="28"/>
        </w:rPr>
        <w:t>. - 316 с</w:t>
      </w:r>
      <w:r>
        <w:rPr>
          <w:rStyle w:val="apple-style-span"/>
          <w:rFonts w:ascii="Arial" w:hAnsi="Arial" w:cs="Arial"/>
          <w:color w:val="000000"/>
        </w:rPr>
        <w:t>.</w:t>
      </w:r>
    </w:p>
    <w:p w:rsidR="00DE2D27" w:rsidRDefault="00DE2D27" w:rsidP="00DE2D27">
      <w:pPr>
        <w:spacing w:line="360" w:lineRule="auto"/>
        <w:ind w:left="-660"/>
        <w:jc w:val="both"/>
        <w:rPr>
          <w:rStyle w:val="apple-style-span"/>
          <w:rFonts w:ascii="Times New Roman" w:hAnsi="Times New Roman"/>
          <w:color w:val="000000"/>
          <w:sz w:val="28"/>
          <w:szCs w:val="28"/>
        </w:rPr>
      </w:pPr>
      <w:r w:rsidRPr="00DE2D27">
        <w:rPr>
          <w:rStyle w:val="apple-style-span"/>
          <w:rFonts w:ascii="Times New Roman" w:hAnsi="Times New Roman"/>
          <w:color w:val="000000"/>
          <w:sz w:val="28"/>
          <w:szCs w:val="28"/>
        </w:rPr>
        <w:t xml:space="preserve">3.6. Настольная книга судьи по гражданским </w:t>
      </w:r>
      <w:r w:rsidR="00B6385E">
        <w:rPr>
          <w:rStyle w:val="apple-style-span"/>
          <w:rFonts w:ascii="Times New Roman" w:hAnsi="Times New Roman"/>
          <w:color w:val="000000"/>
          <w:sz w:val="28"/>
          <w:szCs w:val="28"/>
        </w:rPr>
        <w:t>делам</w:t>
      </w:r>
      <w:r w:rsidR="008402C3">
        <w:rPr>
          <w:rStyle w:val="apple-style-span"/>
          <w:rFonts w:ascii="Times New Roman" w:hAnsi="Times New Roman"/>
          <w:color w:val="000000"/>
          <w:sz w:val="28"/>
          <w:szCs w:val="28"/>
        </w:rPr>
        <w:t xml:space="preserve"> </w:t>
      </w:r>
      <w:r w:rsidR="00B6385E" w:rsidRPr="00B6385E">
        <w:rPr>
          <w:rStyle w:val="apple-style-span"/>
          <w:rFonts w:ascii="Times New Roman" w:hAnsi="Times New Roman"/>
          <w:color w:val="000000"/>
          <w:sz w:val="28"/>
          <w:szCs w:val="28"/>
        </w:rPr>
        <w:t>/</w:t>
      </w:r>
      <w:r w:rsidRPr="00DE2D27">
        <w:rPr>
          <w:rStyle w:val="apple-style-span"/>
          <w:rFonts w:ascii="Times New Roman" w:hAnsi="Times New Roman"/>
          <w:color w:val="000000"/>
          <w:sz w:val="28"/>
          <w:szCs w:val="28"/>
        </w:rPr>
        <w:t xml:space="preserve">/ </w:t>
      </w:r>
      <w:r w:rsidR="003E6706">
        <w:rPr>
          <w:rStyle w:val="apple-style-span"/>
          <w:rFonts w:ascii="Times New Roman" w:hAnsi="Times New Roman"/>
          <w:color w:val="000000"/>
          <w:sz w:val="28"/>
          <w:szCs w:val="28"/>
        </w:rPr>
        <w:t>Гражданское право</w:t>
      </w:r>
      <w:r w:rsidR="003E6706" w:rsidRPr="003E6706">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 xml:space="preserve"> - М.: ТК Велби, Изд-во Проспект. - </w:t>
      </w:r>
      <w:r w:rsidRPr="00DE2D27">
        <w:rPr>
          <w:rStyle w:val="apple-style-span"/>
          <w:rFonts w:ascii="Times New Roman" w:hAnsi="Times New Roman"/>
          <w:color w:val="000000"/>
          <w:sz w:val="28"/>
          <w:szCs w:val="28"/>
        </w:rPr>
        <w:t>2013.- 112 с.</w:t>
      </w:r>
    </w:p>
    <w:p w:rsidR="00DE2D27" w:rsidRDefault="00DE2D27" w:rsidP="00DE2D27">
      <w:pPr>
        <w:spacing w:line="360" w:lineRule="auto"/>
        <w:ind w:left="-660"/>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3.7. </w:t>
      </w:r>
      <w:r w:rsidR="00B6385E">
        <w:rPr>
          <w:rStyle w:val="apple-style-span"/>
          <w:rFonts w:ascii="Times New Roman" w:hAnsi="Times New Roman"/>
          <w:color w:val="000000"/>
          <w:sz w:val="28"/>
          <w:szCs w:val="28"/>
        </w:rPr>
        <w:t>Осокина. Г.Л. Гражданский процесс. Особенная</w:t>
      </w:r>
      <w:r w:rsidRPr="00DE2D27">
        <w:rPr>
          <w:rStyle w:val="apple-style-span"/>
          <w:rFonts w:ascii="Times New Roman" w:hAnsi="Times New Roman"/>
          <w:color w:val="000000"/>
          <w:sz w:val="28"/>
          <w:szCs w:val="28"/>
        </w:rPr>
        <w:t xml:space="preserve"> часть /</w:t>
      </w:r>
      <w:r w:rsidR="00B6385E" w:rsidRPr="00B6385E">
        <w:rPr>
          <w:rStyle w:val="apple-style-span"/>
          <w:rFonts w:ascii="Times New Roman" w:hAnsi="Times New Roman"/>
          <w:color w:val="000000"/>
          <w:sz w:val="28"/>
          <w:szCs w:val="28"/>
        </w:rPr>
        <w:t>/</w:t>
      </w:r>
      <w:r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 М.: Норма. -</w:t>
      </w:r>
      <w:r w:rsidRPr="00DE2D27">
        <w:rPr>
          <w:rStyle w:val="apple-style-span"/>
          <w:rFonts w:ascii="Times New Roman" w:hAnsi="Times New Roman"/>
          <w:color w:val="000000"/>
          <w:sz w:val="28"/>
          <w:szCs w:val="28"/>
        </w:rPr>
        <w:t xml:space="preserve"> 2011.</w:t>
      </w:r>
      <w:r w:rsidR="00B6385E">
        <w:rPr>
          <w:rStyle w:val="apple-style-span"/>
          <w:rFonts w:ascii="Times New Roman" w:hAnsi="Times New Roman"/>
          <w:color w:val="000000"/>
          <w:sz w:val="28"/>
          <w:szCs w:val="28"/>
        </w:rPr>
        <w:t xml:space="preserve"> –</w:t>
      </w:r>
      <w:r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388 с.</w:t>
      </w:r>
    </w:p>
    <w:p w:rsidR="003E6706" w:rsidRPr="003E6706" w:rsidRDefault="003E6706" w:rsidP="003E6706">
      <w:pPr>
        <w:ind w:hanging="660"/>
        <w:rPr>
          <w:rStyle w:val="apple-style-span"/>
        </w:rPr>
      </w:pPr>
      <w:r>
        <w:rPr>
          <w:rFonts w:ascii="Times New Roman" w:eastAsia="Times New Roman" w:hAnsi="Times New Roman"/>
          <w:color w:val="000000"/>
          <w:sz w:val="28"/>
          <w:szCs w:val="28"/>
          <w:lang w:eastAsia="ru-RU"/>
        </w:rPr>
        <w:t xml:space="preserve">3.8. </w:t>
      </w:r>
      <w:r w:rsidRPr="002158FA">
        <w:rPr>
          <w:rFonts w:ascii="Times New Roman" w:eastAsia="Times New Roman" w:hAnsi="Times New Roman"/>
          <w:color w:val="000000"/>
          <w:sz w:val="28"/>
          <w:szCs w:val="28"/>
          <w:lang w:eastAsia="ru-RU"/>
        </w:rPr>
        <w:t>Осокина Г.Л. Иск (теория и п</w:t>
      </w:r>
      <w:r>
        <w:rPr>
          <w:rFonts w:ascii="Times New Roman" w:eastAsia="Times New Roman" w:hAnsi="Times New Roman"/>
          <w:color w:val="000000"/>
          <w:sz w:val="28"/>
          <w:szCs w:val="28"/>
          <w:lang w:eastAsia="ru-RU"/>
        </w:rPr>
        <w:t xml:space="preserve">рактика) </w:t>
      </w:r>
      <w:r w:rsidRPr="000C4395">
        <w:rPr>
          <w:rFonts w:ascii="Times New Roman" w:eastAsia="Times New Roman" w:hAnsi="Times New Roman"/>
          <w:color w:val="000000"/>
          <w:sz w:val="28"/>
          <w:szCs w:val="28"/>
          <w:lang w:eastAsia="ru-RU"/>
        </w:rPr>
        <w:t>//</w:t>
      </w:r>
      <w:r w:rsidRPr="002158FA">
        <w:rPr>
          <w:rFonts w:ascii="Times New Roman" w:eastAsia="Times New Roman" w:hAnsi="Times New Roman"/>
          <w:color w:val="000000"/>
          <w:sz w:val="28"/>
          <w:szCs w:val="28"/>
          <w:lang w:eastAsia="ru-RU"/>
        </w:rPr>
        <w:t xml:space="preserve"> - М.: Волтерс </w:t>
      </w:r>
      <w:r>
        <w:rPr>
          <w:rFonts w:ascii="Times New Roman" w:eastAsia="Times New Roman" w:hAnsi="Times New Roman"/>
          <w:color w:val="000000"/>
          <w:sz w:val="28"/>
          <w:szCs w:val="28"/>
          <w:lang w:eastAsia="ru-RU"/>
        </w:rPr>
        <w:t xml:space="preserve">- </w:t>
      </w:r>
      <w:r w:rsidRPr="002158FA">
        <w:rPr>
          <w:rFonts w:ascii="Times New Roman" w:eastAsia="Times New Roman" w:hAnsi="Times New Roman"/>
          <w:color w:val="000000"/>
          <w:sz w:val="28"/>
          <w:szCs w:val="28"/>
          <w:lang w:eastAsia="ru-RU"/>
        </w:rPr>
        <w:t xml:space="preserve">Клувер. </w:t>
      </w:r>
      <w:r>
        <w:rPr>
          <w:rFonts w:ascii="Times New Roman" w:eastAsia="Times New Roman" w:hAnsi="Times New Roman"/>
          <w:color w:val="000000"/>
          <w:sz w:val="28"/>
          <w:szCs w:val="28"/>
          <w:lang w:eastAsia="ru-RU"/>
        </w:rPr>
        <w:t>-</w:t>
      </w:r>
      <w:r w:rsidRPr="002158FA">
        <w:rPr>
          <w:rFonts w:ascii="Times New Roman" w:eastAsia="Times New Roman" w:hAnsi="Times New Roman"/>
          <w:color w:val="000000"/>
          <w:sz w:val="28"/>
          <w:szCs w:val="28"/>
          <w:lang w:eastAsia="ru-RU"/>
        </w:rPr>
        <w:t xml:space="preserve">2011. </w:t>
      </w:r>
      <w:r>
        <w:rPr>
          <w:rFonts w:ascii="Times New Roman" w:eastAsia="Times New Roman" w:hAnsi="Times New Roman"/>
          <w:color w:val="000000"/>
          <w:sz w:val="28"/>
          <w:szCs w:val="28"/>
          <w:lang w:eastAsia="ru-RU"/>
        </w:rPr>
        <w:t>– 19 с.</w:t>
      </w:r>
    </w:p>
    <w:p w:rsidR="00DE2D27" w:rsidRDefault="003E6706" w:rsidP="00DE2D27">
      <w:pPr>
        <w:spacing w:line="360" w:lineRule="auto"/>
        <w:ind w:left="-660"/>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3.9</w:t>
      </w:r>
      <w:r w:rsidR="00DE2D27"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Сахнова.</w:t>
      </w:r>
      <w:r w:rsidR="00DE2D27" w:rsidRPr="00DE2D27">
        <w:rPr>
          <w:rStyle w:val="apple-style-span"/>
          <w:rFonts w:ascii="Times New Roman" w:hAnsi="Times New Roman"/>
          <w:color w:val="000000"/>
          <w:sz w:val="28"/>
          <w:szCs w:val="28"/>
        </w:rPr>
        <w:t xml:space="preserve"> Т.В. Курс гражданского процесса /</w:t>
      </w:r>
      <w:r w:rsidR="00B6385E" w:rsidRPr="00B6385E">
        <w:rPr>
          <w:rStyle w:val="apple-style-span"/>
          <w:rFonts w:ascii="Times New Roman" w:hAnsi="Times New Roman"/>
          <w:color w:val="000000"/>
          <w:sz w:val="28"/>
          <w:szCs w:val="28"/>
        </w:rPr>
        <w:t>/</w:t>
      </w:r>
      <w:r w:rsidR="00DE2D27" w:rsidRPr="00DE2D27">
        <w:rPr>
          <w:rStyle w:val="apple-style-span"/>
          <w:rFonts w:ascii="Times New Roman" w:hAnsi="Times New Roman"/>
          <w:color w:val="000000"/>
          <w:sz w:val="28"/>
          <w:szCs w:val="28"/>
        </w:rPr>
        <w:t xml:space="preserve"> </w:t>
      </w:r>
      <w:r w:rsidR="00B6385E">
        <w:rPr>
          <w:rStyle w:val="apple-style-span"/>
          <w:rFonts w:ascii="Times New Roman" w:hAnsi="Times New Roman"/>
          <w:color w:val="000000"/>
          <w:sz w:val="28"/>
          <w:szCs w:val="28"/>
        </w:rPr>
        <w:t xml:space="preserve">- М.: Волтерс Клувер. - </w:t>
      </w:r>
      <w:r w:rsidR="008402C3">
        <w:rPr>
          <w:rStyle w:val="apple-style-span"/>
          <w:rFonts w:ascii="Times New Roman" w:hAnsi="Times New Roman"/>
          <w:color w:val="000000"/>
          <w:sz w:val="28"/>
          <w:szCs w:val="28"/>
        </w:rPr>
        <w:t xml:space="preserve"> 2013</w:t>
      </w:r>
      <w:r w:rsidR="00DE2D27" w:rsidRPr="00DE2D27">
        <w:rPr>
          <w:rStyle w:val="apple-style-span"/>
          <w:rFonts w:ascii="Times New Roman" w:hAnsi="Times New Roman"/>
          <w:color w:val="000000"/>
          <w:sz w:val="28"/>
          <w:szCs w:val="28"/>
        </w:rPr>
        <w:t>. - 513 с.</w:t>
      </w:r>
    </w:p>
    <w:p w:rsidR="00DE2D27" w:rsidRDefault="003E6706" w:rsidP="00DE2D27">
      <w:pPr>
        <w:spacing w:line="360" w:lineRule="auto"/>
        <w:ind w:left="-660"/>
        <w:jc w:val="both"/>
        <w:rPr>
          <w:rStyle w:val="apple-style-span"/>
          <w:rFonts w:ascii="Arial" w:hAnsi="Arial" w:cs="Arial"/>
          <w:color w:val="000000"/>
        </w:rPr>
      </w:pPr>
      <w:r>
        <w:rPr>
          <w:rStyle w:val="apple-style-span"/>
          <w:rFonts w:ascii="Times New Roman" w:hAnsi="Times New Roman"/>
          <w:color w:val="000000"/>
          <w:sz w:val="28"/>
          <w:szCs w:val="28"/>
        </w:rPr>
        <w:t>3.10</w:t>
      </w:r>
      <w:r w:rsidR="00DE2D27">
        <w:rPr>
          <w:rStyle w:val="apple-style-span"/>
          <w:rFonts w:ascii="Times New Roman" w:hAnsi="Times New Roman"/>
          <w:color w:val="000000"/>
          <w:sz w:val="28"/>
          <w:szCs w:val="28"/>
        </w:rPr>
        <w:t xml:space="preserve">. </w:t>
      </w:r>
      <w:r w:rsidR="00B6385E" w:rsidRPr="00B6385E">
        <w:rPr>
          <w:rStyle w:val="apple-style-span"/>
          <w:rFonts w:ascii="Times New Roman" w:hAnsi="Times New Roman"/>
          <w:color w:val="000000"/>
          <w:sz w:val="28"/>
          <w:szCs w:val="28"/>
        </w:rPr>
        <w:t xml:space="preserve">М.К. Треушникова </w:t>
      </w:r>
      <w:r w:rsidR="008402C3">
        <w:rPr>
          <w:rStyle w:val="apple-style-span"/>
          <w:rFonts w:ascii="Times New Roman" w:hAnsi="Times New Roman"/>
          <w:color w:val="000000"/>
          <w:sz w:val="28"/>
          <w:szCs w:val="28"/>
        </w:rPr>
        <w:t xml:space="preserve">. Гражданский процесс </w:t>
      </w:r>
      <w:r w:rsidR="008402C3" w:rsidRPr="003E6706">
        <w:rPr>
          <w:rStyle w:val="apple-style-span"/>
          <w:rFonts w:ascii="Times New Roman" w:hAnsi="Times New Roman"/>
          <w:color w:val="000000"/>
          <w:sz w:val="28"/>
          <w:szCs w:val="28"/>
        </w:rPr>
        <w:t>//</w:t>
      </w:r>
      <w:r w:rsidR="008402C3">
        <w:rPr>
          <w:rStyle w:val="apple-style-span"/>
          <w:rFonts w:ascii="Times New Roman" w:hAnsi="Times New Roman"/>
          <w:color w:val="000000"/>
          <w:sz w:val="28"/>
          <w:szCs w:val="28"/>
        </w:rPr>
        <w:t xml:space="preserve"> </w:t>
      </w:r>
      <w:r w:rsidR="00B6385E" w:rsidRPr="00B6385E">
        <w:rPr>
          <w:rStyle w:val="apple-style-span"/>
          <w:rFonts w:ascii="Times New Roman" w:hAnsi="Times New Roman"/>
          <w:color w:val="000000"/>
          <w:sz w:val="28"/>
          <w:szCs w:val="28"/>
        </w:rPr>
        <w:t>- М.: Юрист</w:t>
      </w:r>
      <w:r>
        <w:rPr>
          <w:rStyle w:val="apple-style-span"/>
          <w:rFonts w:ascii="Times New Roman" w:hAnsi="Times New Roman"/>
          <w:color w:val="000000"/>
          <w:sz w:val="28"/>
          <w:szCs w:val="28"/>
        </w:rPr>
        <w:t xml:space="preserve">. - </w:t>
      </w:r>
      <w:r w:rsidR="00B6385E" w:rsidRPr="00B6385E">
        <w:rPr>
          <w:rStyle w:val="apple-style-span"/>
          <w:rFonts w:ascii="Times New Roman" w:hAnsi="Times New Roman"/>
          <w:color w:val="000000"/>
          <w:sz w:val="28"/>
          <w:szCs w:val="28"/>
        </w:rPr>
        <w:t xml:space="preserve"> 2012.- 224 с</w:t>
      </w:r>
      <w:r w:rsidR="00B6385E">
        <w:rPr>
          <w:rStyle w:val="apple-style-span"/>
          <w:rFonts w:ascii="Arial" w:hAnsi="Arial" w:cs="Arial"/>
          <w:color w:val="000000"/>
        </w:rPr>
        <w:t>.</w:t>
      </w:r>
    </w:p>
    <w:p w:rsidR="00B6385E" w:rsidRDefault="003E6706" w:rsidP="00DE2D27">
      <w:pPr>
        <w:spacing w:line="360" w:lineRule="auto"/>
        <w:ind w:left="-660"/>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3.11</w:t>
      </w:r>
      <w:r w:rsidR="00413BA7">
        <w:rPr>
          <w:rStyle w:val="apple-style-span"/>
          <w:rFonts w:ascii="Times New Roman" w:hAnsi="Times New Roman"/>
          <w:color w:val="000000"/>
          <w:sz w:val="28"/>
          <w:szCs w:val="28"/>
        </w:rPr>
        <w:t>.</w:t>
      </w:r>
      <w:r w:rsidR="00B6385E" w:rsidRPr="00B6385E">
        <w:rPr>
          <w:rStyle w:val="apple-style-span"/>
          <w:rFonts w:ascii="Times New Roman" w:hAnsi="Times New Roman"/>
          <w:color w:val="000000"/>
          <w:sz w:val="28"/>
          <w:szCs w:val="28"/>
        </w:rPr>
        <w:t xml:space="preserve"> М.С. Шакарян</w:t>
      </w:r>
      <w:r w:rsidR="008402C3">
        <w:rPr>
          <w:rStyle w:val="apple-style-span"/>
          <w:rFonts w:ascii="Times New Roman" w:hAnsi="Times New Roman"/>
          <w:color w:val="000000"/>
          <w:sz w:val="28"/>
          <w:szCs w:val="28"/>
        </w:rPr>
        <w:t xml:space="preserve"> Гражданское процессуальное право </w:t>
      </w:r>
      <w:r w:rsidR="008402C3" w:rsidRPr="008402C3">
        <w:rPr>
          <w:rStyle w:val="apple-style-span"/>
          <w:rFonts w:ascii="Times New Roman" w:hAnsi="Times New Roman"/>
          <w:color w:val="000000"/>
          <w:sz w:val="28"/>
          <w:szCs w:val="28"/>
        </w:rPr>
        <w:t>//</w:t>
      </w:r>
      <w:r>
        <w:rPr>
          <w:rStyle w:val="apple-style-span"/>
          <w:rFonts w:ascii="Times New Roman" w:hAnsi="Times New Roman"/>
          <w:color w:val="000000"/>
          <w:sz w:val="28"/>
          <w:szCs w:val="28"/>
        </w:rPr>
        <w:t xml:space="preserve"> - М.: Проспект</w:t>
      </w:r>
      <w:r w:rsidR="008402C3">
        <w:rPr>
          <w:rStyle w:val="apple-style-span"/>
          <w:rFonts w:ascii="Times New Roman" w:hAnsi="Times New Roman"/>
          <w:color w:val="000000"/>
          <w:sz w:val="28"/>
          <w:szCs w:val="28"/>
        </w:rPr>
        <w:t xml:space="preserve">. - </w:t>
      </w:r>
      <w:r w:rsidR="00B6385E" w:rsidRPr="00B6385E">
        <w:rPr>
          <w:rStyle w:val="apple-style-span"/>
          <w:rFonts w:ascii="Times New Roman" w:hAnsi="Times New Roman"/>
          <w:color w:val="000000"/>
          <w:sz w:val="28"/>
          <w:szCs w:val="28"/>
        </w:rPr>
        <w:t xml:space="preserve">2011. </w:t>
      </w:r>
      <w:r w:rsidR="008402C3">
        <w:rPr>
          <w:rStyle w:val="apple-style-span"/>
          <w:rFonts w:ascii="Times New Roman" w:hAnsi="Times New Roman"/>
          <w:color w:val="000000"/>
          <w:sz w:val="28"/>
          <w:szCs w:val="28"/>
        </w:rPr>
        <w:t>-</w:t>
      </w:r>
      <w:r w:rsidR="00B6385E" w:rsidRPr="00B6385E">
        <w:rPr>
          <w:rStyle w:val="apple-style-span"/>
          <w:rFonts w:ascii="Times New Roman" w:hAnsi="Times New Roman"/>
          <w:color w:val="000000"/>
          <w:sz w:val="28"/>
          <w:szCs w:val="28"/>
        </w:rPr>
        <w:t>389 с.</w:t>
      </w:r>
    </w:p>
    <w:p w:rsidR="003E6706" w:rsidRDefault="003E6706" w:rsidP="00DE2D27">
      <w:pPr>
        <w:spacing w:line="360" w:lineRule="auto"/>
        <w:ind w:left="-660"/>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3.12. </w:t>
      </w:r>
      <w:r w:rsidRPr="003E6706">
        <w:rPr>
          <w:rStyle w:val="apple-style-span"/>
          <w:rFonts w:ascii="Times New Roman" w:hAnsi="Times New Roman"/>
          <w:color w:val="000000"/>
          <w:sz w:val="28"/>
          <w:szCs w:val="28"/>
        </w:rPr>
        <w:t xml:space="preserve">Щеглов В.Н. Иск о судебной защите гражданского права. // </w:t>
      </w:r>
      <w:r>
        <w:rPr>
          <w:rStyle w:val="apple-style-span"/>
          <w:rFonts w:ascii="Times New Roman" w:hAnsi="Times New Roman"/>
          <w:color w:val="000000"/>
          <w:sz w:val="28"/>
          <w:szCs w:val="28"/>
        </w:rPr>
        <w:t>- М.: Зерцало.</w:t>
      </w:r>
      <w:r w:rsidRPr="003E6706">
        <w:rPr>
          <w:rStyle w:val="apple-style-span"/>
          <w:rFonts w:ascii="Times New Roman" w:hAnsi="Times New Roman"/>
          <w:color w:val="000000"/>
          <w:sz w:val="28"/>
          <w:szCs w:val="28"/>
        </w:rPr>
        <w:t xml:space="preserve"> </w:t>
      </w:r>
      <w:r>
        <w:rPr>
          <w:rStyle w:val="apple-style-span"/>
          <w:rFonts w:ascii="Times New Roman" w:hAnsi="Times New Roman"/>
          <w:color w:val="000000"/>
          <w:sz w:val="28"/>
          <w:szCs w:val="28"/>
        </w:rPr>
        <w:t>-</w:t>
      </w:r>
      <w:r w:rsidRPr="003E6706">
        <w:rPr>
          <w:rStyle w:val="apple-style-span"/>
          <w:rFonts w:ascii="Times New Roman" w:hAnsi="Times New Roman"/>
          <w:color w:val="000000"/>
          <w:sz w:val="28"/>
          <w:szCs w:val="28"/>
        </w:rPr>
        <w:t>2010</w:t>
      </w:r>
      <w:r>
        <w:rPr>
          <w:rStyle w:val="apple-style-span"/>
          <w:rFonts w:ascii="Times New Roman" w:hAnsi="Times New Roman"/>
          <w:color w:val="000000"/>
          <w:sz w:val="28"/>
          <w:szCs w:val="28"/>
        </w:rPr>
        <w:t>. – 22 с.</w:t>
      </w:r>
    </w:p>
    <w:p w:rsidR="003E6706" w:rsidRPr="00B6385E" w:rsidRDefault="003E6706" w:rsidP="00DE2D27">
      <w:pPr>
        <w:spacing w:line="360" w:lineRule="auto"/>
        <w:ind w:left="-660"/>
        <w:jc w:val="both"/>
        <w:rPr>
          <w:rFonts w:ascii="Times New Roman" w:hAnsi="Times New Roman"/>
          <w:sz w:val="28"/>
          <w:szCs w:val="28"/>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B2651" w:rsidRPr="006B62C5" w:rsidRDefault="00BB2651" w:rsidP="006B62C5">
      <w:pPr>
        <w:rPr>
          <w:rFonts w:ascii="Times New Roman" w:hAnsi="Times New Roman"/>
          <w:sz w:val="24"/>
          <w:szCs w:val="24"/>
        </w:rPr>
      </w:pPr>
    </w:p>
    <w:p w:rsidR="00BC4FDF" w:rsidRPr="006B62C5" w:rsidRDefault="00017E08" w:rsidP="006B62C5">
      <w:pPr>
        <w:rPr>
          <w:rFonts w:ascii="Times New Roman" w:hAnsi="Times New Roman"/>
          <w:sz w:val="24"/>
          <w:szCs w:val="24"/>
        </w:rPr>
      </w:pPr>
      <w:r w:rsidRPr="006B62C5">
        <w:rPr>
          <w:rFonts w:ascii="Times New Roman" w:hAnsi="Times New Roman"/>
          <w:sz w:val="24"/>
          <w:szCs w:val="24"/>
        </w:rPr>
        <w:t xml:space="preserve">     </w:t>
      </w:r>
      <w:r w:rsidR="00B42E48" w:rsidRPr="006B62C5">
        <w:rPr>
          <w:rFonts w:ascii="Times New Roman" w:hAnsi="Times New Roman"/>
          <w:sz w:val="24"/>
          <w:szCs w:val="24"/>
        </w:rPr>
        <w:t xml:space="preserve">                                          </w:t>
      </w: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Default="00BC4FDF" w:rsidP="006B62C5">
      <w:pPr>
        <w:rPr>
          <w:rFonts w:ascii="Times New Roman" w:hAnsi="Times New Roman"/>
          <w:sz w:val="24"/>
          <w:szCs w:val="24"/>
        </w:rPr>
      </w:pPr>
    </w:p>
    <w:p w:rsidR="00D05B1E" w:rsidRPr="006B62C5" w:rsidRDefault="00D05B1E"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BC4FDF" w:rsidRPr="006B62C5" w:rsidRDefault="00BC4FDF" w:rsidP="006B62C5">
      <w:pPr>
        <w:rPr>
          <w:rFonts w:ascii="Times New Roman" w:hAnsi="Times New Roman"/>
          <w:sz w:val="24"/>
          <w:szCs w:val="24"/>
        </w:rPr>
      </w:pPr>
    </w:p>
    <w:p w:rsidR="00172A29" w:rsidRPr="006B62C5" w:rsidRDefault="00C16707" w:rsidP="006B62C5">
      <w:pPr>
        <w:rPr>
          <w:rFonts w:ascii="Times New Roman" w:hAnsi="Times New Roman"/>
          <w:sz w:val="24"/>
          <w:szCs w:val="24"/>
        </w:rPr>
      </w:pPr>
      <w:r w:rsidRPr="006B62C5">
        <w:rPr>
          <w:rFonts w:ascii="Times New Roman" w:hAnsi="Times New Roman"/>
          <w:sz w:val="24"/>
          <w:szCs w:val="24"/>
        </w:rPr>
        <w:t xml:space="preserve">                     </w:t>
      </w:r>
    </w:p>
    <w:p w:rsidR="008F7A2C" w:rsidRPr="006B62C5" w:rsidRDefault="00172A29" w:rsidP="006B62C5">
      <w:pPr>
        <w:rPr>
          <w:rFonts w:ascii="Times New Roman" w:hAnsi="Times New Roman"/>
          <w:sz w:val="24"/>
          <w:szCs w:val="24"/>
        </w:rPr>
      </w:pPr>
      <w:r w:rsidRPr="006B62C5">
        <w:rPr>
          <w:rFonts w:ascii="Times New Roman" w:hAnsi="Times New Roman"/>
          <w:sz w:val="24"/>
          <w:szCs w:val="24"/>
        </w:rPr>
        <w:t xml:space="preserve">       </w:t>
      </w:r>
      <w:r w:rsidR="00C16707" w:rsidRPr="006B62C5">
        <w:rPr>
          <w:rFonts w:ascii="Times New Roman" w:hAnsi="Times New Roman"/>
          <w:sz w:val="24"/>
          <w:szCs w:val="24"/>
        </w:rPr>
        <w:t xml:space="preserve">                              </w:t>
      </w:r>
    </w:p>
    <w:p w:rsidR="00185914" w:rsidRPr="006B62C5" w:rsidRDefault="00185914" w:rsidP="006B62C5">
      <w:pPr>
        <w:rPr>
          <w:rFonts w:ascii="Times New Roman" w:hAnsi="Times New Roman"/>
          <w:sz w:val="24"/>
          <w:szCs w:val="24"/>
        </w:rPr>
      </w:pPr>
    </w:p>
    <w:p w:rsidR="00185914" w:rsidRPr="006B62C5" w:rsidRDefault="00185914" w:rsidP="006B62C5">
      <w:pPr>
        <w:rPr>
          <w:rFonts w:ascii="Times New Roman" w:hAnsi="Times New Roman"/>
          <w:sz w:val="24"/>
          <w:szCs w:val="24"/>
        </w:rPr>
      </w:pPr>
    </w:p>
    <w:p w:rsidR="00E814A3" w:rsidRPr="006B62C5" w:rsidRDefault="00E814A3" w:rsidP="006B62C5">
      <w:pPr>
        <w:rPr>
          <w:rFonts w:ascii="Times New Roman" w:hAnsi="Times New Roman"/>
          <w:sz w:val="24"/>
          <w:szCs w:val="24"/>
        </w:rPr>
      </w:pPr>
    </w:p>
    <w:p w:rsidR="001E19F5" w:rsidRPr="006B62C5" w:rsidRDefault="001E19F5" w:rsidP="006B62C5">
      <w:pPr>
        <w:rPr>
          <w:rFonts w:ascii="Times New Roman" w:hAnsi="Times New Roman"/>
          <w:sz w:val="24"/>
          <w:szCs w:val="24"/>
        </w:rPr>
      </w:pPr>
    </w:p>
    <w:p w:rsidR="001E19F5" w:rsidRPr="006B62C5" w:rsidRDefault="001E19F5" w:rsidP="006B62C5">
      <w:pPr>
        <w:rPr>
          <w:rFonts w:ascii="Times New Roman" w:hAnsi="Times New Roman"/>
          <w:sz w:val="24"/>
          <w:szCs w:val="24"/>
        </w:rPr>
      </w:pPr>
    </w:p>
    <w:sectPr w:rsidR="001E19F5" w:rsidRPr="006B62C5" w:rsidSect="00363D38">
      <w:headerReference w:type="even" r:id="rId13"/>
      <w:headerReference w:type="default" r:id="rId14"/>
      <w:footerReference w:type="even" r:id="rId15"/>
      <w:footerReference w:type="default" r:id="rId16"/>
      <w:footnotePr>
        <w:numRestart w:val="eachPage"/>
      </w:footnotePr>
      <w:type w:val="continuous"/>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BB" w:rsidRDefault="00693ABB">
      <w:r>
        <w:separator/>
      </w:r>
    </w:p>
  </w:endnote>
  <w:endnote w:type="continuationSeparator" w:id="0">
    <w:p w:rsidR="00693ABB" w:rsidRDefault="0069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AC" w:rsidRDefault="005D11AC" w:rsidP="001C3E0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D11AC" w:rsidRDefault="005D11AC" w:rsidP="00E9570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AC" w:rsidRDefault="005D11AC" w:rsidP="001C3E00">
    <w:pPr>
      <w:pStyle w:val="a6"/>
      <w:framePr w:wrap="around" w:vAnchor="text" w:hAnchor="margin" w:xAlign="right" w:y="1"/>
      <w:rPr>
        <w:rStyle w:val="a8"/>
      </w:rPr>
    </w:pPr>
  </w:p>
  <w:p w:rsidR="005D11AC" w:rsidRDefault="005D11AC" w:rsidP="00E9570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BB" w:rsidRDefault="00693ABB">
      <w:r>
        <w:separator/>
      </w:r>
    </w:p>
  </w:footnote>
  <w:footnote w:type="continuationSeparator" w:id="0">
    <w:p w:rsidR="00693ABB" w:rsidRDefault="00693ABB">
      <w:r>
        <w:continuationSeparator/>
      </w:r>
    </w:p>
  </w:footnote>
  <w:footnote w:id="1">
    <w:p w:rsidR="00913085" w:rsidRPr="00913085" w:rsidRDefault="00913085" w:rsidP="00913085">
      <w:pPr>
        <w:pStyle w:val="ab"/>
        <w:spacing w:after="0"/>
        <w:ind w:firstLine="709"/>
        <w:rPr>
          <w:lang w:val="ru-RU"/>
        </w:rPr>
      </w:pPr>
      <w:r>
        <w:rPr>
          <w:rStyle w:val="ad"/>
        </w:rPr>
        <w:footnoteRef/>
      </w:r>
      <w:r>
        <w:t xml:space="preserve"> </w:t>
      </w:r>
      <w:r w:rsidRPr="00913085">
        <w:rPr>
          <w:rStyle w:val="apple-style-span"/>
          <w:rFonts w:ascii="Times New Roman" w:hAnsi="Times New Roman"/>
          <w:color w:val="000000"/>
        </w:rPr>
        <w:t>Настольная книга судьи по гражданским делам // Гражданское право. - М.: ТК Велби, Изд-во Проспект. - 2013.- 112 с.</w:t>
      </w:r>
    </w:p>
  </w:footnote>
  <w:footnote w:id="2">
    <w:p w:rsidR="00913085" w:rsidRPr="00913085" w:rsidRDefault="00913085" w:rsidP="00913085">
      <w:pPr>
        <w:pStyle w:val="ab"/>
        <w:spacing w:after="0" w:line="360" w:lineRule="auto"/>
        <w:ind w:firstLine="709"/>
      </w:pPr>
      <w:r>
        <w:rPr>
          <w:rStyle w:val="ad"/>
        </w:rPr>
        <w:footnoteRef/>
      </w:r>
      <w:r>
        <w:t xml:space="preserve"> </w:t>
      </w:r>
      <w:r w:rsidRPr="00913085">
        <w:rPr>
          <w:rFonts w:ascii="Times New Roman" w:hAnsi="Times New Roman"/>
          <w:color w:val="000000"/>
        </w:rPr>
        <w:t>Власова. А.А. Гражданский процесс Российской Федерации // Учебник для вузов. - М.: Юрайт. -  2013. - 583 с.</w:t>
      </w:r>
    </w:p>
  </w:footnote>
  <w:footnote w:id="3">
    <w:p w:rsidR="00913085" w:rsidRPr="00EF0E87" w:rsidRDefault="00913085" w:rsidP="00913085">
      <w:pPr>
        <w:pStyle w:val="af2"/>
        <w:spacing w:after="0" w:line="360" w:lineRule="auto"/>
        <w:ind w:left="0" w:firstLine="709"/>
        <w:jc w:val="both"/>
        <w:rPr>
          <w:rStyle w:val="apple-style-span"/>
          <w:rFonts w:ascii="Times New Roman" w:hAnsi="Times New Roman"/>
          <w:b/>
          <w:sz w:val="28"/>
          <w:szCs w:val="28"/>
        </w:rPr>
      </w:pPr>
      <w:r>
        <w:rPr>
          <w:rStyle w:val="ad"/>
        </w:rPr>
        <w:footnoteRef/>
      </w:r>
      <w:r>
        <w:t xml:space="preserve"> </w:t>
      </w:r>
      <w:r w:rsidRPr="00913085">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913085">
          <w:rPr>
            <w:rStyle w:val="apple-style-span"/>
            <w:rFonts w:ascii="Times New Roman" w:hAnsi="Times New Roman"/>
            <w:sz w:val="20"/>
            <w:szCs w:val="20"/>
          </w:rPr>
          <w:t>2002 г</w:t>
        </w:r>
      </w:smartTag>
      <w:r w:rsidRPr="00913085">
        <w:rPr>
          <w:rStyle w:val="apple-style-span"/>
          <w:rFonts w:ascii="Times New Roman" w:hAnsi="Times New Roman"/>
          <w:sz w:val="20"/>
          <w:szCs w:val="20"/>
        </w:rPr>
        <w:t>. N 138-ФЗ (ГПК РФ) (в ред. от  21.07.2014 № 334-ФЗ) // Российская газета. - № 349.</w:t>
      </w:r>
    </w:p>
    <w:p w:rsidR="00913085" w:rsidRPr="00913085" w:rsidRDefault="00913085">
      <w:pPr>
        <w:pStyle w:val="ab"/>
        <w:rPr>
          <w:lang w:val="ru-RU"/>
        </w:rPr>
      </w:pPr>
    </w:p>
  </w:footnote>
  <w:footnote w:id="4">
    <w:p w:rsidR="00913085" w:rsidRPr="00913085" w:rsidRDefault="00913085" w:rsidP="00913085">
      <w:pPr>
        <w:pStyle w:val="af2"/>
        <w:spacing w:after="0" w:line="360" w:lineRule="auto"/>
        <w:ind w:left="0" w:firstLine="709"/>
        <w:jc w:val="both"/>
        <w:rPr>
          <w:rFonts w:ascii="Times New Roman" w:hAnsi="Times New Roman"/>
          <w:b/>
          <w:sz w:val="28"/>
          <w:szCs w:val="28"/>
        </w:rPr>
      </w:pPr>
      <w:r>
        <w:rPr>
          <w:rStyle w:val="ad"/>
        </w:rPr>
        <w:footnoteRef/>
      </w:r>
      <w:r>
        <w:t xml:space="preserve"> </w:t>
      </w:r>
      <w:r w:rsidRPr="00913085">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913085">
          <w:rPr>
            <w:rStyle w:val="apple-style-span"/>
            <w:rFonts w:ascii="Times New Roman" w:hAnsi="Times New Roman"/>
            <w:sz w:val="20"/>
            <w:szCs w:val="20"/>
          </w:rPr>
          <w:t>2002 г</w:t>
        </w:r>
      </w:smartTag>
      <w:r w:rsidRPr="00913085">
        <w:rPr>
          <w:rStyle w:val="apple-style-span"/>
          <w:rFonts w:ascii="Times New Roman" w:hAnsi="Times New Roman"/>
          <w:sz w:val="20"/>
          <w:szCs w:val="20"/>
        </w:rPr>
        <w:t>. N 138-ФЗ (ГПК РФ) (в ред. от  21.07.2014 № 334-ФЗ) // Российская газета. - № 349.</w:t>
      </w:r>
    </w:p>
  </w:footnote>
  <w:footnote w:id="5">
    <w:p w:rsidR="00913085" w:rsidRPr="00913085" w:rsidRDefault="00913085" w:rsidP="00913085">
      <w:pPr>
        <w:pStyle w:val="ab"/>
        <w:spacing w:after="0" w:line="360" w:lineRule="auto"/>
        <w:ind w:firstLine="709"/>
      </w:pPr>
      <w:r>
        <w:rPr>
          <w:rStyle w:val="ad"/>
        </w:rPr>
        <w:footnoteRef/>
      </w:r>
      <w:r>
        <w:t xml:space="preserve"> </w:t>
      </w:r>
      <w:r w:rsidRPr="00913085">
        <w:rPr>
          <w:rStyle w:val="apple-style-span"/>
          <w:rFonts w:ascii="Times New Roman" w:hAnsi="Times New Roman"/>
          <w:color w:val="000000"/>
        </w:rPr>
        <w:t>Грось. Л.А. Гражданское и арбитражное процессуальное право // Право и экономика. – М.: Юрайт. -  2014. - 325 с.</w:t>
      </w:r>
    </w:p>
  </w:footnote>
  <w:footnote w:id="6">
    <w:p w:rsidR="00913085" w:rsidRPr="00913085" w:rsidRDefault="00913085" w:rsidP="00913085">
      <w:pPr>
        <w:pStyle w:val="ab"/>
        <w:spacing w:after="0" w:line="360" w:lineRule="auto"/>
        <w:ind w:firstLine="709"/>
      </w:pPr>
      <w:r>
        <w:rPr>
          <w:rStyle w:val="ad"/>
        </w:rPr>
        <w:footnoteRef/>
      </w:r>
      <w:r>
        <w:t xml:space="preserve"> </w:t>
      </w:r>
      <w:r w:rsidRPr="00913085">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913085">
          <w:rPr>
            <w:rStyle w:val="apple-style-span"/>
            <w:rFonts w:ascii="Times New Roman" w:hAnsi="Times New Roman"/>
          </w:rPr>
          <w:t>2002 г</w:t>
        </w:r>
      </w:smartTag>
      <w:r w:rsidRPr="00913085">
        <w:rPr>
          <w:rStyle w:val="apple-style-span"/>
          <w:rFonts w:ascii="Times New Roman" w:hAnsi="Times New Roman"/>
        </w:rPr>
        <w:t>. N 138-ФЗ (ГПК РФ) (в ред. от  21.07.2014 № 334-ФЗ) // Российская газета. - № 349.</w:t>
      </w:r>
    </w:p>
  </w:footnote>
  <w:footnote w:id="7">
    <w:p w:rsidR="006609B8" w:rsidRPr="006609B8" w:rsidRDefault="006609B8" w:rsidP="006609B8">
      <w:pPr>
        <w:spacing w:after="0" w:line="360" w:lineRule="auto"/>
        <w:ind w:firstLine="709"/>
      </w:pPr>
      <w:r>
        <w:rPr>
          <w:rStyle w:val="ad"/>
        </w:rPr>
        <w:footnoteRef/>
      </w:r>
      <w:r>
        <w:t xml:space="preserve"> </w:t>
      </w:r>
      <w:r w:rsidRPr="006609B8">
        <w:rPr>
          <w:rFonts w:ascii="Times New Roman" w:hAnsi="Times New Roman"/>
          <w:sz w:val="20"/>
          <w:szCs w:val="20"/>
          <w:lang w:eastAsia="ru-RU"/>
        </w:rPr>
        <w:t>Осокина Г.Л. Иск (теория и практика) // - М.: Волтерс - Клувер. -2011. – 19 с.</w:t>
      </w:r>
    </w:p>
  </w:footnote>
  <w:footnote w:id="8">
    <w:p w:rsidR="006609B8" w:rsidRPr="006609B8" w:rsidRDefault="006609B8" w:rsidP="006609B8">
      <w:pPr>
        <w:pStyle w:val="ab"/>
        <w:spacing w:after="0" w:line="360" w:lineRule="auto"/>
        <w:ind w:firstLine="709"/>
      </w:pPr>
      <w:r>
        <w:rPr>
          <w:rStyle w:val="ad"/>
        </w:rPr>
        <w:footnoteRef/>
      </w:r>
      <w:r>
        <w:t xml:space="preserve"> </w:t>
      </w:r>
      <w:r w:rsidRPr="006609B8">
        <w:rPr>
          <w:rStyle w:val="apple-style-span"/>
          <w:rFonts w:ascii="Times New Roman" w:hAnsi="Times New Roman"/>
          <w:color w:val="000000"/>
        </w:rPr>
        <w:t>Гурвич. М.А. Гражданские процессуальные правоотношения и процессуальные действия // Гражданский процесс. – Москва. - 2013. - 279 с.</w:t>
      </w:r>
    </w:p>
  </w:footnote>
  <w:footnote w:id="9">
    <w:p w:rsidR="006609B8" w:rsidRPr="006609B8" w:rsidRDefault="006609B8" w:rsidP="006609B8">
      <w:pPr>
        <w:pStyle w:val="ab"/>
        <w:spacing w:after="0" w:line="360" w:lineRule="auto"/>
        <w:ind w:firstLine="709"/>
      </w:pPr>
      <w:r>
        <w:rPr>
          <w:rStyle w:val="ad"/>
        </w:rPr>
        <w:footnoteRef/>
      </w:r>
      <w:r>
        <w:t xml:space="preserve"> </w:t>
      </w:r>
      <w:r w:rsidRPr="006609B8">
        <w:rPr>
          <w:rStyle w:val="apple-style-span"/>
          <w:rFonts w:ascii="Times New Roman" w:hAnsi="Times New Roman"/>
          <w:color w:val="000000"/>
        </w:rPr>
        <w:t>М.С. Шакарян Гражданское процессуальное право // - М.: Проспект,. - 2011. -389 с.</w:t>
      </w:r>
    </w:p>
  </w:footnote>
  <w:footnote w:id="10">
    <w:p w:rsidR="006609B8" w:rsidRPr="006609B8" w:rsidRDefault="006609B8" w:rsidP="006609B8">
      <w:pPr>
        <w:pStyle w:val="ab"/>
        <w:spacing w:after="0" w:line="360" w:lineRule="auto"/>
        <w:ind w:firstLine="709"/>
      </w:pPr>
      <w:r>
        <w:rPr>
          <w:rStyle w:val="ad"/>
        </w:rPr>
        <w:footnoteRef/>
      </w:r>
      <w:r>
        <w:t xml:space="preserve"> </w:t>
      </w:r>
      <w:r w:rsidRPr="006609B8">
        <w:rPr>
          <w:rStyle w:val="apple-style-span"/>
          <w:rFonts w:ascii="Times New Roman" w:hAnsi="Times New Roman"/>
          <w:color w:val="000000"/>
        </w:rPr>
        <w:t>Сахнова. Т.В. Курс гражданского процесса // - М.: Волтерс Клувер. -  2013. - 513 с.</w:t>
      </w:r>
    </w:p>
  </w:footnote>
  <w:footnote w:id="11">
    <w:p w:rsidR="008C0C3C" w:rsidRPr="00913085" w:rsidRDefault="008C0C3C" w:rsidP="00913085">
      <w:pPr>
        <w:pStyle w:val="af2"/>
        <w:spacing w:after="0" w:line="360" w:lineRule="auto"/>
        <w:ind w:left="0" w:firstLine="709"/>
        <w:jc w:val="both"/>
        <w:rPr>
          <w:rFonts w:ascii="Times New Roman" w:hAnsi="Times New Roman"/>
          <w:b/>
          <w:sz w:val="20"/>
          <w:szCs w:val="20"/>
        </w:rPr>
      </w:pPr>
      <w:r w:rsidRPr="008C0C3C">
        <w:rPr>
          <w:rStyle w:val="ad"/>
          <w:rFonts w:ascii="Times New Roman" w:hAnsi="Times New Roman"/>
          <w:sz w:val="20"/>
          <w:szCs w:val="20"/>
        </w:rPr>
        <w:footnoteRef/>
      </w:r>
      <w:r w:rsidRPr="008C0C3C">
        <w:t xml:space="preserve"> </w:t>
      </w:r>
      <w:r w:rsidRPr="008C0C3C">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8C0C3C">
          <w:rPr>
            <w:rStyle w:val="apple-style-span"/>
            <w:rFonts w:ascii="Times New Roman" w:hAnsi="Times New Roman"/>
            <w:sz w:val="20"/>
            <w:szCs w:val="20"/>
          </w:rPr>
          <w:t>2002 г</w:t>
        </w:r>
      </w:smartTag>
      <w:r w:rsidRPr="008C0C3C">
        <w:rPr>
          <w:rStyle w:val="apple-style-span"/>
          <w:rFonts w:ascii="Times New Roman" w:hAnsi="Times New Roman"/>
          <w:sz w:val="20"/>
          <w:szCs w:val="20"/>
        </w:rPr>
        <w:t>. N 138-ФЗ (ГПК РФ) (в ред. от  21.07.2014 № 334-ФЗ) // Российская газета. - № 349.</w:t>
      </w:r>
    </w:p>
  </w:footnote>
  <w:footnote w:id="12">
    <w:p w:rsidR="008C0C3C" w:rsidRPr="008C0C3C" w:rsidRDefault="008C0C3C" w:rsidP="008C0C3C">
      <w:pPr>
        <w:pStyle w:val="af2"/>
        <w:spacing w:after="0" w:line="360" w:lineRule="auto"/>
        <w:ind w:left="0" w:firstLine="709"/>
        <w:jc w:val="both"/>
        <w:rPr>
          <w:rFonts w:ascii="Times New Roman" w:hAnsi="Times New Roman"/>
          <w:b/>
          <w:sz w:val="20"/>
          <w:szCs w:val="20"/>
        </w:rPr>
      </w:pPr>
      <w:r w:rsidRPr="008C0C3C">
        <w:rPr>
          <w:rStyle w:val="ad"/>
          <w:rFonts w:ascii="Times New Roman" w:hAnsi="Times New Roman"/>
          <w:sz w:val="20"/>
          <w:szCs w:val="20"/>
        </w:rPr>
        <w:footnoteRef/>
      </w:r>
      <w:r w:rsidRPr="008C0C3C">
        <w:t xml:space="preserve"> </w:t>
      </w:r>
      <w:r w:rsidRPr="008C0C3C">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8C0C3C">
          <w:rPr>
            <w:rStyle w:val="apple-style-span"/>
            <w:rFonts w:ascii="Times New Roman" w:hAnsi="Times New Roman"/>
            <w:sz w:val="20"/>
            <w:szCs w:val="20"/>
          </w:rPr>
          <w:t>2002 г</w:t>
        </w:r>
      </w:smartTag>
      <w:r w:rsidRPr="008C0C3C">
        <w:rPr>
          <w:rStyle w:val="apple-style-span"/>
          <w:rFonts w:ascii="Times New Roman" w:hAnsi="Times New Roman"/>
          <w:sz w:val="20"/>
          <w:szCs w:val="20"/>
        </w:rPr>
        <w:t>. N 138-ФЗ (ГПК РФ) (в ред. от  21.07.2014 № 334-ФЗ) // Российская газета. - № 349.</w:t>
      </w:r>
    </w:p>
  </w:footnote>
  <w:footnote w:id="13">
    <w:p w:rsidR="008C0C3C" w:rsidRPr="006609B8" w:rsidRDefault="008C0C3C" w:rsidP="006609B8">
      <w:pPr>
        <w:pStyle w:val="af2"/>
        <w:spacing w:after="0" w:line="360" w:lineRule="auto"/>
        <w:ind w:left="0" w:firstLine="709"/>
        <w:jc w:val="both"/>
        <w:rPr>
          <w:rFonts w:ascii="Times New Roman" w:hAnsi="Times New Roman"/>
          <w:b/>
          <w:sz w:val="20"/>
          <w:szCs w:val="20"/>
        </w:rPr>
      </w:pPr>
      <w:r w:rsidRPr="008C0C3C">
        <w:rPr>
          <w:rStyle w:val="ad"/>
          <w:rFonts w:ascii="Times New Roman" w:hAnsi="Times New Roman"/>
          <w:sz w:val="20"/>
          <w:szCs w:val="20"/>
        </w:rPr>
        <w:footnoteRef/>
      </w:r>
      <w:r w:rsidRPr="008C0C3C">
        <w:t xml:space="preserve"> </w:t>
      </w:r>
      <w:r w:rsidRPr="006609B8">
        <w:rPr>
          <w:rFonts w:ascii="Times New Roman" w:hAnsi="Times New Roman"/>
          <w:sz w:val="20"/>
          <w:szCs w:val="20"/>
        </w:rPr>
        <w:t>Гражданский кодекс Российской Федерации. Часть первая от 30.11.1994 № 51-ФЗ (в ред. ФЗ от 02.11.2013 № 334-ФЗ) // СЗ РФ. – 1994.- № 32.</w:t>
      </w:r>
    </w:p>
  </w:footnote>
  <w:footnote w:id="14">
    <w:p w:rsidR="008C0C3C" w:rsidRPr="008C0C3C" w:rsidRDefault="008C0C3C" w:rsidP="008C0C3C">
      <w:pPr>
        <w:pStyle w:val="af2"/>
        <w:spacing w:after="0" w:line="360" w:lineRule="auto"/>
        <w:ind w:left="0" w:firstLine="709"/>
        <w:jc w:val="both"/>
        <w:rPr>
          <w:rFonts w:ascii="Times New Roman" w:hAnsi="Times New Roman"/>
          <w:b/>
          <w:sz w:val="20"/>
          <w:szCs w:val="20"/>
        </w:rPr>
      </w:pPr>
      <w:r w:rsidRPr="008C0C3C">
        <w:rPr>
          <w:rStyle w:val="ad"/>
          <w:rFonts w:ascii="Times New Roman" w:hAnsi="Times New Roman"/>
          <w:sz w:val="20"/>
          <w:szCs w:val="20"/>
        </w:rPr>
        <w:footnoteRef/>
      </w:r>
      <w:r w:rsidRPr="008C0C3C">
        <w:t xml:space="preserve"> </w:t>
      </w:r>
      <w:r w:rsidRPr="008C0C3C">
        <w:rPr>
          <w:rStyle w:val="apple-style-span"/>
          <w:rFonts w:ascii="Times New Roman" w:hAnsi="Times New Roman"/>
          <w:sz w:val="20"/>
          <w:szCs w:val="20"/>
        </w:rPr>
        <w:t>Семейный кодекс Российской Федерации от 29.12. 1995 № 223-ФЗ ( в ред. от 04.11.2014 № 246-ФЗ)  // СЗ РФ. – 1996-№ 1. - ст. 51</w:t>
      </w:r>
      <w:r>
        <w:rPr>
          <w:rStyle w:val="apple-style-span"/>
          <w:rFonts w:ascii="Times New Roman" w:hAnsi="Times New Roman"/>
          <w:sz w:val="20"/>
          <w:szCs w:val="20"/>
        </w:rPr>
        <w:t>.</w:t>
      </w:r>
    </w:p>
  </w:footnote>
  <w:footnote w:id="15">
    <w:p w:rsidR="008C0C3C" w:rsidRPr="008C0C3C" w:rsidRDefault="008C0C3C" w:rsidP="008C0C3C">
      <w:pPr>
        <w:pStyle w:val="ab"/>
        <w:spacing w:after="0" w:line="360" w:lineRule="auto"/>
        <w:ind w:firstLine="709"/>
        <w:rPr>
          <w:rFonts w:ascii="Times New Roman" w:hAnsi="Times New Roman"/>
          <w:lang w:val="ru-RU"/>
        </w:rPr>
      </w:pPr>
      <w:r w:rsidRPr="008C0C3C">
        <w:rPr>
          <w:rStyle w:val="ad"/>
          <w:rFonts w:ascii="Times New Roman" w:hAnsi="Times New Roman"/>
        </w:rPr>
        <w:footnoteRef/>
      </w:r>
      <w:r w:rsidRPr="008C0C3C">
        <w:rPr>
          <w:rFonts w:ascii="Times New Roman" w:hAnsi="Times New Roman"/>
        </w:rPr>
        <w:t xml:space="preserve"> </w:t>
      </w:r>
      <w:r w:rsidRPr="008C0C3C">
        <w:rPr>
          <w:rStyle w:val="apple-style-span"/>
          <w:rFonts w:ascii="Times New Roman" w:hAnsi="Times New Roman"/>
          <w:color w:val="000000"/>
        </w:rPr>
        <w:t>Гурвич. М.А. Гражданские процессуальные правоотношения и процессуальные действия // Гражданский процесс. – Москва. - 2013. - 279 с.</w:t>
      </w:r>
    </w:p>
  </w:footnote>
  <w:footnote w:id="16">
    <w:p w:rsidR="008C0C3C" w:rsidRPr="00913085" w:rsidRDefault="008C0C3C" w:rsidP="00913085">
      <w:pPr>
        <w:pStyle w:val="af2"/>
        <w:spacing w:after="0" w:line="360" w:lineRule="auto"/>
        <w:ind w:left="0" w:firstLine="709"/>
        <w:jc w:val="both"/>
        <w:rPr>
          <w:rFonts w:ascii="Times New Roman" w:hAnsi="Times New Roman"/>
          <w:b/>
          <w:sz w:val="20"/>
          <w:szCs w:val="20"/>
          <w:lang w:val="en-US"/>
        </w:rPr>
      </w:pPr>
      <w:r w:rsidRPr="00913085">
        <w:rPr>
          <w:rStyle w:val="ad"/>
          <w:rFonts w:ascii="Times New Roman" w:hAnsi="Times New Roman"/>
          <w:sz w:val="20"/>
          <w:szCs w:val="20"/>
        </w:rPr>
        <w:footnoteRef/>
      </w:r>
      <w:r w:rsidRPr="00913085">
        <w:rPr>
          <w:rFonts w:ascii="Times New Roman" w:hAnsi="Times New Roman"/>
          <w:sz w:val="20"/>
          <w:szCs w:val="20"/>
        </w:rPr>
        <w:t xml:space="preserve"> Гражданский кодекс Российской Федерации. Часть первая от 30.11.1994 № 51-ФЗ (в ред. ФЗ от 02.11.2013 № 334-ФЗ) // СЗ РФ. – 1994.- № 32.</w:t>
      </w:r>
    </w:p>
  </w:footnote>
  <w:footnote w:id="17">
    <w:p w:rsidR="00A72065" w:rsidRPr="00A72065" w:rsidRDefault="00A72065" w:rsidP="00A72065">
      <w:pPr>
        <w:pStyle w:val="ab"/>
        <w:spacing w:after="0" w:line="360" w:lineRule="auto"/>
        <w:ind w:firstLine="709"/>
      </w:pPr>
      <w:r>
        <w:rPr>
          <w:rStyle w:val="ad"/>
        </w:rPr>
        <w:footnoteRef/>
      </w:r>
      <w:r>
        <w:t xml:space="preserve"> </w:t>
      </w:r>
      <w:r w:rsidRPr="00913085">
        <w:rPr>
          <w:rFonts w:ascii="Times New Roman" w:hAnsi="Times New Roman"/>
        </w:rPr>
        <w:t>Гражданский кодекс Российской Федерации. Часть первая от 30.11.1994 № 51-ФЗ (в ред. ФЗ от 02.11.2013 № 334-ФЗ) // СЗ РФ. – 1994.- № 32.</w:t>
      </w:r>
    </w:p>
  </w:footnote>
  <w:footnote w:id="18">
    <w:p w:rsidR="00A72065" w:rsidRPr="00A72065" w:rsidRDefault="00A72065" w:rsidP="00A72065">
      <w:pPr>
        <w:pStyle w:val="ab"/>
        <w:spacing w:after="0" w:line="360" w:lineRule="auto"/>
        <w:ind w:firstLine="709"/>
        <w:rPr>
          <w:lang w:val="ru-RU"/>
        </w:rPr>
      </w:pPr>
      <w:r>
        <w:rPr>
          <w:rStyle w:val="ad"/>
        </w:rPr>
        <w:footnoteRef/>
      </w:r>
      <w:r>
        <w:t xml:space="preserve"> </w:t>
      </w:r>
      <w:r w:rsidRPr="00A72065">
        <w:rPr>
          <w:rFonts w:ascii="Times New Roman" w:hAnsi="Times New Roman"/>
        </w:rPr>
        <w:t xml:space="preserve">Апелляционное определение Иркутского областного суда от 10 сентября </w:t>
      </w:r>
      <w:smartTag w:uri="urn:schemas-microsoft-com:office:smarttags" w:element="metricconverter">
        <w:smartTagPr>
          <w:attr w:name="ProductID" w:val="2014 г"/>
        </w:smartTagPr>
        <w:r w:rsidRPr="00A72065">
          <w:rPr>
            <w:rFonts w:ascii="Times New Roman" w:hAnsi="Times New Roman"/>
          </w:rPr>
          <w:t>2014 г</w:t>
        </w:r>
      </w:smartTag>
      <w:r w:rsidRPr="00A72065">
        <w:rPr>
          <w:rFonts w:ascii="Times New Roman" w:hAnsi="Times New Roman"/>
        </w:rPr>
        <w:t>. По делу № 33 – 7514</w:t>
      </w:r>
      <w:r w:rsidRPr="00A72065">
        <w:rPr>
          <w:rFonts w:ascii="Times New Roman" w:hAnsi="Times New Roman"/>
          <w:lang w:val="ru-RU"/>
        </w:rPr>
        <w:t>/</w:t>
      </w:r>
      <w:r w:rsidRPr="00A72065">
        <w:rPr>
          <w:rFonts w:ascii="Times New Roman" w:hAnsi="Times New Roman"/>
        </w:rPr>
        <w:t>2014.</w:t>
      </w:r>
    </w:p>
  </w:footnote>
  <w:footnote w:id="19">
    <w:p w:rsidR="008C0C3C" w:rsidRPr="00913085" w:rsidRDefault="008C0C3C" w:rsidP="00913085">
      <w:pPr>
        <w:spacing w:after="0" w:line="360" w:lineRule="auto"/>
        <w:ind w:firstLine="709"/>
        <w:jc w:val="both"/>
        <w:rPr>
          <w:rFonts w:ascii="Times New Roman" w:hAnsi="Times New Roman"/>
          <w:color w:val="000000"/>
          <w:sz w:val="20"/>
          <w:szCs w:val="20"/>
          <w:lang w:val="en-US"/>
        </w:rPr>
      </w:pPr>
      <w:r>
        <w:rPr>
          <w:rStyle w:val="ad"/>
        </w:rPr>
        <w:footnoteRef/>
      </w:r>
      <w:r>
        <w:t xml:space="preserve"> </w:t>
      </w:r>
      <w:r w:rsidRPr="00913085">
        <w:rPr>
          <w:rFonts w:ascii="Times New Roman" w:hAnsi="Times New Roman"/>
          <w:sz w:val="20"/>
          <w:szCs w:val="20"/>
        </w:rPr>
        <w:t>Власова. А.А. Гражданский процесс Российской Федерации // Учебник для вузов. - М.: Юрайт. -  2013. - 583 с.</w:t>
      </w:r>
    </w:p>
  </w:footnote>
  <w:footnote w:id="20">
    <w:p w:rsidR="00E16D01" w:rsidRPr="00E16D01" w:rsidRDefault="00E16D01" w:rsidP="00E16D01">
      <w:pPr>
        <w:spacing w:after="0" w:line="360" w:lineRule="auto"/>
        <w:ind w:firstLine="709"/>
        <w:jc w:val="both"/>
        <w:rPr>
          <w:rFonts w:ascii="Times New Roman" w:hAnsi="Times New Roman"/>
          <w:color w:val="000000"/>
          <w:sz w:val="28"/>
          <w:szCs w:val="28"/>
        </w:rPr>
      </w:pPr>
      <w:r>
        <w:rPr>
          <w:rStyle w:val="ad"/>
        </w:rPr>
        <w:footnoteRef/>
      </w:r>
      <w:r>
        <w:t xml:space="preserve"> </w:t>
      </w:r>
      <w:r w:rsidRPr="00E16D01">
        <w:rPr>
          <w:rStyle w:val="apple-style-span"/>
          <w:rFonts w:ascii="Times New Roman" w:hAnsi="Times New Roman"/>
          <w:color w:val="000000"/>
          <w:sz w:val="20"/>
          <w:szCs w:val="20"/>
        </w:rPr>
        <w:t>Настольная книга судьи по гражданским делам // Гражданское право. - М.: ТК Велби, Изд-во Проспект. - 2013.- 112 с.</w:t>
      </w:r>
    </w:p>
  </w:footnote>
  <w:footnote w:id="21">
    <w:p w:rsidR="00E16D01" w:rsidRPr="007B25BB" w:rsidRDefault="00E16D01" w:rsidP="007B25BB">
      <w:pPr>
        <w:spacing w:after="0" w:line="360" w:lineRule="auto"/>
        <w:ind w:firstLine="709"/>
        <w:jc w:val="both"/>
        <w:rPr>
          <w:rFonts w:ascii="Times New Roman" w:hAnsi="Times New Roman"/>
          <w:color w:val="000000"/>
          <w:sz w:val="20"/>
          <w:szCs w:val="20"/>
        </w:rPr>
      </w:pPr>
      <w:r>
        <w:rPr>
          <w:rStyle w:val="ad"/>
        </w:rPr>
        <w:footnoteRef/>
      </w:r>
      <w:r>
        <w:t xml:space="preserve"> </w:t>
      </w:r>
      <w:r w:rsidRPr="00E16D01">
        <w:rPr>
          <w:rStyle w:val="apple-style-span"/>
          <w:rFonts w:ascii="Times New Roman" w:hAnsi="Times New Roman"/>
          <w:color w:val="000000"/>
          <w:sz w:val="20"/>
          <w:szCs w:val="20"/>
        </w:rPr>
        <w:t xml:space="preserve">Коршунов. Н.М. Гражданский процесс: учебник // Право и экономика. - М.: </w:t>
      </w:r>
      <w:r w:rsidR="007B25BB">
        <w:rPr>
          <w:rStyle w:val="apple-style-span"/>
          <w:rFonts w:ascii="Times New Roman" w:hAnsi="Times New Roman"/>
          <w:color w:val="000000"/>
          <w:sz w:val="20"/>
          <w:szCs w:val="20"/>
        </w:rPr>
        <w:t>Норма. -  2012. - 316 с.</w:t>
      </w:r>
    </w:p>
  </w:footnote>
  <w:footnote w:id="22">
    <w:p w:rsidR="00E16D01" w:rsidRPr="00E16D01" w:rsidRDefault="00E16D01" w:rsidP="00E16D01">
      <w:pPr>
        <w:pStyle w:val="af2"/>
        <w:spacing w:after="0" w:line="360" w:lineRule="auto"/>
        <w:ind w:left="0" w:firstLine="709"/>
        <w:jc w:val="both"/>
        <w:rPr>
          <w:rFonts w:ascii="Times New Roman" w:hAnsi="Times New Roman"/>
          <w:b/>
          <w:sz w:val="20"/>
          <w:szCs w:val="20"/>
        </w:rPr>
      </w:pPr>
      <w:r w:rsidRPr="00E16D01">
        <w:rPr>
          <w:rStyle w:val="ad"/>
          <w:rFonts w:ascii="Times New Roman" w:hAnsi="Times New Roman"/>
          <w:sz w:val="20"/>
          <w:szCs w:val="20"/>
        </w:rPr>
        <w:footnoteRef/>
      </w:r>
      <w:r w:rsidRPr="00E16D01">
        <w:t xml:space="preserve"> </w:t>
      </w:r>
      <w:r w:rsidRPr="00E16D01">
        <w:rPr>
          <w:rFonts w:ascii="Times New Roman" w:hAnsi="Times New Roman"/>
          <w:sz w:val="20"/>
          <w:szCs w:val="20"/>
        </w:rPr>
        <w:t>Гражданский кодекс Российской Федерации. Часть первая от 30.11.1994 № 51-ФЗ (в ред. ФЗ от 02.11.2013 № 334-ФЗ) // СЗ РФ. – 1994.- № 32.</w:t>
      </w:r>
    </w:p>
  </w:footnote>
  <w:footnote w:id="23">
    <w:p w:rsidR="00E16D01" w:rsidRPr="00E16D01" w:rsidRDefault="00E16D01" w:rsidP="00E16D01">
      <w:pPr>
        <w:spacing w:after="0" w:line="360" w:lineRule="auto"/>
        <w:ind w:firstLine="709"/>
        <w:jc w:val="both"/>
        <w:rPr>
          <w:rFonts w:ascii="Times New Roman" w:hAnsi="Times New Roman"/>
          <w:color w:val="000000"/>
          <w:sz w:val="28"/>
          <w:szCs w:val="28"/>
        </w:rPr>
      </w:pPr>
      <w:r>
        <w:rPr>
          <w:rStyle w:val="ad"/>
        </w:rPr>
        <w:footnoteRef/>
      </w:r>
      <w:r>
        <w:t xml:space="preserve"> </w:t>
      </w:r>
      <w:r w:rsidRPr="00E16D01">
        <w:rPr>
          <w:rStyle w:val="apple-style-span"/>
          <w:rFonts w:ascii="Times New Roman" w:hAnsi="Times New Roman"/>
          <w:color w:val="000000"/>
          <w:sz w:val="20"/>
          <w:szCs w:val="20"/>
        </w:rPr>
        <w:t>Сахнова. Т.В. Курс гражданского процесса // - М.: Волтерс Клувер. -  2013. - 513 с.</w:t>
      </w:r>
    </w:p>
  </w:footnote>
  <w:footnote w:id="24">
    <w:p w:rsidR="00E16D01" w:rsidRPr="00E16D01" w:rsidRDefault="00E16D01" w:rsidP="00E16D01">
      <w:pPr>
        <w:pStyle w:val="ab"/>
        <w:spacing w:after="0" w:line="360" w:lineRule="auto"/>
        <w:ind w:firstLine="709"/>
        <w:rPr>
          <w:lang w:val="ru-RU"/>
        </w:rPr>
      </w:pPr>
      <w:r>
        <w:rPr>
          <w:rStyle w:val="ad"/>
        </w:rPr>
        <w:footnoteRef/>
      </w:r>
      <w:r>
        <w:t xml:space="preserve"> </w:t>
      </w:r>
      <w:r w:rsidRPr="00E16D01">
        <w:rPr>
          <w:rStyle w:val="apple-style-span"/>
          <w:rFonts w:ascii="Times New Roman" w:hAnsi="Times New Roman"/>
          <w:color w:val="000000"/>
        </w:rPr>
        <w:t>Грось. Л.А. Гражданское и арбитражное процессуальное право // Право и экономика. – М.: Юрайт. -  2014. - 325 с.</w:t>
      </w:r>
    </w:p>
  </w:footnote>
  <w:footnote w:id="25">
    <w:p w:rsidR="00E16D01" w:rsidRPr="001C7707" w:rsidRDefault="00E16D01" w:rsidP="001C7707">
      <w:pPr>
        <w:spacing w:after="0" w:line="360" w:lineRule="auto"/>
        <w:ind w:firstLine="709"/>
        <w:jc w:val="both"/>
        <w:rPr>
          <w:rFonts w:ascii="Times New Roman" w:hAnsi="Times New Roman"/>
          <w:color w:val="000000"/>
          <w:sz w:val="20"/>
          <w:szCs w:val="20"/>
        </w:rPr>
      </w:pPr>
      <w:r w:rsidRPr="00E16D01">
        <w:rPr>
          <w:rStyle w:val="ad"/>
          <w:rFonts w:ascii="Times New Roman" w:hAnsi="Times New Roman"/>
          <w:sz w:val="20"/>
          <w:szCs w:val="20"/>
        </w:rPr>
        <w:footnoteRef/>
      </w:r>
      <w:r w:rsidRPr="00E16D01">
        <w:t xml:space="preserve"> </w:t>
      </w:r>
      <w:r w:rsidRPr="00E16D01">
        <w:rPr>
          <w:rStyle w:val="apple-style-span"/>
          <w:rFonts w:ascii="Times New Roman" w:hAnsi="Times New Roman"/>
          <w:color w:val="000000"/>
          <w:sz w:val="20"/>
          <w:szCs w:val="20"/>
        </w:rPr>
        <w:t>Осокина. Г.Л. Гражданский процесс. Особенная часть /</w:t>
      </w:r>
      <w:r w:rsidR="001C7707">
        <w:rPr>
          <w:rStyle w:val="apple-style-span"/>
          <w:rFonts w:ascii="Times New Roman" w:hAnsi="Times New Roman"/>
          <w:color w:val="000000"/>
          <w:sz w:val="20"/>
          <w:szCs w:val="20"/>
        </w:rPr>
        <w:t>/ - М.: Норма. - 2011. – 388 с.</w:t>
      </w:r>
    </w:p>
  </w:footnote>
  <w:footnote w:id="26">
    <w:p w:rsidR="00E16D01" w:rsidRPr="00E16D01" w:rsidRDefault="00E16D01" w:rsidP="00E16D01">
      <w:pPr>
        <w:spacing w:after="0" w:line="360" w:lineRule="auto"/>
        <w:ind w:firstLine="709"/>
        <w:jc w:val="both"/>
        <w:rPr>
          <w:rFonts w:ascii="Times New Roman" w:hAnsi="Times New Roman"/>
          <w:sz w:val="28"/>
          <w:szCs w:val="28"/>
        </w:rPr>
      </w:pPr>
      <w:r>
        <w:rPr>
          <w:rStyle w:val="ad"/>
        </w:rPr>
        <w:footnoteRef/>
      </w:r>
      <w:r>
        <w:t xml:space="preserve"> </w:t>
      </w:r>
      <w:r w:rsidRPr="00E16D01">
        <w:rPr>
          <w:rStyle w:val="apple-style-span"/>
          <w:rFonts w:ascii="Times New Roman" w:hAnsi="Times New Roman"/>
          <w:color w:val="000000"/>
          <w:sz w:val="20"/>
          <w:szCs w:val="20"/>
        </w:rPr>
        <w:t>М.С. Шакарян Гражданское процессуальное право // - М.: Проспект,. - 2011. -389 с.</w:t>
      </w:r>
    </w:p>
  </w:footnote>
  <w:footnote w:id="27">
    <w:p w:rsidR="00E16D01" w:rsidRPr="00E16D01" w:rsidRDefault="00E16D01" w:rsidP="00E16D01">
      <w:pPr>
        <w:pStyle w:val="af2"/>
        <w:spacing w:after="0" w:line="360" w:lineRule="auto"/>
        <w:ind w:left="0" w:firstLine="709"/>
        <w:jc w:val="both"/>
        <w:rPr>
          <w:rFonts w:ascii="Times New Roman" w:hAnsi="Times New Roman"/>
          <w:b/>
          <w:sz w:val="20"/>
          <w:szCs w:val="20"/>
        </w:rPr>
      </w:pPr>
      <w:r w:rsidRPr="00E16D01">
        <w:rPr>
          <w:rStyle w:val="ad"/>
          <w:rFonts w:ascii="Times New Roman" w:hAnsi="Times New Roman"/>
          <w:sz w:val="20"/>
          <w:szCs w:val="20"/>
        </w:rPr>
        <w:footnoteRef/>
      </w:r>
      <w:r w:rsidRPr="00E16D01">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footnote>
  <w:footnote w:id="28">
    <w:p w:rsidR="00E16D01" w:rsidRPr="00E16D01" w:rsidRDefault="00E16D01" w:rsidP="00E16D01">
      <w:pPr>
        <w:pStyle w:val="ab"/>
        <w:spacing w:after="0" w:line="360" w:lineRule="auto"/>
        <w:ind w:firstLine="709"/>
        <w:rPr>
          <w:rFonts w:ascii="Times New Roman" w:hAnsi="Times New Roman"/>
        </w:rPr>
      </w:pPr>
      <w:r w:rsidRPr="00E16D01">
        <w:rPr>
          <w:rStyle w:val="ad"/>
          <w:rFonts w:ascii="Times New Roman" w:hAnsi="Times New Roman"/>
        </w:rPr>
        <w:footnoteRef/>
      </w:r>
      <w:r w:rsidRPr="00E16D01">
        <w:rPr>
          <w:rFonts w:ascii="Times New Roman" w:hAnsi="Times New Roman"/>
        </w:rPr>
        <w:t xml:space="preserve"> </w:t>
      </w:r>
      <w:r w:rsidRPr="00E16D01">
        <w:rPr>
          <w:rStyle w:val="apple-style-span"/>
          <w:rFonts w:ascii="Times New Roman" w:hAnsi="Times New Roman"/>
          <w:color w:val="000000"/>
        </w:rPr>
        <w:t xml:space="preserve">М.К. Треушникова . Гражданский процесс </w:t>
      </w:r>
      <w:r w:rsidRPr="00E16D01">
        <w:rPr>
          <w:rStyle w:val="apple-style-span"/>
          <w:rFonts w:ascii="Times New Roman" w:hAnsi="Times New Roman"/>
          <w:color w:val="000000"/>
          <w:lang w:val="ru-RU"/>
        </w:rPr>
        <w:t>//</w:t>
      </w:r>
      <w:r w:rsidRPr="00E16D01">
        <w:rPr>
          <w:rStyle w:val="apple-style-span"/>
          <w:rFonts w:ascii="Times New Roman" w:hAnsi="Times New Roman"/>
          <w:color w:val="000000"/>
        </w:rPr>
        <w:t xml:space="preserve"> - М.: Юрист 2012.- 224 с.</w:t>
      </w:r>
    </w:p>
  </w:footnote>
  <w:footnote w:id="29">
    <w:p w:rsidR="00E16D01" w:rsidRPr="00E16D01" w:rsidRDefault="00E16D01" w:rsidP="00E16D01">
      <w:pPr>
        <w:pStyle w:val="af2"/>
        <w:spacing w:after="0" w:line="360" w:lineRule="auto"/>
        <w:ind w:left="0" w:firstLine="709"/>
        <w:jc w:val="both"/>
        <w:rPr>
          <w:rStyle w:val="apple-style-span"/>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p w:rsidR="00E16D01" w:rsidRPr="00E16D01" w:rsidRDefault="00E16D01">
      <w:pPr>
        <w:pStyle w:val="ab"/>
        <w:rPr>
          <w:lang w:val="ru-RU"/>
        </w:rPr>
      </w:pPr>
    </w:p>
  </w:footnote>
  <w:footnote w:id="30">
    <w:p w:rsidR="006609B8" w:rsidRPr="006609B8" w:rsidRDefault="006609B8" w:rsidP="006609B8">
      <w:pPr>
        <w:pStyle w:val="ab"/>
        <w:spacing w:after="0" w:line="360" w:lineRule="auto"/>
        <w:ind w:firstLine="709"/>
      </w:pPr>
      <w:r>
        <w:rPr>
          <w:rStyle w:val="ad"/>
        </w:rPr>
        <w:footnoteRef/>
      </w:r>
      <w:r>
        <w:t xml:space="preserve"> </w:t>
      </w:r>
      <w:r w:rsidRPr="00E16D01">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rPr>
          <w:t>2002 г</w:t>
        </w:r>
      </w:smartTag>
      <w:r w:rsidRPr="00E16D01">
        <w:rPr>
          <w:rStyle w:val="apple-style-span"/>
          <w:rFonts w:ascii="Times New Roman" w:hAnsi="Times New Roman"/>
        </w:rPr>
        <w:t>. N 138-ФЗ (ГПК РФ) (в ред. от  21.07.2014 № 334-ФЗ) // Российская газета. - № 349.</w:t>
      </w:r>
    </w:p>
  </w:footnote>
  <w:footnote w:id="31">
    <w:p w:rsidR="006609B8" w:rsidRPr="003A3897" w:rsidRDefault="006609B8" w:rsidP="006609B8">
      <w:pPr>
        <w:pStyle w:val="af2"/>
        <w:spacing w:after="0" w:line="360" w:lineRule="auto"/>
        <w:jc w:val="both"/>
        <w:rPr>
          <w:rStyle w:val="apple-style-span"/>
          <w:rFonts w:ascii="Times New Roman" w:hAnsi="Times New Roman"/>
          <w:b/>
          <w:sz w:val="28"/>
          <w:szCs w:val="28"/>
        </w:rPr>
      </w:pPr>
      <w:r>
        <w:rPr>
          <w:rStyle w:val="ad"/>
        </w:rPr>
        <w:footnoteRef/>
      </w:r>
      <w:r>
        <w:t xml:space="preserve"> </w:t>
      </w:r>
      <w:r w:rsidRPr="006609B8">
        <w:rPr>
          <w:rStyle w:val="apple-style-span"/>
          <w:rFonts w:ascii="Times New Roman" w:hAnsi="Times New Roman"/>
          <w:sz w:val="20"/>
          <w:szCs w:val="20"/>
        </w:rPr>
        <w:t>Семейный кодекс Российской Федерации от 29.12.1995 № 223-ФЗ (в ред. от 04.11.2014 № 246-ФЗ) // СЗ РФ. – 1996-№ 1.</w:t>
      </w:r>
      <w:r>
        <w:rPr>
          <w:rStyle w:val="apple-style-span"/>
          <w:rFonts w:ascii="Times New Roman" w:hAnsi="Times New Roman"/>
          <w:sz w:val="28"/>
          <w:szCs w:val="28"/>
        </w:rPr>
        <w:t xml:space="preserve"> </w:t>
      </w:r>
    </w:p>
    <w:p w:rsidR="006609B8" w:rsidRPr="006609B8" w:rsidRDefault="006609B8">
      <w:pPr>
        <w:pStyle w:val="ab"/>
        <w:rPr>
          <w:lang w:val="ru-RU"/>
        </w:rPr>
      </w:pPr>
    </w:p>
  </w:footnote>
  <w:footnote w:id="32">
    <w:p w:rsidR="006609B8" w:rsidRPr="006609B8" w:rsidRDefault="006609B8" w:rsidP="006609B8">
      <w:pPr>
        <w:pStyle w:val="ab"/>
        <w:spacing w:after="0" w:line="360" w:lineRule="auto"/>
        <w:ind w:firstLine="709"/>
      </w:pPr>
      <w:r>
        <w:rPr>
          <w:rStyle w:val="ad"/>
        </w:rPr>
        <w:footnoteRef/>
      </w:r>
      <w:r>
        <w:t xml:space="preserve"> </w:t>
      </w:r>
      <w:r w:rsidRPr="006609B8">
        <w:rPr>
          <w:rStyle w:val="apple-style-span"/>
          <w:rFonts w:ascii="Times New Roman" w:hAnsi="Times New Roman"/>
          <w:color w:val="000000"/>
        </w:rPr>
        <w:t>Коршунов. Н.М. Гражданский процесс: учебник // Право и экономика. - М.: Норма. -  2012. - 316 с.</w:t>
      </w:r>
    </w:p>
  </w:footnote>
  <w:footnote w:id="33">
    <w:p w:rsidR="006609B8" w:rsidRPr="006609B8" w:rsidRDefault="006609B8" w:rsidP="006609B8">
      <w:pPr>
        <w:pStyle w:val="ab"/>
        <w:spacing w:after="0" w:line="360" w:lineRule="auto"/>
        <w:ind w:firstLine="709"/>
      </w:pPr>
      <w:r>
        <w:rPr>
          <w:rStyle w:val="ad"/>
        </w:rPr>
        <w:footnoteRef/>
      </w:r>
      <w:r>
        <w:t xml:space="preserve"> </w:t>
      </w:r>
      <w:r w:rsidRPr="006609B8">
        <w:rPr>
          <w:rStyle w:val="apple-style-span"/>
          <w:rFonts w:ascii="Times New Roman" w:hAnsi="Times New Roman"/>
          <w:color w:val="000000"/>
        </w:rPr>
        <w:t>Коршунов. Н.М. Гражданский процесс: учебник // Право и экономика. - М.: Норма. -  2012. - 316 с.</w:t>
      </w:r>
    </w:p>
  </w:footnote>
  <w:footnote w:id="34">
    <w:p w:rsidR="00E16D01" w:rsidRPr="00E16D01" w:rsidRDefault="00E16D01" w:rsidP="00E16D01">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footnote>
  <w:footnote w:id="35">
    <w:p w:rsidR="00E16D01" w:rsidRPr="00E16D01" w:rsidRDefault="00E16D01" w:rsidP="00E16D01">
      <w:pPr>
        <w:pStyle w:val="ab"/>
        <w:spacing w:after="0" w:line="360" w:lineRule="auto"/>
        <w:ind w:firstLine="709"/>
        <w:rPr>
          <w:rFonts w:ascii="Times New Roman" w:hAnsi="Times New Roman"/>
          <w:lang w:val="ru-RU"/>
        </w:rPr>
      </w:pPr>
      <w:r w:rsidRPr="00E16D01">
        <w:rPr>
          <w:rStyle w:val="ad"/>
          <w:rFonts w:ascii="Times New Roman" w:hAnsi="Times New Roman"/>
        </w:rPr>
        <w:footnoteRef/>
      </w:r>
      <w:r w:rsidRPr="00E16D01">
        <w:rPr>
          <w:rFonts w:ascii="Times New Roman" w:hAnsi="Times New Roman"/>
        </w:rPr>
        <w:t xml:space="preserve"> Конституция Российской Федерации, принятая всенародным голосованием 12 декабря 1993г. // Российская газета. – 1993. – 25 дек. - № 237.</w:t>
      </w:r>
    </w:p>
  </w:footnote>
  <w:footnote w:id="36">
    <w:p w:rsidR="0003171B" w:rsidRPr="0003171B" w:rsidRDefault="0003171B" w:rsidP="0003171B">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footnote>
  <w:footnote w:id="37">
    <w:p w:rsidR="0003171B" w:rsidRPr="0003171B" w:rsidRDefault="0003171B" w:rsidP="0003171B">
      <w:pPr>
        <w:pStyle w:val="ab"/>
        <w:spacing w:after="0" w:line="360" w:lineRule="auto"/>
        <w:ind w:firstLine="709"/>
        <w:rPr>
          <w:rFonts w:ascii="Times New Roman" w:hAnsi="Times New Roman"/>
          <w:lang w:val="ru-RU"/>
        </w:rPr>
      </w:pPr>
      <w:r w:rsidRPr="0003171B">
        <w:rPr>
          <w:rStyle w:val="ad"/>
          <w:rFonts w:ascii="Times New Roman" w:hAnsi="Times New Roman"/>
        </w:rPr>
        <w:footnoteRef/>
      </w:r>
      <w:r w:rsidRPr="0003171B">
        <w:rPr>
          <w:rFonts w:ascii="Times New Roman" w:hAnsi="Times New Roman"/>
        </w:rPr>
        <w:t xml:space="preserve"> «О некоторых вопросах, возникших в связи с принятием и введением в действие гражданского процессуального кодекса Российской Федерации)»: Постановление Пленума Верховного Суда Российской Федерации от 20.01.2003 № 2 (в ред. от 17.02.2014) </w:t>
      </w:r>
      <w:r>
        <w:rPr>
          <w:rFonts w:ascii="Times New Roman" w:hAnsi="Times New Roman"/>
        </w:rPr>
        <w:t xml:space="preserve">// Вестник ВАС РФ. - 2005. - № </w:t>
      </w:r>
      <w:r w:rsidRPr="0003171B">
        <w:rPr>
          <w:rFonts w:ascii="Times New Roman" w:hAnsi="Times New Roman"/>
        </w:rPr>
        <w:t>3.</w:t>
      </w:r>
    </w:p>
  </w:footnote>
  <w:footnote w:id="38">
    <w:p w:rsidR="0003171B" w:rsidRPr="0003171B" w:rsidRDefault="0003171B" w:rsidP="0003171B">
      <w:pPr>
        <w:pStyle w:val="ab"/>
        <w:spacing w:after="0" w:line="360" w:lineRule="auto"/>
        <w:ind w:firstLine="709"/>
        <w:rPr>
          <w:rFonts w:ascii="Times New Roman" w:hAnsi="Times New Roman"/>
          <w:lang w:val="ru-RU"/>
        </w:rPr>
      </w:pPr>
      <w:r w:rsidRPr="0003171B">
        <w:rPr>
          <w:rStyle w:val="ad"/>
          <w:rFonts w:ascii="Times New Roman" w:hAnsi="Times New Roman"/>
        </w:rPr>
        <w:footnoteRef/>
      </w:r>
      <w:r w:rsidRPr="0003171B">
        <w:rPr>
          <w:rFonts w:ascii="Times New Roman" w:hAnsi="Times New Roman"/>
        </w:rPr>
        <w:t xml:space="preserve"> Кодекс об административных правонарушениях (КоАп РФ) от 30.12.2001 № 195-ФЗ  (в ред. от 24.11.2014) // Российская газета. – 2001. - № 256.</w:t>
      </w:r>
    </w:p>
  </w:footnote>
  <w:footnote w:id="39">
    <w:p w:rsidR="0003171B" w:rsidRPr="0003171B" w:rsidRDefault="0003171B" w:rsidP="0003171B">
      <w:pPr>
        <w:pStyle w:val="ab"/>
        <w:spacing w:after="0" w:line="360" w:lineRule="auto"/>
        <w:ind w:firstLine="709"/>
        <w:rPr>
          <w:rFonts w:ascii="Times New Roman" w:hAnsi="Times New Roman"/>
          <w:lang w:val="ru-RU"/>
        </w:rPr>
      </w:pPr>
      <w:r w:rsidRPr="0003171B">
        <w:rPr>
          <w:rStyle w:val="ad"/>
          <w:rFonts w:ascii="Times New Roman" w:hAnsi="Times New Roman"/>
        </w:rPr>
        <w:footnoteRef/>
      </w:r>
      <w:r w:rsidRPr="0003171B">
        <w:rPr>
          <w:rFonts w:ascii="Times New Roman" w:hAnsi="Times New Roman"/>
        </w:rPr>
        <w:t xml:space="preserve"> </w:t>
      </w:r>
      <w:r w:rsidRPr="0003171B">
        <w:rPr>
          <w:rStyle w:val="apple-style-span"/>
          <w:rFonts w:ascii="Times New Roman" w:hAnsi="Times New Roman"/>
          <w:color w:val="000000"/>
        </w:rPr>
        <w:t xml:space="preserve">М.К. Треушникова . Гражданский процесс </w:t>
      </w:r>
      <w:r w:rsidRPr="0003171B">
        <w:rPr>
          <w:rStyle w:val="apple-style-span"/>
          <w:rFonts w:ascii="Times New Roman" w:hAnsi="Times New Roman"/>
          <w:color w:val="000000"/>
          <w:lang w:val="ru-RU"/>
        </w:rPr>
        <w:t>//</w:t>
      </w:r>
      <w:r w:rsidRPr="0003171B">
        <w:rPr>
          <w:rStyle w:val="apple-style-span"/>
          <w:rFonts w:ascii="Times New Roman" w:hAnsi="Times New Roman"/>
          <w:color w:val="000000"/>
        </w:rPr>
        <w:t xml:space="preserve"> - М.: Юрист 2012.- 224 с.</w:t>
      </w:r>
    </w:p>
  </w:footnote>
  <w:footnote w:id="40">
    <w:p w:rsidR="0003171B" w:rsidRPr="0003171B" w:rsidRDefault="0003171B" w:rsidP="0003171B">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footnote>
  <w:footnote w:id="41">
    <w:p w:rsidR="0003171B" w:rsidRPr="0003171B" w:rsidRDefault="0003171B" w:rsidP="0003171B">
      <w:pPr>
        <w:pStyle w:val="ab"/>
        <w:spacing w:after="0" w:line="360" w:lineRule="auto"/>
        <w:ind w:firstLine="709"/>
        <w:rPr>
          <w:lang w:val="ru-RU"/>
        </w:rPr>
      </w:pPr>
      <w:r>
        <w:rPr>
          <w:rStyle w:val="ad"/>
        </w:rPr>
        <w:footnoteRef/>
      </w:r>
      <w:r>
        <w:t xml:space="preserve"> </w:t>
      </w:r>
      <w:r w:rsidRPr="0003171B">
        <w:rPr>
          <w:rStyle w:val="apple-style-span"/>
          <w:rFonts w:ascii="Times New Roman" w:hAnsi="Times New Roman"/>
          <w:color w:val="000000"/>
        </w:rPr>
        <w:t>Алексий. П.В. Гражданское процессуальное право России // Учебник для Вузов. - М.: ЮНИТИ-ДАНА. -  2012. - 525 с.</w:t>
      </w:r>
    </w:p>
  </w:footnote>
  <w:footnote w:id="42">
    <w:p w:rsidR="0003171B" w:rsidRPr="0003171B" w:rsidRDefault="0003171B" w:rsidP="0003171B">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p w:rsidR="0003171B" w:rsidRPr="0003171B" w:rsidRDefault="0003171B">
      <w:pPr>
        <w:pStyle w:val="ab"/>
        <w:rPr>
          <w:lang w:val="ru-RU"/>
        </w:rPr>
      </w:pPr>
    </w:p>
  </w:footnote>
  <w:footnote w:id="43">
    <w:p w:rsidR="0003171B" w:rsidRPr="0003171B" w:rsidRDefault="0003171B" w:rsidP="0003171B">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p w:rsidR="0003171B" w:rsidRPr="0003171B" w:rsidRDefault="0003171B">
      <w:pPr>
        <w:pStyle w:val="ab"/>
        <w:rPr>
          <w:lang w:val="ru-RU"/>
        </w:rPr>
      </w:pPr>
    </w:p>
  </w:footnote>
  <w:footnote w:id="44">
    <w:p w:rsidR="0003171B" w:rsidRPr="0003171B" w:rsidRDefault="0003171B" w:rsidP="0003171B">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footnote>
  <w:footnote w:id="45">
    <w:p w:rsidR="0003171B" w:rsidRPr="0003171B" w:rsidRDefault="0003171B" w:rsidP="0003171B">
      <w:pPr>
        <w:pStyle w:val="af2"/>
        <w:spacing w:after="0" w:line="360" w:lineRule="auto"/>
        <w:ind w:left="0" w:firstLine="709"/>
        <w:jc w:val="both"/>
        <w:rPr>
          <w:rFonts w:ascii="Times New Roman" w:hAnsi="Times New Roman"/>
          <w:b/>
          <w:sz w:val="20"/>
          <w:szCs w:val="20"/>
        </w:rPr>
      </w:pPr>
      <w:r>
        <w:rPr>
          <w:rStyle w:val="ad"/>
        </w:rPr>
        <w:footnoteRef/>
      </w:r>
      <w:r>
        <w:t xml:space="preserve"> </w:t>
      </w:r>
      <w:r w:rsidRPr="00E16D01">
        <w:rPr>
          <w:rStyle w:val="apple-style-span"/>
          <w:rFonts w:ascii="Times New Roman" w:hAnsi="Times New Roman"/>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E16D01">
          <w:rPr>
            <w:rStyle w:val="apple-style-span"/>
            <w:rFonts w:ascii="Times New Roman" w:hAnsi="Times New Roman"/>
            <w:sz w:val="20"/>
            <w:szCs w:val="20"/>
          </w:rPr>
          <w:t>2002 г</w:t>
        </w:r>
      </w:smartTag>
      <w:r w:rsidRPr="00E16D01">
        <w:rPr>
          <w:rStyle w:val="apple-style-span"/>
          <w:rFonts w:ascii="Times New Roman" w:hAnsi="Times New Roman"/>
          <w:sz w:val="20"/>
          <w:szCs w:val="20"/>
        </w:rPr>
        <w:t>. N 138-ФЗ (ГПК РФ) (в ред. от  21.07.2014 № 334-ФЗ) // Российская газета. - № 349.</w:t>
      </w:r>
    </w:p>
  </w:footnote>
  <w:footnote w:id="46">
    <w:p w:rsidR="0003171B" w:rsidRPr="0003171B" w:rsidRDefault="0003171B" w:rsidP="0003171B">
      <w:pPr>
        <w:spacing w:after="0" w:line="360" w:lineRule="auto"/>
        <w:ind w:firstLine="709"/>
        <w:jc w:val="both"/>
        <w:rPr>
          <w:rStyle w:val="apple-style-span"/>
          <w:rFonts w:ascii="Times New Roman" w:hAnsi="Times New Roman"/>
          <w:color w:val="000000"/>
          <w:sz w:val="20"/>
          <w:szCs w:val="20"/>
        </w:rPr>
      </w:pPr>
      <w:r>
        <w:rPr>
          <w:rStyle w:val="ad"/>
        </w:rPr>
        <w:footnoteRef/>
      </w:r>
      <w:r>
        <w:t xml:space="preserve"> </w:t>
      </w:r>
      <w:r w:rsidRPr="0003171B">
        <w:rPr>
          <w:rStyle w:val="apple-style-span"/>
          <w:rFonts w:ascii="Times New Roman" w:hAnsi="Times New Roman"/>
          <w:color w:val="000000"/>
          <w:sz w:val="20"/>
          <w:szCs w:val="20"/>
        </w:rPr>
        <w:t>Коршунов. Н.М. Гражданский процесс: учебник // Право и экономика. - М.: Норма. -  2012. - 316 с.</w:t>
      </w:r>
    </w:p>
    <w:p w:rsidR="0003171B" w:rsidRPr="0003171B" w:rsidRDefault="0003171B">
      <w:pPr>
        <w:pStyle w:val="ab"/>
        <w:rPr>
          <w:lang w:val="ru-RU"/>
        </w:rPr>
      </w:pPr>
    </w:p>
  </w:footnote>
  <w:footnote w:id="47">
    <w:p w:rsidR="0003171B" w:rsidRPr="0003171B" w:rsidRDefault="0003171B" w:rsidP="0003171B">
      <w:pPr>
        <w:pStyle w:val="ab"/>
        <w:spacing w:after="0" w:line="360" w:lineRule="auto"/>
        <w:ind w:firstLine="709"/>
        <w:rPr>
          <w:rFonts w:ascii="Times New Roman" w:hAnsi="Times New Roman"/>
          <w:lang w:val="ru-RU"/>
        </w:rPr>
      </w:pPr>
      <w:r w:rsidRPr="0003171B">
        <w:rPr>
          <w:rStyle w:val="ad"/>
          <w:rFonts w:ascii="Times New Roman" w:hAnsi="Times New Roman"/>
        </w:rPr>
        <w:footnoteRef/>
      </w:r>
      <w:r w:rsidRPr="0003171B">
        <w:rPr>
          <w:rFonts w:ascii="Times New Roman" w:hAnsi="Times New Roman"/>
        </w:rP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footnote>
  <w:footnote w:id="48">
    <w:p w:rsidR="0003171B" w:rsidRPr="0003171B" w:rsidRDefault="0003171B" w:rsidP="0003171B">
      <w:pPr>
        <w:spacing w:after="0" w:line="360" w:lineRule="auto"/>
        <w:ind w:firstLine="709"/>
        <w:jc w:val="both"/>
        <w:rPr>
          <w:rFonts w:ascii="Times New Roman" w:hAnsi="Times New Roman"/>
          <w:color w:val="000000"/>
          <w:sz w:val="28"/>
          <w:szCs w:val="28"/>
        </w:rPr>
      </w:pPr>
      <w:r>
        <w:rPr>
          <w:rStyle w:val="ad"/>
        </w:rPr>
        <w:footnoteRef/>
      </w:r>
      <w:r>
        <w:t xml:space="preserve"> </w:t>
      </w:r>
      <w:r w:rsidRPr="0003171B">
        <w:rPr>
          <w:rFonts w:ascii="Times New Roman" w:hAnsi="Times New Roman"/>
          <w:sz w:val="20"/>
          <w:szCs w:val="20"/>
        </w:rPr>
        <w:t>Власова. А.А. Гражданский процесс Российской Федерации // Учебник для вузов. - М.: Юрайт. -  2013. - 583 с.</w:t>
      </w:r>
    </w:p>
  </w:footnote>
  <w:footnote w:id="49">
    <w:p w:rsidR="0003171B" w:rsidRPr="0003171B" w:rsidRDefault="0003171B" w:rsidP="0003171B">
      <w:pPr>
        <w:pStyle w:val="ab"/>
        <w:spacing w:after="0" w:line="360" w:lineRule="auto"/>
        <w:ind w:firstLine="709"/>
        <w:rPr>
          <w:rFonts w:ascii="Times New Roman" w:hAnsi="Times New Roman"/>
          <w:lang w:val="ru-RU"/>
        </w:rPr>
      </w:pPr>
      <w:r>
        <w:rPr>
          <w:rStyle w:val="ad"/>
        </w:rPr>
        <w:footnoteRef/>
      </w:r>
      <w: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p w:rsidR="0003171B" w:rsidRPr="0003171B" w:rsidRDefault="0003171B">
      <w:pPr>
        <w:pStyle w:val="ab"/>
        <w:rPr>
          <w:lang w:val="ru-RU"/>
        </w:rPr>
      </w:pPr>
    </w:p>
  </w:footnote>
  <w:footnote w:id="50">
    <w:p w:rsidR="0003171B" w:rsidRPr="0003171B" w:rsidRDefault="0003171B" w:rsidP="0003171B">
      <w:pPr>
        <w:pStyle w:val="ab"/>
        <w:spacing w:after="0" w:line="360" w:lineRule="auto"/>
        <w:ind w:firstLine="709"/>
        <w:rPr>
          <w:rFonts w:ascii="Times New Roman" w:hAnsi="Times New Roman"/>
        </w:rPr>
      </w:pPr>
      <w:r>
        <w:rPr>
          <w:rStyle w:val="ad"/>
        </w:rPr>
        <w:footnoteRef/>
      </w:r>
      <w: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footnote>
  <w:footnote w:id="51">
    <w:p w:rsidR="0003171B" w:rsidRPr="00A72065" w:rsidRDefault="0003171B" w:rsidP="00A72065">
      <w:pPr>
        <w:spacing w:after="0" w:line="360" w:lineRule="auto"/>
        <w:ind w:firstLine="709"/>
        <w:jc w:val="both"/>
        <w:rPr>
          <w:rFonts w:ascii="Times New Roman" w:hAnsi="Times New Roman"/>
          <w:sz w:val="20"/>
          <w:szCs w:val="20"/>
        </w:rPr>
      </w:pPr>
      <w:r w:rsidRPr="0003171B">
        <w:rPr>
          <w:rStyle w:val="ad"/>
          <w:rFonts w:ascii="Times New Roman" w:hAnsi="Times New Roman"/>
          <w:sz w:val="20"/>
          <w:szCs w:val="20"/>
        </w:rPr>
        <w:footnoteRef/>
      </w:r>
      <w:r w:rsidRPr="0003171B">
        <w:t xml:space="preserve"> </w:t>
      </w:r>
      <w:r w:rsidRPr="0003171B">
        <w:rPr>
          <w:rStyle w:val="apple-style-span"/>
          <w:rFonts w:ascii="Times New Roman" w:hAnsi="Times New Roman"/>
          <w:color w:val="000000"/>
          <w:sz w:val="20"/>
          <w:szCs w:val="20"/>
        </w:rPr>
        <w:t>М.С. Шакарян Гражданское процессуальное право // - М.: Проспект,. - 2011. -389 с.</w:t>
      </w:r>
    </w:p>
  </w:footnote>
  <w:footnote w:id="52">
    <w:p w:rsidR="0003171B" w:rsidRPr="00376A83" w:rsidRDefault="0003171B" w:rsidP="00376A83">
      <w:pPr>
        <w:pStyle w:val="ab"/>
        <w:spacing w:after="0" w:line="360" w:lineRule="auto"/>
        <w:ind w:firstLine="709"/>
        <w:rPr>
          <w:rFonts w:ascii="Times New Roman" w:hAnsi="Times New Roman"/>
        </w:rPr>
      </w:pPr>
      <w:r>
        <w:rPr>
          <w:rStyle w:val="ad"/>
        </w:rPr>
        <w:footnoteRef/>
      </w:r>
      <w: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footnote>
  <w:footnote w:id="53">
    <w:p w:rsidR="0003171B" w:rsidRPr="0003171B" w:rsidRDefault="0003171B" w:rsidP="0003171B">
      <w:pPr>
        <w:pStyle w:val="ab"/>
        <w:spacing w:after="0" w:line="360" w:lineRule="auto"/>
        <w:ind w:firstLine="709"/>
        <w:rPr>
          <w:lang w:val="ru-RU"/>
        </w:rPr>
      </w:pPr>
      <w:r>
        <w:rPr>
          <w:rStyle w:val="ad"/>
        </w:rPr>
        <w:footnoteRef/>
      </w:r>
      <w:r>
        <w:t xml:space="preserve"> </w:t>
      </w:r>
      <w:r w:rsidRPr="0003171B">
        <w:rPr>
          <w:rStyle w:val="apple-style-span"/>
          <w:rFonts w:ascii="Times New Roman" w:hAnsi="Times New Roman"/>
          <w:color w:val="000000"/>
        </w:rPr>
        <w:t>Грось. Л.А. Гражданское и арбитражное процессуальное право // Право и экономика. – М.: Юрайт. -  2014. - 325 с.</w:t>
      </w:r>
    </w:p>
  </w:footnote>
  <w:footnote w:id="54">
    <w:p w:rsidR="00413BA7" w:rsidRPr="00413BA7" w:rsidRDefault="00413BA7" w:rsidP="00413BA7">
      <w:pPr>
        <w:spacing w:after="0" w:line="360" w:lineRule="auto"/>
        <w:ind w:firstLine="709"/>
        <w:jc w:val="both"/>
        <w:rPr>
          <w:rStyle w:val="apple-style-span"/>
          <w:rFonts w:ascii="Times New Roman" w:hAnsi="Times New Roman"/>
          <w:color w:val="000000"/>
          <w:sz w:val="20"/>
          <w:szCs w:val="20"/>
        </w:rPr>
      </w:pPr>
      <w:r w:rsidRPr="00413BA7">
        <w:rPr>
          <w:rStyle w:val="ad"/>
          <w:rFonts w:ascii="Times New Roman" w:hAnsi="Times New Roman"/>
          <w:sz w:val="20"/>
          <w:szCs w:val="20"/>
        </w:rPr>
        <w:footnoteRef/>
      </w:r>
      <w:r w:rsidRPr="00413BA7">
        <w:rPr>
          <w:rFonts w:ascii="Times New Roman" w:hAnsi="Times New Roman"/>
          <w:sz w:val="20"/>
          <w:szCs w:val="20"/>
        </w:rPr>
        <w:t xml:space="preserve"> </w:t>
      </w:r>
      <w:r w:rsidRPr="00413BA7">
        <w:rPr>
          <w:rStyle w:val="apple-style-span"/>
          <w:rFonts w:ascii="Times New Roman" w:hAnsi="Times New Roman"/>
          <w:color w:val="000000"/>
          <w:sz w:val="20"/>
          <w:szCs w:val="20"/>
        </w:rPr>
        <w:t>Сахнова. Т.В. Курс гражданского процесса // - М.: Волтерс Клувер. -  2013. - 513 с.</w:t>
      </w:r>
    </w:p>
    <w:p w:rsidR="00413BA7" w:rsidRPr="00413BA7" w:rsidRDefault="00413BA7">
      <w:pPr>
        <w:pStyle w:val="ab"/>
        <w:rPr>
          <w:lang w:val="ru-RU"/>
        </w:rPr>
      </w:pPr>
    </w:p>
  </w:footnote>
  <w:footnote w:id="55">
    <w:p w:rsidR="00413BA7" w:rsidRPr="0003171B" w:rsidRDefault="00413BA7" w:rsidP="00413BA7">
      <w:pPr>
        <w:pStyle w:val="ab"/>
        <w:spacing w:after="0" w:line="360" w:lineRule="auto"/>
        <w:ind w:firstLine="709"/>
        <w:rPr>
          <w:rFonts w:ascii="Times New Roman" w:hAnsi="Times New Roman"/>
        </w:rPr>
      </w:pPr>
      <w:r>
        <w:rPr>
          <w:rStyle w:val="ad"/>
        </w:rPr>
        <w:footnoteRef/>
      </w:r>
      <w: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p w:rsidR="00413BA7" w:rsidRPr="00413BA7" w:rsidRDefault="00413BA7">
      <w:pPr>
        <w:pStyle w:val="ab"/>
      </w:pPr>
    </w:p>
  </w:footnote>
  <w:footnote w:id="56">
    <w:p w:rsidR="00413BA7" w:rsidRPr="00413BA7" w:rsidRDefault="00413BA7" w:rsidP="00413BA7">
      <w:pPr>
        <w:spacing w:after="0" w:line="360" w:lineRule="auto"/>
        <w:ind w:firstLine="709"/>
        <w:jc w:val="both"/>
        <w:rPr>
          <w:rStyle w:val="apple-style-span"/>
          <w:rFonts w:ascii="Times New Roman" w:hAnsi="Times New Roman"/>
          <w:color w:val="000000"/>
          <w:sz w:val="20"/>
          <w:szCs w:val="20"/>
        </w:rPr>
      </w:pPr>
      <w:r>
        <w:rPr>
          <w:rStyle w:val="ad"/>
        </w:rPr>
        <w:footnoteRef/>
      </w:r>
      <w:r>
        <w:t xml:space="preserve"> </w:t>
      </w:r>
      <w:r w:rsidRPr="00413BA7">
        <w:rPr>
          <w:rStyle w:val="apple-style-span"/>
          <w:rFonts w:ascii="Times New Roman" w:hAnsi="Times New Roman"/>
          <w:color w:val="000000"/>
          <w:sz w:val="20"/>
          <w:szCs w:val="20"/>
        </w:rPr>
        <w:t>Осокина. Г.Л. Гражданский процесс. Особенная часть // - М.: Норма. - 2011. – 388 с.</w:t>
      </w:r>
    </w:p>
    <w:p w:rsidR="00413BA7" w:rsidRPr="00413BA7" w:rsidRDefault="00413BA7">
      <w:pPr>
        <w:pStyle w:val="ab"/>
        <w:rPr>
          <w:lang w:val="ru-RU"/>
        </w:rPr>
      </w:pPr>
    </w:p>
  </w:footnote>
  <w:footnote w:id="57">
    <w:p w:rsidR="00413BA7" w:rsidRPr="0003171B" w:rsidRDefault="00413BA7" w:rsidP="00413BA7">
      <w:pPr>
        <w:pStyle w:val="ab"/>
        <w:spacing w:after="0" w:line="360" w:lineRule="auto"/>
        <w:ind w:firstLine="709"/>
        <w:rPr>
          <w:rFonts w:ascii="Times New Roman" w:hAnsi="Times New Roman"/>
        </w:rPr>
      </w:pPr>
      <w:r>
        <w:rPr>
          <w:rStyle w:val="ad"/>
        </w:rPr>
        <w:footnoteRef/>
      </w:r>
      <w: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p w:rsidR="00413BA7" w:rsidRPr="00413BA7" w:rsidRDefault="00413BA7">
      <w:pPr>
        <w:pStyle w:val="ab"/>
      </w:pPr>
    </w:p>
  </w:footnote>
  <w:footnote w:id="58">
    <w:p w:rsidR="00413BA7" w:rsidRPr="00413BA7" w:rsidRDefault="00413BA7" w:rsidP="00413BA7">
      <w:pPr>
        <w:pStyle w:val="ab"/>
        <w:spacing w:after="0" w:line="360" w:lineRule="auto"/>
        <w:ind w:firstLine="709"/>
        <w:rPr>
          <w:rFonts w:ascii="Times New Roman" w:hAnsi="Times New Roman"/>
          <w:lang w:val="ru-RU"/>
        </w:rPr>
      </w:pPr>
      <w:r>
        <w:rPr>
          <w:rStyle w:val="ad"/>
        </w:rPr>
        <w:footnoteRef/>
      </w:r>
      <w:r>
        <w:t xml:space="preserve"> </w:t>
      </w:r>
      <w:r w:rsidRPr="0003171B">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03171B">
          <w:rPr>
            <w:rStyle w:val="apple-style-span"/>
            <w:rFonts w:ascii="Times New Roman" w:hAnsi="Times New Roman"/>
          </w:rPr>
          <w:t>2002 г</w:t>
        </w:r>
      </w:smartTag>
      <w:r w:rsidRPr="0003171B">
        <w:rPr>
          <w:rStyle w:val="apple-style-span"/>
          <w:rFonts w:ascii="Times New Roman" w:hAnsi="Times New Roman"/>
        </w:rPr>
        <w:t>. N 138-ФЗ (ГПК РФ) (в ред. от  21.07.2014 № 334-ФЗ) // Российская газета. - № 349.</w:t>
      </w:r>
    </w:p>
  </w:footnote>
  <w:footnote w:id="59">
    <w:p w:rsidR="00413BA7" w:rsidRPr="00413BA7" w:rsidRDefault="00413BA7" w:rsidP="00413BA7">
      <w:pPr>
        <w:spacing w:after="0" w:line="360" w:lineRule="auto"/>
        <w:ind w:firstLine="709"/>
        <w:jc w:val="both"/>
        <w:rPr>
          <w:rStyle w:val="apple-style-span"/>
          <w:rFonts w:ascii="Times New Roman" w:hAnsi="Times New Roman"/>
          <w:color w:val="000000"/>
          <w:sz w:val="20"/>
          <w:szCs w:val="20"/>
        </w:rPr>
      </w:pPr>
      <w:r>
        <w:rPr>
          <w:rStyle w:val="ad"/>
        </w:rPr>
        <w:footnoteRef/>
      </w:r>
      <w:r>
        <w:t xml:space="preserve"> </w:t>
      </w:r>
      <w:r w:rsidRPr="00413BA7">
        <w:rPr>
          <w:rStyle w:val="apple-style-span"/>
          <w:rFonts w:ascii="Times New Roman" w:hAnsi="Times New Roman"/>
          <w:color w:val="000000"/>
          <w:sz w:val="20"/>
          <w:szCs w:val="20"/>
        </w:rPr>
        <w:t>Коршунов. Н.М. Гражданский процесс: учебник // Право и экономика. - М.: Норма. -  2012. - 316 с.</w:t>
      </w:r>
    </w:p>
    <w:p w:rsidR="00413BA7" w:rsidRPr="00413BA7" w:rsidRDefault="00413BA7">
      <w:pPr>
        <w:pStyle w:val="ab"/>
        <w:rPr>
          <w:lang w:val="ru-RU"/>
        </w:rPr>
      </w:pPr>
    </w:p>
  </w:footnote>
  <w:footnote w:id="60">
    <w:p w:rsidR="00413BA7" w:rsidRPr="00413BA7" w:rsidRDefault="00413BA7" w:rsidP="00413BA7">
      <w:pPr>
        <w:pStyle w:val="ab"/>
        <w:spacing w:after="0" w:line="360" w:lineRule="auto"/>
        <w:ind w:firstLine="709"/>
        <w:rPr>
          <w:rFonts w:ascii="Times New Roman" w:hAnsi="Times New Roman"/>
          <w:lang w:val="ru-RU"/>
        </w:rPr>
      </w:pPr>
      <w:r w:rsidRPr="00413BA7">
        <w:rPr>
          <w:rStyle w:val="ad"/>
          <w:rFonts w:ascii="Times New Roman" w:hAnsi="Times New Roman"/>
        </w:rPr>
        <w:footnoteRef/>
      </w:r>
      <w:r w:rsidRPr="00413BA7">
        <w:rPr>
          <w:rFonts w:ascii="Times New Roman" w:hAnsi="Times New Roman"/>
        </w:rPr>
        <w:t xml:space="preserve"> </w:t>
      </w:r>
      <w:r w:rsidRPr="00413BA7">
        <w:rPr>
          <w:rStyle w:val="apple-style-span"/>
          <w:rFonts w:ascii="Times New Roman" w:hAnsi="Times New Roman"/>
        </w:rPr>
        <w:t xml:space="preserve">Гражданский процессуальный кодекс РФ от 14 ноября </w:t>
      </w:r>
      <w:smartTag w:uri="urn:schemas-microsoft-com:office:smarttags" w:element="metricconverter">
        <w:smartTagPr>
          <w:attr w:name="ProductID" w:val="2002 г"/>
        </w:smartTagPr>
        <w:r w:rsidRPr="00413BA7">
          <w:rPr>
            <w:rStyle w:val="apple-style-span"/>
            <w:rFonts w:ascii="Times New Roman" w:hAnsi="Times New Roman"/>
          </w:rPr>
          <w:t>2002 г</w:t>
        </w:r>
      </w:smartTag>
      <w:r w:rsidRPr="00413BA7">
        <w:rPr>
          <w:rStyle w:val="apple-style-span"/>
          <w:rFonts w:ascii="Times New Roman" w:hAnsi="Times New Roman"/>
        </w:rPr>
        <w:t>. N 138-ФЗ (ГПК РФ) (в ред. от  21.07.2014 № 334-ФЗ) // Российская газета. - № 349.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AC" w:rsidRDefault="005D11AC" w:rsidP="00614C20">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D11AC" w:rsidRDefault="005D11A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CE9" w:rsidRDefault="00673CE9">
    <w:pPr>
      <w:pStyle w:val="ae"/>
      <w:jc w:val="center"/>
    </w:pPr>
    <w:r>
      <w:fldChar w:fldCharType="begin"/>
    </w:r>
    <w:r>
      <w:instrText xml:space="preserve"> PAGE   \* MERGEFORMAT </w:instrText>
    </w:r>
    <w:r>
      <w:fldChar w:fldCharType="separate"/>
    </w:r>
    <w:r w:rsidR="005D59FB">
      <w:rPr>
        <w:noProof/>
      </w:rPr>
      <w:t>2</w:t>
    </w:r>
    <w:r>
      <w:fldChar w:fldCharType="end"/>
    </w:r>
  </w:p>
  <w:p w:rsidR="005D11AC" w:rsidRDefault="005D11AC" w:rsidP="00673CE9">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B608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2F45C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DC10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F620AA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1DE18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F059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307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5663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E08B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EE489C2"/>
    <w:lvl w:ilvl="0">
      <w:start w:val="1"/>
      <w:numFmt w:val="bullet"/>
      <w:lvlText w:val=""/>
      <w:lvlJc w:val="left"/>
      <w:pPr>
        <w:tabs>
          <w:tab w:val="num" w:pos="360"/>
        </w:tabs>
        <w:ind w:left="360" w:hanging="360"/>
      </w:pPr>
      <w:rPr>
        <w:rFonts w:ascii="Symbol" w:hAnsi="Symbol" w:hint="default"/>
      </w:rPr>
    </w:lvl>
  </w:abstractNum>
  <w:abstractNum w:abstractNumId="10">
    <w:nsid w:val="11B926ED"/>
    <w:multiLevelType w:val="multilevel"/>
    <w:tmpl w:val="F87E8A0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63E7D8A"/>
    <w:multiLevelType w:val="multilevel"/>
    <w:tmpl w:val="F586A48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173E4A95"/>
    <w:multiLevelType w:val="multilevel"/>
    <w:tmpl w:val="FC2602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4373CB"/>
    <w:multiLevelType w:val="multilevel"/>
    <w:tmpl w:val="E128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D001C2"/>
    <w:multiLevelType w:val="multilevel"/>
    <w:tmpl w:val="2332A8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0A1305E"/>
    <w:multiLevelType w:val="hybridMultilevel"/>
    <w:tmpl w:val="5C38227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2EB053F"/>
    <w:multiLevelType w:val="multilevel"/>
    <w:tmpl w:val="1694829C"/>
    <w:lvl w:ilvl="0">
      <w:start w:val="1"/>
      <w:numFmt w:val="decimal"/>
      <w:lvlText w:val="%1."/>
      <w:lvlJc w:val="left"/>
      <w:pPr>
        <w:ind w:left="2771" w:hanging="360"/>
      </w:pPr>
      <w:rPr>
        <w:rFonts w:hint="default"/>
      </w:rPr>
    </w:lvl>
    <w:lvl w:ilvl="1">
      <w:start w:val="1"/>
      <w:numFmt w:val="decimal"/>
      <w:isLgl/>
      <w:lvlText w:val="%1.%2."/>
      <w:lvlJc w:val="left"/>
      <w:pPr>
        <w:ind w:left="3131" w:hanging="720"/>
      </w:pPr>
      <w:rPr>
        <w:rFonts w:hint="default"/>
        <w:b w:val="0"/>
        <w:sz w:val="28"/>
        <w:szCs w:val="28"/>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17">
    <w:nsid w:val="43607E0D"/>
    <w:multiLevelType w:val="multilevel"/>
    <w:tmpl w:val="31F29B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B07C6D"/>
    <w:multiLevelType w:val="multilevel"/>
    <w:tmpl w:val="77961802"/>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447780B"/>
    <w:multiLevelType w:val="multilevel"/>
    <w:tmpl w:val="E61E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4543B2"/>
    <w:multiLevelType w:val="hybridMultilevel"/>
    <w:tmpl w:val="D486AEFC"/>
    <w:lvl w:ilvl="0" w:tplc="FBE647B2">
      <w:start w:val="1"/>
      <w:numFmt w:val="decimal"/>
      <w:lvlText w:val="%1)"/>
      <w:lvlJc w:val="left"/>
      <w:pPr>
        <w:tabs>
          <w:tab w:val="num" w:pos="720"/>
        </w:tabs>
        <w:ind w:left="720" w:hanging="360"/>
      </w:pPr>
      <w:rPr>
        <w:rFonts w:eastAsia="TimesNewRomanPSMT"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D660258"/>
    <w:multiLevelType w:val="multilevel"/>
    <w:tmpl w:val="41B2AE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20"/>
  </w:num>
  <w:num w:numId="15">
    <w:abstractNumId w:val="21"/>
  </w:num>
  <w:num w:numId="16">
    <w:abstractNumId w:val="16"/>
  </w:num>
  <w:num w:numId="17">
    <w:abstractNumId w:val="12"/>
  </w:num>
  <w:num w:numId="18">
    <w:abstractNumId w:val="14"/>
  </w:num>
  <w:num w:numId="19">
    <w:abstractNumId w:val="17"/>
  </w:num>
  <w:num w:numId="20">
    <w:abstractNumId w:val="19"/>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7E"/>
    <w:rsid w:val="000000A3"/>
    <w:rsid w:val="00003E5B"/>
    <w:rsid w:val="0001441D"/>
    <w:rsid w:val="00017601"/>
    <w:rsid w:val="00017E08"/>
    <w:rsid w:val="00023208"/>
    <w:rsid w:val="000262AD"/>
    <w:rsid w:val="0003171B"/>
    <w:rsid w:val="00031A3D"/>
    <w:rsid w:val="00034D64"/>
    <w:rsid w:val="000377BB"/>
    <w:rsid w:val="00045A44"/>
    <w:rsid w:val="000546B0"/>
    <w:rsid w:val="00056522"/>
    <w:rsid w:val="00056F53"/>
    <w:rsid w:val="00067E68"/>
    <w:rsid w:val="0008700C"/>
    <w:rsid w:val="00091368"/>
    <w:rsid w:val="000A1939"/>
    <w:rsid w:val="000A5E44"/>
    <w:rsid w:val="000B2FEB"/>
    <w:rsid w:val="000B50F2"/>
    <w:rsid w:val="000C312D"/>
    <w:rsid w:val="000C4002"/>
    <w:rsid w:val="000C7F41"/>
    <w:rsid w:val="000E1EC6"/>
    <w:rsid w:val="000E6169"/>
    <w:rsid w:val="000E6425"/>
    <w:rsid w:val="000F6455"/>
    <w:rsid w:val="00100C34"/>
    <w:rsid w:val="00111264"/>
    <w:rsid w:val="00117B46"/>
    <w:rsid w:val="001426A3"/>
    <w:rsid w:val="001460C0"/>
    <w:rsid w:val="00151A1E"/>
    <w:rsid w:val="001642A2"/>
    <w:rsid w:val="001668E6"/>
    <w:rsid w:val="0017007B"/>
    <w:rsid w:val="00172410"/>
    <w:rsid w:val="00172A29"/>
    <w:rsid w:val="0018337B"/>
    <w:rsid w:val="00185914"/>
    <w:rsid w:val="00186559"/>
    <w:rsid w:val="0018671F"/>
    <w:rsid w:val="001873F9"/>
    <w:rsid w:val="00191A53"/>
    <w:rsid w:val="0019372D"/>
    <w:rsid w:val="00196121"/>
    <w:rsid w:val="001A102D"/>
    <w:rsid w:val="001A2956"/>
    <w:rsid w:val="001B4479"/>
    <w:rsid w:val="001B4694"/>
    <w:rsid w:val="001B5C57"/>
    <w:rsid w:val="001C3E00"/>
    <w:rsid w:val="001C7707"/>
    <w:rsid w:val="001D2312"/>
    <w:rsid w:val="001D4F9A"/>
    <w:rsid w:val="001E0444"/>
    <w:rsid w:val="001E0A9B"/>
    <w:rsid w:val="001E19F5"/>
    <w:rsid w:val="00202821"/>
    <w:rsid w:val="002158FA"/>
    <w:rsid w:val="00221074"/>
    <w:rsid w:val="00221D62"/>
    <w:rsid w:val="002226B1"/>
    <w:rsid w:val="00242B63"/>
    <w:rsid w:val="00242F69"/>
    <w:rsid w:val="002510D9"/>
    <w:rsid w:val="002818B6"/>
    <w:rsid w:val="002865D9"/>
    <w:rsid w:val="00293493"/>
    <w:rsid w:val="0029607F"/>
    <w:rsid w:val="002A6D5D"/>
    <w:rsid w:val="002B160A"/>
    <w:rsid w:val="002B1963"/>
    <w:rsid w:val="002B4E2B"/>
    <w:rsid w:val="002B5F9B"/>
    <w:rsid w:val="002B6B6B"/>
    <w:rsid w:val="002B79B3"/>
    <w:rsid w:val="002D238C"/>
    <w:rsid w:val="002D5D67"/>
    <w:rsid w:val="002F6669"/>
    <w:rsid w:val="0030033D"/>
    <w:rsid w:val="00306ECF"/>
    <w:rsid w:val="00335723"/>
    <w:rsid w:val="00342002"/>
    <w:rsid w:val="00354C42"/>
    <w:rsid w:val="00356051"/>
    <w:rsid w:val="00363D38"/>
    <w:rsid w:val="00370DAF"/>
    <w:rsid w:val="00376A83"/>
    <w:rsid w:val="00387BFA"/>
    <w:rsid w:val="00387C90"/>
    <w:rsid w:val="003A6538"/>
    <w:rsid w:val="003C7901"/>
    <w:rsid w:val="003D4179"/>
    <w:rsid w:val="003E6706"/>
    <w:rsid w:val="003F4871"/>
    <w:rsid w:val="00405F72"/>
    <w:rsid w:val="0041216D"/>
    <w:rsid w:val="00413BA7"/>
    <w:rsid w:val="004238A5"/>
    <w:rsid w:val="004244F5"/>
    <w:rsid w:val="0042602D"/>
    <w:rsid w:val="004323CE"/>
    <w:rsid w:val="004341BB"/>
    <w:rsid w:val="004623DA"/>
    <w:rsid w:val="00482788"/>
    <w:rsid w:val="00487237"/>
    <w:rsid w:val="004A3DD9"/>
    <w:rsid w:val="004A74D0"/>
    <w:rsid w:val="004B101C"/>
    <w:rsid w:val="004B73B9"/>
    <w:rsid w:val="004C2641"/>
    <w:rsid w:val="004D2D8D"/>
    <w:rsid w:val="004E5B83"/>
    <w:rsid w:val="004F1F6C"/>
    <w:rsid w:val="004F4322"/>
    <w:rsid w:val="005005ED"/>
    <w:rsid w:val="00501275"/>
    <w:rsid w:val="005058E6"/>
    <w:rsid w:val="00507422"/>
    <w:rsid w:val="0050776D"/>
    <w:rsid w:val="005145FF"/>
    <w:rsid w:val="005155DE"/>
    <w:rsid w:val="0052099E"/>
    <w:rsid w:val="00525BD9"/>
    <w:rsid w:val="00527568"/>
    <w:rsid w:val="00527CBD"/>
    <w:rsid w:val="00531DCC"/>
    <w:rsid w:val="005368E2"/>
    <w:rsid w:val="00545743"/>
    <w:rsid w:val="005513BC"/>
    <w:rsid w:val="00554D46"/>
    <w:rsid w:val="005602A4"/>
    <w:rsid w:val="00560DE0"/>
    <w:rsid w:val="00564347"/>
    <w:rsid w:val="0057488C"/>
    <w:rsid w:val="005942E4"/>
    <w:rsid w:val="0059670F"/>
    <w:rsid w:val="005A2A38"/>
    <w:rsid w:val="005A437F"/>
    <w:rsid w:val="005A5426"/>
    <w:rsid w:val="005B448F"/>
    <w:rsid w:val="005B6A0D"/>
    <w:rsid w:val="005C7901"/>
    <w:rsid w:val="005D11AC"/>
    <w:rsid w:val="005D59FB"/>
    <w:rsid w:val="005D6E0F"/>
    <w:rsid w:val="005F4FE3"/>
    <w:rsid w:val="005F7C02"/>
    <w:rsid w:val="0060583F"/>
    <w:rsid w:val="00611E81"/>
    <w:rsid w:val="00614C20"/>
    <w:rsid w:val="00623E35"/>
    <w:rsid w:val="006243E0"/>
    <w:rsid w:val="00627573"/>
    <w:rsid w:val="0063352D"/>
    <w:rsid w:val="00636E35"/>
    <w:rsid w:val="006400AF"/>
    <w:rsid w:val="006428AD"/>
    <w:rsid w:val="00644156"/>
    <w:rsid w:val="00644D1C"/>
    <w:rsid w:val="006609B8"/>
    <w:rsid w:val="006710FD"/>
    <w:rsid w:val="00673CE9"/>
    <w:rsid w:val="006814A9"/>
    <w:rsid w:val="00684968"/>
    <w:rsid w:val="00693ABB"/>
    <w:rsid w:val="006967E0"/>
    <w:rsid w:val="006A33E1"/>
    <w:rsid w:val="006B286F"/>
    <w:rsid w:val="006B3FAD"/>
    <w:rsid w:val="006B62C5"/>
    <w:rsid w:val="006D0806"/>
    <w:rsid w:val="006F1422"/>
    <w:rsid w:val="007003CF"/>
    <w:rsid w:val="00701E30"/>
    <w:rsid w:val="007076E4"/>
    <w:rsid w:val="00710B6E"/>
    <w:rsid w:val="0071725C"/>
    <w:rsid w:val="00733678"/>
    <w:rsid w:val="00741890"/>
    <w:rsid w:val="00741B76"/>
    <w:rsid w:val="0076003B"/>
    <w:rsid w:val="00760107"/>
    <w:rsid w:val="007735D4"/>
    <w:rsid w:val="00774C72"/>
    <w:rsid w:val="0077623A"/>
    <w:rsid w:val="0078040D"/>
    <w:rsid w:val="007810B2"/>
    <w:rsid w:val="00793237"/>
    <w:rsid w:val="00795801"/>
    <w:rsid w:val="007A2303"/>
    <w:rsid w:val="007B25BB"/>
    <w:rsid w:val="007B5760"/>
    <w:rsid w:val="007B7275"/>
    <w:rsid w:val="007B7E78"/>
    <w:rsid w:val="007F4DC5"/>
    <w:rsid w:val="00805F20"/>
    <w:rsid w:val="00806E51"/>
    <w:rsid w:val="00812478"/>
    <w:rsid w:val="00830E16"/>
    <w:rsid w:val="0083607A"/>
    <w:rsid w:val="00837BD9"/>
    <w:rsid w:val="00837EA9"/>
    <w:rsid w:val="008402C3"/>
    <w:rsid w:val="00840A42"/>
    <w:rsid w:val="00844320"/>
    <w:rsid w:val="00850D2A"/>
    <w:rsid w:val="008609A5"/>
    <w:rsid w:val="008614B7"/>
    <w:rsid w:val="00871F60"/>
    <w:rsid w:val="00877B53"/>
    <w:rsid w:val="00886AD2"/>
    <w:rsid w:val="00887674"/>
    <w:rsid w:val="00887F08"/>
    <w:rsid w:val="008B05AF"/>
    <w:rsid w:val="008B2E30"/>
    <w:rsid w:val="008B3676"/>
    <w:rsid w:val="008C0C3C"/>
    <w:rsid w:val="008D084E"/>
    <w:rsid w:val="008D2E99"/>
    <w:rsid w:val="008E3BA0"/>
    <w:rsid w:val="008F7A2C"/>
    <w:rsid w:val="00907BD2"/>
    <w:rsid w:val="00913085"/>
    <w:rsid w:val="0092169E"/>
    <w:rsid w:val="009218BC"/>
    <w:rsid w:val="00934D28"/>
    <w:rsid w:val="00935CFC"/>
    <w:rsid w:val="00937A38"/>
    <w:rsid w:val="0094427E"/>
    <w:rsid w:val="00952170"/>
    <w:rsid w:val="00971522"/>
    <w:rsid w:val="00971692"/>
    <w:rsid w:val="0097771B"/>
    <w:rsid w:val="009851F8"/>
    <w:rsid w:val="00995FFF"/>
    <w:rsid w:val="009A00DE"/>
    <w:rsid w:val="009A6042"/>
    <w:rsid w:val="009B03B6"/>
    <w:rsid w:val="009B1246"/>
    <w:rsid w:val="009B321B"/>
    <w:rsid w:val="009D3495"/>
    <w:rsid w:val="009E4B3B"/>
    <w:rsid w:val="009E4CF7"/>
    <w:rsid w:val="009E72F9"/>
    <w:rsid w:val="009F073B"/>
    <w:rsid w:val="009F5DB4"/>
    <w:rsid w:val="009F71BF"/>
    <w:rsid w:val="00A00911"/>
    <w:rsid w:val="00A02BFA"/>
    <w:rsid w:val="00A065F1"/>
    <w:rsid w:val="00A06CE1"/>
    <w:rsid w:val="00A136C8"/>
    <w:rsid w:val="00A13959"/>
    <w:rsid w:val="00A2014C"/>
    <w:rsid w:val="00A20816"/>
    <w:rsid w:val="00A31610"/>
    <w:rsid w:val="00A34676"/>
    <w:rsid w:val="00A355BB"/>
    <w:rsid w:val="00A41A6F"/>
    <w:rsid w:val="00A4762C"/>
    <w:rsid w:val="00A535FA"/>
    <w:rsid w:val="00A545C9"/>
    <w:rsid w:val="00A72065"/>
    <w:rsid w:val="00A7355D"/>
    <w:rsid w:val="00A80AAB"/>
    <w:rsid w:val="00A81F74"/>
    <w:rsid w:val="00A84E02"/>
    <w:rsid w:val="00A859CF"/>
    <w:rsid w:val="00A87E46"/>
    <w:rsid w:val="00AA5684"/>
    <w:rsid w:val="00AC19A0"/>
    <w:rsid w:val="00AC4DA5"/>
    <w:rsid w:val="00AC54B5"/>
    <w:rsid w:val="00AC7BF1"/>
    <w:rsid w:val="00AD1182"/>
    <w:rsid w:val="00AE29CA"/>
    <w:rsid w:val="00AF5119"/>
    <w:rsid w:val="00AF637B"/>
    <w:rsid w:val="00AF6D21"/>
    <w:rsid w:val="00B00839"/>
    <w:rsid w:val="00B13A52"/>
    <w:rsid w:val="00B140F2"/>
    <w:rsid w:val="00B22EB2"/>
    <w:rsid w:val="00B25158"/>
    <w:rsid w:val="00B26209"/>
    <w:rsid w:val="00B27F3E"/>
    <w:rsid w:val="00B37580"/>
    <w:rsid w:val="00B402A8"/>
    <w:rsid w:val="00B42E48"/>
    <w:rsid w:val="00B44628"/>
    <w:rsid w:val="00B4565B"/>
    <w:rsid w:val="00B518CC"/>
    <w:rsid w:val="00B51CEF"/>
    <w:rsid w:val="00B615E4"/>
    <w:rsid w:val="00B63262"/>
    <w:rsid w:val="00B6336F"/>
    <w:rsid w:val="00B6385E"/>
    <w:rsid w:val="00B71443"/>
    <w:rsid w:val="00B72770"/>
    <w:rsid w:val="00B8721D"/>
    <w:rsid w:val="00B87FDA"/>
    <w:rsid w:val="00B943BC"/>
    <w:rsid w:val="00B9776B"/>
    <w:rsid w:val="00BA04C7"/>
    <w:rsid w:val="00BB2651"/>
    <w:rsid w:val="00BB380E"/>
    <w:rsid w:val="00BB4495"/>
    <w:rsid w:val="00BB687B"/>
    <w:rsid w:val="00BC4FDF"/>
    <w:rsid w:val="00BC7297"/>
    <w:rsid w:val="00BD4C70"/>
    <w:rsid w:val="00BF03EC"/>
    <w:rsid w:val="00BF1E84"/>
    <w:rsid w:val="00BF2176"/>
    <w:rsid w:val="00BF279F"/>
    <w:rsid w:val="00BF5A00"/>
    <w:rsid w:val="00C04CEF"/>
    <w:rsid w:val="00C07D24"/>
    <w:rsid w:val="00C16707"/>
    <w:rsid w:val="00C1799E"/>
    <w:rsid w:val="00C31EEA"/>
    <w:rsid w:val="00C33E43"/>
    <w:rsid w:val="00C40479"/>
    <w:rsid w:val="00C4769F"/>
    <w:rsid w:val="00C51DD4"/>
    <w:rsid w:val="00C6121C"/>
    <w:rsid w:val="00C62C62"/>
    <w:rsid w:val="00C63842"/>
    <w:rsid w:val="00C75EF4"/>
    <w:rsid w:val="00C90C45"/>
    <w:rsid w:val="00C93E02"/>
    <w:rsid w:val="00C94FEF"/>
    <w:rsid w:val="00C97CF6"/>
    <w:rsid w:val="00CA5534"/>
    <w:rsid w:val="00CA661B"/>
    <w:rsid w:val="00CB407B"/>
    <w:rsid w:val="00CB425B"/>
    <w:rsid w:val="00CD0B18"/>
    <w:rsid w:val="00CD3FD7"/>
    <w:rsid w:val="00CD4544"/>
    <w:rsid w:val="00CE255E"/>
    <w:rsid w:val="00CE3240"/>
    <w:rsid w:val="00CE3D68"/>
    <w:rsid w:val="00CE4675"/>
    <w:rsid w:val="00CF10B5"/>
    <w:rsid w:val="00D0537C"/>
    <w:rsid w:val="00D05B1E"/>
    <w:rsid w:val="00D14422"/>
    <w:rsid w:val="00D16BD5"/>
    <w:rsid w:val="00D2590A"/>
    <w:rsid w:val="00D27163"/>
    <w:rsid w:val="00D27F30"/>
    <w:rsid w:val="00D33C75"/>
    <w:rsid w:val="00D46BD2"/>
    <w:rsid w:val="00D5099C"/>
    <w:rsid w:val="00D559D5"/>
    <w:rsid w:val="00D56AB5"/>
    <w:rsid w:val="00D63370"/>
    <w:rsid w:val="00D717E3"/>
    <w:rsid w:val="00D72210"/>
    <w:rsid w:val="00D76132"/>
    <w:rsid w:val="00D827DE"/>
    <w:rsid w:val="00D93A02"/>
    <w:rsid w:val="00D951E8"/>
    <w:rsid w:val="00DB12AA"/>
    <w:rsid w:val="00DB4E9B"/>
    <w:rsid w:val="00DB6051"/>
    <w:rsid w:val="00DC191B"/>
    <w:rsid w:val="00DD2277"/>
    <w:rsid w:val="00DE2D27"/>
    <w:rsid w:val="00DF2D20"/>
    <w:rsid w:val="00DF3882"/>
    <w:rsid w:val="00DF7DDD"/>
    <w:rsid w:val="00E0473C"/>
    <w:rsid w:val="00E16D01"/>
    <w:rsid w:val="00E212FD"/>
    <w:rsid w:val="00E2423E"/>
    <w:rsid w:val="00E34A0C"/>
    <w:rsid w:val="00E371EC"/>
    <w:rsid w:val="00E40CB0"/>
    <w:rsid w:val="00E45B43"/>
    <w:rsid w:val="00E658B4"/>
    <w:rsid w:val="00E814A3"/>
    <w:rsid w:val="00E9570E"/>
    <w:rsid w:val="00E960F0"/>
    <w:rsid w:val="00EA375F"/>
    <w:rsid w:val="00EB081C"/>
    <w:rsid w:val="00EC1B01"/>
    <w:rsid w:val="00ED2221"/>
    <w:rsid w:val="00EE1593"/>
    <w:rsid w:val="00EE3D34"/>
    <w:rsid w:val="00EE6A0B"/>
    <w:rsid w:val="00EF0E87"/>
    <w:rsid w:val="00EF1817"/>
    <w:rsid w:val="00F00F24"/>
    <w:rsid w:val="00F1384A"/>
    <w:rsid w:val="00F15F61"/>
    <w:rsid w:val="00F218D0"/>
    <w:rsid w:val="00F32A55"/>
    <w:rsid w:val="00F36C72"/>
    <w:rsid w:val="00F457EA"/>
    <w:rsid w:val="00F46B67"/>
    <w:rsid w:val="00F616CE"/>
    <w:rsid w:val="00F618F7"/>
    <w:rsid w:val="00F64A4B"/>
    <w:rsid w:val="00F67B12"/>
    <w:rsid w:val="00FA3EC9"/>
    <w:rsid w:val="00FB21C2"/>
    <w:rsid w:val="00FB3D4A"/>
    <w:rsid w:val="00FC01F9"/>
    <w:rsid w:val="00FC643C"/>
    <w:rsid w:val="00FC65C4"/>
    <w:rsid w:val="00FD3431"/>
    <w:rsid w:val="00FD6B5F"/>
    <w:rsid w:val="00FE229D"/>
    <w:rsid w:val="00FF0580"/>
    <w:rsid w:val="00FF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303"/>
    <w:pPr>
      <w:spacing w:after="200" w:line="276" w:lineRule="auto"/>
    </w:pPr>
    <w:rPr>
      <w:sz w:val="22"/>
      <w:szCs w:val="22"/>
      <w:lang w:eastAsia="en-US"/>
    </w:rPr>
  </w:style>
  <w:style w:type="paragraph" w:styleId="1">
    <w:name w:val="heading 1"/>
    <w:basedOn w:val="a"/>
    <w:next w:val="a"/>
    <w:link w:val="10"/>
    <w:uiPriority w:val="99"/>
    <w:qFormat/>
    <w:locked/>
    <w:rsid w:val="00D827DE"/>
    <w:pPr>
      <w:keepNext/>
      <w:spacing w:before="240" w:after="60"/>
      <w:outlineLvl w:val="0"/>
    </w:pPr>
    <w:rPr>
      <w:rFonts w:ascii="Cambria" w:hAnsi="Cambria"/>
      <w:b/>
      <w:bCs/>
      <w:kern w:val="32"/>
      <w:sz w:val="32"/>
      <w:szCs w:val="32"/>
      <w:lang w:val="x-none"/>
    </w:rPr>
  </w:style>
  <w:style w:type="paragraph" w:styleId="2">
    <w:name w:val="heading 2"/>
    <w:basedOn w:val="a"/>
    <w:link w:val="20"/>
    <w:uiPriority w:val="99"/>
    <w:qFormat/>
    <w:locked/>
    <w:rsid w:val="00D0537C"/>
    <w:pPr>
      <w:spacing w:before="100" w:beforeAutospacing="1" w:after="100" w:afterAutospacing="1" w:line="240" w:lineRule="auto"/>
      <w:outlineLvl w:val="1"/>
    </w:pPr>
    <w:rPr>
      <w:rFonts w:ascii="Cambria" w:hAnsi="Cambria"/>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5684"/>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AA5684"/>
    <w:rPr>
      <w:rFonts w:ascii="Cambria" w:hAnsi="Cambria" w:cs="Times New Roman"/>
      <w:b/>
      <w:bCs/>
      <w:i/>
      <w:iCs/>
      <w:sz w:val="28"/>
      <w:szCs w:val="28"/>
      <w:lang w:eastAsia="en-US"/>
    </w:rPr>
  </w:style>
  <w:style w:type="paragraph" w:styleId="21">
    <w:name w:val="Body Text Indent 2"/>
    <w:basedOn w:val="a"/>
    <w:link w:val="22"/>
    <w:uiPriority w:val="99"/>
    <w:semiHidden/>
    <w:rsid w:val="0094427E"/>
    <w:pPr>
      <w:spacing w:after="120" w:line="480" w:lineRule="auto"/>
      <w:ind w:left="283"/>
    </w:pPr>
    <w:rPr>
      <w:rFonts w:ascii="Times New Roman" w:hAnsi="Times New Roman"/>
      <w:sz w:val="20"/>
      <w:szCs w:val="20"/>
      <w:lang w:val="x-none" w:eastAsia="ru-RU"/>
    </w:rPr>
  </w:style>
  <w:style w:type="character" w:customStyle="1" w:styleId="22">
    <w:name w:val="Основной текст с отступом 2 Знак"/>
    <w:link w:val="21"/>
    <w:uiPriority w:val="99"/>
    <w:semiHidden/>
    <w:locked/>
    <w:rsid w:val="0094427E"/>
    <w:rPr>
      <w:rFonts w:ascii="Times New Roman" w:hAnsi="Times New Roman" w:cs="Times New Roman"/>
      <w:sz w:val="20"/>
      <w:szCs w:val="20"/>
      <w:lang w:eastAsia="ru-RU"/>
    </w:rPr>
  </w:style>
  <w:style w:type="paragraph" w:customStyle="1" w:styleId="a3">
    <w:name w:val="АвторскийТекст"/>
    <w:basedOn w:val="a"/>
    <w:uiPriority w:val="99"/>
    <w:rsid w:val="00ED2221"/>
    <w:pPr>
      <w:spacing w:after="0" w:line="240" w:lineRule="auto"/>
      <w:ind w:firstLine="567"/>
      <w:jc w:val="both"/>
    </w:pPr>
    <w:rPr>
      <w:rFonts w:ascii="Times New Roman" w:hAnsi="Times New Roman"/>
      <w:sz w:val="28"/>
      <w:szCs w:val="20"/>
      <w:lang w:eastAsia="ru-RU"/>
    </w:rPr>
  </w:style>
  <w:style w:type="paragraph" w:styleId="a4">
    <w:name w:val="Normal (Web)"/>
    <w:basedOn w:val="a"/>
    <w:uiPriority w:val="99"/>
    <w:rsid w:val="001642A2"/>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1642A2"/>
    <w:rPr>
      <w:rFonts w:cs="Times New Roman"/>
    </w:rPr>
  </w:style>
  <w:style w:type="character" w:styleId="a5">
    <w:name w:val="Hyperlink"/>
    <w:uiPriority w:val="99"/>
    <w:rsid w:val="001642A2"/>
    <w:rPr>
      <w:rFonts w:cs="Times New Roman"/>
      <w:color w:val="0000FF"/>
      <w:u w:val="single"/>
    </w:rPr>
  </w:style>
  <w:style w:type="character" w:customStyle="1" w:styleId="mw-headline">
    <w:name w:val="mw-headline"/>
    <w:uiPriority w:val="99"/>
    <w:rsid w:val="00D0537C"/>
    <w:rPr>
      <w:rFonts w:cs="Times New Roman"/>
    </w:rPr>
  </w:style>
  <w:style w:type="paragraph" w:styleId="a6">
    <w:name w:val="footer"/>
    <w:basedOn w:val="a"/>
    <w:link w:val="a7"/>
    <w:uiPriority w:val="99"/>
    <w:rsid w:val="00E9570E"/>
    <w:pPr>
      <w:tabs>
        <w:tab w:val="center" w:pos="4677"/>
        <w:tab w:val="right" w:pos="9355"/>
      </w:tabs>
    </w:pPr>
    <w:rPr>
      <w:sz w:val="20"/>
      <w:szCs w:val="20"/>
      <w:lang w:val="x-none"/>
    </w:rPr>
  </w:style>
  <w:style w:type="character" w:customStyle="1" w:styleId="a7">
    <w:name w:val="Нижний колонтитул Знак"/>
    <w:link w:val="a6"/>
    <w:uiPriority w:val="99"/>
    <w:semiHidden/>
    <w:locked/>
    <w:rsid w:val="00111264"/>
    <w:rPr>
      <w:rFonts w:cs="Times New Roman"/>
      <w:lang w:eastAsia="en-US"/>
    </w:rPr>
  </w:style>
  <w:style w:type="character" w:styleId="a8">
    <w:name w:val="page number"/>
    <w:uiPriority w:val="99"/>
    <w:rsid w:val="00E9570E"/>
    <w:rPr>
      <w:rFonts w:cs="Times New Roman"/>
    </w:rPr>
  </w:style>
  <w:style w:type="paragraph" w:styleId="a9">
    <w:name w:val="Balloon Text"/>
    <w:basedOn w:val="a"/>
    <w:link w:val="aa"/>
    <w:uiPriority w:val="99"/>
    <w:semiHidden/>
    <w:rsid w:val="001E0A9B"/>
    <w:rPr>
      <w:rFonts w:ascii="Times New Roman" w:hAnsi="Times New Roman"/>
      <w:sz w:val="2"/>
      <w:szCs w:val="20"/>
      <w:lang w:val="x-none"/>
    </w:rPr>
  </w:style>
  <w:style w:type="character" w:customStyle="1" w:styleId="aa">
    <w:name w:val="Текст выноски Знак"/>
    <w:link w:val="a9"/>
    <w:uiPriority w:val="99"/>
    <w:semiHidden/>
    <w:locked/>
    <w:rsid w:val="00111264"/>
    <w:rPr>
      <w:rFonts w:ascii="Times New Roman" w:hAnsi="Times New Roman" w:cs="Times New Roman"/>
      <w:sz w:val="2"/>
      <w:lang w:eastAsia="en-US"/>
    </w:rPr>
  </w:style>
  <w:style w:type="paragraph" w:styleId="ab">
    <w:name w:val="footnote text"/>
    <w:basedOn w:val="a"/>
    <w:link w:val="ac"/>
    <w:uiPriority w:val="99"/>
    <w:rsid w:val="00F616CE"/>
    <w:rPr>
      <w:sz w:val="20"/>
      <w:szCs w:val="20"/>
      <w:lang w:val="x-none"/>
    </w:rPr>
  </w:style>
  <w:style w:type="character" w:customStyle="1" w:styleId="ac">
    <w:name w:val="Текст сноски Знак"/>
    <w:link w:val="ab"/>
    <w:uiPriority w:val="99"/>
    <w:semiHidden/>
    <w:rsid w:val="00271EBD"/>
    <w:rPr>
      <w:sz w:val="20"/>
      <w:szCs w:val="20"/>
      <w:lang w:eastAsia="en-US"/>
    </w:rPr>
  </w:style>
  <w:style w:type="character" w:styleId="ad">
    <w:name w:val="footnote reference"/>
    <w:uiPriority w:val="99"/>
    <w:semiHidden/>
    <w:rsid w:val="00F616CE"/>
    <w:rPr>
      <w:rFonts w:cs="Times New Roman"/>
      <w:vertAlign w:val="superscript"/>
    </w:rPr>
  </w:style>
  <w:style w:type="paragraph" w:styleId="ae">
    <w:name w:val="header"/>
    <w:basedOn w:val="a"/>
    <w:link w:val="af"/>
    <w:uiPriority w:val="99"/>
    <w:rsid w:val="00623E35"/>
    <w:pPr>
      <w:tabs>
        <w:tab w:val="center" w:pos="4677"/>
        <w:tab w:val="right" w:pos="9355"/>
      </w:tabs>
    </w:pPr>
  </w:style>
  <w:style w:type="character" w:styleId="af0">
    <w:name w:val="Emphasis"/>
    <w:qFormat/>
    <w:locked/>
    <w:rsid w:val="0050776D"/>
    <w:rPr>
      <w:i/>
      <w:iCs/>
    </w:rPr>
  </w:style>
  <w:style w:type="character" w:styleId="af1">
    <w:name w:val="Strong"/>
    <w:uiPriority w:val="22"/>
    <w:qFormat/>
    <w:locked/>
    <w:rsid w:val="00AC54B5"/>
    <w:rPr>
      <w:b/>
      <w:bCs/>
    </w:rPr>
  </w:style>
  <w:style w:type="paragraph" w:styleId="HTML">
    <w:name w:val="HTML Preformatted"/>
    <w:basedOn w:val="a"/>
    <w:link w:val="HTML0"/>
    <w:uiPriority w:val="99"/>
    <w:semiHidden/>
    <w:unhideWhenUsed/>
    <w:rsid w:val="00A06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6CE1"/>
    <w:rPr>
      <w:rFonts w:ascii="Courier New" w:eastAsia="Times New Roman" w:hAnsi="Courier New" w:cs="Courier New"/>
    </w:rPr>
  </w:style>
  <w:style w:type="character" w:customStyle="1" w:styleId="af">
    <w:name w:val="Верхний колонтитул Знак"/>
    <w:basedOn w:val="a0"/>
    <w:link w:val="ae"/>
    <w:uiPriority w:val="99"/>
    <w:rsid w:val="00673CE9"/>
    <w:rPr>
      <w:sz w:val="22"/>
      <w:szCs w:val="22"/>
      <w:lang w:eastAsia="en-US"/>
    </w:rPr>
  </w:style>
  <w:style w:type="paragraph" w:styleId="af2">
    <w:name w:val="List Paragraph"/>
    <w:basedOn w:val="a"/>
    <w:uiPriority w:val="34"/>
    <w:qFormat/>
    <w:rsid w:val="00CE3D68"/>
    <w:pPr>
      <w:ind w:left="720"/>
      <w:contextualSpacing/>
    </w:pPr>
  </w:style>
  <w:style w:type="character" w:styleId="af3">
    <w:name w:val="FollowedHyperlink"/>
    <w:basedOn w:val="a0"/>
    <w:uiPriority w:val="99"/>
    <w:semiHidden/>
    <w:unhideWhenUsed/>
    <w:rsid w:val="00335723"/>
    <w:rPr>
      <w:color w:val="800080"/>
      <w:u w:val="single"/>
    </w:rPr>
  </w:style>
  <w:style w:type="character" w:customStyle="1" w:styleId="g1118f">
    <w:name w:val="g1118f"/>
    <w:basedOn w:val="a0"/>
    <w:rsid w:val="00837EA9"/>
  </w:style>
  <w:style w:type="character" w:customStyle="1" w:styleId="apple-style-span">
    <w:name w:val="apple-style-span"/>
    <w:basedOn w:val="a0"/>
    <w:rsid w:val="00BF5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303"/>
    <w:pPr>
      <w:spacing w:after="200" w:line="276" w:lineRule="auto"/>
    </w:pPr>
    <w:rPr>
      <w:sz w:val="22"/>
      <w:szCs w:val="22"/>
      <w:lang w:eastAsia="en-US"/>
    </w:rPr>
  </w:style>
  <w:style w:type="paragraph" w:styleId="1">
    <w:name w:val="heading 1"/>
    <w:basedOn w:val="a"/>
    <w:next w:val="a"/>
    <w:link w:val="10"/>
    <w:uiPriority w:val="99"/>
    <w:qFormat/>
    <w:locked/>
    <w:rsid w:val="00D827DE"/>
    <w:pPr>
      <w:keepNext/>
      <w:spacing w:before="240" w:after="60"/>
      <w:outlineLvl w:val="0"/>
    </w:pPr>
    <w:rPr>
      <w:rFonts w:ascii="Cambria" w:hAnsi="Cambria"/>
      <w:b/>
      <w:bCs/>
      <w:kern w:val="32"/>
      <w:sz w:val="32"/>
      <w:szCs w:val="32"/>
      <w:lang w:val="x-none"/>
    </w:rPr>
  </w:style>
  <w:style w:type="paragraph" w:styleId="2">
    <w:name w:val="heading 2"/>
    <w:basedOn w:val="a"/>
    <w:link w:val="20"/>
    <w:uiPriority w:val="99"/>
    <w:qFormat/>
    <w:locked/>
    <w:rsid w:val="00D0537C"/>
    <w:pPr>
      <w:spacing w:before="100" w:beforeAutospacing="1" w:after="100" w:afterAutospacing="1" w:line="240" w:lineRule="auto"/>
      <w:outlineLvl w:val="1"/>
    </w:pPr>
    <w:rPr>
      <w:rFonts w:ascii="Cambria" w:hAnsi="Cambria"/>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5684"/>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AA5684"/>
    <w:rPr>
      <w:rFonts w:ascii="Cambria" w:hAnsi="Cambria" w:cs="Times New Roman"/>
      <w:b/>
      <w:bCs/>
      <w:i/>
      <w:iCs/>
      <w:sz w:val="28"/>
      <w:szCs w:val="28"/>
      <w:lang w:eastAsia="en-US"/>
    </w:rPr>
  </w:style>
  <w:style w:type="paragraph" w:styleId="21">
    <w:name w:val="Body Text Indent 2"/>
    <w:basedOn w:val="a"/>
    <w:link w:val="22"/>
    <w:uiPriority w:val="99"/>
    <w:semiHidden/>
    <w:rsid w:val="0094427E"/>
    <w:pPr>
      <w:spacing w:after="120" w:line="480" w:lineRule="auto"/>
      <w:ind w:left="283"/>
    </w:pPr>
    <w:rPr>
      <w:rFonts w:ascii="Times New Roman" w:hAnsi="Times New Roman"/>
      <w:sz w:val="20"/>
      <w:szCs w:val="20"/>
      <w:lang w:val="x-none" w:eastAsia="ru-RU"/>
    </w:rPr>
  </w:style>
  <w:style w:type="character" w:customStyle="1" w:styleId="22">
    <w:name w:val="Основной текст с отступом 2 Знак"/>
    <w:link w:val="21"/>
    <w:uiPriority w:val="99"/>
    <w:semiHidden/>
    <w:locked/>
    <w:rsid w:val="0094427E"/>
    <w:rPr>
      <w:rFonts w:ascii="Times New Roman" w:hAnsi="Times New Roman" w:cs="Times New Roman"/>
      <w:sz w:val="20"/>
      <w:szCs w:val="20"/>
      <w:lang w:eastAsia="ru-RU"/>
    </w:rPr>
  </w:style>
  <w:style w:type="paragraph" w:customStyle="1" w:styleId="a3">
    <w:name w:val="АвторскийТекст"/>
    <w:basedOn w:val="a"/>
    <w:uiPriority w:val="99"/>
    <w:rsid w:val="00ED2221"/>
    <w:pPr>
      <w:spacing w:after="0" w:line="240" w:lineRule="auto"/>
      <w:ind w:firstLine="567"/>
      <w:jc w:val="both"/>
    </w:pPr>
    <w:rPr>
      <w:rFonts w:ascii="Times New Roman" w:hAnsi="Times New Roman"/>
      <w:sz w:val="28"/>
      <w:szCs w:val="20"/>
      <w:lang w:eastAsia="ru-RU"/>
    </w:rPr>
  </w:style>
  <w:style w:type="paragraph" w:styleId="a4">
    <w:name w:val="Normal (Web)"/>
    <w:basedOn w:val="a"/>
    <w:uiPriority w:val="99"/>
    <w:rsid w:val="001642A2"/>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1642A2"/>
    <w:rPr>
      <w:rFonts w:cs="Times New Roman"/>
    </w:rPr>
  </w:style>
  <w:style w:type="character" w:styleId="a5">
    <w:name w:val="Hyperlink"/>
    <w:uiPriority w:val="99"/>
    <w:rsid w:val="001642A2"/>
    <w:rPr>
      <w:rFonts w:cs="Times New Roman"/>
      <w:color w:val="0000FF"/>
      <w:u w:val="single"/>
    </w:rPr>
  </w:style>
  <w:style w:type="character" w:customStyle="1" w:styleId="mw-headline">
    <w:name w:val="mw-headline"/>
    <w:uiPriority w:val="99"/>
    <w:rsid w:val="00D0537C"/>
    <w:rPr>
      <w:rFonts w:cs="Times New Roman"/>
    </w:rPr>
  </w:style>
  <w:style w:type="paragraph" w:styleId="a6">
    <w:name w:val="footer"/>
    <w:basedOn w:val="a"/>
    <w:link w:val="a7"/>
    <w:uiPriority w:val="99"/>
    <w:rsid w:val="00E9570E"/>
    <w:pPr>
      <w:tabs>
        <w:tab w:val="center" w:pos="4677"/>
        <w:tab w:val="right" w:pos="9355"/>
      </w:tabs>
    </w:pPr>
    <w:rPr>
      <w:sz w:val="20"/>
      <w:szCs w:val="20"/>
      <w:lang w:val="x-none"/>
    </w:rPr>
  </w:style>
  <w:style w:type="character" w:customStyle="1" w:styleId="a7">
    <w:name w:val="Нижний колонтитул Знак"/>
    <w:link w:val="a6"/>
    <w:uiPriority w:val="99"/>
    <w:semiHidden/>
    <w:locked/>
    <w:rsid w:val="00111264"/>
    <w:rPr>
      <w:rFonts w:cs="Times New Roman"/>
      <w:lang w:eastAsia="en-US"/>
    </w:rPr>
  </w:style>
  <w:style w:type="character" w:styleId="a8">
    <w:name w:val="page number"/>
    <w:uiPriority w:val="99"/>
    <w:rsid w:val="00E9570E"/>
    <w:rPr>
      <w:rFonts w:cs="Times New Roman"/>
    </w:rPr>
  </w:style>
  <w:style w:type="paragraph" w:styleId="a9">
    <w:name w:val="Balloon Text"/>
    <w:basedOn w:val="a"/>
    <w:link w:val="aa"/>
    <w:uiPriority w:val="99"/>
    <w:semiHidden/>
    <w:rsid w:val="001E0A9B"/>
    <w:rPr>
      <w:rFonts w:ascii="Times New Roman" w:hAnsi="Times New Roman"/>
      <w:sz w:val="2"/>
      <w:szCs w:val="20"/>
      <w:lang w:val="x-none"/>
    </w:rPr>
  </w:style>
  <w:style w:type="character" w:customStyle="1" w:styleId="aa">
    <w:name w:val="Текст выноски Знак"/>
    <w:link w:val="a9"/>
    <w:uiPriority w:val="99"/>
    <w:semiHidden/>
    <w:locked/>
    <w:rsid w:val="00111264"/>
    <w:rPr>
      <w:rFonts w:ascii="Times New Roman" w:hAnsi="Times New Roman" w:cs="Times New Roman"/>
      <w:sz w:val="2"/>
      <w:lang w:eastAsia="en-US"/>
    </w:rPr>
  </w:style>
  <w:style w:type="paragraph" w:styleId="ab">
    <w:name w:val="footnote text"/>
    <w:basedOn w:val="a"/>
    <w:link w:val="ac"/>
    <w:uiPriority w:val="99"/>
    <w:rsid w:val="00F616CE"/>
    <w:rPr>
      <w:sz w:val="20"/>
      <w:szCs w:val="20"/>
      <w:lang w:val="x-none"/>
    </w:rPr>
  </w:style>
  <w:style w:type="character" w:customStyle="1" w:styleId="ac">
    <w:name w:val="Текст сноски Знак"/>
    <w:link w:val="ab"/>
    <w:uiPriority w:val="99"/>
    <w:semiHidden/>
    <w:rsid w:val="00271EBD"/>
    <w:rPr>
      <w:sz w:val="20"/>
      <w:szCs w:val="20"/>
      <w:lang w:eastAsia="en-US"/>
    </w:rPr>
  </w:style>
  <w:style w:type="character" w:styleId="ad">
    <w:name w:val="footnote reference"/>
    <w:uiPriority w:val="99"/>
    <w:semiHidden/>
    <w:rsid w:val="00F616CE"/>
    <w:rPr>
      <w:rFonts w:cs="Times New Roman"/>
      <w:vertAlign w:val="superscript"/>
    </w:rPr>
  </w:style>
  <w:style w:type="paragraph" w:styleId="ae">
    <w:name w:val="header"/>
    <w:basedOn w:val="a"/>
    <w:link w:val="af"/>
    <w:uiPriority w:val="99"/>
    <w:rsid w:val="00623E35"/>
    <w:pPr>
      <w:tabs>
        <w:tab w:val="center" w:pos="4677"/>
        <w:tab w:val="right" w:pos="9355"/>
      </w:tabs>
    </w:pPr>
  </w:style>
  <w:style w:type="character" w:styleId="af0">
    <w:name w:val="Emphasis"/>
    <w:qFormat/>
    <w:locked/>
    <w:rsid w:val="0050776D"/>
    <w:rPr>
      <w:i/>
      <w:iCs/>
    </w:rPr>
  </w:style>
  <w:style w:type="character" w:styleId="af1">
    <w:name w:val="Strong"/>
    <w:uiPriority w:val="22"/>
    <w:qFormat/>
    <w:locked/>
    <w:rsid w:val="00AC54B5"/>
    <w:rPr>
      <w:b/>
      <w:bCs/>
    </w:rPr>
  </w:style>
  <w:style w:type="paragraph" w:styleId="HTML">
    <w:name w:val="HTML Preformatted"/>
    <w:basedOn w:val="a"/>
    <w:link w:val="HTML0"/>
    <w:uiPriority w:val="99"/>
    <w:semiHidden/>
    <w:unhideWhenUsed/>
    <w:rsid w:val="00A06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6CE1"/>
    <w:rPr>
      <w:rFonts w:ascii="Courier New" w:eastAsia="Times New Roman" w:hAnsi="Courier New" w:cs="Courier New"/>
    </w:rPr>
  </w:style>
  <w:style w:type="character" w:customStyle="1" w:styleId="af">
    <w:name w:val="Верхний колонтитул Знак"/>
    <w:basedOn w:val="a0"/>
    <w:link w:val="ae"/>
    <w:uiPriority w:val="99"/>
    <w:rsid w:val="00673CE9"/>
    <w:rPr>
      <w:sz w:val="22"/>
      <w:szCs w:val="22"/>
      <w:lang w:eastAsia="en-US"/>
    </w:rPr>
  </w:style>
  <w:style w:type="paragraph" w:styleId="af2">
    <w:name w:val="List Paragraph"/>
    <w:basedOn w:val="a"/>
    <w:uiPriority w:val="34"/>
    <w:qFormat/>
    <w:rsid w:val="00CE3D68"/>
    <w:pPr>
      <w:ind w:left="720"/>
      <w:contextualSpacing/>
    </w:pPr>
  </w:style>
  <w:style w:type="character" w:styleId="af3">
    <w:name w:val="FollowedHyperlink"/>
    <w:basedOn w:val="a0"/>
    <w:uiPriority w:val="99"/>
    <w:semiHidden/>
    <w:unhideWhenUsed/>
    <w:rsid w:val="00335723"/>
    <w:rPr>
      <w:color w:val="800080"/>
      <w:u w:val="single"/>
    </w:rPr>
  </w:style>
  <w:style w:type="character" w:customStyle="1" w:styleId="g1118f">
    <w:name w:val="g1118f"/>
    <w:basedOn w:val="a0"/>
    <w:rsid w:val="00837EA9"/>
  </w:style>
  <w:style w:type="character" w:customStyle="1" w:styleId="apple-style-span">
    <w:name w:val="apple-style-span"/>
    <w:basedOn w:val="a0"/>
    <w:rsid w:val="00BF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922">
      <w:bodyDiv w:val="1"/>
      <w:marLeft w:val="0"/>
      <w:marRight w:val="0"/>
      <w:marTop w:val="0"/>
      <w:marBottom w:val="0"/>
      <w:divBdr>
        <w:top w:val="none" w:sz="0" w:space="0" w:color="auto"/>
        <w:left w:val="none" w:sz="0" w:space="0" w:color="auto"/>
        <w:bottom w:val="none" w:sz="0" w:space="0" w:color="auto"/>
        <w:right w:val="none" w:sz="0" w:space="0" w:color="auto"/>
      </w:divBdr>
    </w:div>
    <w:div w:id="14696598">
      <w:bodyDiv w:val="1"/>
      <w:marLeft w:val="0"/>
      <w:marRight w:val="0"/>
      <w:marTop w:val="0"/>
      <w:marBottom w:val="0"/>
      <w:divBdr>
        <w:top w:val="none" w:sz="0" w:space="0" w:color="auto"/>
        <w:left w:val="none" w:sz="0" w:space="0" w:color="auto"/>
        <w:bottom w:val="none" w:sz="0" w:space="0" w:color="auto"/>
        <w:right w:val="none" w:sz="0" w:space="0" w:color="auto"/>
      </w:divBdr>
    </w:div>
    <w:div w:id="31082833">
      <w:bodyDiv w:val="1"/>
      <w:marLeft w:val="0"/>
      <w:marRight w:val="0"/>
      <w:marTop w:val="0"/>
      <w:marBottom w:val="0"/>
      <w:divBdr>
        <w:top w:val="none" w:sz="0" w:space="0" w:color="auto"/>
        <w:left w:val="none" w:sz="0" w:space="0" w:color="auto"/>
        <w:bottom w:val="none" w:sz="0" w:space="0" w:color="auto"/>
        <w:right w:val="none" w:sz="0" w:space="0" w:color="auto"/>
      </w:divBdr>
    </w:div>
    <w:div w:id="57017134">
      <w:bodyDiv w:val="1"/>
      <w:marLeft w:val="0"/>
      <w:marRight w:val="0"/>
      <w:marTop w:val="0"/>
      <w:marBottom w:val="0"/>
      <w:divBdr>
        <w:top w:val="none" w:sz="0" w:space="0" w:color="auto"/>
        <w:left w:val="none" w:sz="0" w:space="0" w:color="auto"/>
        <w:bottom w:val="none" w:sz="0" w:space="0" w:color="auto"/>
        <w:right w:val="none" w:sz="0" w:space="0" w:color="auto"/>
      </w:divBdr>
    </w:div>
    <w:div w:id="118033923">
      <w:bodyDiv w:val="1"/>
      <w:marLeft w:val="0"/>
      <w:marRight w:val="0"/>
      <w:marTop w:val="0"/>
      <w:marBottom w:val="0"/>
      <w:divBdr>
        <w:top w:val="none" w:sz="0" w:space="0" w:color="auto"/>
        <w:left w:val="none" w:sz="0" w:space="0" w:color="auto"/>
        <w:bottom w:val="none" w:sz="0" w:space="0" w:color="auto"/>
        <w:right w:val="none" w:sz="0" w:space="0" w:color="auto"/>
      </w:divBdr>
    </w:div>
    <w:div w:id="129983535">
      <w:bodyDiv w:val="1"/>
      <w:marLeft w:val="0"/>
      <w:marRight w:val="0"/>
      <w:marTop w:val="0"/>
      <w:marBottom w:val="0"/>
      <w:divBdr>
        <w:top w:val="none" w:sz="0" w:space="0" w:color="auto"/>
        <w:left w:val="none" w:sz="0" w:space="0" w:color="auto"/>
        <w:bottom w:val="none" w:sz="0" w:space="0" w:color="auto"/>
        <w:right w:val="none" w:sz="0" w:space="0" w:color="auto"/>
      </w:divBdr>
    </w:div>
    <w:div w:id="186991776">
      <w:bodyDiv w:val="1"/>
      <w:marLeft w:val="0"/>
      <w:marRight w:val="0"/>
      <w:marTop w:val="0"/>
      <w:marBottom w:val="0"/>
      <w:divBdr>
        <w:top w:val="none" w:sz="0" w:space="0" w:color="auto"/>
        <w:left w:val="none" w:sz="0" w:space="0" w:color="auto"/>
        <w:bottom w:val="none" w:sz="0" w:space="0" w:color="auto"/>
        <w:right w:val="none" w:sz="0" w:space="0" w:color="auto"/>
      </w:divBdr>
    </w:div>
    <w:div w:id="225845492">
      <w:bodyDiv w:val="1"/>
      <w:marLeft w:val="0"/>
      <w:marRight w:val="0"/>
      <w:marTop w:val="0"/>
      <w:marBottom w:val="0"/>
      <w:divBdr>
        <w:top w:val="none" w:sz="0" w:space="0" w:color="auto"/>
        <w:left w:val="none" w:sz="0" w:space="0" w:color="auto"/>
        <w:bottom w:val="none" w:sz="0" w:space="0" w:color="auto"/>
        <w:right w:val="none" w:sz="0" w:space="0" w:color="auto"/>
      </w:divBdr>
    </w:div>
    <w:div w:id="341200725">
      <w:bodyDiv w:val="1"/>
      <w:marLeft w:val="0"/>
      <w:marRight w:val="0"/>
      <w:marTop w:val="0"/>
      <w:marBottom w:val="0"/>
      <w:divBdr>
        <w:top w:val="none" w:sz="0" w:space="0" w:color="auto"/>
        <w:left w:val="none" w:sz="0" w:space="0" w:color="auto"/>
        <w:bottom w:val="none" w:sz="0" w:space="0" w:color="auto"/>
        <w:right w:val="none" w:sz="0" w:space="0" w:color="auto"/>
      </w:divBdr>
      <w:divsChild>
        <w:div w:id="499809580">
          <w:marLeft w:val="0"/>
          <w:marRight w:val="0"/>
          <w:marTop w:val="0"/>
          <w:marBottom w:val="167"/>
          <w:divBdr>
            <w:top w:val="none" w:sz="0" w:space="0" w:color="auto"/>
            <w:left w:val="none" w:sz="0" w:space="0" w:color="auto"/>
            <w:bottom w:val="none" w:sz="0" w:space="0" w:color="auto"/>
            <w:right w:val="none" w:sz="0" w:space="0" w:color="auto"/>
          </w:divBdr>
          <w:divsChild>
            <w:div w:id="79330627">
              <w:marLeft w:val="0"/>
              <w:marRight w:val="0"/>
              <w:marTop w:val="0"/>
              <w:marBottom w:val="0"/>
              <w:divBdr>
                <w:top w:val="none" w:sz="0" w:space="0" w:color="auto"/>
                <w:left w:val="none" w:sz="0" w:space="0" w:color="auto"/>
                <w:bottom w:val="none" w:sz="0" w:space="0" w:color="auto"/>
                <w:right w:val="none" w:sz="0" w:space="0" w:color="auto"/>
              </w:divBdr>
              <w:divsChild>
                <w:div w:id="2071339184">
                  <w:marLeft w:val="0"/>
                  <w:marRight w:val="0"/>
                  <w:marTop w:val="0"/>
                  <w:marBottom w:val="0"/>
                  <w:divBdr>
                    <w:top w:val="none" w:sz="0" w:space="0" w:color="auto"/>
                    <w:left w:val="none" w:sz="0" w:space="0" w:color="auto"/>
                    <w:bottom w:val="none" w:sz="0" w:space="0" w:color="auto"/>
                    <w:right w:val="none" w:sz="0" w:space="0" w:color="auto"/>
                  </w:divBdr>
                  <w:divsChild>
                    <w:div w:id="844714053">
                      <w:marLeft w:val="0"/>
                      <w:marRight w:val="0"/>
                      <w:marTop w:val="0"/>
                      <w:marBottom w:val="0"/>
                      <w:divBdr>
                        <w:top w:val="none" w:sz="0" w:space="0" w:color="auto"/>
                        <w:left w:val="none" w:sz="0" w:space="0" w:color="auto"/>
                        <w:bottom w:val="none" w:sz="0" w:space="0" w:color="auto"/>
                        <w:right w:val="none" w:sz="0" w:space="0" w:color="auto"/>
                      </w:divBdr>
                      <w:divsChild>
                        <w:div w:id="1401169544">
                          <w:marLeft w:val="0"/>
                          <w:marRight w:val="0"/>
                          <w:marTop w:val="0"/>
                          <w:marBottom w:val="0"/>
                          <w:divBdr>
                            <w:top w:val="none" w:sz="0" w:space="0" w:color="auto"/>
                            <w:left w:val="none" w:sz="0" w:space="0" w:color="auto"/>
                            <w:bottom w:val="none" w:sz="0" w:space="0" w:color="auto"/>
                            <w:right w:val="none" w:sz="0" w:space="0" w:color="auto"/>
                          </w:divBdr>
                          <w:divsChild>
                            <w:div w:id="77796548">
                              <w:marLeft w:val="0"/>
                              <w:marRight w:val="0"/>
                              <w:marTop w:val="0"/>
                              <w:marBottom w:val="0"/>
                              <w:divBdr>
                                <w:top w:val="none" w:sz="0" w:space="0" w:color="auto"/>
                                <w:left w:val="none" w:sz="0" w:space="0" w:color="auto"/>
                                <w:bottom w:val="none" w:sz="0" w:space="0" w:color="auto"/>
                                <w:right w:val="none" w:sz="0" w:space="0" w:color="auto"/>
                              </w:divBdr>
                            </w:div>
                            <w:div w:id="152110654">
                              <w:marLeft w:val="0"/>
                              <w:marRight w:val="0"/>
                              <w:marTop w:val="0"/>
                              <w:marBottom w:val="0"/>
                              <w:divBdr>
                                <w:top w:val="none" w:sz="0" w:space="0" w:color="auto"/>
                                <w:left w:val="none" w:sz="0" w:space="0" w:color="auto"/>
                                <w:bottom w:val="none" w:sz="0" w:space="0" w:color="auto"/>
                                <w:right w:val="none" w:sz="0" w:space="0" w:color="auto"/>
                              </w:divBdr>
                            </w:div>
                            <w:div w:id="197158529">
                              <w:marLeft w:val="0"/>
                              <w:marRight w:val="0"/>
                              <w:marTop w:val="0"/>
                              <w:marBottom w:val="0"/>
                              <w:divBdr>
                                <w:top w:val="none" w:sz="0" w:space="0" w:color="auto"/>
                                <w:left w:val="none" w:sz="0" w:space="0" w:color="auto"/>
                                <w:bottom w:val="none" w:sz="0" w:space="0" w:color="auto"/>
                                <w:right w:val="none" w:sz="0" w:space="0" w:color="auto"/>
                              </w:divBdr>
                            </w:div>
                            <w:div w:id="298458790">
                              <w:marLeft w:val="0"/>
                              <w:marRight w:val="0"/>
                              <w:marTop w:val="0"/>
                              <w:marBottom w:val="0"/>
                              <w:divBdr>
                                <w:top w:val="none" w:sz="0" w:space="0" w:color="auto"/>
                                <w:left w:val="none" w:sz="0" w:space="0" w:color="auto"/>
                                <w:bottom w:val="none" w:sz="0" w:space="0" w:color="auto"/>
                                <w:right w:val="none" w:sz="0" w:space="0" w:color="auto"/>
                              </w:divBdr>
                            </w:div>
                            <w:div w:id="511115390">
                              <w:marLeft w:val="0"/>
                              <w:marRight w:val="0"/>
                              <w:marTop w:val="0"/>
                              <w:marBottom w:val="0"/>
                              <w:divBdr>
                                <w:top w:val="none" w:sz="0" w:space="0" w:color="auto"/>
                                <w:left w:val="none" w:sz="0" w:space="0" w:color="auto"/>
                                <w:bottom w:val="none" w:sz="0" w:space="0" w:color="auto"/>
                                <w:right w:val="none" w:sz="0" w:space="0" w:color="auto"/>
                              </w:divBdr>
                            </w:div>
                            <w:div w:id="664750696">
                              <w:marLeft w:val="0"/>
                              <w:marRight w:val="0"/>
                              <w:marTop w:val="0"/>
                              <w:marBottom w:val="0"/>
                              <w:divBdr>
                                <w:top w:val="none" w:sz="0" w:space="0" w:color="auto"/>
                                <w:left w:val="none" w:sz="0" w:space="0" w:color="auto"/>
                                <w:bottom w:val="none" w:sz="0" w:space="0" w:color="auto"/>
                                <w:right w:val="none" w:sz="0" w:space="0" w:color="auto"/>
                              </w:divBdr>
                            </w:div>
                            <w:div w:id="722678872">
                              <w:marLeft w:val="0"/>
                              <w:marRight w:val="0"/>
                              <w:marTop w:val="0"/>
                              <w:marBottom w:val="0"/>
                              <w:divBdr>
                                <w:top w:val="none" w:sz="0" w:space="0" w:color="auto"/>
                                <w:left w:val="none" w:sz="0" w:space="0" w:color="auto"/>
                                <w:bottom w:val="none" w:sz="0" w:space="0" w:color="auto"/>
                                <w:right w:val="none" w:sz="0" w:space="0" w:color="auto"/>
                              </w:divBdr>
                            </w:div>
                            <w:div w:id="818155604">
                              <w:marLeft w:val="0"/>
                              <w:marRight w:val="0"/>
                              <w:marTop w:val="0"/>
                              <w:marBottom w:val="0"/>
                              <w:divBdr>
                                <w:top w:val="none" w:sz="0" w:space="0" w:color="auto"/>
                                <w:left w:val="none" w:sz="0" w:space="0" w:color="auto"/>
                                <w:bottom w:val="none" w:sz="0" w:space="0" w:color="auto"/>
                                <w:right w:val="none" w:sz="0" w:space="0" w:color="auto"/>
                              </w:divBdr>
                            </w:div>
                            <w:div w:id="997852903">
                              <w:marLeft w:val="0"/>
                              <w:marRight w:val="0"/>
                              <w:marTop w:val="0"/>
                              <w:marBottom w:val="0"/>
                              <w:divBdr>
                                <w:top w:val="none" w:sz="0" w:space="0" w:color="auto"/>
                                <w:left w:val="none" w:sz="0" w:space="0" w:color="auto"/>
                                <w:bottom w:val="none" w:sz="0" w:space="0" w:color="auto"/>
                                <w:right w:val="none" w:sz="0" w:space="0" w:color="auto"/>
                              </w:divBdr>
                            </w:div>
                            <w:div w:id="1028064878">
                              <w:marLeft w:val="0"/>
                              <w:marRight w:val="0"/>
                              <w:marTop w:val="0"/>
                              <w:marBottom w:val="0"/>
                              <w:divBdr>
                                <w:top w:val="none" w:sz="0" w:space="0" w:color="auto"/>
                                <w:left w:val="none" w:sz="0" w:space="0" w:color="auto"/>
                                <w:bottom w:val="none" w:sz="0" w:space="0" w:color="auto"/>
                                <w:right w:val="none" w:sz="0" w:space="0" w:color="auto"/>
                              </w:divBdr>
                            </w:div>
                            <w:div w:id="1079641226">
                              <w:marLeft w:val="0"/>
                              <w:marRight w:val="0"/>
                              <w:marTop w:val="0"/>
                              <w:marBottom w:val="0"/>
                              <w:divBdr>
                                <w:top w:val="none" w:sz="0" w:space="0" w:color="auto"/>
                                <w:left w:val="none" w:sz="0" w:space="0" w:color="auto"/>
                                <w:bottom w:val="none" w:sz="0" w:space="0" w:color="auto"/>
                                <w:right w:val="none" w:sz="0" w:space="0" w:color="auto"/>
                              </w:divBdr>
                            </w:div>
                            <w:div w:id="1084257680">
                              <w:marLeft w:val="0"/>
                              <w:marRight w:val="0"/>
                              <w:marTop w:val="0"/>
                              <w:marBottom w:val="0"/>
                              <w:divBdr>
                                <w:top w:val="none" w:sz="0" w:space="0" w:color="auto"/>
                                <w:left w:val="none" w:sz="0" w:space="0" w:color="auto"/>
                                <w:bottom w:val="none" w:sz="0" w:space="0" w:color="auto"/>
                                <w:right w:val="none" w:sz="0" w:space="0" w:color="auto"/>
                              </w:divBdr>
                            </w:div>
                            <w:div w:id="1136675979">
                              <w:marLeft w:val="0"/>
                              <w:marRight w:val="0"/>
                              <w:marTop w:val="0"/>
                              <w:marBottom w:val="0"/>
                              <w:divBdr>
                                <w:top w:val="none" w:sz="0" w:space="0" w:color="auto"/>
                                <w:left w:val="none" w:sz="0" w:space="0" w:color="auto"/>
                                <w:bottom w:val="none" w:sz="0" w:space="0" w:color="auto"/>
                                <w:right w:val="none" w:sz="0" w:space="0" w:color="auto"/>
                              </w:divBdr>
                            </w:div>
                            <w:div w:id="1277256441">
                              <w:marLeft w:val="0"/>
                              <w:marRight w:val="0"/>
                              <w:marTop w:val="0"/>
                              <w:marBottom w:val="0"/>
                              <w:divBdr>
                                <w:top w:val="none" w:sz="0" w:space="0" w:color="auto"/>
                                <w:left w:val="none" w:sz="0" w:space="0" w:color="auto"/>
                                <w:bottom w:val="none" w:sz="0" w:space="0" w:color="auto"/>
                                <w:right w:val="none" w:sz="0" w:space="0" w:color="auto"/>
                              </w:divBdr>
                            </w:div>
                            <w:div w:id="1277829822">
                              <w:marLeft w:val="0"/>
                              <w:marRight w:val="0"/>
                              <w:marTop w:val="0"/>
                              <w:marBottom w:val="0"/>
                              <w:divBdr>
                                <w:top w:val="none" w:sz="0" w:space="0" w:color="auto"/>
                                <w:left w:val="none" w:sz="0" w:space="0" w:color="auto"/>
                                <w:bottom w:val="none" w:sz="0" w:space="0" w:color="auto"/>
                                <w:right w:val="none" w:sz="0" w:space="0" w:color="auto"/>
                              </w:divBdr>
                            </w:div>
                            <w:div w:id="1409041501">
                              <w:marLeft w:val="0"/>
                              <w:marRight w:val="0"/>
                              <w:marTop w:val="0"/>
                              <w:marBottom w:val="0"/>
                              <w:divBdr>
                                <w:top w:val="none" w:sz="0" w:space="0" w:color="auto"/>
                                <w:left w:val="none" w:sz="0" w:space="0" w:color="auto"/>
                                <w:bottom w:val="none" w:sz="0" w:space="0" w:color="auto"/>
                                <w:right w:val="none" w:sz="0" w:space="0" w:color="auto"/>
                              </w:divBdr>
                            </w:div>
                            <w:div w:id="1671329305">
                              <w:marLeft w:val="0"/>
                              <w:marRight w:val="0"/>
                              <w:marTop w:val="0"/>
                              <w:marBottom w:val="0"/>
                              <w:divBdr>
                                <w:top w:val="none" w:sz="0" w:space="0" w:color="auto"/>
                                <w:left w:val="none" w:sz="0" w:space="0" w:color="auto"/>
                                <w:bottom w:val="none" w:sz="0" w:space="0" w:color="auto"/>
                                <w:right w:val="none" w:sz="0" w:space="0" w:color="auto"/>
                              </w:divBdr>
                            </w:div>
                            <w:div w:id="1724645444">
                              <w:marLeft w:val="0"/>
                              <w:marRight w:val="0"/>
                              <w:marTop w:val="0"/>
                              <w:marBottom w:val="0"/>
                              <w:divBdr>
                                <w:top w:val="none" w:sz="0" w:space="0" w:color="auto"/>
                                <w:left w:val="none" w:sz="0" w:space="0" w:color="auto"/>
                                <w:bottom w:val="none" w:sz="0" w:space="0" w:color="auto"/>
                                <w:right w:val="none" w:sz="0" w:space="0" w:color="auto"/>
                              </w:divBdr>
                            </w:div>
                            <w:div w:id="1977635247">
                              <w:marLeft w:val="0"/>
                              <w:marRight w:val="0"/>
                              <w:marTop w:val="0"/>
                              <w:marBottom w:val="0"/>
                              <w:divBdr>
                                <w:top w:val="none" w:sz="0" w:space="0" w:color="auto"/>
                                <w:left w:val="none" w:sz="0" w:space="0" w:color="auto"/>
                                <w:bottom w:val="none" w:sz="0" w:space="0" w:color="auto"/>
                                <w:right w:val="none" w:sz="0" w:space="0" w:color="auto"/>
                              </w:divBdr>
                            </w:div>
                            <w:div w:id="2086804180">
                              <w:marLeft w:val="0"/>
                              <w:marRight w:val="0"/>
                              <w:marTop w:val="0"/>
                              <w:marBottom w:val="0"/>
                              <w:divBdr>
                                <w:top w:val="none" w:sz="0" w:space="0" w:color="auto"/>
                                <w:left w:val="none" w:sz="0" w:space="0" w:color="auto"/>
                                <w:bottom w:val="none" w:sz="0" w:space="0" w:color="auto"/>
                                <w:right w:val="none" w:sz="0" w:space="0" w:color="auto"/>
                              </w:divBdr>
                            </w:div>
                            <w:div w:id="20917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90131">
          <w:marLeft w:val="0"/>
          <w:marRight w:val="0"/>
          <w:marTop w:val="0"/>
          <w:marBottom w:val="167"/>
          <w:divBdr>
            <w:top w:val="none" w:sz="0" w:space="0" w:color="auto"/>
            <w:left w:val="none" w:sz="0" w:space="0" w:color="auto"/>
            <w:bottom w:val="none" w:sz="0" w:space="0" w:color="auto"/>
            <w:right w:val="none" w:sz="0" w:space="0" w:color="auto"/>
          </w:divBdr>
          <w:divsChild>
            <w:div w:id="1932927396">
              <w:marLeft w:val="0"/>
              <w:marRight w:val="0"/>
              <w:marTop w:val="0"/>
              <w:marBottom w:val="0"/>
              <w:divBdr>
                <w:top w:val="none" w:sz="0" w:space="0" w:color="auto"/>
                <w:left w:val="none" w:sz="0" w:space="0" w:color="auto"/>
                <w:bottom w:val="none" w:sz="0" w:space="0" w:color="auto"/>
                <w:right w:val="none" w:sz="0" w:space="0" w:color="auto"/>
              </w:divBdr>
              <w:divsChild>
                <w:div w:id="1404793747">
                  <w:marLeft w:val="0"/>
                  <w:marRight w:val="0"/>
                  <w:marTop w:val="0"/>
                  <w:marBottom w:val="0"/>
                  <w:divBdr>
                    <w:top w:val="none" w:sz="0" w:space="0" w:color="auto"/>
                    <w:left w:val="none" w:sz="0" w:space="0" w:color="auto"/>
                    <w:bottom w:val="none" w:sz="0" w:space="0" w:color="auto"/>
                    <w:right w:val="none" w:sz="0" w:space="0" w:color="auto"/>
                  </w:divBdr>
                  <w:divsChild>
                    <w:div w:id="339236749">
                      <w:marLeft w:val="0"/>
                      <w:marRight w:val="0"/>
                      <w:marTop w:val="0"/>
                      <w:marBottom w:val="0"/>
                      <w:divBdr>
                        <w:top w:val="none" w:sz="0" w:space="0" w:color="auto"/>
                        <w:left w:val="none" w:sz="0" w:space="0" w:color="auto"/>
                        <w:bottom w:val="none" w:sz="0" w:space="0" w:color="auto"/>
                        <w:right w:val="none" w:sz="0" w:space="0" w:color="auto"/>
                      </w:divBdr>
                      <w:divsChild>
                        <w:div w:id="1235972271">
                          <w:marLeft w:val="0"/>
                          <w:marRight w:val="0"/>
                          <w:marTop w:val="0"/>
                          <w:marBottom w:val="0"/>
                          <w:divBdr>
                            <w:top w:val="none" w:sz="0" w:space="0" w:color="auto"/>
                            <w:left w:val="none" w:sz="0" w:space="0" w:color="auto"/>
                            <w:bottom w:val="none" w:sz="0" w:space="0" w:color="auto"/>
                            <w:right w:val="none" w:sz="0" w:space="0" w:color="auto"/>
                          </w:divBdr>
                        </w:div>
                      </w:divsChild>
                    </w:div>
                    <w:div w:id="1216967133">
                      <w:marLeft w:val="0"/>
                      <w:marRight w:val="0"/>
                      <w:marTop w:val="0"/>
                      <w:marBottom w:val="0"/>
                      <w:divBdr>
                        <w:top w:val="none" w:sz="0" w:space="0" w:color="auto"/>
                        <w:left w:val="none" w:sz="0" w:space="0" w:color="auto"/>
                        <w:bottom w:val="none" w:sz="0" w:space="0" w:color="auto"/>
                        <w:right w:val="none" w:sz="0" w:space="0" w:color="auto"/>
                      </w:divBdr>
                      <w:divsChild>
                        <w:div w:id="69162582">
                          <w:marLeft w:val="0"/>
                          <w:marRight w:val="0"/>
                          <w:marTop w:val="0"/>
                          <w:marBottom w:val="0"/>
                          <w:divBdr>
                            <w:top w:val="none" w:sz="0" w:space="0" w:color="auto"/>
                            <w:left w:val="none" w:sz="0" w:space="0" w:color="auto"/>
                            <w:bottom w:val="none" w:sz="0" w:space="0" w:color="auto"/>
                            <w:right w:val="none" w:sz="0" w:space="0" w:color="auto"/>
                          </w:divBdr>
                          <w:divsChild>
                            <w:div w:id="79445914">
                              <w:marLeft w:val="0"/>
                              <w:marRight w:val="0"/>
                              <w:marTop w:val="0"/>
                              <w:marBottom w:val="0"/>
                              <w:divBdr>
                                <w:top w:val="none" w:sz="0" w:space="0" w:color="auto"/>
                                <w:left w:val="none" w:sz="0" w:space="0" w:color="auto"/>
                                <w:bottom w:val="none" w:sz="0" w:space="0" w:color="auto"/>
                                <w:right w:val="none" w:sz="0" w:space="0" w:color="auto"/>
                              </w:divBdr>
                            </w:div>
                            <w:div w:id="87965081">
                              <w:marLeft w:val="0"/>
                              <w:marRight w:val="0"/>
                              <w:marTop w:val="0"/>
                              <w:marBottom w:val="0"/>
                              <w:divBdr>
                                <w:top w:val="none" w:sz="0" w:space="0" w:color="auto"/>
                                <w:left w:val="none" w:sz="0" w:space="0" w:color="auto"/>
                                <w:bottom w:val="none" w:sz="0" w:space="0" w:color="auto"/>
                                <w:right w:val="none" w:sz="0" w:space="0" w:color="auto"/>
                              </w:divBdr>
                            </w:div>
                            <w:div w:id="93716929">
                              <w:marLeft w:val="0"/>
                              <w:marRight w:val="0"/>
                              <w:marTop w:val="0"/>
                              <w:marBottom w:val="0"/>
                              <w:divBdr>
                                <w:top w:val="none" w:sz="0" w:space="0" w:color="auto"/>
                                <w:left w:val="none" w:sz="0" w:space="0" w:color="auto"/>
                                <w:bottom w:val="none" w:sz="0" w:space="0" w:color="auto"/>
                                <w:right w:val="none" w:sz="0" w:space="0" w:color="auto"/>
                              </w:divBdr>
                            </w:div>
                            <w:div w:id="124203323">
                              <w:marLeft w:val="0"/>
                              <w:marRight w:val="0"/>
                              <w:marTop w:val="0"/>
                              <w:marBottom w:val="0"/>
                              <w:divBdr>
                                <w:top w:val="none" w:sz="0" w:space="0" w:color="auto"/>
                                <w:left w:val="none" w:sz="0" w:space="0" w:color="auto"/>
                                <w:bottom w:val="none" w:sz="0" w:space="0" w:color="auto"/>
                                <w:right w:val="none" w:sz="0" w:space="0" w:color="auto"/>
                              </w:divBdr>
                            </w:div>
                            <w:div w:id="129130049">
                              <w:marLeft w:val="0"/>
                              <w:marRight w:val="0"/>
                              <w:marTop w:val="0"/>
                              <w:marBottom w:val="0"/>
                              <w:divBdr>
                                <w:top w:val="none" w:sz="0" w:space="0" w:color="auto"/>
                                <w:left w:val="none" w:sz="0" w:space="0" w:color="auto"/>
                                <w:bottom w:val="none" w:sz="0" w:space="0" w:color="auto"/>
                                <w:right w:val="none" w:sz="0" w:space="0" w:color="auto"/>
                              </w:divBdr>
                            </w:div>
                            <w:div w:id="213660236">
                              <w:marLeft w:val="0"/>
                              <w:marRight w:val="0"/>
                              <w:marTop w:val="0"/>
                              <w:marBottom w:val="0"/>
                              <w:divBdr>
                                <w:top w:val="none" w:sz="0" w:space="0" w:color="auto"/>
                                <w:left w:val="none" w:sz="0" w:space="0" w:color="auto"/>
                                <w:bottom w:val="none" w:sz="0" w:space="0" w:color="auto"/>
                                <w:right w:val="none" w:sz="0" w:space="0" w:color="auto"/>
                              </w:divBdr>
                            </w:div>
                            <w:div w:id="248348207">
                              <w:marLeft w:val="0"/>
                              <w:marRight w:val="0"/>
                              <w:marTop w:val="0"/>
                              <w:marBottom w:val="0"/>
                              <w:divBdr>
                                <w:top w:val="none" w:sz="0" w:space="0" w:color="auto"/>
                                <w:left w:val="none" w:sz="0" w:space="0" w:color="auto"/>
                                <w:bottom w:val="none" w:sz="0" w:space="0" w:color="auto"/>
                                <w:right w:val="none" w:sz="0" w:space="0" w:color="auto"/>
                              </w:divBdr>
                            </w:div>
                            <w:div w:id="255019088">
                              <w:marLeft w:val="0"/>
                              <w:marRight w:val="0"/>
                              <w:marTop w:val="0"/>
                              <w:marBottom w:val="0"/>
                              <w:divBdr>
                                <w:top w:val="none" w:sz="0" w:space="0" w:color="auto"/>
                                <w:left w:val="none" w:sz="0" w:space="0" w:color="auto"/>
                                <w:bottom w:val="none" w:sz="0" w:space="0" w:color="auto"/>
                                <w:right w:val="none" w:sz="0" w:space="0" w:color="auto"/>
                              </w:divBdr>
                            </w:div>
                            <w:div w:id="330182882">
                              <w:marLeft w:val="0"/>
                              <w:marRight w:val="0"/>
                              <w:marTop w:val="0"/>
                              <w:marBottom w:val="0"/>
                              <w:divBdr>
                                <w:top w:val="none" w:sz="0" w:space="0" w:color="auto"/>
                                <w:left w:val="none" w:sz="0" w:space="0" w:color="auto"/>
                                <w:bottom w:val="none" w:sz="0" w:space="0" w:color="auto"/>
                                <w:right w:val="none" w:sz="0" w:space="0" w:color="auto"/>
                              </w:divBdr>
                            </w:div>
                            <w:div w:id="379790479">
                              <w:marLeft w:val="0"/>
                              <w:marRight w:val="0"/>
                              <w:marTop w:val="0"/>
                              <w:marBottom w:val="0"/>
                              <w:divBdr>
                                <w:top w:val="none" w:sz="0" w:space="0" w:color="auto"/>
                                <w:left w:val="none" w:sz="0" w:space="0" w:color="auto"/>
                                <w:bottom w:val="none" w:sz="0" w:space="0" w:color="auto"/>
                                <w:right w:val="none" w:sz="0" w:space="0" w:color="auto"/>
                              </w:divBdr>
                            </w:div>
                            <w:div w:id="437607636">
                              <w:marLeft w:val="0"/>
                              <w:marRight w:val="0"/>
                              <w:marTop w:val="0"/>
                              <w:marBottom w:val="0"/>
                              <w:divBdr>
                                <w:top w:val="none" w:sz="0" w:space="0" w:color="auto"/>
                                <w:left w:val="none" w:sz="0" w:space="0" w:color="auto"/>
                                <w:bottom w:val="none" w:sz="0" w:space="0" w:color="auto"/>
                                <w:right w:val="none" w:sz="0" w:space="0" w:color="auto"/>
                              </w:divBdr>
                            </w:div>
                            <w:div w:id="458841210">
                              <w:marLeft w:val="0"/>
                              <w:marRight w:val="0"/>
                              <w:marTop w:val="0"/>
                              <w:marBottom w:val="0"/>
                              <w:divBdr>
                                <w:top w:val="none" w:sz="0" w:space="0" w:color="auto"/>
                                <w:left w:val="none" w:sz="0" w:space="0" w:color="auto"/>
                                <w:bottom w:val="none" w:sz="0" w:space="0" w:color="auto"/>
                                <w:right w:val="none" w:sz="0" w:space="0" w:color="auto"/>
                              </w:divBdr>
                            </w:div>
                            <w:div w:id="515071845">
                              <w:marLeft w:val="0"/>
                              <w:marRight w:val="0"/>
                              <w:marTop w:val="0"/>
                              <w:marBottom w:val="0"/>
                              <w:divBdr>
                                <w:top w:val="none" w:sz="0" w:space="0" w:color="auto"/>
                                <w:left w:val="none" w:sz="0" w:space="0" w:color="auto"/>
                                <w:bottom w:val="none" w:sz="0" w:space="0" w:color="auto"/>
                                <w:right w:val="none" w:sz="0" w:space="0" w:color="auto"/>
                              </w:divBdr>
                            </w:div>
                            <w:div w:id="578248182">
                              <w:marLeft w:val="0"/>
                              <w:marRight w:val="0"/>
                              <w:marTop w:val="0"/>
                              <w:marBottom w:val="0"/>
                              <w:divBdr>
                                <w:top w:val="none" w:sz="0" w:space="0" w:color="auto"/>
                                <w:left w:val="none" w:sz="0" w:space="0" w:color="auto"/>
                                <w:bottom w:val="none" w:sz="0" w:space="0" w:color="auto"/>
                                <w:right w:val="none" w:sz="0" w:space="0" w:color="auto"/>
                              </w:divBdr>
                            </w:div>
                            <w:div w:id="589123523">
                              <w:marLeft w:val="0"/>
                              <w:marRight w:val="0"/>
                              <w:marTop w:val="0"/>
                              <w:marBottom w:val="0"/>
                              <w:divBdr>
                                <w:top w:val="none" w:sz="0" w:space="0" w:color="auto"/>
                                <w:left w:val="none" w:sz="0" w:space="0" w:color="auto"/>
                                <w:bottom w:val="none" w:sz="0" w:space="0" w:color="auto"/>
                                <w:right w:val="none" w:sz="0" w:space="0" w:color="auto"/>
                              </w:divBdr>
                            </w:div>
                            <w:div w:id="589435672">
                              <w:marLeft w:val="0"/>
                              <w:marRight w:val="0"/>
                              <w:marTop w:val="0"/>
                              <w:marBottom w:val="0"/>
                              <w:divBdr>
                                <w:top w:val="none" w:sz="0" w:space="0" w:color="auto"/>
                                <w:left w:val="none" w:sz="0" w:space="0" w:color="auto"/>
                                <w:bottom w:val="none" w:sz="0" w:space="0" w:color="auto"/>
                                <w:right w:val="none" w:sz="0" w:space="0" w:color="auto"/>
                              </w:divBdr>
                            </w:div>
                            <w:div w:id="666639855">
                              <w:marLeft w:val="0"/>
                              <w:marRight w:val="0"/>
                              <w:marTop w:val="0"/>
                              <w:marBottom w:val="0"/>
                              <w:divBdr>
                                <w:top w:val="none" w:sz="0" w:space="0" w:color="auto"/>
                                <w:left w:val="none" w:sz="0" w:space="0" w:color="auto"/>
                                <w:bottom w:val="none" w:sz="0" w:space="0" w:color="auto"/>
                                <w:right w:val="none" w:sz="0" w:space="0" w:color="auto"/>
                              </w:divBdr>
                            </w:div>
                            <w:div w:id="676730343">
                              <w:marLeft w:val="0"/>
                              <w:marRight w:val="0"/>
                              <w:marTop w:val="0"/>
                              <w:marBottom w:val="0"/>
                              <w:divBdr>
                                <w:top w:val="none" w:sz="0" w:space="0" w:color="auto"/>
                                <w:left w:val="none" w:sz="0" w:space="0" w:color="auto"/>
                                <w:bottom w:val="none" w:sz="0" w:space="0" w:color="auto"/>
                                <w:right w:val="none" w:sz="0" w:space="0" w:color="auto"/>
                              </w:divBdr>
                            </w:div>
                            <w:div w:id="723258579">
                              <w:marLeft w:val="0"/>
                              <w:marRight w:val="0"/>
                              <w:marTop w:val="0"/>
                              <w:marBottom w:val="0"/>
                              <w:divBdr>
                                <w:top w:val="none" w:sz="0" w:space="0" w:color="auto"/>
                                <w:left w:val="none" w:sz="0" w:space="0" w:color="auto"/>
                                <w:bottom w:val="none" w:sz="0" w:space="0" w:color="auto"/>
                                <w:right w:val="none" w:sz="0" w:space="0" w:color="auto"/>
                              </w:divBdr>
                            </w:div>
                            <w:div w:id="730690233">
                              <w:marLeft w:val="0"/>
                              <w:marRight w:val="0"/>
                              <w:marTop w:val="0"/>
                              <w:marBottom w:val="0"/>
                              <w:divBdr>
                                <w:top w:val="none" w:sz="0" w:space="0" w:color="auto"/>
                                <w:left w:val="none" w:sz="0" w:space="0" w:color="auto"/>
                                <w:bottom w:val="none" w:sz="0" w:space="0" w:color="auto"/>
                                <w:right w:val="none" w:sz="0" w:space="0" w:color="auto"/>
                              </w:divBdr>
                            </w:div>
                            <w:div w:id="745960952">
                              <w:marLeft w:val="0"/>
                              <w:marRight w:val="0"/>
                              <w:marTop w:val="0"/>
                              <w:marBottom w:val="0"/>
                              <w:divBdr>
                                <w:top w:val="none" w:sz="0" w:space="0" w:color="auto"/>
                                <w:left w:val="none" w:sz="0" w:space="0" w:color="auto"/>
                                <w:bottom w:val="none" w:sz="0" w:space="0" w:color="auto"/>
                                <w:right w:val="none" w:sz="0" w:space="0" w:color="auto"/>
                              </w:divBdr>
                            </w:div>
                            <w:div w:id="798377228">
                              <w:marLeft w:val="0"/>
                              <w:marRight w:val="0"/>
                              <w:marTop w:val="0"/>
                              <w:marBottom w:val="0"/>
                              <w:divBdr>
                                <w:top w:val="none" w:sz="0" w:space="0" w:color="auto"/>
                                <w:left w:val="none" w:sz="0" w:space="0" w:color="auto"/>
                                <w:bottom w:val="none" w:sz="0" w:space="0" w:color="auto"/>
                                <w:right w:val="none" w:sz="0" w:space="0" w:color="auto"/>
                              </w:divBdr>
                            </w:div>
                            <w:div w:id="852111235">
                              <w:marLeft w:val="0"/>
                              <w:marRight w:val="0"/>
                              <w:marTop w:val="0"/>
                              <w:marBottom w:val="0"/>
                              <w:divBdr>
                                <w:top w:val="none" w:sz="0" w:space="0" w:color="auto"/>
                                <w:left w:val="none" w:sz="0" w:space="0" w:color="auto"/>
                                <w:bottom w:val="none" w:sz="0" w:space="0" w:color="auto"/>
                                <w:right w:val="none" w:sz="0" w:space="0" w:color="auto"/>
                              </w:divBdr>
                            </w:div>
                            <w:div w:id="857432686">
                              <w:marLeft w:val="0"/>
                              <w:marRight w:val="0"/>
                              <w:marTop w:val="0"/>
                              <w:marBottom w:val="0"/>
                              <w:divBdr>
                                <w:top w:val="none" w:sz="0" w:space="0" w:color="auto"/>
                                <w:left w:val="none" w:sz="0" w:space="0" w:color="auto"/>
                                <w:bottom w:val="none" w:sz="0" w:space="0" w:color="auto"/>
                                <w:right w:val="none" w:sz="0" w:space="0" w:color="auto"/>
                              </w:divBdr>
                            </w:div>
                            <w:div w:id="918438874">
                              <w:marLeft w:val="0"/>
                              <w:marRight w:val="0"/>
                              <w:marTop w:val="0"/>
                              <w:marBottom w:val="0"/>
                              <w:divBdr>
                                <w:top w:val="none" w:sz="0" w:space="0" w:color="auto"/>
                                <w:left w:val="none" w:sz="0" w:space="0" w:color="auto"/>
                                <w:bottom w:val="none" w:sz="0" w:space="0" w:color="auto"/>
                                <w:right w:val="none" w:sz="0" w:space="0" w:color="auto"/>
                              </w:divBdr>
                            </w:div>
                            <w:div w:id="972759625">
                              <w:marLeft w:val="0"/>
                              <w:marRight w:val="0"/>
                              <w:marTop w:val="0"/>
                              <w:marBottom w:val="0"/>
                              <w:divBdr>
                                <w:top w:val="none" w:sz="0" w:space="0" w:color="auto"/>
                                <w:left w:val="none" w:sz="0" w:space="0" w:color="auto"/>
                                <w:bottom w:val="none" w:sz="0" w:space="0" w:color="auto"/>
                                <w:right w:val="none" w:sz="0" w:space="0" w:color="auto"/>
                              </w:divBdr>
                            </w:div>
                            <w:div w:id="998970028">
                              <w:marLeft w:val="0"/>
                              <w:marRight w:val="0"/>
                              <w:marTop w:val="0"/>
                              <w:marBottom w:val="0"/>
                              <w:divBdr>
                                <w:top w:val="none" w:sz="0" w:space="0" w:color="auto"/>
                                <w:left w:val="none" w:sz="0" w:space="0" w:color="auto"/>
                                <w:bottom w:val="none" w:sz="0" w:space="0" w:color="auto"/>
                                <w:right w:val="none" w:sz="0" w:space="0" w:color="auto"/>
                              </w:divBdr>
                            </w:div>
                            <w:div w:id="1034304222">
                              <w:marLeft w:val="0"/>
                              <w:marRight w:val="0"/>
                              <w:marTop w:val="0"/>
                              <w:marBottom w:val="0"/>
                              <w:divBdr>
                                <w:top w:val="none" w:sz="0" w:space="0" w:color="auto"/>
                                <w:left w:val="none" w:sz="0" w:space="0" w:color="auto"/>
                                <w:bottom w:val="none" w:sz="0" w:space="0" w:color="auto"/>
                                <w:right w:val="none" w:sz="0" w:space="0" w:color="auto"/>
                              </w:divBdr>
                            </w:div>
                            <w:div w:id="1057237661">
                              <w:marLeft w:val="0"/>
                              <w:marRight w:val="0"/>
                              <w:marTop w:val="0"/>
                              <w:marBottom w:val="0"/>
                              <w:divBdr>
                                <w:top w:val="none" w:sz="0" w:space="0" w:color="auto"/>
                                <w:left w:val="none" w:sz="0" w:space="0" w:color="auto"/>
                                <w:bottom w:val="none" w:sz="0" w:space="0" w:color="auto"/>
                                <w:right w:val="none" w:sz="0" w:space="0" w:color="auto"/>
                              </w:divBdr>
                            </w:div>
                            <w:div w:id="1058936529">
                              <w:marLeft w:val="0"/>
                              <w:marRight w:val="0"/>
                              <w:marTop w:val="0"/>
                              <w:marBottom w:val="0"/>
                              <w:divBdr>
                                <w:top w:val="none" w:sz="0" w:space="0" w:color="auto"/>
                                <w:left w:val="none" w:sz="0" w:space="0" w:color="auto"/>
                                <w:bottom w:val="none" w:sz="0" w:space="0" w:color="auto"/>
                                <w:right w:val="none" w:sz="0" w:space="0" w:color="auto"/>
                              </w:divBdr>
                            </w:div>
                            <w:div w:id="1075981430">
                              <w:marLeft w:val="0"/>
                              <w:marRight w:val="0"/>
                              <w:marTop w:val="0"/>
                              <w:marBottom w:val="0"/>
                              <w:divBdr>
                                <w:top w:val="none" w:sz="0" w:space="0" w:color="auto"/>
                                <w:left w:val="none" w:sz="0" w:space="0" w:color="auto"/>
                                <w:bottom w:val="none" w:sz="0" w:space="0" w:color="auto"/>
                                <w:right w:val="none" w:sz="0" w:space="0" w:color="auto"/>
                              </w:divBdr>
                            </w:div>
                            <w:div w:id="1079248694">
                              <w:marLeft w:val="0"/>
                              <w:marRight w:val="0"/>
                              <w:marTop w:val="0"/>
                              <w:marBottom w:val="0"/>
                              <w:divBdr>
                                <w:top w:val="none" w:sz="0" w:space="0" w:color="auto"/>
                                <w:left w:val="none" w:sz="0" w:space="0" w:color="auto"/>
                                <w:bottom w:val="none" w:sz="0" w:space="0" w:color="auto"/>
                                <w:right w:val="none" w:sz="0" w:space="0" w:color="auto"/>
                              </w:divBdr>
                            </w:div>
                            <w:div w:id="1118790768">
                              <w:marLeft w:val="0"/>
                              <w:marRight w:val="0"/>
                              <w:marTop w:val="0"/>
                              <w:marBottom w:val="0"/>
                              <w:divBdr>
                                <w:top w:val="none" w:sz="0" w:space="0" w:color="auto"/>
                                <w:left w:val="none" w:sz="0" w:space="0" w:color="auto"/>
                                <w:bottom w:val="none" w:sz="0" w:space="0" w:color="auto"/>
                                <w:right w:val="none" w:sz="0" w:space="0" w:color="auto"/>
                              </w:divBdr>
                            </w:div>
                            <w:div w:id="1131899713">
                              <w:marLeft w:val="0"/>
                              <w:marRight w:val="0"/>
                              <w:marTop w:val="0"/>
                              <w:marBottom w:val="0"/>
                              <w:divBdr>
                                <w:top w:val="none" w:sz="0" w:space="0" w:color="auto"/>
                                <w:left w:val="none" w:sz="0" w:space="0" w:color="auto"/>
                                <w:bottom w:val="none" w:sz="0" w:space="0" w:color="auto"/>
                                <w:right w:val="none" w:sz="0" w:space="0" w:color="auto"/>
                              </w:divBdr>
                            </w:div>
                            <w:div w:id="1134176427">
                              <w:marLeft w:val="0"/>
                              <w:marRight w:val="0"/>
                              <w:marTop w:val="0"/>
                              <w:marBottom w:val="0"/>
                              <w:divBdr>
                                <w:top w:val="none" w:sz="0" w:space="0" w:color="auto"/>
                                <w:left w:val="none" w:sz="0" w:space="0" w:color="auto"/>
                                <w:bottom w:val="none" w:sz="0" w:space="0" w:color="auto"/>
                                <w:right w:val="none" w:sz="0" w:space="0" w:color="auto"/>
                              </w:divBdr>
                            </w:div>
                            <w:div w:id="1193767663">
                              <w:marLeft w:val="0"/>
                              <w:marRight w:val="0"/>
                              <w:marTop w:val="0"/>
                              <w:marBottom w:val="0"/>
                              <w:divBdr>
                                <w:top w:val="none" w:sz="0" w:space="0" w:color="auto"/>
                                <w:left w:val="none" w:sz="0" w:space="0" w:color="auto"/>
                                <w:bottom w:val="none" w:sz="0" w:space="0" w:color="auto"/>
                                <w:right w:val="none" w:sz="0" w:space="0" w:color="auto"/>
                              </w:divBdr>
                            </w:div>
                            <w:div w:id="1198355301">
                              <w:marLeft w:val="0"/>
                              <w:marRight w:val="0"/>
                              <w:marTop w:val="0"/>
                              <w:marBottom w:val="0"/>
                              <w:divBdr>
                                <w:top w:val="none" w:sz="0" w:space="0" w:color="auto"/>
                                <w:left w:val="none" w:sz="0" w:space="0" w:color="auto"/>
                                <w:bottom w:val="none" w:sz="0" w:space="0" w:color="auto"/>
                                <w:right w:val="none" w:sz="0" w:space="0" w:color="auto"/>
                              </w:divBdr>
                            </w:div>
                            <w:div w:id="1199781459">
                              <w:marLeft w:val="0"/>
                              <w:marRight w:val="0"/>
                              <w:marTop w:val="0"/>
                              <w:marBottom w:val="0"/>
                              <w:divBdr>
                                <w:top w:val="none" w:sz="0" w:space="0" w:color="auto"/>
                                <w:left w:val="none" w:sz="0" w:space="0" w:color="auto"/>
                                <w:bottom w:val="none" w:sz="0" w:space="0" w:color="auto"/>
                                <w:right w:val="none" w:sz="0" w:space="0" w:color="auto"/>
                              </w:divBdr>
                            </w:div>
                            <w:div w:id="1256014516">
                              <w:marLeft w:val="0"/>
                              <w:marRight w:val="0"/>
                              <w:marTop w:val="0"/>
                              <w:marBottom w:val="0"/>
                              <w:divBdr>
                                <w:top w:val="none" w:sz="0" w:space="0" w:color="auto"/>
                                <w:left w:val="none" w:sz="0" w:space="0" w:color="auto"/>
                                <w:bottom w:val="none" w:sz="0" w:space="0" w:color="auto"/>
                                <w:right w:val="none" w:sz="0" w:space="0" w:color="auto"/>
                              </w:divBdr>
                            </w:div>
                            <w:div w:id="1306542726">
                              <w:marLeft w:val="0"/>
                              <w:marRight w:val="0"/>
                              <w:marTop w:val="0"/>
                              <w:marBottom w:val="0"/>
                              <w:divBdr>
                                <w:top w:val="none" w:sz="0" w:space="0" w:color="auto"/>
                                <w:left w:val="none" w:sz="0" w:space="0" w:color="auto"/>
                                <w:bottom w:val="none" w:sz="0" w:space="0" w:color="auto"/>
                                <w:right w:val="none" w:sz="0" w:space="0" w:color="auto"/>
                              </w:divBdr>
                            </w:div>
                            <w:div w:id="1307200768">
                              <w:marLeft w:val="0"/>
                              <w:marRight w:val="0"/>
                              <w:marTop w:val="0"/>
                              <w:marBottom w:val="0"/>
                              <w:divBdr>
                                <w:top w:val="none" w:sz="0" w:space="0" w:color="auto"/>
                                <w:left w:val="none" w:sz="0" w:space="0" w:color="auto"/>
                                <w:bottom w:val="none" w:sz="0" w:space="0" w:color="auto"/>
                                <w:right w:val="none" w:sz="0" w:space="0" w:color="auto"/>
                              </w:divBdr>
                            </w:div>
                            <w:div w:id="1359114811">
                              <w:marLeft w:val="0"/>
                              <w:marRight w:val="0"/>
                              <w:marTop w:val="0"/>
                              <w:marBottom w:val="0"/>
                              <w:divBdr>
                                <w:top w:val="none" w:sz="0" w:space="0" w:color="auto"/>
                                <w:left w:val="none" w:sz="0" w:space="0" w:color="auto"/>
                                <w:bottom w:val="none" w:sz="0" w:space="0" w:color="auto"/>
                                <w:right w:val="none" w:sz="0" w:space="0" w:color="auto"/>
                              </w:divBdr>
                            </w:div>
                            <w:div w:id="1393654434">
                              <w:marLeft w:val="0"/>
                              <w:marRight w:val="0"/>
                              <w:marTop w:val="0"/>
                              <w:marBottom w:val="0"/>
                              <w:divBdr>
                                <w:top w:val="none" w:sz="0" w:space="0" w:color="auto"/>
                                <w:left w:val="none" w:sz="0" w:space="0" w:color="auto"/>
                                <w:bottom w:val="none" w:sz="0" w:space="0" w:color="auto"/>
                                <w:right w:val="none" w:sz="0" w:space="0" w:color="auto"/>
                              </w:divBdr>
                            </w:div>
                            <w:div w:id="1403019039">
                              <w:marLeft w:val="0"/>
                              <w:marRight w:val="0"/>
                              <w:marTop w:val="0"/>
                              <w:marBottom w:val="0"/>
                              <w:divBdr>
                                <w:top w:val="none" w:sz="0" w:space="0" w:color="auto"/>
                                <w:left w:val="none" w:sz="0" w:space="0" w:color="auto"/>
                                <w:bottom w:val="none" w:sz="0" w:space="0" w:color="auto"/>
                                <w:right w:val="none" w:sz="0" w:space="0" w:color="auto"/>
                              </w:divBdr>
                            </w:div>
                            <w:div w:id="1434398485">
                              <w:marLeft w:val="0"/>
                              <w:marRight w:val="0"/>
                              <w:marTop w:val="0"/>
                              <w:marBottom w:val="0"/>
                              <w:divBdr>
                                <w:top w:val="none" w:sz="0" w:space="0" w:color="auto"/>
                                <w:left w:val="none" w:sz="0" w:space="0" w:color="auto"/>
                                <w:bottom w:val="none" w:sz="0" w:space="0" w:color="auto"/>
                                <w:right w:val="none" w:sz="0" w:space="0" w:color="auto"/>
                              </w:divBdr>
                            </w:div>
                            <w:div w:id="1449396084">
                              <w:marLeft w:val="0"/>
                              <w:marRight w:val="0"/>
                              <w:marTop w:val="0"/>
                              <w:marBottom w:val="0"/>
                              <w:divBdr>
                                <w:top w:val="none" w:sz="0" w:space="0" w:color="auto"/>
                                <w:left w:val="none" w:sz="0" w:space="0" w:color="auto"/>
                                <w:bottom w:val="none" w:sz="0" w:space="0" w:color="auto"/>
                                <w:right w:val="none" w:sz="0" w:space="0" w:color="auto"/>
                              </w:divBdr>
                            </w:div>
                            <w:div w:id="1458835553">
                              <w:marLeft w:val="0"/>
                              <w:marRight w:val="0"/>
                              <w:marTop w:val="0"/>
                              <w:marBottom w:val="0"/>
                              <w:divBdr>
                                <w:top w:val="none" w:sz="0" w:space="0" w:color="auto"/>
                                <w:left w:val="none" w:sz="0" w:space="0" w:color="auto"/>
                                <w:bottom w:val="none" w:sz="0" w:space="0" w:color="auto"/>
                                <w:right w:val="none" w:sz="0" w:space="0" w:color="auto"/>
                              </w:divBdr>
                            </w:div>
                            <w:div w:id="1521352885">
                              <w:marLeft w:val="0"/>
                              <w:marRight w:val="0"/>
                              <w:marTop w:val="0"/>
                              <w:marBottom w:val="0"/>
                              <w:divBdr>
                                <w:top w:val="none" w:sz="0" w:space="0" w:color="auto"/>
                                <w:left w:val="none" w:sz="0" w:space="0" w:color="auto"/>
                                <w:bottom w:val="none" w:sz="0" w:space="0" w:color="auto"/>
                                <w:right w:val="none" w:sz="0" w:space="0" w:color="auto"/>
                              </w:divBdr>
                            </w:div>
                            <w:div w:id="1540623352">
                              <w:marLeft w:val="0"/>
                              <w:marRight w:val="0"/>
                              <w:marTop w:val="0"/>
                              <w:marBottom w:val="0"/>
                              <w:divBdr>
                                <w:top w:val="none" w:sz="0" w:space="0" w:color="auto"/>
                                <w:left w:val="none" w:sz="0" w:space="0" w:color="auto"/>
                                <w:bottom w:val="none" w:sz="0" w:space="0" w:color="auto"/>
                                <w:right w:val="none" w:sz="0" w:space="0" w:color="auto"/>
                              </w:divBdr>
                            </w:div>
                            <w:div w:id="1582257941">
                              <w:marLeft w:val="0"/>
                              <w:marRight w:val="0"/>
                              <w:marTop w:val="0"/>
                              <w:marBottom w:val="0"/>
                              <w:divBdr>
                                <w:top w:val="none" w:sz="0" w:space="0" w:color="auto"/>
                                <w:left w:val="none" w:sz="0" w:space="0" w:color="auto"/>
                                <w:bottom w:val="none" w:sz="0" w:space="0" w:color="auto"/>
                                <w:right w:val="none" w:sz="0" w:space="0" w:color="auto"/>
                              </w:divBdr>
                            </w:div>
                            <w:div w:id="1593666479">
                              <w:marLeft w:val="0"/>
                              <w:marRight w:val="0"/>
                              <w:marTop w:val="0"/>
                              <w:marBottom w:val="0"/>
                              <w:divBdr>
                                <w:top w:val="none" w:sz="0" w:space="0" w:color="auto"/>
                                <w:left w:val="none" w:sz="0" w:space="0" w:color="auto"/>
                                <w:bottom w:val="none" w:sz="0" w:space="0" w:color="auto"/>
                                <w:right w:val="none" w:sz="0" w:space="0" w:color="auto"/>
                              </w:divBdr>
                            </w:div>
                            <w:div w:id="1599095280">
                              <w:marLeft w:val="0"/>
                              <w:marRight w:val="0"/>
                              <w:marTop w:val="0"/>
                              <w:marBottom w:val="0"/>
                              <w:divBdr>
                                <w:top w:val="none" w:sz="0" w:space="0" w:color="auto"/>
                                <w:left w:val="none" w:sz="0" w:space="0" w:color="auto"/>
                                <w:bottom w:val="none" w:sz="0" w:space="0" w:color="auto"/>
                                <w:right w:val="none" w:sz="0" w:space="0" w:color="auto"/>
                              </w:divBdr>
                            </w:div>
                            <w:div w:id="1689788817">
                              <w:marLeft w:val="0"/>
                              <w:marRight w:val="0"/>
                              <w:marTop w:val="0"/>
                              <w:marBottom w:val="0"/>
                              <w:divBdr>
                                <w:top w:val="none" w:sz="0" w:space="0" w:color="auto"/>
                                <w:left w:val="none" w:sz="0" w:space="0" w:color="auto"/>
                                <w:bottom w:val="none" w:sz="0" w:space="0" w:color="auto"/>
                                <w:right w:val="none" w:sz="0" w:space="0" w:color="auto"/>
                              </w:divBdr>
                            </w:div>
                            <w:div w:id="1694922373">
                              <w:marLeft w:val="0"/>
                              <w:marRight w:val="0"/>
                              <w:marTop w:val="0"/>
                              <w:marBottom w:val="0"/>
                              <w:divBdr>
                                <w:top w:val="none" w:sz="0" w:space="0" w:color="auto"/>
                                <w:left w:val="none" w:sz="0" w:space="0" w:color="auto"/>
                                <w:bottom w:val="none" w:sz="0" w:space="0" w:color="auto"/>
                                <w:right w:val="none" w:sz="0" w:space="0" w:color="auto"/>
                              </w:divBdr>
                            </w:div>
                            <w:div w:id="1731535735">
                              <w:marLeft w:val="0"/>
                              <w:marRight w:val="0"/>
                              <w:marTop w:val="0"/>
                              <w:marBottom w:val="0"/>
                              <w:divBdr>
                                <w:top w:val="none" w:sz="0" w:space="0" w:color="auto"/>
                                <w:left w:val="none" w:sz="0" w:space="0" w:color="auto"/>
                                <w:bottom w:val="none" w:sz="0" w:space="0" w:color="auto"/>
                                <w:right w:val="none" w:sz="0" w:space="0" w:color="auto"/>
                              </w:divBdr>
                            </w:div>
                            <w:div w:id="1769960975">
                              <w:marLeft w:val="0"/>
                              <w:marRight w:val="0"/>
                              <w:marTop w:val="0"/>
                              <w:marBottom w:val="0"/>
                              <w:divBdr>
                                <w:top w:val="none" w:sz="0" w:space="0" w:color="auto"/>
                                <w:left w:val="none" w:sz="0" w:space="0" w:color="auto"/>
                                <w:bottom w:val="none" w:sz="0" w:space="0" w:color="auto"/>
                                <w:right w:val="none" w:sz="0" w:space="0" w:color="auto"/>
                              </w:divBdr>
                            </w:div>
                            <w:div w:id="1785342938">
                              <w:marLeft w:val="0"/>
                              <w:marRight w:val="0"/>
                              <w:marTop w:val="0"/>
                              <w:marBottom w:val="0"/>
                              <w:divBdr>
                                <w:top w:val="none" w:sz="0" w:space="0" w:color="auto"/>
                                <w:left w:val="none" w:sz="0" w:space="0" w:color="auto"/>
                                <w:bottom w:val="none" w:sz="0" w:space="0" w:color="auto"/>
                                <w:right w:val="none" w:sz="0" w:space="0" w:color="auto"/>
                              </w:divBdr>
                            </w:div>
                            <w:div w:id="1798063750">
                              <w:marLeft w:val="0"/>
                              <w:marRight w:val="0"/>
                              <w:marTop w:val="0"/>
                              <w:marBottom w:val="0"/>
                              <w:divBdr>
                                <w:top w:val="none" w:sz="0" w:space="0" w:color="auto"/>
                                <w:left w:val="none" w:sz="0" w:space="0" w:color="auto"/>
                                <w:bottom w:val="none" w:sz="0" w:space="0" w:color="auto"/>
                                <w:right w:val="none" w:sz="0" w:space="0" w:color="auto"/>
                              </w:divBdr>
                            </w:div>
                            <w:div w:id="1848595868">
                              <w:marLeft w:val="0"/>
                              <w:marRight w:val="0"/>
                              <w:marTop w:val="0"/>
                              <w:marBottom w:val="0"/>
                              <w:divBdr>
                                <w:top w:val="none" w:sz="0" w:space="0" w:color="auto"/>
                                <w:left w:val="none" w:sz="0" w:space="0" w:color="auto"/>
                                <w:bottom w:val="none" w:sz="0" w:space="0" w:color="auto"/>
                                <w:right w:val="none" w:sz="0" w:space="0" w:color="auto"/>
                              </w:divBdr>
                            </w:div>
                            <w:div w:id="1920671829">
                              <w:marLeft w:val="0"/>
                              <w:marRight w:val="0"/>
                              <w:marTop w:val="0"/>
                              <w:marBottom w:val="0"/>
                              <w:divBdr>
                                <w:top w:val="none" w:sz="0" w:space="0" w:color="auto"/>
                                <w:left w:val="none" w:sz="0" w:space="0" w:color="auto"/>
                                <w:bottom w:val="none" w:sz="0" w:space="0" w:color="auto"/>
                                <w:right w:val="none" w:sz="0" w:space="0" w:color="auto"/>
                              </w:divBdr>
                            </w:div>
                            <w:div w:id="1947543432">
                              <w:marLeft w:val="0"/>
                              <w:marRight w:val="0"/>
                              <w:marTop w:val="0"/>
                              <w:marBottom w:val="0"/>
                              <w:divBdr>
                                <w:top w:val="none" w:sz="0" w:space="0" w:color="auto"/>
                                <w:left w:val="none" w:sz="0" w:space="0" w:color="auto"/>
                                <w:bottom w:val="none" w:sz="0" w:space="0" w:color="auto"/>
                                <w:right w:val="none" w:sz="0" w:space="0" w:color="auto"/>
                              </w:divBdr>
                            </w:div>
                            <w:div w:id="1965963265">
                              <w:marLeft w:val="0"/>
                              <w:marRight w:val="0"/>
                              <w:marTop w:val="0"/>
                              <w:marBottom w:val="0"/>
                              <w:divBdr>
                                <w:top w:val="none" w:sz="0" w:space="0" w:color="auto"/>
                                <w:left w:val="none" w:sz="0" w:space="0" w:color="auto"/>
                                <w:bottom w:val="none" w:sz="0" w:space="0" w:color="auto"/>
                                <w:right w:val="none" w:sz="0" w:space="0" w:color="auto"/>
                              </w:divBdr>
                            </w:div>
                            <w:div w:id="2002267216">
                              <w:marLeft w:val="0"/>
                              <w:marRight w:val="0"/>
                              <w:marTop w:val="0"/>
                              <w:marBottom w:val="0"/>
                              <w:divBdr>
                                <w:top w:val="none" w:sz="0" w:space="0" w:color="auto"/>
                                <w:left w:val="none" w:sz="0" w:space="0" w:color="auto"/>
                                <w:bottom w:val="none" w:sz="0" w:space="0" w:color="auto"/>
                                <w:right w:val="none" w:sz="0" w:space="0" w:color="auto"/>
                              </w:divBdr>
                            </w:div>
                            <w:div w:id="2028555724">
                              <w:marLeft w:val="0"/>
                              <w:marRight w:val="0"/>
                              <w:marTop w:val="0"/>
                              <w:marBottom w:val="0"/>
                              <w:divBdr>
                                <w:top w:val="none" w:sz="0" w:space="0" w:color="auto"/>
                                <w:left w:val="none" w:sz="0" w:space="0" w:color="auto"/>
                                <w:bottom w:val="none" w:sz="0" w:space="0" w:color="auto"/>
                                <w:right w:val="none" w:sz="0" w:space="0" w:color="auto"/>
                              </w:divBdr>
                            </w:div>
                            <w:div w:id="2038846106">
                              <w:marLeft w:val="0"/>
                              <w:marRight w:val="0"/>
                              <w:marTop w:val="0"/>
                              <w:marBottom w:val="0"/>
                              <w:divBdr>
                                <w:top w:val="none" w:sz="0" w:space="0" w:color="auto"/>
                                <w:left w:val="none" w:sz="0" w:space="0" w:color="auto"/>
                                <w:bottom w:val="none" w:sz="0" w:space="0" w:color="auto"/>
                                <w:right w:val="none" w:sz="0" w:space="0" w:color="auto"/>
                              </w:divBdr>
                            </w:div>
                            <w:div w:id="2116443017">
                              <w:marLeft w:val="0"/>
                              <w:marRight w:val="0"/>
                              <w:marTop w:val="0"/>
                              <w:marBottom w:val="0"/>
                              <w:divBdr>
                                <w:top w:val="none" w:sz="0" w:space="0" w:color="auto"/>
                                <w:left w:val="none" w:sz="0" w:space="0" w:color="auto"/>
                                <w:bottom w:val="none" w:sz="0" w:space="0" w:color="auto"/>
                                <w:right w:val="none" w:sz="0" w:space="0" w:color="auto"/>
                              </w:divBdr>
                            </w:div>
                            <w:div w:id="21415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497140">
          <w:marLeft w:val="0"/>
          <w:marRight w:val="0"/>
          <w:marTop w:val="0"/>
          <w:marBottom w:val="167"/>
          <w:divBdr>
            <w:top w:val="none" w:sz="0" w:space="0" w:color="auto"/>
            <w:left w:val="none" w:sz="0" w:space="0" w:color="auto"/>
            <w:bottom w:val="none" w:sz="0" w:space="0" w:color="auto"/>
            <w:right w:val="none" w:sz="0" w:space="0" w:color="auto"/>
          </w:divBdr>
          <w:divsChild>
            <w:div w:id="1625117206">
              <w:marLeft w:val="0"/>
              <w:marRight w:val="0"/>
              <w:marTop w:val="0"/>
              <w:marBottom w:val="0"/>
              <w:divBdr>
                <w:top w:val="none" w:sz="0" w:space="0" w:color="auto"/>
                <w:left w:val="none" w:sz="0" w:space="0" w:color="auto"/>
                <w:bottom w:val="none" w:sz="0" w:space="0" w:color="auto"/>
                <w:right w:val="none" w:sz="0" w:space="0" w:color="auto"/>
              </w:divBdr>
              <w:divsChild>
                <w:div w:id="361441732">
                  <w:marLeft w:val="0"/>
                  <w:marRight w:val="0"/>
                  <w:marTop w:val="0"/>
                  <w:marBottom w:val="0"/>
                  <w:divBdr>
                    <w:top w:val="none" w:sz="0" w:space="0" w:color="auto"/>
                    <w:left w:val="none" w:sz="0" w:space="0" w:color="auto"/>
                    <w:bottom w:val="none" w:sz="0" w:space="0" w:color="auto"/>
                    <w:right w:val="none" w:sz="0" w:space="0" w:color="auto"/>
                  </w:divBdr>
                  <w:divsChild>
                    <w:div w:id="1402143488">
                      <w:marLeft w:val="0"/>
                      <w:marRight w:val="0"/>
                      <w:marTop w:val="0"/>
                      <w:marBottom w:val="0"/>
                      <w:divBdr>
                        <w:top w:val="none" w:sz="0" w:space="0" w:color="auto"/>
                        <w:left w:val="none" w:sz="0" w:space="0" w:color="auto"/>
                        <w:bottom w:val="none" w:sz="0" w:space="0" w:color="auto"/>
                        <w:right w:val="none" w:sz="0" w:space="0" w:color="auto"/>
                      </w:divBdr>
                      <w:divsChild>
                        <w:div w:id="613247633">
                          <w:marLeft w:val="0"/>
                          <w:marRight w:val="0"/>
                          <w:marTop w:val="0"/>
                          <w:marBottom w:val="0"/>
                          <w:divBdr>
                            <w:top w:val="none" w:sz="0" w:space="0" w:color="auto"/>
                            <w:left w:val="none" w:sz="0" w:space="0" w:color="auto"/>
                            <w:bottom w:val="none" w:sz="0" w:space="0" w:color="auto"/>
                            <w:right w:val="none" w:sz="0" w:space="0" w:color="auto"/>
                          </w:divBdr>
                          <w:divsChild>
                            <w:div w:id="28650712">
                              <w:marLeft w:val="0"/>
                              <w:marRight w:val="0"/>
                              <w:marTop w:val="0"/>
                              <w:marBottom w:val="0"/>
                              <w:divBdr>
                                <w:top w:val="none" w:sz="0" w:space="0" w:color="auto"/>
                                <w:left w:val="none" w:sz="0" w:space="0" w:color="auto"/>
                                <w:bottom w:val="none" w:sz="0" w:space="0" w:color="auto"/>
                                <w:right w:val="none" w:sz="0" w:space="0" w:color="auto"/>
                              </w:divBdr>
                            </w:div>
                            <w:div w:id="54858079">
                              <w:marLeft w:val="0"/>
                              <w:marRight w:val="0"/>
                              <w:marTop w:val="0"/>
                              <w:marBottom w:val="0"/>
                              <w:divBdr>
                                <w:top w:val="none" w:sz="0" w:space="0" w:color="auto"/>
                                <w:left w:val="none" w:sz="0" w:space="0" w:color="auto"/>
                                <w:bottom w:val="none" w:sz="0" w:space="0" w:color="auto"/>
                                <w:right w:val="none" w:sz="0" w:space="0" w:color="auto"/>
                              </w:divBdr>
                            </w:div>
                            <w:div w:id="62340352">
                              <w:marLeft w:val="0"/>
                              <w:marRight w:val="0"/>
                              <w:marTop w:val="0"/>
                              <w:marBottom w:val="0"/>
                              <w:divBdr>
                                <w:top w:val="none" w:sz="0" w:space="0" w:color="auto"/>
                                <w:left w:val="none" w:sz="0" w:space="0" w:color="auto"/>
                                <w:bottom w:val="none" w:sz="0" w:space="0" w:color="auto"/>
                                <w:right w:val="none" w:sz="0" w:space="0" w:color="auto"/>
                              </w:divBdr>
                            </w:div>
                            <w:div w:id="75905839">
                              <w:marLeft w:val="0"/>
                              <w:marRight w:val="0"/>
                              <w:marTop w:val="0"/>
                              <w:marBottom w:val="0"/>
                              <w:divBdr>
                                <w:top w:val="none" w:sz="0" w:space="0" w:color="auto"/>
                                <w:left w:val="none" w:sz="0" w:space="0" w:color="auto"/>
                                <w:bottom w:val="none" w:sz="0" w:space="0" w:color="auto"/>
                                <w:right w:val="none" w:sz="0" w:space="0" w:color="auto"/>
                              </w:divBdr>
                            </w:div>
                            <w:div w:id="99108612">
                              <w:marLeft w:val="0"/>
                              <w:marRight w:val="0"/>
                              <w:marTop w:val="0"/>
                              <w:marBottom w:val="0"/>
                              <w:divBdr>
                                <w:top w:val="none" w:sz="0" w:space="0" w:color="auto"/>
                                <w:left w:val="none" w:sz="0" w:space="0" w:color="auto"/>
                                <w:bottom w:val="none" w:sz="0" w:space="0" w:color="auto"/>
                                <w:right w:val="none" w:sz="0" w:space="0" w:color="auto"/>
                              </w:divBdr>
                            </w:div>
                            <w:div w:id="103309711">
                              <w:marLeft w:val="0"/>
                              <w:marRight w:val="0"/>
                              <w:marTop w:val="0"/>
                              <w:marBottom w:val="0"/>
                              <w:divBdr>
                                <w:top w:val="none" w:sz="0" w:space="0" w:color="auto"/>
                                <w:left w:val="none" w:sz="0" w:space="0" w:color="auto"/>
                                <w:bottom w:val="none" w:sz="0" w:space="0" w:color="auto"/>
                                <w:right w:val="none" w:sz="0" w:space="0" w:color="auto"/>
                              </w:divBdr>
                            </w:div>
                            <w:div w:id="106631333">
                              <w:marLeft w:val="0"/>
                              <w:marRight w:val="0"/>
                              <w:marTop w:val="0"/>
                              <w:marBottom w:val="0"/>
                              <w:divBdr>
                                <w:top w:val="none" w:sz="0" w:space="0" w:color="auto"/>
                                <w:left w:val="none" w:sz="0" w:space="0" w:color="auto"/>
                                <w:bottom w:val="none" w:sz="0" w:space="0" w:color="auto"/>
                                <w:right w:val="none" w:sz="0" w:space="0" w:color="auto"/>
                              </w:divBdr>
                            </w:div>
                            <w:div w:id="110520068">
                              <w:marLeft w:val="0"/>
                              <w:marRight w:val="0"/>
                              <w:marTop w:val="0"/>
                              <w:marBottom w:val="0"/>
                              <w:divBdr>
                                <w:top w:val="none" w:sz="0" w:space="0" w:color="auto"/>
                                <w:left w:val="none" w:sz="0" w:space="0" w:color="auto"/>
                                <w:bottom w:val="none" w:sz="0" w:space="0" w:color="auto"/>
                                <w:right w:val="none" w:sz="0" w:space="0" w:color="auto"/>
                              </w:divBdr>
                            </w:div>
                            <w:div w:id="133913491">
                              <w:marLeft w:val="0"/>
                              <w:marRight w:val="0"/>
                              <w:marTop w:val="0"/>
                              <w:marBottom w:val="0"/>
                              <w:divBdr>
                                <w:top w:val="none" w:sz="0" w:space="0" w:color="auto"/>
                                <w:left w:val="none" w:sz="0" w:space="0" w:color="auto"/>
                                <w:bottom w:val="none" w:sz="0" w:space="0" w:color="auto"/>
                                <w:right w:val="none" w:sz="0" w:space="0" w:color="auto"/>
                              </w:divBdr>
                            </w:div>
                            <w:div w:id="138304889">
                              <w:marLeft w:val="0"/>
                              <w:marRight w:val="0"/>
                              <w:marTop w:val="0"/>
                              <w:marBottom w:val="0"/>
                              <w:divBdr>
                                <w:top w:val="none" w:sz="0" w:space="0" w:color="auto"/>
                                <w:left w:val="none" w:sz="0" w:space="0" w:color="auto"/>
                                <w:bottom w:val="none" w:sz="0" w:space="0" w:color="auto"/>
                                <w:right w:val="none" w:sz="0" w:space="0" w:color="auto"/>
                              </w:divBdr>
                            </w:div>
                            <w:div w:id="142161869">
                              <w:marLeft w:val="0"/>
                              <w:marRight w:val="0"/>
                              <w:marTop w:val="0"/>
                              <w:marBottom w:val="0"/>
                              <w:divBdr>
                                <w:top w:val="none" w:sz="0" w:space="0" w:color="auto"/>
                                <w:left w:val="none" w:sz="0" w:space="0" w:color="auto"/>
                                <w:bottom w:val="none" w:sz="0" w:space="0" w:color="auto"/>
                                <w:right w:val="none" w:sz="0" w:space="0" w:color="auto"/>
                              </w:divBdr>
                            </w:div>
                            <w:div w:id="143547427">
                              <w:marLeft w:val="0"/>
                              <w:marRight w:val="0"/>
                              <w:marTop w:val="0"/>
                              <w:marBottom w:val="0"/>
                              <w:divBdr>
                                <w:top w:val="none" w:sz="0" w:space="0" w:color="auto"/>
                                <w:left w:val="none" w:sz="0" w:space="0" w:color="auto"/>
                                <w:bottom w:val="none" w:sz="0" w:space="0" w:color="auto"/>
                                <w:right w:val="none" w:sz="0" w:space="0" w:color="auto"/>
                              </w:divBdr>
                            </w:div>
                            <w:div w:id="170218528">
                              <w:marLeft w:val="0"/>
                              <w:marRight w:val="0"/>
                              <w:marTop w:val="0"/>
                              <w:marBottom w:val="0"/>
                              <w:divBdr>
                                <w:top w:val="none" w:sz="0" w:space="0" w:color="auto"/>
                                <w:left w:val="none" w:sz="0" w:space="0" w:color="auto"/>
                                <w:bottom w:val="none" w:sz="0" w:space="0" w:color="auto"/>
                                <w:right w:val="none" w:sz="0" w:space="0" w:color="auto"/>
                              </w:divBdr>
                            </w:div>
                            <w:div w:id="178469528">
                              <w:marLeft w:val="0"/>
                              <w:marRight w:val="0"/>
                              <w:marTop w:val="0"/>
                              <w:marBottom w:val="0"/>
                              <w:divBdr>
                                <w:top w:val="none" w:sz="0" w:space="0" w:color="auto"/>
                                <w:left w:val="none" w:sz="0" w:space="0" w:color="auto"/>
                                <w:bottom w:val="none" w:sz="0" w:space="0" w:color="auto"/>
                                <w:right w:val="none" w:sz="0" w:space="0" w:color="auto"/>
                              </w:divBdr>
                            </w:div>
                            <w:div w:id="194584147">
                              <w:marLeft w:val="0"/>
                              <w:marRight w:val="0"/>
                              <w:marTop w:val="0"/>
                              <w:marBottom w:val="0"/>
                              <w:divBdr>
                                <w:top w:val="none" w:sz="0" w:space="0" w:color="auto"/>
                                <w:left w:val="none" w:sz="0" w:space="0" w:color="auto"/>
                                <w:bottom w:val="none" w:sz="0" w:space="0" w:color="auto"/>
                                <w:right w:val="none" w:sz="0" w:space="0" w:color="auto"/>
                              </w:divBdr>
                            </w:div>
                            <w:div w:id="209851823">
                              <w:marLeft w:val="0"/>
                              <w:marRight w:val="0"/>
                              <w:marTop w:val="0"/>
                              <w:marBottom w:val="0"/>
                              <w:divBdr>
                                <w:top w:val="none" w:sz="0" w:space="0" w:color="auto"/>
                                <w:left w:val="none" w:sz="0" w:space="0" w:color="auto"/>
                                <w:bottom w:val="none" w:sz="0" w:space="0" w:color="auto"/>
                                <w:right w:val="none" w:sz="0" w:space="0" w:color="auto"/>
                              </w:divBdr>
                            </w:div>
                            <w:div w:id="212733827">
                              <w:marLeft w:val="0"/>
                              <w:marRight w:val="0"/>
                              <w:marTop w:val="0"/>
                              <w:marBottom w:val="0"/>
                              <w:divBdr>
                                <w:top w:val="none" w:sz="0" w:space="0" w:color="auto"/>
                                <w:left w:val="none" w:sz="0" w:space="0" w:color="auto"/>
                                <w:bottom w:val="none" w:sz="0" w:space="0" w:color="auto"/>
                                <w:right w:val="none" w:sz="0" w:space="0" w:color="auto"/>
                              </w:divBdr>
                            </w:div>
                            <w:div w:id="227619647">
                              <w:marLeft w:val="0"/>
                              <w:marRight w:val="0"/>
                              <w:marTop w:val="0"/>
                              <w:marBottom w:val="0"/>
                              <w:divBdr>
                                <w:top w:val="none" w:sz="0" w:space="0" w:color="auto"/>
                                <w:left w:val="none" w:sz="0" w:space="0" w:color="auto"/>
                                <w:bottom w:val="none" w:sz="0" w:space="0" w:color="auto"/>
                                <w:right w:val="none" w:sz="0" w:space="0" w:color="auto"/>
                              </w:divBdr>
                            </w:div>
                            <w:div w:id="231279429">
                              <w:marLeft w:val="0"/>
                              <w:marRight w:val="0"/>
                              <w:marTop w:val="0"/>
                              <w:marBottom w:val="0"/>
                              <w:divBdr>
                                <w:top w:val="none" w:sz="0" w:space="0" w:color="auto"/>
                                <w:left w:val="none" w:sz="0" w:space="0" w:color="auto"/>
                                <w:bottom w:val="none" w:sz="0" w:space="0" w:color="auto"/>
                                <w:right w:val="none" w:sz="0" w:space="0" w:color="auto"/>
                              </w:divBdr>
                            </w:div>
                            <w:div w:id="237253422">
                              <w:marLeft w:val="0"/>
                              <w:marRight w:val="0"/>
                              <w:marTop w:val="0"/>
                              <w:marBottom w:val="0"/>
                              <w:divBdr>
                                <w:top w:val="none" w:sz="0" w:space="0" w:color="auto"/>
                                <w:left w:val="none" w:sz="0" w:space="0" w:color="auto"/>
                                <w:bottom w:val="none" w:sz="0" w:space="0" w:color="auto"/>
                                <w:right w:val="none" w:sz="0" w:space="0" w:color="auto"/>
                              </w:divBdr>
                            </w:div>
                            <w:div w:id="240259298">
                              <w:marLeft w:val="0"/>
                              <w:marRight w:val="0"/>
                              <w:marTop w:val="0"/>
                              <w:marBottom w:val="0"/>
                              <w:divBdr>
                                <w:top w:val="none" w:sz="0" w:space="0" w:color="auto"/>
                                <w:left w:val="none" w:sz="0" w:space="0" w:color="auto"/>
                                <w:bottom w:val="none" w:sz="0" w:space="0" w:color="auto"/>
                                <w:right w:val="none" w:sz="0" w:space="0" w:color="auto"/>
                              </w:divBdr>
                            </w:div>
                            <w:div w:id="241183968">
                              <w:marLeft w:val="0"/>
                              <w:marRight w:val="0"/>
                              <w:marTop w:val="0"/>
                              <w:marBottom w:val="0"/>
                              <w:divBdr>
                                <w:top w:val="none" w:sz="0" w:space="0" w:color="auto"/>
                                <w:left w:val="none" w:sz="0" w:space="0" w:color="auto"/>
                                <w:bottom w:val="none" w:sz="0" w:space="0" w:color="auto"/>
                                <w:right w:val="none" w:sz="0" w:space="0" w:color="auto"/>
                              </w:divBdr>
                            </w:div>
                            <w:div w:id="257830017">
                              <w:marLeft w:val="0"/>
                              <w:marRight w:val="0"/>
                              <w:marTop w:val="0"/>
                              <w:marBottom w:val="0"/>
                              <w:divBdr>
                                <w:top w:val="none" w:sz="0" w:space="0" w:color="auto"/>
                                <w:left w:val="none" w:sz="0" w:space="0" w:color="auto"/>
                                <w:bottom w:val="none" w:sz="0" w:space="0" w:color="auto"/>
                                <w:right w:val="none" w:sz="0" w:space="0" w:color="auto"/>
                              </w:divBdr>
                            </w:div>
                            <w:div w:id="260533363">
                              <w:marLeft w:val="0"/>
                              <w:marRight w:val="0"/>
                              <w:marTop w:val="0"/>
                              <w:marBottom w:val="0"/>
                              <w:divBdr>
                                <w:top w:val="none" w:sz="0" w:space="0" w:color="auto"/>
                                <w:left w:val="none" w:sz="0" w:space="0" w:color="auto"/>
                                <w:bottom w:val="none" w:sz="0" w:space="0" w:color="auto"/>
                                <w:right w:val="none" w:sz="0" w:space="0" w:color="auto"/>
                              </w:divBdr>
                            </w:div>
                            <w:div w:id="268438270">
                              <w:marLeft w:val="0"/>
                              <w:marRight w:val="0"/>
                              <w:marTop w:val="0"/>
                              <w:marBottom w:val="0"/>
                              <w:divBdr>
                                <w:top w:val="none" w:sz="0" w:space="0" w:color="auto"/>
                                <w:left w:val="none" w:sz="0" w:space="0" w:color="auto"/>
                                <w:bottom w:val="none" w:sz="0" w:space="0" w:color="auto"/>
                                <w:right w:val="none" w:sz="0" w:space="0" w:color="auto"/>
                              </w:divBdr>
                            </w:div>
                            <w:div w:id="285278242">
                              <w:marLeft w:val="0"/>
                              <w:marRight w:val="0"/>
                              <w:marTop w:val="0"/>
                              <w:marBottom w:val="0"/>
                              <w:divBdr>
                                <w:top w:val="none" w:sz="0" w:space="0" w:color="auto"/>
                                <w:left w:val="none" w:sz="0" w:space="0" w:color="auto"/>
                                <w:bottom w:val="none" w:sz="0" w:space="0" w:color="auto"/>
                                <w:right w:val="none" w:sz="0" w:space="0" w:color="auto"/>
                              </w:divBdr>
                            </w:div>
                            <w:div w:id="323364682">
                              <w:marLeft w:val="0"/>
                              <w:marRight w:val="0"/>
                              <w:marTop w:val="0"/>
                              <w:marBottom w:val="0"/>
                              <w:divBdr>
                                <w:top w:val="none" w:sz="0" w:space="0" w:color="auto"/>
                                <w:left w:val="none" w:sz="0" w:space="0" w:color="auto"/>
                                <w:bottom w:val="none" w:sz="0" w:space="0" w:color="auto"/>
                                <w:right w:val="none" w:sz="0" w:space="0" w:color="auto"/>
                              </w:divBdr>
                            </w:div>
                            <w:div w:id="329910269">
                              <w:marLeft w:val="0"/>
                              <w:marRight w:val="0"/>
                              <w:marTop w:val="0"/>
                              <w:marBottom w:val="0"/>
                              <w:divBdr>
                                <w:top w:val="none" w:sz="0" w:space="0" w:color="auto"/>
                                <w:left w:val="none" w:sz="0" w:space="0" w:color="auto"/>
                                <w:bottom w:val="none" w:sz="0" w:space="0" w:color="auto"/>
                                <w:right w:val="none" w:sz="0" w:space="0" w:color="auto"/>
                              </w:divBdr>
                            </w:div>
                            <w:div w:id="362635413">
                              <w:marLeft w:val="0"/>
                              <w:marRight w:val="0"/>
                              <w:marTop w:val="0"/>
                              <w:marBottom w:val="0"/>
                              <w:divBdr>
                                <w:top w:val="none" w:sz="0" w:space="0" w:color="auto"/>
                                <w:left w:val="none" w:sz="0" w:space="0" w:color="auto"/>
                                <w:bottom w:val="none" w:sz="0" w:space="0" w:color="auto"/>
                                <w:right w:val="none" w:sz="0" w:space="0" w:color="auto"/>
                              </w:divBdr>
                            </w:div>
                            <w:div w:id="370350458">
                              <w:marLeft w:val="0"/>
                              <w:marRight w:val="0"/>
                              <w:marTop w:val="0"/>
                              <w:marBottom w:val="0"/>
                              <w:divBdr>
                                <w:top w:val="none" w:sz="0" w:space="0" w:color="auto"/>
                                <w:left w:val="none" w:sz="0" w:space="0" w:color="auto"/>
                                <w:bottom w:val="none" w:sz="0" w:space="0" w:color="auto"/>
                                <w:right w:val="none" w:sz="0" w:space="0" w:color="auto"/>
                              </w:divBdr>
                            </w:div>
                            <w:div w:id="397167109">
                              <w:marLeft w:val="0"/>
                              <w:marRight w:val="0"/>
                              <w:marTop w:val="0"/>
                              <w:marBottom w:val="0"/>
                              <w:divBdr>
                                <w:top w:val="none" w:sz="0" w:space="0" w:color="auto"/>
                                <w:left w:val="none" w:sz="0" w:space="0" w:color="auto"/>
                                <w:bottom w:val="none" w:sz="0" w:space="0" w:color="auto"/>
                                <w:right w:val="none" w:sz="0" w:space="0" w:color="auto"/>
                              </w:divBdr>
                            </w:div>
                            <w:div w:id="441271252">
                              <w:marLeft w:val="0"/>
                              <w:marRight w:val="0"/>
                              <w:marTop w:val="0"/>
                              <w:marBottom w:val="0"/>
                              <w:divBdr>
                                <w:top w:val="none" w:sz="0" w:space="0" w:color="auto"/>
                                <w:left w:val="none" w:sz="0" w:space="0" w:color="auto"/>
                                <w:bottom w:val="none" w:sz="0" w:space="0" w:color="auto"/>
                                <w:right w:val="none" w:sz="0" w:space="0" w:color="auto"/>
                              </w:divBdr>
                            </w:div>
                            <w:div w:id="456610675">
                              <w:marLeft w:val="0"/>
                              <w:marRight w:val="0"/>
                              <w:marTop w:val="0"/>
                              <w:marBottom w:val="0"/>
                              <w:divBdr>
                                <w:top w:val="none" w:sz="0" w:space="0" w:color="auto"/>
                                <w:left w:val="none" w:sz="0" w:space="0" w:color="auto"/>
                                <w:bottom w:val="none" w:sz="0" w:space="0" w:color="auto"/>
                                <w:right w:val="none" w:sz="0" w:space="0" w:color="auto"/>
                              </w:divBdr>
                            </w:div>
                            <w:div w:id="459687619">
                              <w:marLeft w:val="0"/>
                              <w:marRight w:val="0"/>
                              <w:marTop w:val="0"/>
                              <w:marBottom w:val="0"/>
                              <w:divBdr>
                                <w:top w:val="none" w:sz="0" w:space="0" w:color="auto"/>
                                <w:left w:val="none" w:sz="0" w:space="0" w:color="auto"/>
                                <w:bottom w:val="none" w:sz="0" w:space="0" w:color="auto"/>
                                <w:right w:val="none" w:sz="0" w:space="0" w:color="auto"/>
                              </w:divBdr>
                            </w:div>
                            <w:div w:id="473839622">
                              <w:marLeft w:val="0"/>
                              <w:marRight w:val="0"/>
                              <w:marTop w:val="0"/>
                              <w:marBottom w:val="0"/>
                              <w:divBdr>
                                <w:top w:val="none" w:sz="0" w:space="0" w:color="auto"/>
                                <w:left w:val="none" w:sz="0" w:space="0" w:color="auto"/>
                                <w:bottom w:val="none" w:sz="0" w:space="0" w:color="auto"/>
                                <w:right w:val="none" w:sz="0" w:space="0" w:color="auto"/>
                              </w:divBdr>
                            </w:div>
                            <w:div w:id="484933582">
                              <w:marLeft w:val="0"/>
                              <w:marRight w:val="0"/>
                              <w:marTop w:val="0"/>
                              <w:marBottom w:val="0"/>
                              <w:divBdr>
                                <w:top w:val="none" w:sz="0" w:space="0" w:color="auto"/>
                                <w:left w:val="none" w:sz="0" w:space="0" w:color="auto"/>
                                <w:bottom w:val="none" w:sz="0" w:space="0" w:color="auto"/>
                                <w:right w:val="none" w:sz="0" w:space="0" w:color="auto"/>
                              </w:divBdr>
                            </w:div>
                            <w:div w:id="498616091">
                              <w:marLeft w:val="0"/>
                              <w:marRight w:val="0"/>
                              <w:marTop w:val="0"/>
                              <w:marBottom w:val="0"/>
                              <w:divBdr>
                                <w:top w:val="none" w:sz="0" w:space="0" w:color="auto"/>
                                <w:left w:val="none" w:sz="0" w:space="0" w:color="auto"/>
                                <w:bottom w:val="none" w:sz="0" w:space="0" w:color="auto"/>
                                <w:right w:val="none" w:sz="0" w:space="0" w:color="auto"/>
                              </w:divBdr>
                            </w:div>
                            <w:div w:id="523832111">
                              <w:marLeft w:val="0"/>
                              <w:marRight w:val="0"/>
                              <w:marTop w:val="0"/>
                              <w:marBottom w:val="0"/>
                              <w:divBdr>
                                <w:top w:val="none" w:sz="0" w:space="0" w:color="auto"/>
                                <w:left w:val="none" w:sz="0" w:space="0" w:color="auto"/>
                                <w:bottom w:val="none" w:sz="0" w:space="0" w:color="auto"/>
                                <w:right w:val="none" w:sz="0" w:space="0" w:color="auto"/>
                              </w:divBdr>
                            </w:div>
                            <w:div w:id="530992890">
                              <w:marLeft w:val="0"/>
                              <w:marRight w:val="0"/>
                              <w:marTop w:val="0"/>
                              <w:marBottom w:val="0"/>
                              <w:divBdr>
                                <w:top w:val="none" w:sz="0" w:space="0" w:color="auto"/>
                                <w:left w:val="none" w:sz="0" w:space="0" w:color="auto"/>
                                <w:bottom w:val="none" w:sz="0" w:space="0" w:color="auto"/>
                                <w:right w:val="none" w:sz="0" w:space="0" w:color="auto"/>
                              </w:divBdr>
                            </w:div>
                            <w:div w:id="557979418">
                              <w:marLeft w:val="0"/>
                              <w:marRight w:val="0"/>
                              <w:marTop w:val="0"/>
                              <w:marBottom w:val="0"/>
                              <w:divBdr>
                                <w:top w:val="none" w:sz="0" w:space="0" w:color="auto"/>
                                <w:left w:val="none" w:sz="0" w:space="0" w:color="auto"/>
                                <w:bottom w:val="none" w:sz="0" w:space="0" w:color="auto"/>
                                <w:right w:val="none" w:sz="0" w:space="0" w:color="auto"/>
                              </w:divBdr>
                            </w:div>
                            <w:div w:id="568423273">
                              <w:marLeft w:val="0"/>
                              <w:marRight w:val="0"/>
                              <w:marTop w:val="0"/>
                              <w:marBottom w:val="0"/>
                              <w:divBdr>
                                <w:top w:val="none" w:sz="0" w:space="0" w:color="auto"/>
                                <w:left w:val="none" w:sz="0" w:space="0" w:color="auto"/>
                                <w:bottom w:val="none" w:sz="0" w:space="0" w:color="auto"/>
                                <w:right w:val="none" w:sz="0" w:space="0" w:color="auto"/>
                              </w:divBdr>
                            </w:div>
                            <w:div w:id="615909368">
                              <w:marLeft w:val="0"/>
                              <w:marRight w:val="0"/>
                              <w:marTop w:val="0"/>
                              <w:marBottom w:val="0"/>
                              <w:divBdr>
                                <w:top w:val="none" w:sz="0" w:space="0" w:color="auto"/>
                                <w:left w:val="none" w:sz="0" w:space="0" w:color="auto"/>
                                <w:bottom w:val="none" w:sz="0" w:space="0" w:color="auto"/>
                                <w:right w:val="none" w:sz="0" w:space="0" w:color="auto"/>
                              </w:divBdr>
                            </w:div>
                            <w:div w:id="624507071">
                              <w:marLeft w:val="0"/>
                              <w:marRight w:val="0"/>
                              <w:marTop w:val="0"/>
                              <w:marBottom w:val="0"/>
                              <w:divBdr>
                                <w:top w:val="none" w:sz="0" w:space="0" w:color="auto"/>
                                <w:left w:val="none" w:sz="0" w:space="0" w:color="auto"/>
                                <w:bottom w:val="none" w:sz="0" w:space="0" w:color="auto"/>
                                <w:right w:val="none" w:sz="0" w:space="0" w:color="auto"/>
                              </w:divBdr>
                            </w:div>
                            <w:div w:id="649947289">
                              <w:marLeft w:val="0"/>
                              <w:marRight w:val="0"/>
                              <w:marTop w:val="0"/>
                              <w:marBottom w:val="0"/>
                              <w:divBdr>
                                <w:top w:val="none" w:sz="0" w:space="0" w:color="auto"/>
                                <w:left w:val="none" w:sz="0" w:space="0" w:color="auto"/>
                                <w:bottom w:val="none" w:sz="0" w:space="0" w:color="auto"/>
                                <w:right w:val="none" w:sz="0" w:space="0" w:color="auto"/>
                              </w:divBdr>
                            </w:div>
                            <w:div w:id="661086139">
                              <w:marLeft w:val="0"/>
                              <w:marRight w:val="0"/>
                              <w:marTop w:val="0"/>
                              <w:marBottom w:val="0"/>
                              <w:divBdr>
                                <w:top w:val="none" w:sz="0" w:space="0" w:color="auto"/>
                                <w:left w:val="none" w:sz="0" w:space="0" w:color="auto"/>
                                <w:bottom w:val="none" w:sz="0" w:space="0" w:color="auto"/>
                                <w:right w:val="none" w:sz="0" w:space="0" w:color="auto"/>
                              </w:divBdr>
                            </w:div>
                            <w:div w:id="662271224">
                              <w:marLeft w:val="0"/>
                              <w:marRight w:val="0"/>
                              <w:marTop w:val="0"/>
                              <w:marBottom w:val="0"/>
                              <w:divBdr>
                                <w:top w:val="none" w:sz="0" w:space="0" w:color="auto"/>
                                <w:left w:val="none" w:sz="0" w:space="0" w:color="auto"/>
                                <w:bottom w:val="none" w:sz="0" w:space="0" w:color="auto"/>
                                <w:right w:val="none" w:sz="0" w:space="0" w:color="auto"/>
                              </w:divBdr>
                            </w:div>
                            <w:div w:id="666791874">
                              <w:marLeft w:val="0"/>
                              <w:marRight w:val="0"/>
                              <w:marTop w:val="0"/>
                              <w:marBottom w:val="0"/>
                              <w:divBdr>
                                <w:top w:val="none" w:sz="0" w:space="0" w:color="auto"/>
                                <w:left w:val="none" w:sz="0" w:space="0" w:color="auto"/>
                                <w:bottom w:val="none" w:sz="0" w:space="0" w:color="auto"/>
                                <w:right w:val="none" w:sz="0" w:space="0" w:color="auto"/>
                              </w:divBdr>
                            </w:div>
                            <w:div w:id="666831867">
                              <w:marLeft w:val="0"/>
                              <w:marRight w:val="0"/>
                              <w:marTop w:val="0"/>
                              <w:marBottom w:val="0"/>
                              <w:divBdr>
                                <w:top w:val="none" w:sz="0" w:space="0" w:color="auto"/>
                                <w:left w:val="none" w:sz="0" w:space="0" w:color="auto"/>
                                <w:bottom w:val="none" w:sz="0" w:space="0" w:color="auto"/>
                                <w:right w:val="none" w:sz="0" w:space="0" w:color="auto"/>
                              </w:divBdr>
                            </w:div>
                            <w:div w:id="692195180">
                              <w:marLeft w:val="0"/>
                              <w:marRight w:val="0"/>
                              <w:marTop w:val="0"/>
                              <w:marBottom w:val="0"/>
                              <w:divBdr>
                                <w:top w:val="none" w:sz="0" w:space="0" w:color="auto"/>
                                <w:left w:val="none" w:sz="0" w:space="0" w:color="auto"/>
                                <w:bottom w:val="none" w:sz="0" w:space="0" w:color="auto"/>
                                <w:right w:val="none" w:sz="0" w:space="0" w:color="auto"/>
                              </w:divBdr>
                            </w:div>
                            <w:div w:id="714768061">
                              <w:marLeft w:val="0"/>
                              <w:marRight w:val="0"/>
                              <w:marTop w:val="0"/>
                              <w:marBottom w:val="0"/>
                              <w:divBdr>
                                <w:top w:val="none" w:sz="0" w:space="0" w:color="auto"/>
                                <w:left w:val="none" w:sz="0" w:space="0" w:color="auto"/>
                                <w:bottom w:val="none" w:sz="0" w:space="0" w:color="auto"/>
                                <w:right w:val="none" w:sz="0" w:space="0" w:color="auto"/>
                              </w:divBdr>
                            </w:div>
                            <w:div w:id="766000324">
                              <w:marLeft w:val="0"/>
                              <w:marRight w:val="0"/>
                              <w:marTop w:val="0"/>
                              <w:marBottom w:val="0"/>
                              <w:divBdr>
                                <w:top w:val="none" w:sz="0" w:space="0" w:color="auto"/>
                                <w:left w:val="none" w:sz="0" w:space="0" w:color="auto"/>
                                <w:bottom w:val="none" w:sz="0" w:space="0" w:color="auto"/>
                                <w:right w:val="none" w:sz="0" w:space="0" w:color="auto"/>
                              </w:divBdr>
                            </w:div>
                            <w:div w:id="774718221">
                              <w:marLeft w:val="0"/>
                              <w:marRight w:val="0"/>
                              <w:marTop w:val="0"/>
                              <w:marBottom w:val="0"/>
                              <w:divBdr>
                                <w:top w:val="none" w:sz="0" w:space="0" w:color="auto"/>
                                <w:left w:val="none" w:sz="0" w:space="0" w:color="auto"/>
                                <w:bottom w:val="none" w:sz="0" w:space="0" w:color="auto"/>
                                <w:right w:val="none" w:sz="0" w:space="0" w:color="auto"/>
                              </w:divBdr>
                            </w:div>
                            <w:div w:id="780992796">
                              <w:marLeft w:val="0"/>
                              <w:marRight w:val="0"/>
                              <w:marTop w:val="0"/>
                              <w:marBottom w:val="0"/>
                              <w:divBdr>
                                <w:top w:val="none" w:sz="0" w:space="0" w:color="auto"/>
                                <w:left w:val="none" w:sz="0" w:space="0" w:color="auto"/>
                                <w:bottom w:val="none" w:sz="0" w:space="0" w:color="auto"/>
                                <w:right w:val="none" w:sz="0" w:space="0" w:color="auto"/>
                              </w:divBdr>
                            </w:div>
                            <w:div w:id="794107730">
                              <w:marLeft w:val="0"/>
                              <w:marRight w:val="0"/>
                              <w:marTop w:val="0"/>
                              <w:marBottom w:val="0"/>
                              <w:divBdr>
                                <w:top w:val="none" w:sz="0" w:space="0" w:color="auto"/>
                                <w:left w:val="none" w:sz="0" w:space="0" w:color="auto"/>
                                <w:bottom w:val="none" w:sz="0" w:space="0" w:color="auto"/>
                                <w:right w:val="none" w:sz="0" w:space="0" w:color="auto"/>
                              </w:divBdr>
                            </w:div>
                            <w:div w:id="805125733">
                              <w:marLeft w:val="0"/>
                              <w:marRight w:val="0"/>
                              <w:marTop w:val="0"/>
                              <w:marBottom w:val="0"/>
                              <w:divBdr>
                                <w:top w:val="none" w:sz="0" w:space="0" w:color="auto"/>
                                <w:left w:val="none" w:sz="0" w:space="0" w:color="auto"/>
                                <w:bottom w:val="none" w:sz="0" w:space="0" w:color="auto"/>
                                <w:right w:val="none" w:sz="0" w:space="0" w:color="auto"/>
                              </w:divBdr>
                            </w:div>
                            <w:div w:id="823740503">
                              <w:marLeft w:val="0"/>
                              <w:marRight w:val="0"/>
                              <w:marTop w:val="0"/>
                              <w:marBottom w:val="0"/>
                              <w:divBdr>
                                <w:top w:val="none" w:sz="0" w:space="0" w:color="auto"/>
                                <w:left w:val="none" w:sz="0" w:space="0" w:color="auto"/>
                                <w:bottom w:val="none" w:sz="0" w:space="0" w:color="auto"/>
                                <w:right w:val="none" w:sz="0" w:space="0" w:color="auto"/>
                              </w:divBdr>
                            </w:div>
                            <w:div w:id="831213918">
                              <w:marLeft w:val="0"/>
                              <w:marRight w:val="0"/>
                              <w:marTop w:val="0"/>
                              <w:marBottom w:val="0"/>
                              <w:divBdr>
                                <w:top w:val="none" w:sz="0" w:space="0" w:color="auto"/>
                                <w:left w:val="none" w:sz="0" w:space="0" w:color="auto"/>
                                <w:bottom w:val="none" w:sz="0" w:space="0" w:color="auto"/>
                                <w:right w:val="none" w:sz="0" w:space="0" w:color="auto"/>
                              </w:divBdr>
                            </w:div>
                            <w:div w:id="872765144">
                              <w:marLeft w:val="0"/>
                              <w:marRight w:val="0"/>
                              <w:marTop w:val="0"/>
                              <w:marBottom w:val="0"/>
                              <w:divBdr>
                                <w:top w:val="none" w:sz="0" w:space="0" w:color="auto"/>
                                <w:left w:val="none" w:sz="0" w:space="0" w:color="auto"/>
                                <w:bottom w:val="none" w:sz="0" w:space="0" w:color="auto"/>
                                <w:right w:val="none" w:sz="0" w:space="0" w:color="auto"/>
                              </w:divBdr>
                            </w:div>
                            <w:div w:id="875460002">
                              <w:marLeft w:val="0"/>
                              <w:marRight w:val="0"/>
                              <w:marTop w:val="0"/>
                              <w:marBottom w:val="0"/>
                              <w:divBdr>
                                <w:top w:val="none" w:sz="0" w:space="0" w:color="auto"/>
                                <w:left w:val="none" w:sz="0" w:space="0" w:color="auto"/>
                                <w:bottom w:val="none" w:sz="0" w:space="0" w:color="auto"/>
                                <w:right w:val="none" w:sz="0" w:space="0" w:color="auto"/>
                              </w:divBdr>
                            </w:div>
                            <w:div w:id="889003681">
                              <w:marLeft w:val="0"/>
                              <w:marRight w:val="0"/>
                              <w:marTop w:val="0"/>
                              <w:marBottom w:val="0"/>
                              <w:divBdr>
                                <w:top w:val="none" w:sz="0" w:space="0" w:color="auto"/>
                                <w:left w:val="none" w:sz="0" w:space="0" w:color="auto"/>
                                <w:bottom w:val="none" w:sz="0" w:space="0" w:color="auto"/>
                                <w:right w:val="none" w:sz="0" w:space="0" w:color="auto"/>
                              </w:divBdr>
                            </w:div>
                            <w:div w:id="935749981">
                              <w:marLeft w:val="0"/>
                              <w:marRight w:val="0"/>
                              <w:marTop w:val="0"/>
                              <w:marBottom w:val="0"/>
                              <w:divBdr>
                                <w:top w:val="none" w:sz="0" w:space="0" w:color="auto"/>
                                <w:left w:val="none" w:sz="0" w:space="0" w:color="auto"/>
                                <w:bottom w:val="none" w:sz="0" w:space="0" w:color="auto"/>
                                <w:right w:val="none" w:sz="0" w:space="0" w:color="auto"/>
                              </w:divBdr>
                            </w:div>
                            <w:div w:id="971247260">
                              <w:marLeft w:val="0"/>
                              <w:marRight w:val="0"/>
                              <w:marTop w:val="0"/>
                              <w:marBottom w:val="0"/>
                              <w:divBdr>
                                <w:top w:val="none" w:sz="0" w:space="0" w:color="auto"/>
                                <w:left w:val="none" w:sz="0" w:space="0" w:color="auto"/>
                                <w:bottom w:val="none" w:sz="0" w:space="0" w:color="auto"/>
                                <w:right w:val="none" w:sz="0" w:space="0" w:color="auto"/>
                              </w:divBdr>
                            </w:div>
                            <w:div w:id="980111700">
                              <w:marLeft w:val="0"/>
                              <w:marRight w:val="0"/>
                              <w:marTop w:val="0"/>
                              <w:marBottom w:val="0"/>
                              <w:divBdr>
                                <w:top w:val="none" w:sz="0" w:space="0" w:color="auto"/>
                                <w:left w:val="none" w:sz="0" w:space="0" w:color="auto"/>
                                <w:bottom w:val="none" w:sz="0" w:space="0" w:color="auto"/>
                                <w:right w:val="none" w:sz="0" w:space="0" w:color="auto"/>
                              </w:divBdr>
                            </w:div>
                            <w:div w:id="1047416508">
                              <w:marLeft w:val="0"/>
                              <w:marRight w:val="0"/>
                              <w:marTop w:val="0"/>
                              <w:marBottom w:val="0"/>
                              <w:divBdr>
                                <w:top w:val="none" w:sz="0" w:space="0" w:color="auto"/>
                                <w:left w:val="none" w:sz="0" w:space="0" w:color="auto"/>
                                <w:bottom w:val="none" w:sz="0" w:space="0" w:color="auto"/>
                                <w:right w:val="none" w:sz="0" w:space="0" w:color="auto"/>
                              </w:divBdr>
                            </w:div>
                            <w:div w:id="1056274333">
                              <w:marLeft w:val="0"/>
                              <w:marRight w:val="0"/>
                              <w:marTop w:val="0"/>
                              <w:marBottom w:val="0"/>
                              <w:divBdr>
                                <w:top w:val="none" w:sz="0" w:space="0" w:color="auto"/>
                                <w:left w:val="none" w:sz="0" w:space="0" w:color="auto"/>
                                <w:bottom w:val="none" w:sz="0" w:space="0" w:color="auto"/>
                                <w:right w:val="none" w:sz="0" w:space="0" w:color="auto"/>
                              </w:divBdr>
                            </w:div>
                            <w:div w:id="1060980466">
                              <w:marLeft w:val="0"/>
                              <w:marRight w:val="0"/>
                              <w:marTop w:val="0"/>
                              <w:marBottom w:val="0"/>
                              <w:divBdr>
                                <w:top w:val="none" w:sz="0" w:space="0" w:color="auto"/>
                                <w:left w:val="none" w:sz="0" w:space="0" w:color="auto"/>
                                <w:bottom w:val="none" w:sz="0" w:space="0" w:color="auto"/>
                                <w:right w:val="none" w:sz="0" w:space="0" w:color="auto"/>
                              </w:divBdr>
                            </w:div>
                            <w:div w:id="1071926297">
                              <w:marLeft w:val="0"/>
                              <w:marRight w:val="0"/>
                              <w:marTop w:val="0"/>
                              <w:marBottom w:val="0"/>
                              <w:divBdr>
                                <w:top w:val="none" w:sz="0" w:space="0" w:color="auto"/>
                                <w:left w:val="none" w:sz="0" w:space="0" w:color="auto"/>
                                <w:bottom w:val="none" w:sz="0" w:space="0" w:color="auto"/>
                                <w:right w:val="none" w:sz="0" w:space="0" w:color="auto"/>
                              </w:divBdr>
                            </w:div>
                            <w:div w:id="1079443495">
                              <w:marLeft w:val="0"/>
                              <w:marRight w:val="0"/>
                              <w:marTop w:val="0"/>
                              <w:marBottom w:val="0"/>
                              <w:divBdr>
                                <w:top w:val="none" w:sz="0" w:space="0" w:color="auto"/>
                                <w:left w:val="none" w:sz="0" w:space="0" w:color="auto"/>
                                <w:bottom w:val="none" w:sz="0" w:space="0" w:color="auto"/>
                                <w:right w:val="none" w:sz="0" w:space="0" w:color="auto"/>
                              </w:divBdr>
                            </w:div>
                            <w:div w:id="1116173582">
                              <w:marLeft w:val="0"/>
                              <w:marRight w:val="0"/>
                              <w:marTop w:val="0"/>
                              <w:marBottom w:val="0"/>
                              <w:divBdr>
                                <w:top w:val="none" w:sz="0" w:space="0" w:color="auto"/>
                                <w:left w:val="none" w:sz="0" w:space="0" w:color="auto"/>
                                <w:bottom w:val="none" w:sz="0" w:space="0" w:color="auto"/>
                                <w:right w:val="none" w:sz="0" w:space="0" w:color="auto"/>
                              </w:divBdr>
                            </w:div>
                            <w:div w:id="1117069574">
                              <w:marLeft w:val="0"/>
                              <w:marRight w:val="0"/>
                              <w:marTop w:val="0"/>
                              <w:marBottom w:val="0"/>
                              <w:divBdr>
                                <w:top w:val="none" w:sz="0" w:space="0" w:color="auto"/>
                                <w:left w:val="none" w:sz="0" w:space="0" w:color="auto"/>
                                <w:bottom w:val="none" w:sz="0" w:space="0" w:color="auto"/>
                                <w:right w:val="none" w:sz="0" w:space="0" w:color="auto"/>
                              </w:divBdr>
                            </w:div>
                            <w:div w:id="1166554754">
                              <w:marLeft w:val="0"/>
                              <w:marRight w:val="0"/>
                              <w:marTop w:val="0"/>
                              <w:marBottom w:val="0"/>
                              <w:divBdr>
                                <w:top w:val="none" w:sz="0" w:space="0" w:color="auto"/>
                                <w:left w:val="none" w:sz="0" w:space="0" w:color="auto"/>
                                <w:bottom w:val="none" w:sz="0" w:space="0" w:color="auto"/>
                                <w:right w:val="none" w:sz="0" w:space="0" w:color="auto"/>
                              </w:divBdr>
                            </w:div>
                            <w:div w:id="1193615090">
                              <w:marLeft w:val="0"/>
                              <w:marRight w:val="0"/>
                              <w:marTop w:val="0"/>
                              <w:marBottom w:val="0"/>
                              <w:divBdr>
                                <w:top w:val="none" w:sz="0" w:space="0" w:color="auto"/>
                                <w:left w:val="none" w:sz="0" w:space="0" w:color="auto"/>
                                <w:bottom w:val="none" w:sz="0" w:space="0" w:color="auto"/>
                                <w:right w:val="none" w:sz="0" w:space="0" w:color="auto"/>
                              </w:divBdr>
                            </w:div>
                            <w:div w:id="1195193441">
                              <w:marLeft w:val="0"/>
                              <w:marRight w:val="0"/>
                              <w:marTop w:val="0"/>
                              <w:marBottom w:val="0"/>
                              <w:divBdr>
                                <w:top w:val="none" w:sz="0" w:space="0" w:color="auto"/>
                                <w:left w:val="none" w:sz="0" w:space="0" w:color="auto"/>
                                <w:bottom w:val="none" w:sz="0" w:space="0" w:color="auto"/>
                                <w:right w:val="none" w:sz="0" w:space="0" w:color="auto"/>
                              </w:divBdr>
                            </w:div>
                            <w:div w:id="1224219940">
                              <w:marLeft w:val="0"/>
                              <w:marRight w:val="0"/>
                              <w:marTop w:val="0"/>
                              <w:marBottom w:val="0"/>
                              <w:divBdr>
                                <w:top w:val="none" w:sz="0" w:space="0" w:color="auto"/>
                                <w:left w:val="none" w:sz="0" w:space="0" w:color="auto"/>
                                <w:bottom w:val="none" w:sz="0" w:space="0" w:color="auto"/>
                                <w:right w:val="none" w:sz="0" w:space="0" w:color="auto"/>
                              </w:divBdr>
                            </w:div>
                            <w:div w:id="1243101450">
                              <w:marLeft w:val="0"/>
                              <w:marRight w:val="0"/>
                              <w:marTop w:val="0"/>
                              <w:marBottom w:val="0"/>
                              <w:divBdr>
                                <w:top w:val="none" w:sz="0" w:space="0" w:color="auto"/>
                                <w:left w:val="none" w:sz="0" w:space="0" w:color="auto"/>
                                <w:bottom w:val="none" w:sz="0" w:space="0" w:color="auto"/>
                                <w:right w:val="none" w:sz="0" w:space="0" w:color="auto"/>
                              </w:divBdr>
                            </w:div>
                            <w:div w:id="1249774377">
                              <w:marLeft w:val="0"/>
                              <w:marRight w:val="0"/>
                              <w:marTop w:val="0"/>
                              <w:marBottom w:val="0"/>
                              <w:divBdr>
                                <w:top w:val="none" w:sz="0" w:space="0" w:color="auto"/>
                                <w:left w:val="none" w:sz="0" w:space="0" w:color="auto"/>
                                <w:bottom w:val="none" w:sz="0" w:space="0" w:color="auto"/>
                                <w:right w:val="none" w:sz="0" w:space="0" w:color="auto"/>
                              </w:divBdr>
                            </w:div>
                            <w:div w:id="1251230603">
                              <w:marLeft w:val="0"/>
                              <w:marRight w:val="0"/>
                              <w:marTop w:val="0"/>
                              <w:marBottom w:val="0"/>
                              <w:divBdr>
                                <w:top w:val="none" w:sz="0" w:space="0" w:color="auto"/>
                                <w:left w:val="none" w:sz="0" w:space="0" w:color="auto"/>
                                <w:bottom w:val="none" w:sz="0" w:space="0" w:color="auto"/>
                                <w:right w:val="none" w:sz="0" w:space="0" w:color="auto"/>
                              </w:divBdr>
                            </w:div>
                            <w:div w:id="1255938042">
                              <w:marLeft w:val="0"/>
                              <w:marRight w:val="0"/>
                              <w:marTop w:val="0"/>
                              <w:marBottom w:val="0"/>
                              <w:divBdr>
                                <w:top w:val="none" w:sz="0" w:space="0" w:color="auto"/>
                                <w:left w:val="none" w:sz="0" w:space="0" w:color="auto"/>
                                <w:bottom w:val="none" w:sz="0" w:space="0" w:color="auto"/>
                                <w:right w:val="none" w:sz="0" w:space="0" w:color="auto"/>
                              </w:divBdr>
                            </w:div>
                            <w:div w:id="1274172259">
                              <w:marLeft w:val="0"/>
                              <w:marRight w:val="0"/>
                              <w:marTop w:val="0"/>
                              <w:marBottom w:val="0"/>
                              <w:divBdr>
                                <w:top w:val="none" w:sz="0" w:space="0" w:color="auto"/>
                                <w:left w:val="none" w:sz="0" w:space="0" w:color="auto"/>
                                <w:bottom w:val="none" w:sz="0" w:space="0" w:color="auto"/>
                                <w:right w:val="none" w:sz="0" w:space="0" w:color="auto"/>
                              </w:divBdr>
                            </w:div>
                            <w:div w:id="1317876486">
                              <w:marLeft w:val="0"/>
                              <w:marRight w:val="0"/>
                              <w:marTop w:val="0"/>
                              <w:marBottom w:val="0"/>
                              <w:divBdr>
                                <w:top w:val="none" w:sz="0" w:space="0" w:color="auto"/>
                                <w:left w:val="none" w:sz="0" w:space="0" w:color="auto"/>
                                <w:bottom w:val="none" w:sz="0" w:space="0" w:color="auto"/>
                                <w:right w:val="none" w:sz="0" w:space="0" w:color="auto"/>
                              </w:divBdr>
                            </w:div>
                            <w:div w:id="1351105838">
                              <w:marLeft w:val="0"/>
                              <w:marRight w:val="0"/>
                              <w:marTop w:val="0"/>
                              <w:marBottom w:val="0"/>
                              <w:divBdr>
                                <w:top w:val="none" w:sz="0" w:space="0" w:color="auto"/>
                                <w:left w:val="none" w:sz="0" w:space="0" w:color="auto"/>
                                <w:bottom w:val="none" w:sz="0" w:space="0" w:color="auto"/>
                                <w:right w:val="none" w:sz="0" w:space="0" w:color="auto"/>
                              </w:divBdr>
                            </w:div>
                            <w:div w:id="1354379478">
                              <w:marLeft w:val="0"/>
                              <w:marRight w:val="0"/>
                              <w:marTop w:val="0"/>
                              <w:marBottom w:val="0"/>
                              <w:divBdr>
                                <w:top w:val="none" w:sz="0" w:space="0" w:color="auto"/>
                                <w:left w:val="none" w:sz="0" w:space="0" w:color="auto"/>
                                <w:bottom w:val="none" w:sz="0" w:space="0" w:color="auto"/>
                                <w:right w:val="none" w:sz="0" w:space="0" w:color="auto"/>
                              </w:divBdr>
                            </w:div>
                            <w:div w:id="1356299117">
                              <w:marLeft w:val="0"/>
                              <w:marRight w:val="0"/>
                              <w:marTop w:val="0"/>
                              <w:marBottom w:val="0"/>
                              <w:divBdr>
                                <w:top w:val="none" w:sz="0" w:space="0" w:color="auto"/>
                                <w:left w:val="none" w:sz="0" w:space="0" w:color="auto"/>
                                <w:bottom w:val="none" w:sz="0" w:space="0" w:color="auto"/>
                                <w:right w:val="none" w:sz="0" w:space="0" w:color="auto"/>
                              </w:divBdr>
                            </w:div>
                            <w:div w:id="1369185013">
                              <w:marLeft w:val="0"/>
                              <w:marRight w:val="0"/>
                              <w:marTop w:val="0"/>
                              <w:marBottom w:val="0"/>
                              <w:divBdr>
                                <w:top w:val="none" w:sz="0" w:space="0" w:color="auto"/>
                                <w:left w:val="none" w:sz="0" w:space="0" w:color="auto"/>
                                <w:bottom w:val="none" w:sz="0" w:space="0" w:color="auto"/>
                                <w:right w:val="none" w:sz="0" w:space="0" w:color="auto"/>
                              </w:divBdr>
                            </w:div>
                            <w:div w:id="1397319377">
                              <w:marLeft w:val="0"/>
                              <w:marRight w:val="0"/>
                              <w:marTop w:val="0"/>
                              <w:marBottom w:val="0"/>
                              <w:divBdr>
                                <w:top w:val="none" w:sz="0" w:space="0" w:color="auto"/>
                                <w:left w:val="none" w:sz="0" w:space="0" w:color="auto"/>
                                <w:bottom w:val="none" w:sz="0" w:space="0" w:color="auto"/>
                                <w:right w:val="none" w:sz="0" w:space="0" w:color="auto"/>
                              </w:divBdr>
                            </w:div>
                            <w:div w:id="1410926596">
                              <w:marLeft w:val="0"/>
                              <w:marRight w:val="0"/>
                              <w:marTop w:val="0"/>
                              <w:marBottom w:val="0"/>
                              <w:divBdr>
                                <w:top w:val="none" w:sz="0" w:space="0" w:color="auto"/>
                                <w:left w:val="none" w:sz="0" w:space="0" w:color="auto"/>
                                <w:bottom w:val="none" w:sz="0" w:space="0" w:color="auto"/>
                                <w:right w:val="none" w:sz="0" w:space="0" w:color="auto"/>
                              </w:divBdr>
                            </w:div>
                            <w:div w:id="1429934213">
                              <w:marLeft w:val="0"/>
                              <w:marRight w:val="0"/>
                              <w:marTop w:val="0"/>
                              <w:marBottom w:val="0"/>
                              <w:divBdr>
                                <w:top w:val="none" w:sz="0" w:space="0" w:color="auto"/>
                                <w:left w:val="none" w:sz="0" w:space="0" w:color="auto"/>
                                <w:bottom w:val="none" w:sz="0" w:space="0" w:color="auto"/>
                                <w:right w:val="none" w:sz="0" w:space="0" w:color="auto"/>
                              </w:divBdr>
                            </w:div>
                            <w:div w:id="1448960704">
                              <w:marLeft w:val="0"/>
                              <w:marRight w:val="0"/>
                              <w:marTop w:val="0"/>
                              <w:marBottom w:val="0"/>
                              <w:divBdr>
                                <w:top w:val="none" w:sz="0" w:space="0" w:color="auto"/>
                                <w:left w:val="none" w:sz="0" w:space="0" w:color="auto"/>
                                <w:bottom w:val="none" w:sz="0" w:space="0" w:color="auto"/>
                                <w:right w:val="none" w:sz="0" w:space="0" w:color="auto"/>
                              </w:divBdr>
                            </w:div>
                            <w:div w:id="1481993556">
                              <w:marLeft w:val="0"/>
                              <w:marRight w:val="0"/>
                              <w:marTop w:val="0"/>
                              <w:marBottom w:val="0"/>
                              <w:divBdr>
                                <w:top w:val="none" w:sz="0" w:space="0" w:color="auto"/>
                                <w:left w:val="none" w:sz="0" w:space="0" w:color="auto"/>
                                <w:bottom w:val="none" w:sz="0" w:space="0" w:color="auto"/>
                                <w:right w:val="none" w:sz="0" w:space="0" w:color="auto"/>
                              </w:divBdr>
                            </w:div>
                            <w:div w:id="1507666937">
                              <w:marLeft w:val="0"/>
                              <w:marRight w:val="0"/>
                              <w:marTop w:val="0"/>
                              <w:marBottom w:val="0"/>
                              <w:divBdr>
                                <w:top w:val="none" w:sz="0" w:space="0" w:color="auto"/>
                                <w:left w:val="none" w:sz="0" w:space="0" w:color="auto"/>
                                <w:bottom w:val="none" w:sz="0" w:space="0" w:color="auto"/>
                                <w:right w:val="none" w:sz="0" w:space="0" w:color="auto"/>
                              </w:divBdr>
                            </w:div>
                            <w:div w:id="1515339473">
                              <w:marLeft w:val="0"/>
                              <w:marRight w:val="0"/>
                              <w:marTop w:val="0"/>
                              <w:marBottom w:val="0"/>
                              <w:divBdr>
                                <w:top w:val="none" w:sz="0" w:space="0" w:color="auto"/>
                                <w:left w:val="none" w:sz="0" w:space="0" w:color="auto"/>
                                <w:bottom w:val="none" w:sz="0" w:space="0" w:color="auto"/>
                                <w:right w:val="none" w:sz="0" w:space="0" w:color="auto"/>
                              </w:divBdr>
                            </w:div>
                            <w:div w:id="1517042262">
                              <w:marLeft w:val="0"/>
                              <w:marRight w:val="0"/>
                              <w:marTop w:val="0"/>
                              <w:marBottom w:val="0"/>
                              <w:divBdr>
                                <w:top w:val="none" w:sz="0" w:space="0" w:color="auto"/>
                                <w:left w:val="none" w:sz="0" w:space="0" w:color="auto"/>
                                <w:bottom w:val="none" w:sz="0" w:space="0" w:color="auto"/>
                                <w:right w:val="none" w:sz="0" w:space="0" w:color="auto"/>
                              </w:divBdr>
                            </w:div>
                            <w:div w:id="1535382847">
                              <w:marLeft w:val="0"/>
                              <w:marRight w:val="0"/>
                              <w:marTop w:val="0"/>
                              <w:marBottom w:val="0"/>
                              <w:divBdr>
                                <w:top w:val="none" w:sz="0" w:space="0" w:color="auto"/>
                                <w:left w:val="none" w:sz="0" w:space="0" w:color="auto"/>
                                <w:bottom w:val="none" w:sz="0" w:space="0" w:color="auto"/>
                                <w:right w:val="none" w:sz="0" w:space="0" w:color="auto"/>
                              </w:divBdr>
                            </w:div>
                            <w:div w:id="1548643683">
                              <w:marLeft w:val="0"/>
                              <w:marRight w:val="0"/>
                              <w:marTop w:val="0"/>
                              <w:marBottom w:val="0"/>
                              <w:divBdr>
                                <w:top w:val="none" w:sz="0" w:space="0" w:color="auto"/>
                                <w:left w:val="none" w:sz="0" w:space="0" w:color="auto"/>
                                <w:bottom w:val="none" w:sz="0" w:space="0" w:color="auto"/>
                                <w:right w:val="none" w:sz="0" w:space="0" w:color="auto"/>
                              </w:divBdr>
                            </w:div>
                            <w:div w:id="1594434389">
                              <w:marLeft w:val="0"/>
                              <w:marRight w:val="0"/>
                              <w:marTop w:val="0"/>
                              <w:marBottom w:val="0"/>
                              <w:divBdr>
                                <w:top w:val="none" w:sz="0" w:space="0" w:color="auto"/>
                                <w:left w:val="none" w:sz="0" w:space="0" w:color="auto"/>
                                <w:bottom w:val="none" w:sz="0" w:space="0" w:color="auto"/>
                                <w:right w:val="none" w:sz="0" w:space="0" w:color="auto"/>
                              </w:divBdr>
                            </w:div>
                            <w:div w:id="1599871813">
                              <w:marLeft w:val="0"/>
                              <w:marRight w:val="0"/>
                              <w:marTop w:val="0"/>
                              <w:marBottom w:val="0"/>
                              <w:divBdr>
                                <w:top w:val="none" w:sz="0" w:space="0" w:color="auto"/>
                                <w:left w:val="none" w:sz="0" w:space="0" w:color="auto"/>
                                <w:bottom w:val="none" w:sz="0" w:space="0" w:color="auto"/>
                                <w:right w:val="none" w:sz="0" w:space="0" w:color="auto"/>
                              </w:divBdr>
                            </w:div>
                            <w:div w:id="1634939665">
                              <w:marLeft w:val="0"/>
                              <w:marRight w:val="0"/>
                              <w:marTop w:val="0"/>
                              <w:marBottom w:val="0"/>
                              <w:divBdr>
                                <w:top w:val="none" w:sz="0" w:space="0" w:color="auto"/>
                                <w:left w:val="none" w:sz="0" w:space="0" w:color="auto"/>
                                <w:bottom w:val="none" w:sz="0" w:space="0" w:color="auto"/>
                                <w:right w:val="none" w:sz="0" w:space="0" w:color="auto"/>
                              </w:divBdr>
                            </w:div>
                            <w:div w:id="1649430918">
                              <w:marLeft w:val="0"/>
                              <w:marRight w:val="0"/>
                              <w:marTop w:val="0"/>
                              <w:marBottom w:val="0"/>
                              <w:divBdr>
                                <w:top w:val="none" w:sz="0" w:space="0" w:color="auto"/>
                                <w:left w:val="none" w:sz="0" w:space="0" w:color="auto"/>
                                <w:bottom w:val="none" w:sz="0" w:space="0" w:color="auto"/>
                                <w:right w:val="none" w:sz="0" w:space="0" w:color="auto"/>
                              </w:divBdr>
                            </w:div>
                            <w:div w:id="1651909925">
                              <w:marLeft w:val="0"/>
                              <w:marRight w:val="0"/>
                              <w:marTop w:val="0"/>
                              <w:marBottom w:val="0"/>
                              <w:divBdr>
                                <w:top w:val="none" w:sz="0" w:space="0" w:color="auto"/>
                                <w:left w:val="none" w:sz="0" w:space="0" w:color="auto"/>
                                <w:bottom w:val="none" w:sz="0" w:space="0" w:color="auto"/>
                                <w:right w:val="none" w:sz="0" w:space="0" w:color="auto"/>
                              </w:divBdr>
                            </w:div>
                            <w:div w:id="1669407082">
                              <w:marLeft w:val="0"/>
                              <w:marRight w:val="0"/>
                              <w:marTop w:val="0"/>
                              <w:marBottom w:val="0"/>
                              <w:divBdr>
                                <w:top w:val="none" w:sz="0" w:space="0" w:color="auto"/>
                                <w:left w:val="none" w:sz="0" w:space="0" w:color="auto"/>
                                <w:bottom w:val="none" w:sz="0" w:space="0" w:color="auto"/>
                                <w:right w:val="none" w:sz="0" w:space="0" w:color="auto"/>
                              </w:divBdr>
                            </w:div>
                            <w:div w:id="1687947163">
                              <w:marLeft w:val="0"/>
                              <w:marRight w:val="0"/>
                              <w:marTop w:val="0"/>
                              <w:marBottom w:val="0"/>
                              <w:divBdr>
                                <w:top w:val="none" w:sz="0" w:space="0" w:color="auto"/>
                                <w:left w:val="none" w:sz="0" w:space="0" w:color="auto"/>
                                <w:bottom w:val="none" w:sz="0" w:space="0" w:color="auto"/>
                                <w:right w:val="none" w:sz="0" w:space="0" w:color="auto"/>
                              </w:divBdr>
                            </w:div>
                            <w:div w:id="1712219476">
                              <w:marLeft w:val="0"/>
                              <w:marRight w:val="0"/>
                              <w:marTop w:val="0"/>
                              <w:marBottom w:val="0"/>
                              <w:divBdr>
                                <w:top w:val="none" w:sz="0" w:space="0" w:color="auto"/>
                                <w:left w:val="none" w:sz="0" w:space="0" w:color="auto"/>
                                <w:bottom w:val="none" w:sz="0" w:space="0" w:color="auto"/>
                                <w:right w:val="none" w:sz="0" w:space="0" w:color="auto"/>
                              </w:divBdr>
                            </w:div>
                            <w:div w:id="1734348864">
                              <w:marLeft w:val="0"/>
                              <w:marRight w:val="0"/>
                              <w:marTop w:val="0"/>
                              <w:marBottom w:val="0"/>
                              <w:divBdr>
                                <w:top w:val="none" w:sz="0" w:space="0" w:color="auto"/>
                                <w:left w:val="none" w:sz="0" w:space="0" w:color="auto"/>
                                <w:bottom w:val="none" w:sz="0" w:space="0" w:color="auto"/>
                                <w:right w:val="none" w:sz="0" w:space="0" w:color="auto"/>
                              </w:divBdr>
                            </w:div>
                            <w:div w:id="1751195760">
                              <w:marLeft w:val="0"/>
                              <w:marRight w:val="0"/>
                              <w:marTop w:val="0"/>
                              <w:marBottom w:val="0"/>
                              <w:divBdr>
                                <w:top w:val="none" w:sz="0" w:space="0" w:color="auto"/>
                                <w:left w:val="none" w:sz="0" w:space="0" w:color="auto"/>
                                <w:bottom w:val="none" w:sz="0" w:space="0" w:color="auto"/>
                                <w:right w:val="none" w:sz="0" w:space="0" w:color="auto"/>
                              </w:divBdr>
                            </w:div>
                            <w:div w:id="1753577416">
                              <w:marLeft w:val="0"/>
                              <w:marRight w:val="0"/>
                              <w:marTop w:val="0"/>
                              <w:marBottom w:val="0"/>
                              <w:divBdr>
                                <w:top w:val="none" w:sz="0" w:space="0" w:color="auto"/>
                                <w:left w:val="none" w:sz="0" w:space="0" w:color="auto"/>
                                <w:bottom w:val="none" w:sz="0" w:space="0" w:color="auto"/>
                                <w:right w:val="none" w:sz="0" w:space="0" w:color="auto"/>
                              </w:divBdr>
                            </w:div>
                            <w:div w:id="1767996689">
                              <w:marLeft w:val="0"/>
                              <w:marRight w:val="0"/>
                              <w:marTop w:val="0"/>
                              <w:marBottom w:val="0"/>
                              <w:divBdr>
                                <w:top w:val="none" w:sz="0" w:space="0" w:color="auto"/>
                                <w:left w:val="none" w:sz="0" w:space="0" w:color="auto"/>
                                <w:bottom w:val="none" w:sz="0" w:space="0" w:color="auto"/>
                                <w:right w:val="none" w:sz="0" w:space="0" w:color="auto"/>
                              </w:divBdr>
                            </w:div>
                            <w:div w:id="1796606662">
                              <w:marLeft w:val="0"/>
                              <w:marRight w:val="0"/>
                              <w:marTop w:val="0"/>
                              <w:marBottom w:val="0"/>
                              <w:divBdr>
                                <w:top w:val="none" w:sz="0" w:space="0" w:color="auto"/>
                                <w:left w:val="none" w:sz="0" w:space="0" w:color="auto"/>
                                <w:bottom w:val="none" w:sz="0" w:space="0" w:color="auto"/>
                                <w:right w:val="none" w:sz="0" w:space="0" w:color="auto"/>
                              </w:divBdr>
                            </w:div>
                            <w:div w:id="1825049029">
                              <w:marLeft w:val="0"/>
                              <w:marRight w:val="0"/>
                              <w:marTop w:val="0"/>
                              <w:marBottom w:val="0"/>
                              <w:divBdr>
                                <w:top w:val="none" w:sz="0" w:space="0" w:color="auto"/>
                                <w:left w:val="none" w:sz="0" w:space="0" w:color="auto"/>
                                <w:bottom w:val="none" w:sz="0" w:space="0" w:color="auto"/>
                                <w:right w:val="none" w:sz="0" w:space="0" w:color="auto"/>
                              </w:divBdr>
                            </w:div>
                            <w:div w:id="1825075565">
                              <w:marLeft w:val="0"/>
                              <w:marRight w:val="0"/>
                              <w:marTop w:val="0"/>
                              <w:marBottom w:val="0"/>
                              <w:divBdr>
                                <w:top w:val="none" w:sz="0" w:space="0" w:color="auto"/>
                                <w:left w:val="none" w:sz="0" w:space="0" w:color="auto"/>
                                <w:bottom w:val="none" w:sz="0" w:space="0" w:color="auto"/>
                                <w:right w:val="none" w:sz="0" w:space="0" w:color="auto"/>
                              </w:divBdr>
                            </w:div>
                            <w:div w:id="1835946392">
                              <w:marLeft w:val="0"/>
                              <w:marRight w:val="0"/>
                              <w:marTop w:val="0"/>
                              <w:marBottom w:val="0"/>
                              <w:divBdr>
                                <w:top w:val="none" w:sz="0" w:space="0" w:color="auto"/>
                                <w:left w:val="none" w:sz="0" w:space="0" w:color="auto"/>
                                <w:bottom w:val="none" w:sz="0" w:space="0" w:color="auto"/>
                                <w:right w:val="none" w:sz="0" w:space="0" w:color="auto"/>
                              </w:divBdr>
                            </w:div>
                            <w:div w:id="1857191354">
                              <w:marLeft w:val="0"/>
                              <w:marRight w:val="0"/>
                              <w:marTop w:val="0"/>
                              <w:marBottom w:val="0"/>
                              <w:divBdr>
                                <w:top w:val="none" w:sz="0" w:space="0" w:color="auto"/>
                                <w:left w:val="none" w:sz="0" w:space="0" w:color="auto"/>
                                <w:bottom w:val="none" w:sz="0" w:space="0" w:color="auto"/>
                                <w:right w:val="none" w:sz="0" w:space="0" w:color="auto"/>
                              </w:divBdr>
                            </w:div>
                            <w:div w:id="1860043858">
                              <w:marLeft w:val="0"/>
                              <w:marRight w:val="0"/>
                              <w:marTop w:val="0"/>
                              <w:marBottom w:val="0"/>
                              <w:divBdr>
                                <w:top w:val="none" w:sz="0" w:space="0" w:color="auto"/>
                                <w:left w:val="none" w:sz="0" w:space="0" w:color="auto"/>
                                <w:bottom w:val="none" w:sz="0" w:space="0" w:color="auto"/>
                                <w:right w:val="none" w:sz="0" w:space="0" w:color="auto"/>
                              </w:divBdr>
                            </w:div>
                            <w:div w:id="1889877306">
                              <w:marLeft w:val="0"/>
                              <w:marRight w:val="0"/>
                              <w:marTop w:val="0"/>
                              <w:marBottom w:val="0"/>
                              <w:divBdr>
                                <w:top w:val="none" w:sz="0" w:space="0" w:color="auto"/>
                                <w:left w:val="none" w:sz="0" w:space="0" w:color="auto"/>
                                <w:bottom w:val="none" w:sz="0" w:space="0" w:color="auto"/>
                                <w:right w:val="none" w:sz="0" w:space="0" w:color="auto"/>
                              </w:divBdr>
                            </w:div>
                            <w:div w:id="1900165218">
                              <w:marLeft w:val="0"/>
                              <w:marRight w:val="0"/>
                              <w:marTop w:val="0"/>
                              <w:marBottom w:val="0"/>
                              <w:divBdr>
                                <w:top w:val="none" w:sz="0" w:space="0" w:color="auto"/>
                                <w:left w:val="none" w:sz="0" w:space="0" w:color="auto"/>
                                <w:bottom w:val="none" w:sz="0" w:space="0" w:color="auto"/>
                                <w:right w:val="none" w:sz="0" w:space="0" w:color="auto"/>
                              </w:divBdr>
                            </w:div>
                            <w:div w:id="1929580352">
                              <w:marLeft w:val="0"/>
                              <w:marRight w:val="0"/>
                              <w:marTop w:val="0"/>
                              <w:marBottom w:val="0"/>
                              <w:divBdr>
                                <w:top w:val="none" w:sz="0" w:space="0" w:color="auto"/>
                                <w:left w:val="none" w:sz="0" w:space="0" w:color="auto"/>
                                <w:bottom w:val="none" w:sz="0" w:space="0" w:color="auto"/>
                                <w:right w:val="none" w:sz="0" w:space="0" w:color="auto"/>
                              </w:divBdr>
                            </w:div>
                            <w:div w:id="1935897332">
                              <w:marLeft w:val="0"/>
                              <w:marRight w:val="0"/>
                              <w:marTop w:val="0"/>
                              <w:marBottom w:val="0"/>
                              <w:divBdr>
                                <w:top w:val="none" w:sz="0" w:space="0" w:color="auto"/>
                                <w:left w:val="none" w:sz="0" w:space="0" w:color="auto"/>
                                <w:bottom w:val="none" w:sz="0" w:space="0" w:color="auto"/>
                                <w:right w:val="none" w:sz="0" w:space="0" w:color="auto"/>
                              </w:divBdr>
                            </w:div>
                            <w:div w:id="1996061838">
                              <w:marLeft w:val="0"/>
                              <w:marRight w:val="0"/>
                              <w:marTop w:val="0"/>
                              <w:marBottom w:val="0"/>
                              <w:divBdr>
                                <w:top w:val="none" w:sz="0" w:space="0" w:color="auto"/>
                                <w:left w:val="none" w:sz="0" w:space="0" w:color="auto"/>
                                <w:bottom w:val="none" w:sz="0" w:space="0" w:color="auto"/>
                                <w:right w:val="none" w:sz="0" w:space="0" w:color="auto"/>
                              </w:divBdr>
                            </w:div>
                            <w:div w:id="2014257312">
                              <w:marLeft w:val="0"/>
                              <w:marRight w:val="0"/>
                              <w:marTop w:val="0"/>
                              <w:marBottom w:val="0"/>
                              <w:divBdr>
                                <w:top w:val="none" w:sz="0" w:space="0" w:color="auto"/>
                                <w:left w:val="none" w:sz="0" w:space="0" w:color="auto"/>
                                <w:bottom w:val="none" w:sz="0" w:space="0" w:color="auto"/>
                                <w:right w:val="none" w:sz="0" w:space="0" w:color="auto"/>
                              </w:divBdr>
                            </w:div>
                            <w:div w:id="2066562663">
                              <w:marLeft w:val="0"/>
                              <w:marRight w:val="0"/>
                              <w:marTop w:val="0"/>
                              <w:marBottom w:val="0"/>
                              <w:divBdr>
                                <w:top w:val="none" w:sz="0" w:space="0" w:color="auto"/>
                                <w:left w:val="none" w:sz="0" w:space="0" w:color="auto"/>
                                <w:bottom w:val="none" w:sz="0" w:space="0" w:color="auto"/>
                                <w:right w:val="none" w:sz="0" w:space="0" w:color="auto"/>
                              </w:divBdr>
                            </w:div>
                            <w:div w:id="2091193547">
                              <w:marLeft w:val="0"/>
                              <w:marRight w:val="0"/>
                              <w:marTop w:val="0"/>
                              <w:marBottom w:val="0"/>
                              <w:divBdr>
                                <w:top w:val="none" w:sz="0" w:space="0" w:color="auto"/>
                                <w:left w:val="none" w:sz="0" w:space="0" w:color="auto"/>
                                <w:bottom w:val="none" w:sz="0" w:space="0" w:color="auto"/>
                                <w:right w:val="none" w:sz="0" w:space="0" w:color="auto"/>
                              </w:divBdr>
                            </w:div>
                            <w:div w:id="2110007467">
                              <w:marLeft w:val="0"/>
                              <w:marRight w:val="0"/>
                              <w:marTop w:val="0"/>
                              <w:marBottom w:val="0"/>
                              <w:divBdr>
                                <w:top w:val="none" w:sz="0" w:space="0" w:color="auto"/>
                                <w:left w:val="none" w:sz="0" w:space="0" w:color="auto"/>
                                <w:bottom w:val="none" w:sz="0" w:space="0" w:color="auto"/>
                                <w:right w:val="none" w:sz="0" w:space="0" w:color="auto"/>
                              </w:divBdr>
                            </w:div>
                            <w:div w:id="2119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9288">
      <w:bodyDiv w:val="1"/>
      <w:marLeft w:val="0"/>
      <w:marRight w:val="0"/>
      <w:marTop w:val="0"/>
      <w:marBottom w:val="0"/>
      <w:divBdr>
        <w:top w:val="none" w:sz="0" w:space="0" w:color="auto"/>
        <w:left w:val="none" w:sz="0" w:space="0" w:color="auto"/>
        <w:bottom w:val="none" w:sz="0" w:space="0" w:color="auto"/>
        <w:right w:val="none" w:sz="0" w:space="0" w:color="auto"/>
      </w:divBdr>
    </w:div>
    <w:div w:id="469858686">
      <w:bodyDiv w:val="1"/>
      <w:marLeft w:val="0"/>
      <w:marRight w:val="0"/>
      <w:marTop w:val="0"/>
      <w:marBottom w:val="0"/>
      <w:divBdr>
        <w:top w:val="none" w:sz="0" w:space="0" w:color="auto"/>
        <w:left w:val="none" w:sz="0" w:space="0" w:color="auto"/>
        <w:bottom w:val="none" w:sz="0" w:space="0" w:color="auto"/>
        <w:right w:val="none" w:sz="0" w:space="0" w:color="auto"/>
      </w:divBdr>
    </w:div>
    <w:div w:id="587691202">
      <w:bodyDiv w:val="1"/>
      <w:marLeft w:val="0"/>
      <w:marRight w:val="0"/>
      <w:marTop w:val="0"/>
      <w:marBottom w:val="0"/>
      <w:divBdr>
        <w:top w:val="none" w:sz="0" w:space="0" w:color="auto"/>
        <w:left w:val="none" w:sz="0" w:space="0" w:color="auto"/>
        <w:bottom w:val="none" w:sz="0" w:space="0" w:color="auto"/>
        <w:right w:val="none" w:sz="0" w:space="0" w:color="auto"/>
      </w:divBdr>
    </w:div>
    <w:div w:id="654263346">
      <w:bodyDiv w:val="1"/>
      <w:marLeft w:val="0"/>
      <w:marRight w:val="0"/>
      <w:marTop w:val="0"/>
      <w:marBottom w:val="0"/>
      <w:divBdr>
        <w:top w:val="none" w:sz="0" w:space="0" w:color="auto"/>
        <w:left w:val="none" w:sz="0" w:space="0" w:color="auto"/>
        <w:bottom w:val="none" w:sz="0" w:space="0" w:color="auto"/>
        <w:right w:val="none" w:sz="0" w:space="0" w:color="auto"/>
      </w:divBdr>
    </w:div>
    <w:div w:id="683480774">
      <w:bodyDiv w:val="1"/>
      <w:marLeft w:val="0"/>
      <w:marRight w:val="0"/>
      <w:marTop w:val="0"/>
      <w:marBottom w:val="0"/>
      <w:divBdr>
        <w:top w:val="none" w:sz="0" w:space="0" w:color="auto"/>
        <w:left w:val="none" w:sz="0" w:space="0" w:color="auto"/>
        <w:bottom w:val="none" w:sz="0" w:space="0" w:color="auto"/>
        <w:right w:val="none" w:sz="0" w:space="0" w:color="auto"/>
      </w:divBdr>
    </w:div>
    <w:div w:id="696077054">
      <w:bodyDiv w:val="1"/>
      <w:marLeft w:val="0"/>
      <w:marRight w:val="0"/>
      <w:marTop w:val="0"/>
      <w:marBottom w:val="0"/>
      <w:divBdr>
        <w:top w:val="none" w:sz="0" w:space="0" w:color="auto"/>
        <w:left w:val="none" w:sz="0" w:space="0" w:color="auto"/>
        <w:bottom w:val="none" w:sz="0" w:space="0" w:color="auto"/>
        <w:right w:val="none" w:sz="0" w:space="0" w:color="auto"/>
      </w:divBdr>
    </w:div>
    <w:div w:id="738211140">
      <w:bodyDiv w:val="1"/>
      <w:marLeft w:val="0"/>
      <w:marRight w:val="0"/>
      <w:marTop w:val="0"/>
      <w:marBottom w:val="0"/>
      <w:divBdr>
        <w:top w:val="none" w:sz="0" w:space="0" w:color="auto"/>
        <w:left w:val="none" w:sz="0" w:space="0" w:color="auto"/>
        <w:bottom w:val="none" w:sz="0" w:space="0" w:color="auto"/>
        <w:right w:val="none" w:sz="0" w:space="0" w:color="auto"/>
      </w:divBdr>
    </w:div>
    <w:div w:id="750274214">
      <w:bodyDiv w:val="1"/>
      <w:marLeft w:val="0"/>
      <w:marRight w:val="0"/>
      <w:marTop w:val="0"/>
      <w:marBottom w:val="0"/>
      <w:divBdr>
        <w:top w:val="none" w:sz="0" w:space="0" w:color="auto"/>
        <w:left w:val="none" w:sz="0" w:space="0" w:color="auto"/>
        <w:bottom w:val="none" w:sz="0" w:space="0" w:color="auto"/>
        <w:right w:val="none" w:sz="0" w:space="0" w:color="auto"/>
      </w:divBdr>
    </w:div>
    <w:div w:id="759834765">
      <w:bodyDiv w:val="1"/>
      <w:marLeft w:val="0"/>
      <w:marRight w:val="0"/>
      <w:marTop w:val="0"/>
      <w:marBottom w:val="0"/>
      <w:divBdr>
        <w:top w:val="none" w:sz="0" w:space="0" w:color="auto"/>
        <w:left w:val="none" w:sz="0" w:space="0" w:color="auto"/>
        <w:bottom w:val="none" w:sz="0" w:space="0" w:color="auto"/>
        <w:right w:val="none" w:sz="0" w:space="0" w:color="auto"/>
      </w:divBdr>
    </w:div>
    <w:div w:id="764617046">
      <w:bodyDiv w:val="1"/>
      <w:marLeft w:val="0"/>
      <w:marRight w:val="0"/>
      <w:marTop w:val="0"/>
      <w:marBottom w:val="0"/>
      <w:divBdr>
        <w:top w:val="none" w:sz="0" w:space="0" w:color="auto"/>
        <w:left w:val="none" w:sz="0" w:space="0" w:color="auto"/>
        <w:bottom w:val="none" w:sz="0" w:space="0" w:color="auto"/>
        <w:right w:val="none" w:sz="0" w:space="0" w:color="auto"/>
      </w:divBdr>
    </w:div>
    <w:div w:id="764806457">
      <w:bodyDiv w:val="1"/>
      <w:marLeft w:val="0"/>
      <w:marRight w:val="0"/>
      <w:marTop w:val="0"/>
      <w:marBottom w:val="0"/>
      <w:divBdr>
        <w:top w:val="none" w:sz="0" w:space="0" w:color="auto"/>
        <w:left w:val="none" w:sz="0" w:space="0" w:color="auto"/>
        <w:bottom w:val="none" w:sz="0" w:space="0" w:color="auto"/>
        <w:right w:val="none" w:sz="0" w:space="0" w:color="auto"/>
      </w:divBdr>
    </w:div>
    <w:div w:id="765148886">
      <w:bodyDiv w:val="1"/>
      <w:marLeft w:val="0"/>
      <w:marRight w:val="0"/>
      <w:marTop w:val="0"/>
      <w:marBottom w:val="0"/>
      <w:divBdr>
        <w:top w:val="none" w:sz="0" w:space="0" w:color="auto"/>
        <w:left w:val="none" w:sz="0" w:space="0" w:color="auto"/>
        <w:bottom w:val="none" w:sz="0" w:space="0" w:color="auto"/>
        <w:right w:val="none" w:sz="0" w:space="0" w:color="auto"/>
      </w:divBdr>
    </w:div>
    <w:div w:id="839806872">
      <w:bodyDiv w:val="1"/>
      <w:marLeft w:val="0"/>
      <w:marRight w:val="0"/>
      <w:marTop w:val="0"/>
      <w:marBottom w:val="0"/>
      <w:divBdr>
        <w:top w:val="none" w:sz="0" w:space="0" w:color="auto"/>
        <w:left w:val="none" w:sz="0" w:space="0" w:color="auto"/>
        <w:bottom w:val="none" w:sz="0" w:space="0" w:color="auto"/>
        <w:right w:val="none" w:sz="0" w:space="0" w:color="auto"/>
      </w:divBdr>
    </w:div>
    <w:div w:id="884030068">
      <w:bodyDiv w:val="1"/>
      <w:marLeft w:val="0"/>
      <w:marRight w:val="0"/>
      <w:marTop w:val="0"/>
      <w:marBottom w:val="0"/>
      <w:divBdr>
        <w:top w:val="none" w:sz="0" w:space="0" w:color="auto"/>
        <w:left w:val="none" w:sz="0" w:space="0" w:color="auto"/>
        <w:bottom w:val="none" w:sz="0" w:space="0" w:color="auto"/>
        <w:right w:val="none" w:sz="0" w:space="0" w:color="auto"/>
      </w:divBdr>
    </w:div>
    <w:div w:id="888808525">
      <w:bodyDiv w:val="1"/>
      <w:marLeft w:val="0"/>
      <w:marRight w:val="0"/>
      <w:marTop w:val="0"/>
      <w:marBottom w:val="0"/>
      <w:divBdr>
        <w:top w:val="none" w:sz="0" w:space="0" w:color="auto"/>
        <w:left w:val="none" w:sz="0" w:space="0" w:color="auto"/>
        <w:bottom w:val="none" w:sz="0" w:space="0" w:color="auto"/>
        <w:right w:val="none" w:sz="0" w:space="0" w:color="auto"/>
      </w:divBdr>
    </w:div>
    <w:div w:id="964038716">
      <w:bodyDiv w:val="1"/>
      <w:marLeft w:val="0"/>
      <w:marRight w:val="0"/>
      <w:marTop w:val="0"/>
      <w:marBottom w:val="0"/>
      <w:divBdr>
        <w:top w:val="none" w:sz="0" w:space="0" w:color="auto"/>
        <w:left w:val="none" w:sz="0" w:space="0" w:color="auto"/>
        <w:bottom w:val="none" w:sz="0" w:space="0" w:color="auto"/>
        <w:right w:val="none" w:sz="0" w:space="0" w:color="auto"/>
      </w:divBdr>
    </w:div>
    <w:div w:id="1084648277">
      <w:bodyDiv w:val="1"/>
      <w:marLeft w:val="0"/>
      <w:marRight w:val="0"/>
      <w:marTop w:val="0"/>
      <w:marBottom w:val="0"/>
      <w:divBdr>
        <w:top w:val="none" w:sz="0" w:space="0" w:color="auto"/>
        <w:left w:val="none" w:sz="0" w:space="0" w:color="auto"/>
        <w:bottom w:val="none" w:sz="0" w:space="0" w:color="auto"/>
        <w:right w:val="none" w:sz="0" w:space="0" w:color="auto"/>
      </w:divBdr>
    </w:div>
    <w:div w:id="1087920751">
      <w:bodyDiv w:val="1"/>
      <w:marLeft w:val="0"/>
      <w:marRight w:val="0"/>
      <w:marTop w:val="0"/>
      <w:marBottom w:val="0"/>
      <w:divBdr>
        <w:top w:val="none" w:sz="0" w:space="0" w:color="auto"/>
        <w:left w:val="none" w:sz="0" w:space="0" w:color="auto"/>
        <w:bottom w:val="none" w:sz="0" w:space="0" w:color="auto"/>
        <w:right w:val="none" w:sz="0" w:space="0" w:color="auto"/>
      </w:divBdr>
      <w:divsChild>
        <w:div w:id="275791744">
          <w:marLeft w:val="0"/>
          <w:marRight w:val="0"/>
          <w:marTop w:val="0"/>
          <w:marBottom w:val="0"/>
          <w:divBdr>
            <w:top w:val="none" w:sz="0" w:space="0" w:color="auto"/>
            <w:left w:val="none" w:sz="0" w:space="0" w:color="auto"/>
            <w:bottom w:val="none" w:sz="0" w:space="0" w:color="auto"/>
            <w:right w:val="none" w:sz="0" w:space="0" w:color="auto"/>
          </w:divBdr>
        </w:div>
        <w:div w:id="428698974">
          <w:marLeft w:val="0"/>
          <w:marRight w:val="0"/>
          <w:marTop w:val="0"/>
          <w:marBottom w:val="0"/>
          <w:divBdr>
            <w:top w:val="none" w:sz="0" w:space="0" w:color="auto"/>
            <w:left w:val="none" w:sz="0" w:space="0" w:color="auto"/>
            <w:bottom w:val="none" w:sz="0" w:space="0" w:color="auto"/>
            <w:right w:val="none" w:sz="0" w:space="0" w:color="auto"/>
          </w:divBdr>
        </w:div>
        <w:div w:id="570698467">
          <w:marLeft w:val="0"/>
          <w:marRight w:val="0"/>
          <w:marTop w:val="0"/>
          <w:marBottom w:val="0"/>
          <w:divBdr>
            <w:top w:val="none" w:sz="0" w:space="0" w:color="auto"/>
            <w:left w:val="none" w:sz="0" w:space="0" w:color="auto"/>
            <w:bottom w:val="none" w:sz="0" w:space="0" w:color="auto"/>
            <w:right w:val="none" w:sz="0" w:space="0" w:color="auto"/>
          </w:divBdr>
        </w:div>
        <w:div w:id="1246181720">
          <w:marLeft w:val="0"/>
          <w:marRight w:val="0"/>
          <w:marTop w:val="0"/>
          <w:marBottom w:val="0"/>
          <w:divBdr>
            <w:top w:val="none" w:sz="0" w:space="0" w:color="auto"/>
            <w:left w:val="none" w:sz="0" w:space="0" w:color="auto"/>
            <w:bottom w:val="none" w:sz="0" w:space="0" w:color="auto"/>
            <w:right w:val="none" w:sz="0" w:space="0" w:color="auto"/>
          </w:divBdr>
        </w:div>
        <w:div w:id="1291860513">
          <w:marLeft w:val="0"/>
          <w:marRight w:val="0"/>
          <w:marTop w:val="0"/>
          <w:marBottom w:val="0"/>
          <w:divBdr>
            <w:top w:val="none" w:sz="0" w:space="0" w:color="auto"/>
            <w:left w:val="none" w:sz="0" w:space="0" w:color="auto"/>
            <w:bottom w:val="none" w:sz="0" w:space="0" w:color="auto"/>
            <w:right w:val="none" w:sz="0" w:space="0" w:color="auto"/>
          </w:divBdr>
        </w:div>
        <w:div w:id="1484393172">
          <w:marLeft w:val="0"/>
          <w:marRight w:val="0"/>
          <w:marTop w:val="0"/>
          <w:marBottom w:val="0"/>
          <w:divBdr>
            <w:top w:val="none" w:sz="0" w:space="0" w:color="auto"/>
            <w:left w:val="none" w:sz="0" w:space="0" w:color="auto"/>
            <w:bottom w:val="none" w:sz="0" w:space="0" w:color="auto"/>
            <w:right w:val="none" w:sz="0" w:space="0" w:color="auto"/>
          </w:divBdr>
        </w:div>
        <w:div w:id="1492142128">
          <w:marLeft w:val="0"/>
          <w:marRight w:val="0"/>
          <w:marTop w:val="0"/>
          <w:marBottom w:val="0"/>
          <w:divBdr>
            <w:top w:val="none" w:sz="0" w:space="0" w:color="auto"/>
            <w:left w:val="none" w:sz="0" w:space="0" w:color="auto"/>
            <w:bottom w:val="none" w:sz="0" w:space="0" w:color="auto"/>
            <w:right w:val="none" w:sz="0" w:space="0" w:color="auto"/>
          </w:divBdr>
        </w:div>
        <w:div w:id="1538733268">
          <w:marLeft w:val="0"/>
          <w:marRight w:val="0"/>
          <w:marTop w:val="0"/>
          <w:marBottom w:val="0"/>
          <w:divBdr>
            <w:top w:val="none" w:sz="0" w:space="0" w:color="auto"/>
            <w:left w:val="none" w:sz="0" w:space="0" w:color="auto"/>
            <w:bottom w:val="none" w:sz="0" w:space="0" w:color="auto"/>
            <w:right w:val="none" w:sz="0" w:space="0" w:color="auto"/>
          </w:divBdr>
        </w:div>
        <w:div w:id="1554000027">
          <w:marLeft w:val="0"/>
          <w:marRight w:val="0"/>
          <w:marTop w:val="0"/>
          <w:marBottom w:val="0"/>
          <w:divBdr>
            <w:top w:val="none" w:sz="0" w:space="0" w:color="auto"/>
            <w:left w:val="none" w:sz="0" w:space="0" w:color="auto"/>
            <w:bottom w:val="none" w:sz="0" w:space="0" w:color="auto"/>
            <w:right w:val="none" w:sz="0" w:space="0" w:color="auto"/>
          </w:divBdr>
        </w:div>
        <w:div w:id="1697274398">
          <w:marLeft w:val="0"/>
          <w:marRight w:val="0"/>
          <w:marTop w:val="0"/>
          <w:marBottom w:val="0"/>
          <w:divBdr>
            <w:top w:val="none" w:sz="0" w:space="0" w:color="auto"/>
            <w:left w:val="none" w:sz="0" w:space="0" w:color="auto"/>
            <w:bottom w:val="none" w:sz="0" w:space="0" w:color="auto"/>
            <w:right w:val="none" w:sz="0" w:space="0" w:color="auto"/>
          </w:divBdr>
        </w:div>
        <w:div w:id="1963997157">
          <w:marLeft w:val="0"/>
          <w:marRight w:val="0"/>
          <w:marTop w:val="0"/>
          <w:marBottom w:val="0"/>
          <w:divBdr>
            <w:top w:val="none" w:sz="0" w:space="0" w:color="auto"/>
            <w:left w:val="none" w:sz="0" w:space="0" w:color="auto"/>
            <w:bottom w:val="none" w:sz="0" w:space="0" w:color="auto"/>
            <w:right w:val="none" w:sz="0" w:space="0" w:color="auto"/>
          </w:divBdr>
        </w:div>
        <w:div w:id="1998799932">
          <w:marLeft w:val="0"/>
          <w:marRight w:val="0"/>
          <w:marTop w:val="0"/>
          <w:marBottom w:val="0"/>
          <w:divBdr>
            <w:top w:val="none" w:sz="0" w:space="0" w:color="auto"/>
            <w:left w:val="none" w:sz="0" w:space="0" w:color="auto"/>
            <w:bottom w:val="none" w:sz="0" w:space="0" w:color="auto"/>
            <w:right w:val="none" w:sz="0" w:space="0" w:color="auto"/>
          </w:divBdr>
        </w:div>
        <w:div w:id="2132819068">
          <w:marLeft w:val="0"/>
          <w:marRight w:val="0"/>
          <w:marTop w:val="0"/>
          <w:marBottom w:val="0"/>
          <w:divBdr>
            <w:top w:val="none" w:sz="0" w:space="0" w:color="auto"/>
            <w:left w:val="none" w:sz="0" w:space="0" w:color="auto"/>
            <w:bottom w:val="none" w:sz="0" w:space="0" w:color="auto"/>
            <w:right w:val="none" w:sz="0" w:space="0" w:color="auto"/>
          </w:divBdr>
        </w:div>
      </w:divsChild>
    </w:div>
    <w:div w:id="1167983632">
      <w:bodyDiv w:val="1"/>
      <w:marLeft w:val="0"/>
      <w:marRight w:val="0"/>
      <w:marTop w:val="0"/>
      <w:marBottom w:val="0"/>
      <w:divBdr>
        <w:top w:val="none" w:sz="0" w:space="0" w:color="auto"/>
        <w:left w:val="none" w:sz="0" w:space="0" w:color="auto"/>
        <w:bottom w:val="none" w:sz="0" w:space="0" w:color="auto"/>
        <w:right w:val="none" w:sz="0" w:space="0" w:color="auto"/>
      </w:divBdr>
    </w:div>
    <w:div w:id="1180898651">
      <w:bodyDiv w:val="1"/>
      <w:marLeft w:val="0"/>
      <w:marRight w:val="0"/>
      <w:marTop w:val="0"/>
      <w:marBottom w:val="0"/>
      <w:divBdr>
        <w:top w:val="none" w:sz="0" w:space="0" w:color="auto"/>
        <w:left w:val="none" w:sz="0" w:space="0" w:color="auto"/>
        <w:bottom w:val="none" w:sz="0" w:space="0" w:color="auto"/>
        <w:right w:val="none" w:sz="0" w:space="0" w:color="auto"/>
      </w:divBdr>
    </w:div>
    <w:div w:id="1239092139">
      <w:bodyDiv w:val="1"/>
      <w:marLeft w:val="0"/>
      <w:marRight w:val="0"/>
      <w:marTop w:val="0"/>
      <w:marBottom w:val="0"/>
      <w:divBdr>
        <w:top w:val="none" w:sz="0" w:space="0" w:color="auto"/>
        <w:left w:val="none" w:sz="0" w:space="0" w:color="auto"/>
        <w:bottom w:val="none" w:sz="0" w:space="0" w:color="auto"/>
        <w:right w:val="none" w:sz="0" w:space="0" w:color="auto"/>
      </w:divBdr>
    </w:div>
    <w:div w:id="1337615178">
      <w:bodyDiv w:val="1"/>
      <w:marLeft w:val="0"/>
      <w:marRight w:val="0"/>
      <w:marTop w:val="0"/>
      <w:marBottom w:val="0"/>
      <w:divBdr>
        <w:top w:val="none" w:sz="0" w:space="0" w:color="auto"/>
        <w:left w:val="none" w:sz="0" w:space="0" w:color="auto"/>
        <w:bottom w:val="none" w:sz="0" w:space="0" w:color="auto"/>
        <w:right w:val="none" w:sz="0" w:space="0" w:color="auto"/>
      </w:divBdr>
    </w:div>
    <w:div w:id="1389111195">
      <w:bodyDiv w:val="1"/>
      <w:marLeft w:val="0"/>
      <w:marRight w:val="0"/>
      <w:marTop w:val="0"/>
      <w:marBottom w:val="0"/>
      <w:divBdr>
        <w:top w:val="none" w:sz="0" w:space="0" w:color="auto"/>
        <w:left w:val="none" w:sz="0" w:space="0" w:color="auto"/>
        <w:bottom w:val="none" w:sz="0" w:space="0" w:color="auto"/>
        <w:right w:val="none" w:sz="0" w:space="0" w:color="auto"/>
      </w:divBdr>
    </w:div>
    <w:div w:id="1507134340">
      <w:bodyDiv w:val="1"/>
      <w:marLeft w:val="0"/>
      <w:marRight w:val="0"/>
      <w:marTop w:val="0"/>
      <w:marBottom w:val="0"/>
      <w:divBdr>
        <w:top w:val="none" w:sz="0" w:space="0" w:color="auto"/>
        <w:left w:val="none" w:sz="0" w:space="0" w:color="auto"/>
        <w:bottom w:val="none" w:sz="0" w:space="0" w:color="auto"/>
        <w:right w:val="none" w:sz="0" w:space="0" w:color="auto"/>
      </w:divBdr>
    </w:div>
    <w:div w:id="1510020281">
      <w:bodyDiv w:val="1"/>
      <w:marLeft w:val="0"/>
      <w:marRight w:val="0"/>
      <w:marTop w:val="0"/>
      <w:marBottom w:val="0"/>
      <w:divBdr>
        <w:top w:val="none" w:sz="0" w:space="0" w:color="auto"/>
        <w:left w:val="none" w:sz="0" w:space="0" w:color="auto"/>
        <w:bottom w:val="none" w:sz="0" w:space="0" w:color="auto"/>
        <w:right w:val="none" w:sz="0" w:space="0" w:color="auto"/>
      </w:divBdr>
    </w:div>
    <w:div w:id="1632133331">
      <w:bodyDiv w:val="1"/>
      <w:marLeft w:val="0"/>
      <w:marRight w:val="0"/>
      <w:marTop w:val="0"/>
      <w:marBottom w:val="0"/>
      <w:divBdr>
        <w:top w:val="none" w:sz="0" w:space="0" w:color="auto"/>
        <w:left w:val="none" w:sz="0" w:space="0" w:color="auto"/>
        <w:bottom w:val="none" w:sz="0" w:space="0" w:color="auto"/>
        <w:right w:val="none" w:sz="0" w:space="0" w:color="auto"/>
      </w:divBdr>
    </w:div>
    <w:div w:id="1678072679">
      <w:bodyDiv w:val="1"/>
      <w:marLeft w:val="0"/>
      <w:marRight w:val="0"/>
      <w:marTop w:val="0"/>
      <w:marBottom w:val="0"/>
      <w:divBdr>
        <w:top w:val="none" w:sz="0" w:space="0" w:color="auto"/>
        <w:left w:val="none" w:sz="0" w:space="0" w:color="auto"/>
        <w:bottom w:val="none" w:sz="0" w:space="0" w:color="auto"/>
        <w:right w:val="none" w:sz="0" w:space="0" w:color="auto"/>
      </w:divBdr>
    </w:div>
    <w:div w:id="1784500631">
      <w:bodyDiv w:val="1"/>
      <w:marLeft w:val="0"/>
      <w:marRight w:val="0"/>
      <w:marTop w:val="0"/>
      <w:marBottom w:val="0"/>
      <w:divBdr>
        <w:top w:val="none" w:sz="0" w:space="0" w:color="auto"/>
        <w:left w:val="none" w:sz="0" w:space="0" w:color="auto"/>
        <w:bottom w:val="none" w:sz="0" w:space="0" w:color="auto"/>
        <w:right w:val="none" w:sz="0" w:space="0" w:color="auto"/>
      </w:divBdr>
    </w:div>
    <w:div w:id="1934315617">
      <w:bodyDiv w:val="1"/>
      <w:marLeft w:val="0"/>
      <w:marRight w:val="0"/>
      <w:marTop w:val="0"/>
      <w:marBottom w:val="0"/>
      <w:divBdr>
        <w:top w:val="none" w:sz="0" w:space="0" w:color="auto"/>
        <w:left w:val="none" w:sz="0" w:space="0" w:color="auto"/>
        <w:bottom w:val="none" w:sz="0" w:space="0" w:color="auto"/>
        <w:right w:val="none" w:sz="0" w:space="0" w:color="auto"/>
      </w:divBdr>
    </w:div>
    <w:div w:id="1942451348">
      <w:marLeft w:val="0"/>
      <w:marRight w:val="0"/>
      <w:marTop w:val="0"/>
      <w:marBottom w:val="0"/>
      <w:divBdr>
        <w:top w:val="none" w:sz="0" w:space="0" w:color="auto"/>
        <w:left w:val="none" w:sz="0" w:space="0" w:color="auto"/>
        <w:bottom w:val="none" w:sz="0" w:space="0" w:color="auto"/>
        <w:right w:val="none" w:sz="0" w:space="0" w:color="auto"/>
      </w:divBdr>
    </w:div>
    <w:div w:id="1942451349">
      <w:marLeft w:val="0"/>
      <w:marRight w:val="0"/>
      <w:marTop w:val="0"/>
      <w:marBottom w:val="0"/>
      <w:divBdr>
        <w:top w:val="none" w:sz="0" w:space="0" w:color="auto"/>
        <w:left w:val="none" w:sz="0" w:space="0" w:color="auto"/>
        <w:bottom w:val="none" w:sz="0" w:space="0" w:color="auto"/>
        <w:right w:val="none" w:sz="0" w:space="0" w:color="auto"/>
      </w:divBdr>
    </w:div>
    <w:div w:id="1942451350">
      <w:marLeft w:val="0"/>
      <w:marRight w:val="0"/>
      <w:marTop w:val="0"/>
      <w:marBottom w:val="0"/>
      <w:divBdr>
        <w:top w:val="none" w:sz="0" w:space="0" w:color="auto"/>
        <w:left w:val="none" w:sz="0" w:space="0" w:color="auto"/>
        <w:bottom w:val="none" w:sz="0" w:space="0" w:color="auto"/>
        <w:right w:val="none" w:sz="0" w:space="0" w:color="auto"/>
      </w:divBdr>
    </w:div>
    <w:div w:id="1942451351">
      <w:marLeft w:val="0"/>
      <w:marRight w:val="0"/>
      <w:marTop w:val="0"/>
      <w:marBottom w:val="0"/>
      <w:divBdr>
        <w:top w:val="none" w:sz="0" w:space="0" w:color="auto"/>
        <w:left w:val="none" w:sz="0" w:space="0" w:color="auto"/>
        <w:bottom w:val="none" w:sz="0" w:space="0" w:color="auto"/>
        <w:right w:val="none" w:sz="0" w:space="0" w:color="auto"/>
      </w:divBdr>
    </w:div>
    <w:div w:id="1942451352">
      <w:marLeft w:val="0"/>
      <w:marRight w:val="0"/>
      <w:marTop w:val="0"/>
      <w:marBottom w:val="0"/>
      <w:divBdr>
        <w:top w:val="none" w:sz="0" w:space="0" w:color="auto"/>
        <w:left w:val="none" w:sz="0" w:space="0" w:color="auto"/>
        <w:bottom w:val="none" w:sz="0" w:space="0" w:color="auto"/>
        <w:right w:val="none" w:sz="0" w:space="0" w:color="auto"/>
      </w:divBdr>
    </w:div>
    <w:div w:id="1942451353">
      <w:marLeft w:val="0"/>
      <w:marRight w:val="0"/>
      <w:marTop w:val="0"/>
      <w:marBottom w:val="0"/>
      <w:divBdr>
        <w:top w:val="none" w:sz="0" w:space="0" w:color="auto"/>
        <w:left w:val="none" w:sz="0" w:space="0" w:color="auto"/>
        <w:bottom w:val="none" w:sz="0" w:space="0" w:color="auto"/>
        <w:right w:val="none" w:sz="0" w:space="0" w:color="auto"/>
      </w:divBdr>
    </w:div>
    <w:div w:id="1942451354">
      <w:marLeft w:val="0"/>
      <w:marRight w:val="0"/>
      <w:marTop w:val="0"/>
      <w:marBottom w:val="0"/>
      <w:divBdr>
        <w:top w:val="none" w:sz="0" w:space="0" w:color="auto"/>
        <w:left w:val="none" w:sz="0" w:space="0" w:color="auto"/>
        <w:bottom w:val="none" w:sz="0" w:space="0" w:color="auto"/>
        <w:right w:val="none" w:sz="0" w:space="0" w:color="auto"/>
      </w:divBdr>
    </w:div>
    <w:div w:id="1942451355">
      <w:marLeft w:val="0"/>
      <w:marRight w:val="0"/>
      <w:marTop w:val="0"/>
      <w:marBottom w:val="0"/>
      <w:divBdr>
        <w:top w:val="none" w:sz="0" w:space="0" w:color="auto"/>
        <w:left w:val="none" w:sz="0" w:space="0" w:color="auto"/>
        <w:bottom w:val="none" w:sz="0" w:space="0" w:color="auto"/>
        <w:right w:val="none" w:sz="0" w:space="0" w:color="auto"/>
      </w:divBdr>
    </w:div>
    <w:div w:id="1942451356">
      <w:marLeft w:val="0"/>
      <w:marRight w:val="0"/>
      <w:marTop w:val="0"/>
      <w:marBottom w:val="0"/>
      <w:divBdr>
        <w:top w:val="none" w:sz="0" w:space="0" w:color="auto"/>
        <w:left w:val="none" w:sz="0" w:space="0" w:color="auto"/>
        <w:bottom w:val="none" w:sz="0" w:space="0" w:color="auto"/>
        <w:right w:val="none" w:sz="0" w:space="0" w:color="auto"/>
      </w:divBdr>
    </w:div>
    <w:div w:id="1942451357">
      <w:marLeft w:val="0"/>
      <w:marRight w:val="0"/>
      <w:marTop w:val="0"/>
      <w:marBottom w:val="0"/>
      <w:divBdr>
        <w:top w:val="none" w:sz="0" w:space="0" w:color="auto"/>
        <w:left w:val="none" w:sz="0" w:space="0" w:color="auto"/>
        <w:bottom w:val="none" w:sz="0" w:space="0" w:color="auto"/>
        <w:right w:val="none" w:sz="0" w:space="0" w:color="auto"/>
      </w:divBdr>
    </w:div>
    <w:div w:id="1942451358">
      <w:marLeft w:val="0"/>
      <w:marRight w:val="0"/>
      <w:marTop w:val="0"/>
      <w:marBottom w:val="0"/>
      <w:divBdr>
        <w:top w:val="none" w:sz="0" w:space="0" w:color="auto"/>
        <w:left w:val="none" w:sz="0" w:space="0" w:color="auto"/>
        <w:bottom w:val="none" w:sz="0" w:space="0" w:color="auto"/>
        <w:right w:val="none" w:sz="0" w:space="0" w:color="auto"/>
      </w:divBdr>
    </w:div>
    <w:div w:id="1942451359">
      <w:marLeft w:val="0"/>
      <w:marRight w:val="0"/>
      <w:marTop w:val="0"/>
      <w:marBottom w:val="0"/>
      <w:divBdr>
        <w:top w:val="none" w:sz="0" w:space="0" w:color="auto"/>
        <w:left w:val="none" w:sz="0" w:space="0" w:color="auto"/>
        <w:bottom w:val="none" w:sz="0" w:space="0" w:color="auto"/>
        <w:right w:val="none" w:sz="0" w:space="0" w:color="auto"/>
      </w:divBdr>
    </w:div>
    <w:div w:id="1942451360">
      <w:marLeft w:val="0"/>
      <w:marRight w:val="0"/>
      <w:marTop w:val="0"/>
      <w:marBottom w:val="0"/>
      <w:divBdr>
        <w:top w:val="none" w:sz="0" w:space="0" w:color="auto"/>
        <w:left w:val="none" w:sz="0" w:space="0" w:color="auto"/>
        <w:bottom w:val="none" w:sz="0" w:space="0" w:color="auto"/>
        <w:right w:val="none" w:sz="0" w:space="0" w:color="auto"/>
      </w:divBdr>
    </w:div>
    <w:div w:id="1942451361">
      <w:marLeft w:val="0"/>
      <w:marRight w:val="0"/>
      <w:marTop w:val="0"/>
      <w:marBottom w:val="0"/>
      <w:divBdr>
        <w:top w:val="none" w:sz="0" w:space="0" w:color="auto"/>
        <w:left w:val="none" w:sz="0" w:space="0" w:color="auto"/>
        <w:bottom w:val="none" w:sz="0" w:space="0" w:color="auto"/>
        <w:right w:val="none" w:sz="0" w:space="0" w:color="auto"/>
      </w:divBdr>
    </w:div>
    <w:div w:id="1980261949">
      <w:bodyDiv w:val="1"/>
      <w:marLeft w:val="0"/>
      <w:marRight w:val="0"/>
      <w:marTop w:val="0"/>
      <w:marBottom w:val="0"/>
      <w:divBdr>
        <w:top w:val="none" w:sz="0" w:space="0" w:color="auto"/>
        <w:left w:val="none" w:sz="0" w:space="0" w:color="auto"/>
        <w:bottom w:val="none" w:sz="0" w:space="0" w:color="auto"/>
        <w:right w:val="none" w:sz="0" w:space="0" w:color="auto"/>
      </w:divBdr>
    </w:div>
    <w:div w:id="2050908377">
      <w:bodyDiv w:val="1"/>
      <w:marLeft w:val="0"/>
      <w:marRight w:val="0"/>
      <w:marTop w:val="0"/>
      <w:marBottom w:val="0"/>
      <w:divBdr>
        <w:top w:val="none" w:sz="0" w:space="0" w:color="auto"/>
        <w:left w:val="none" w:sz="0" w:space="0" w:color="auto"/>
        <w:bottom w:val="none" w:sz="0" w:space="0" w:color="auto"/>
        <w:right w:val="none" w:sz="0" w:space="0" w:color="auto"/>
      </w:divBdr>
    </w:div>
    <w:div w:id="20511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3A388071BD401BA08D848C66DEE90C2E286EC89F6BE43763F17063967B6FA84BE706CF407E2C80G4bD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83A388071BD401BA08D848C66DEE90C2E286EC89F6BE43763F17063967B6FA84BE706CC49G7b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83A388071BD401BA08D848C66DEE90C2E286EC89F6BE43763F17063967B6FA84BE706CF407C298DG4b7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83A388071BD401BA08D848C66DEE90C2E286EC89F6BE43763F17063967B6FA84BE706CF407E2C83G4bFM" TargetMode="External"/><Relationship Id="rId4" Type="http://schemas.openxmlformats.org/officeDocument/2006/relationships/settings" Target="settings.xml"/><Relationship Id="rId9" Type="http://schemas.openxmlformats.org/officeDocument/2006/relationships/hyperlink" Target="consultantplus://offline/ref=883A388071BD401BA08D848C66DEE90C2E286EC89F6BE43763F17063967B6FA84BE706CF407E2C80G4bD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9244</Words>
  <Characters>52692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61813</CharactersWithSpaces>
  <SharedDoc>false</SharedDoc>
  <HLinks>
    <vt:vector size="30" baseType="variant">
      <vt:variant>
        <vt:i4>1048666</vt:i4>
      </vt:variant>
      <vt:variant>
        <vt:i4>12</vt:i4>
      </vt:variant>
      <vt:variant>
        <vt:i4>0</vt:i4>
      </vt:variant>
      <vt:variant>
        <vt:i4>5</vt:i4>
      </vt:variant>
      <vt:variant>
        <vt:lpwstr>consultantplus://offline/ref=883A388071BD401BA08D848C66DEE90C2E286EC89F6BE43763F17063967B6FA84BE706CC49G7bEM</vt:lpwstr>
      </vt:variant>
      <vt:variant>
        <vt:lpwstr/>
      </vt:variant>
      <vt:variant>
        <vt:i4>2949177</vt:i4>
      </vt:variant>
      <vt:variant>
        <vt:i4>9</vt:i4>
      </vt:variant>
      <vt:variant>
        <vt:i4>0</vt:i4>
      </vt:variant>
      <vt:variant>
        <vt:i4>5</vt:i4>
      </vt:variant>
      <vt:variant>
        <vt:lpwstr>consultantplus://offline/ref=883A388071BD401BA08D848C66DEE90C2E286EC89F6BE43763F17063967B6FA84BE706CF407C298DG4b7M</vt:lpwstr>
      </vt:variant>
      <vt:variant>
        <vt:lpwstr/>
      </vt:variant>
      <vt:variant>
        <vt:i4>2949219</vt:i4>
      </vt:variant>
      <vt:variant>
        <vt:i4>6</vt:i4>
      </vt:variant>
      <vt:variant>
        <vt:i4>0</vt:i4>
      </vt:variant>
      <vt:variant>
        <vt:i4>5</vt:i4>
      </vt:variant>
      <vt:variant>
        <vt:lpwstr>consultantplus://offline/ref=883A388071BD401BA08D848C66DEE90C2E286EC89F6BE43763F17063967B6FA84BE706CF407E2C83G4bFM</vt:lpwstr>
      </vt:variant>
      <vt:variant>
        <vt:lpwstr/>
      </vt:variant>
      <vt:variant>
        <vt:i4>2949218</vt:i4>
      </vt:variant>
      <vt:variant>
        <vt:i4>3</vt:i4>
      </vt:variant>
      <vt:variant>
        <vt:i4>0</vt:i4>
      </vt:variant>
      <vt:variant>
        <vt:i4>5</vt:i4>
      </vt:variant>
      <vt:variant>
        <vt:lpwstr>consultantplus://offline/ref=883A388071BD401BA08D848C66DEE90C2E286EC89F6BE43763F17063967B6FA84BE706CF407E2C80G4bDM</vt:lpwstr>
      </vt:variant>
      <vt:variant>
        <vt:lpwstr/>
      </vt:variant>
      <vt:variant>
        <vt:i4>2949218</vt:i4>
      </vt:variant>
      <vt:variant>
        <vt:i4>0</vt:i4>
      </vt:variant>
      <vt:variant>
        <vt:i4>0</vt:i4>
      </vt:variant>
      <vt:variant>
        <vt:i4>5</vt:i4>
      </vt:variant>
      <vt:variant>
        <vt:lpwstr>consultantplus://offline/ref=883A388071BD401BA08D848C66DEE90C2E286EC89F6BE43763F17063967B6FA84BE706CF407E2C80G4bDM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Екатерина</dc:creator>
  <cp:keywords/>
  <cp:lastModifiedBy>Dmitrij V Stolpovskih</cp:lastModifiedBy>
  <cp:revision>2</cp:revision>
  <cp:lastPrinted>2015-02-17T06:31:00Z</cp:lastPrinted>
  <dcterms:created xsi:type="dcterms:W3CDTF">2015-09-04T02:23:00Z</dcterms:created>
  <dcterms:modified xsi:type="dcterms:W3CDTF">2015-09-04T02:23:00Z</dcterms:modified>
</cp:coreProperties>
</file>