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0E" w:rsidRPr="0002210B" w:rsidRDefault="00E37D0E" w:rsidP="00E37D0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Государственное автономное профессиональное </w:t>
      </w:r>
    </w:p>
    <w:p w:rsidR="00E37D0E" w:rsidRPr="0002210B" w:rsidRDefault="00E37D0E" w:rsidP="00E37D0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образовательное учреждение Иркутской области</w:t>
      </w:r>
    </w:p>
    <w:p w:rsidR="00E37D0E" w:rsidRPr="0002210B" w:rsidRDefault="00E37D0E" w:rsidP="00E37D0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«Байкальский техникум отраслевых технологий и сервиса»</w:t>
      </w:r>
    </w:p>
    <w:p w:rsidR="00E37D0E" w:rsidRPr="0002210B" w:rsidRDefault="00E37D0E" w:rsidP="00E37D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7D0E" w:rsidRPr="0002210B" w:rsidRDefault="00E37D0E" w:rsidP="00E37D0E">
      <w:pPr>
        <w:spacing w:line="16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7D0E" w:rsidRPr="0002210B" w:rsidRDefault="00E37D0E" w:rsidP="00E37D0E">
      <w:pPr>
        <w:spacing w:line="16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7D0E" w:rsidRPr="0002210B" w:rsidRDefault="00E37D0E" w:rsidP="00E37D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D0E" w:rsidRPr="0002210B" w:rsidRDefault="00E37D0E" w:rsidP="00E37D0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D0E" w:rsidRPr="0002210B" w:rsidRDefault="00E37D0E" w:rsidP="00E37D0E">
      <w:pPr>
        <w:jc w:val="center"/>
        <w:rPr>
          <w:rFonts w:ascii="Times New Roman" w:hAnsi="Times New Roman" w:cs="Times New Roman"/>
          <w:color w:val="000000" w:themeColor="text1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Специальность: </w:t>
      </w:r>
      <w:r w:rsidRPr="00022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46.02.01. Документационное обеспечение управления и архивоведение</w:t>
      </w:r>
    </w:p>
    <w:p w:rsidR="00E37D0E" w:rsidRPr="0002210B" w:rsidRDefault="00E37D0E" w:rsidP="00E37D0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37D0E" w:rsidRPr="0002210B" w:rsidRDefault="00E37D0E" w:rsidP="00E37D0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37D0E" w:rsidRPr="0002210B" w:rsidRDefault="00E37D0E" w:rsidP="00E37D0E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37D0E" w:rsidRPr="0002210B" w:rsidRDefault="00E37D0E" w:rsidP="00E37D0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2210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КУРСОВАЯ РАБОТА</w:t>
      </w:r>
    </w:p>
    <w:p w:rsidR="00E37D0E" w:rsidRPr="0002210B" w:rsidRDefault="00E37D0E" w:rsidP="00E37D0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7D0E" w:rsidRPr="0002210B" w:rsidRDefault="00E37D0E" w:rsidP="00E37D0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>по профессиональному модулю «Организация документационного обеспечения управления и функционирования организации»</w:t>
      </w:r>
    </w:p>
    <w:p w:rsidR="00E37D0E" w:rsidRPr="0002210B" w:rsidRDefault="00E37D0E" w:rsidP="00E37D0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>Тема: «</w:t>
      </w:r>
      <w:bookmarkStart w:id="0" w:name="_GoBack"/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Законодательно-нормативное регулирование управления документацией в странах Западной Евр</w:t>
      </w:r>
      <w:r w:rsidR="00FB414F"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>опы и США</w:t>
      </w:r>
      <w:bookmarkEnd w:id="0"/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37D0E" w:rsidRPr="0002210B" w:rsidRDefault="00E37D0E" w:rsidP="00E37D0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D0E" w:rsidRDefault="00E37D0E" w:rsidP="00E37D0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8BD" w:rsidRPr="0002210B" w:rsidRDefault="00CD68BD" w:rsidP="00E37D0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D0E" w:rsidRPr="0002210B" w:rsidRDefault="00E37D0E" w:rsidP="00C10A6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D0E" w:rsidRPr="00C10A65" w:rsidRDefault="00C10A65" w:rsidP="00CD68BD">
      <w:pPr>
        <w:spacing w:after="0" w:line="240" w:lineRule="auto"/>
        <w:ind w:firstLine="6663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37D0E" w:rsidRPr="00C10A65">
        <w:rPr>
          <w:rFonts w:ascii="Times New Roman" w:hAnsi="Times New Roman" w:cs="Times New Roman"/>
          <w:b/>
          <w:color w:val="000000" w:themeColor="text1"/>
        </w:rPr>
        <w:t>Выполнил студент (ка)</w:t>
      </w:r>
    </w:p>
    <w:p w:rsidR="00E37D0E" w:rsidRPr="00C10A65" w:rsidRDefault="00C10A65" w:rsidP="00CD68BD">
      <w:pPr>
        <w:spacing w:after="0" w:line="240" w:lineRule="auto"/>
        <w:ind w:firstLine="666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E37D0E" w:rsidRPr="00C10A65">
        <w:rPr>
          <w:rFonts w:ascii="Times New Roman" w:hAnsi="Times New Roman" w:cs="Times New Roman"/>
          <w:color w:val="000000" w:themeColor="text1"/>
        </w:rPr>
        <w:t>Очная форма обучения</w:t>
      </w:r>
    </w:p>
    <w:p w:rsidR="00E37D0E" w:rsidRPr="00C10A65" w:rsidRDefault="00C10A65" w:rsidP="00CD68BD">
      <w:pPr>
        <w:spacing w:after="0" w:line="240" w:lineRule="auto"/>
        <w:ind w:firstLine="666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E37D0E" w:rsidRPr="00C10A65">
        <w:rPr>
          <w:rFonts w:ascii="Times New Roman" w:hAnsi="Times New Roman" w:cs="Times New Roman"/>
          <w:color w:val="000000" w:themeColor="text1"/>
        </w:rPr>
        <w:t>Курс 2</w:t>
      </w:r>
    </w:p>
    <w:p w:rsidR="00C10A65" w:rsidRPr="00CD68BD" w:rsidRDefault="00C10A65" w:rsidP="00CD68BD">
      <w:pPr>
        <w:tabs>
          <w:tab w:val="center" w:pos="4677"/>
          <w:tab w:val="left" w:pos="6375"/>
        </w:tabs>
        <w:spacing w:after="0" w:line="240" w:lineRule="auto"/>
        <w:ind w:firstLine="666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  <w:proofErr w:type="spellStart"/>
      <w:r w:rsidR="00E37D0E" w:rsidRPr="00CD68BD">
        <w:rPr>
          <w:rFonts w:ascii="Times New Roman" w:hAnsi="Times New Roman" w:cs="Times New Roman"/>
          <w:color w:val="000000" w:themeColor="text1"/>
        </w:rPr>
        <w:t>Напольская</w:t>
      </w:r>
      <w:proofErr w:type="spellEnd"/>
      <w:r w:rsidR="00E37D0E" w:rsidRPr="00CD68BD">
        <w:rPr>
          <w:rFonts w:ascii="Times New Roman" w:hAnsi="Times New Roman" w:cs="Times New Roman"/>
          <w:color w:val="000000" w:themeColor="text1"/>
        </w:rPr>
        <w:t xml:space="preserve"> К.Д            </w:t>
      </w:r>
      <w:r w:rsidRPr="00CD68BD">
        <w:rPr>
          <w:rFonts w:ascii="Times New Roman" w:hAnsi="Times New Roman" w:cs="Times New Roman"/>
          <w:color w:val="000000" w:themeColor="text1"/>
        </w:rPr>
        <w:t xml:space="preserve">    </w:t>
      </w:r>
    </w:p>
    <w:p w:rsidR="00E37D0E" w:rsidRPr="00C10A65" w:rsidRDefault="00C10A65" w:rsidP="00CD68BD">
      <w:pPr>
        <w:tabs>
          <w:tab w:val="center" w:pos="4677"/>
          <w:tab w:val="left" w:pos="6375"/>
        </w:tabs>
        <w:spacing w:after="0" w:line="240" w:lineRule="auto"/>
        <w:ind w:firstLine="6663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E37D0E" w:rsidRPr="00C10A65">
        <w:rPr>
          <w:rFonts w:ascii="Times New Roman" w:hAnsi="Times New Roman" w:cs="Times New Roman"/>
          <w:b/>
          <w:color w:val="000000" w:themeColor="text1"/>
        </w:rPr>
        <w:t>Преподаватель:</w:t>
      </w:r>
    </w:p>
    <w:p w:rsidR="00E37D0E" w:rsidRPr="00CD68BD" w:rsidRDefault="00C10A65" w:rsidP="00CD68BD">
      <w:pPr>
        <w:tabs>
          <w:tab w:val="center" w:pos="4677"/>
          <w:tab w:val="left" w:pos="6375"/>
        </w:tabs>
        <w:spacing w:after="0"/>
        <w:ind w:firstLine="6663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  <w:proofErr w:type="spellStart"/>
      <w:r w:rsidR="00DF157A" w:rsidRPr="00CD68BD">
        <w:rPr>
          <w:rFonts w:ascii="Times New Roman" w:hAnsi="Times New Roman" w:cs="Times New Roman"/>
          <w:color w:val="000000" w:themeColor="text1"/>
        </w:rPr>
        <w:t>Каулер</w:t>
      </w:r>
      <w:proofErr w:type="spellEnd"/>
      <w:r w:rsidR="00DF157A" w:rsidRPr="00CD68BD">
        <w:rPr>
          <w:rFonts w:ascii="Times New Roman" w:hAnsi="Times New Roman" w:cs="Times New Roman"/>
          <w:color w:val="000000" w:themeColor="text1"/>
        </w:rPr>
        <w:t xml:space="preserve"> Н.Н.</w:t>
      </w:r>
    </w:p>
    <w:p w:rsidR="00E37D0E" w:rsidRPr="0002210B" w:rsidRDefault="00E37D0E" w:rsidP="00E37D0E">
      <w:pPr>
        <w:tabs>
          <w:tab w:val="center" w:pos="4677"/>
          <w:tab w:val="left" w:pos="637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221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E37D0E" w:rsidRPr="0002210B" w:rsidRDefault="00E37D0E" w:rsidP="00E37D0E">
      <w:pPr>
        <w:tabs>
          <w:tab w:val="center" w:pos="4677"/>
          <w:tab w:val="left" w:pos="6375"/>
        </w:tabs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37D0E" w:rsidRDefault="00E37D0E" w:rsidP="00E37D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8BD" w:rsidRPr="0002210B" w:rsidRDefault="00CD68BD" w:rsidP="00E37D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D0E" w:rsidRPr="0002210B" w:rsidRDefault="00E37D0E" w:rsidP="00E37D0E">
      <w:pPr>
        <w:rPr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Байкальск, 201</w:t>
      </w:r>
      <w:r w:rsidR="00F87085"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805FBF" w:rsidRPr="0002210B" w:rsidRDefault="00805FBF">
      <w:pPr>
        <w:rPr>
          <w:color w:val="000000" w:themeColor="text1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27887593"/>
        <w:docPartObj>
          <w:docPartGallery w:val="Table of Contents"/>
          <w:docPartUnique/>
        </w:docPartObj>
      </w:sdtPr>
      <w:sdtEndPr/>
      <w:sdtContent>
        <w:p w:rsidR="00B726BC" w:rsidRDefault="00B726BC" w:rsidP="00B726BC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B726BC" w:rsidRPr="00B726BC" w:rsidRDefault="00B726BC" w:rsidP="00B726BC"/>
        <w:p w:rsidR="00B726BC" w:rsidRPr="005C1C5F" w:rsidRDefault="00DC6A69" w:rsidP="00B726BC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 w:rsidR="00B726BC">
            <w:instrText xml:space="preserve"> TOC \o "1-3" \h \z \u </w:instrText>
          </w:r>
          <w:r>
            <w:fldChar w:fldCharType="separate"/>
          </w:r>
          <w:hyperlink w:anchor="_Toc6578089" w:history="1">
            <w:r w:rsidR="00B726BC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_Toc6578089 \h </w:instrText>
            </w:r>
            <w:r w:rsidRPr="005C1C5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26BC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6BC" w:rsidRPr="005C1C5F" w:rsidRDefault="00ED4950" w:rsidP="00B726BC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0" w:history="1">
            <w:r w:rsidR="00B726BC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1.</w:t>
            </w:r>
            <w:r w:rsidR="00B726BC" w:rsidRPr="005C1C5F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04939">
              <w:rPr>
                <w:rStyle w:val="aa"/>
                <w:rFonts w:ascii="Times New Roman" w:hAnsi="Times New Roman" w:cs="Times New Roman"/>
                <w:noProof/>
                <w:sz w:val="28"/>
              </w:rPr>
              <w:t>Особенности управления документацией за рубежом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DC6A6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_Toc6578090 \h </w:instrText>
            </w:r>
            <w:r w:rsidR="00DC6A6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DC6A6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26BC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DC6A6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6BC" w:rsidRPr="005C1C5F" w:rsidRDefault="00ED4950" w:rsidP="00B726BC">
          <w:pPr>
            <w:pStyle w:val="2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1" w:history="1">
            <w:r w:rsidR="00B726BC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1.1.</w:t>
            </w:r>
            <w:r w:rsidR="00B726BC" w:rsidRPr="005C1C5F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04939">
              <w:rPr>
                <w:rStyle w:val="aa"/>
                <w:rFonts w:ascii="Times New Roman" w:hAnsi="Times New Roman" w:cs="Times New Roman"/>
                <w:noProof/>
                <w:sz w:val="28"/>
              </w:rPr>
              <w:t>Правовое регулирование управления документацией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DC6A6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_Toc6578091 \h </w:instrText>
            </w:r>
            <w:r w:rsidR="00DC6A6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DC6A6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26BC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DC6A6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6BC" w:rsidRDefault="00ED4950" w:rsidP="00B726BC">
          <w:pPr>
            <w:pStyle w:val="2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2" w:history="1">
            <w:r w:rsidR="00B726BC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1.2.</w:t>
            </w:r>
            <w:r w:rsidR="00B726BC" w:rsidRPr="005C1C5F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04939">
              <w:rPr>
                <w:rStyle w:val="aa"/>
                <w:rFonts w:ascii="Times New Roman" w:hAnsi="Times New Roman" w:cs="Times New Roman"/>
                <w:noProof/>
                <w:sz w:val="28"/>
              </w:rPr>
              <w:t>Система международных стандартов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04939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</w:hyperlink>
        </w:p>
        <w:p w:rsidR="00204939" w:rsidRDefault="00ED4950" w:rsidP="00204939">
          <w:pPr>
            <w:pStyle w:val="2"/>
            <w:tabs>
              <w:tab w:val="left" w:pos="880"/>
              <w:tab w:val="right" w:leader="dot" w:pos="9345"/>
            </w:tabs>
            <w:jc w:val="both"/>
          </w:pPr>
          <w:hyperlink w:anchor="_Toc6578092" w:history="1">
            <w:r w:rsidR="00204939">
              <w:rPr>
                <w:rStyle w:val="aa"/>
                <w:rFonts w:ascii="Times New Roman" w:hAnsi="Times New Roman" w:cs="Times New Roman"/>
                <w:noProof/>
                <w:sz w:val="28"/>
              </w:rPr>
              <w:t>1.3</w:t>
            </w:r>
            <w:r w:rsidR="00B726BC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.</w:t>
            </w:r>
            <w:r w:rsidR="00B726BC" w:rsidRPr="005C1C5F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sz w:val="28"/>
              </w:rPr>
              <w:t>Особенности нормативного регулирования электронного документооборота в странах Европейского союза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</w:hyperlink>
        </w:p>
        <w:p w:rsidR="00204939" w:rsidRPr="005C1C5F" w:rsidRDefault="00ED4950" w:rsidP="00204939">
          <w:pPr>
            <w:pStyle w:val="2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2" w:history="1">
            <w:r w:rsidR="00204939">
              <w:rPr>
                <w:rStyle w:val="aa"/>
                <w:rFonts w:ascii="Times New Roman" w:hAnsi="Times New Roman" w:cs="Times New Roman"/>
                <w:noProof/>
                <w:sz w:val="28"/>
              </w:rPr>
              <w:t>1.4</w:t>
            </w:r>
            <w:r w:rsidR="00204939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.</w:t>
            </w:r>
            <w:r w:rsidR="00204939" w:rsidRPr="005C1C5F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3C3BFB">
              <w:rPr>
                <w:rStyle w:val="aa"/>
                <w:rFonts w:ascii="Times New Roman" w:hAnsi="Times New Roman" w:cs="Times New Roman"/>
                <w:noProof/>
                <w:sz w:val="28"/>
              </w:rPr>
              <w:t>Особенности управления документами и нормативного регулирования электронного документооборота в США</w:t>
            </w:r>
            <w:r w:rsidR="0020493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</w:hyperlink>
        </w:p>
        <w:p w:rsidR="00B726BC" w:rsidRPr="005C1C5F" w:rsidRDefault="00ED4950" w:rsidP="00204939">
          <w:pPr>
            <w:pStyle w:val="2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2" w:history="1">
            <w:r w:rsidR="00204939">
              <w:rPr>
                <w:rStyle w:val="aa"/>
                <w:rFonts w:ascii="Times New Roman" w:hAnsi="Times New Roman" w:cs="Times New Roman"/>
                <w:noProof/>
                <w:sz w:val="28"/>
              </w:rPr>
              <w:t>1.5</w:t>
            </w:r>
            <w:r w:rsidR="00204939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.</w:t>
            </w:r>
            <w:r w:rsidR="00204939" w:rsidRPr="005C1C5F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3C3BFB">
              <w:rPr>
                <w:rStyle w:val="aa"/>
                <w:rFonts w:ascii="Times New Roman" w:hAnsi="Times New Roman" w:cs="Times New Roman"/>
                <w:noProof/>
                <w:sz w:val="28"/>
              </w:rPr>
              <w:t>Особенности нормативного регулирования организации работ с документами в Италии</w:t>
            </w:r>
            <w:r w:rsidR="00204939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</w:hyperlink>
        </w:p>
        <w:p w:rsidR="00B726BC" w:rsidRPr="005C1C5F" w:rsidRDefault="00ED4950" w:rsidP="00B726BC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3" w:history="1">
            <w:r w:rsidR="00B726BC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2.</w:t>
            </w:r>
            <w:r w:rsidR="00B726BC" w:rsidRPr="005C1C5F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sz w:val="28"/>
              </w:rPr>
              <w:t xml:space="preserve">Анализ особенностей управления документацией за рубежом 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</w:hyperlink>
        </w:p>
        <w:p w:rsidR="00B726BC" w:rsidRPr="005C1C5F" w:rsidRDefault="00ED4950" w:rsidP="00204939">
          <w:pPr>
            <w:pStyle w:val="2"/>
            <w:tabs>
              <w:tab w:val="left" w:pos="88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4" w:history="1">
            <w:r w:rsidR="00B726BC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2.1.</w:t>
            </w:r>
            <w:r w:rsidR="00B726BC" w:rsidRPr="005C1C5F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3C3BFB">
              <w:rPr>
                <w:rStyle w:val="aa"/>
                <w:rFonts w:ascii="Times New Roman" w:hAnsi="Times New Roman" w:cs="Times New Roman"/>
                <w:noProof/>
                <w:sz w:val="28"/>
              </w:rPr>
              <w:t>Сравнительная характеристика российского и зарубежного направлений развития систем документооборота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</w:hyperlink>
        </w:p>
        <w:p w:rsidR="00B726BC" w:rsidRPr="005C1C5F" w:rsidRDefault="00ED4950" w:rsidP="00B726BC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7" w:history="1">
            <w:r w:rsidR="00B726BC" w:rsidRPr="005C1C5F">
              <w:rPr>
                <w:rStyle w:val="aa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</w:hyperlink>
        </w:p>
        <w:p w:rsidR="003C3BFB" w:rsidRDefault="00ED4950" w:rsidP="003C3BFB">
          <w:pPr>
            <w:pStyle w:val="11"/>
            <w:tabs>
              <w:tab w:val="right" w:leader="dot" w:pos="9345"/>
            </w:tabs>
            <w:jc w:val="both"/>
          </w:pPr>
          <w:hyperlink w:anchor="_Toc6578098" w:history="1">
            <w:r w:rsidR="00B726BC" w:rsidRPr="005C1C5F">
              <w:rPr>
                <w:rStyle w:val="aa"/>
                <w:rFonts w:ascii="Times New Roman" w:eastAsiaTheme="majorEastAsia" w:hAnsi="Times New Roman" w:cs="Times New Roman"/>
                <w:bCs/>
                <w:noProof/>
                <w:sz w:val="28"/>
              </w:rPr>
              <w:t>Список использованной литературы</w:t>
            </w:r>
            <w:r w:rsidR="00B726BC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C3BFB">
              <w:rPr>
                <w:rFonts w:ascii="Times New Roman" w:hAnsi="Times New Roman" w:cs="Times New Roman"/>
                <w:noProof/>
                <w:webHidden/>
                <w:sz w:val="28"/>
              </w:rPr>
              <w:t>20</w:t>
            </w:r>
          </w:hyperlink>
        </w:p>
        <w:p w:rsidR="003C3BFB" w:rsidRPr="005C1C5F" w:rsidRDefault="00ED4950" w:rsidP="003C3BFB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78097" w:history="1">
            <w:r w:rsidR="00AB3AB0">
              <w:rPr>
                <w:rStyle w:val="aa"/>
                <w:rFonts w:ascii="Times New Roman" w:hAnsi="Times New Roman" w:cs="Times New Roman"/>
                <w:noProof/>
                <w:sz w:val="28"/>
              </w:rPr>
              <w:t>Приложения</w:t>
            </w:r>
            <w:r w:rsidR="003C3BFB" w:rsidRPr="005C1C5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B3AB0">
              <w:rPr>
                <w:rFonts w:ascii="Times New Roman" w:hAnsi="Times New Roman" w:cs="Times New Roman"/>
                <w:noProof/>
                <w:webHidden/>
                <w:sz w:val="28"/>
              </w:rPr>
              <w:t>22</w:t>
            </w:r>
          </w:hyperlink>
        </w:p>
        <w:p w:rsidR="00B726BC" w:rsidRDefault="00B726BC" w:rsidP="00B726BC">
          <w:pPr>
            <w:pStyle w:val="11"/>
            <w:tabs>
              <w:tab w:val="right" w:leader="dot" w:pos="9345"/>
            </w:tabs>
            <w:jc w:val="both"/>
          </w:pPr>
        </w:p>
        <w:p w:rsidR="003C3BFB" w:rsidRPr="003C3BFB" w:rsidRDefault="003C3BFB" w:rsidP="003C3BFB"/>
        <w:p w:rsidR="00B726BC" w:rsidRDefault="00DC6A69" w:rsidP="00B726BC">
          <w:r>
            <w:rPr>
              <w:b/>
              <w:bCs/>
            </w:rPr>
            <w:fldChar w:fldCharType="end"/>
          </w:r>
        </w:p>
      </w:sdtContent>
    </w:sdt>
    <w:p w:rsidR="00E37D0E" w:rsidRPr="0002210B" w:rsidRDefault="00E37D0E" w:rsidP="008344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D0E" w:rsidRPr="0002210B" w:rsidRDefault="00E37D0E">
      <w:pPr>
        <w:rPr>
          <w:color w:val="000000" w:themeColor="text1"/>
        </w:rPr>
      </w:pPr>
    </w:p>
    <w:p w:rsidR="00E37D0E" w:rsidRPr="0002210B" w:rsidRDefault="00E37D0E">
      <w:pPr>
        <w:rPr>
          <w:color w:val="000000" w:themeColor="text1"/>
        </w:rPr>
      </w:pPr>
    </w:p>
    <w:p w:rsidR="00E37D0E" w:rsidRPr="0002210B" w:rsidRDefault="00E37D0E">
      <w:pPr>
        <w:rPr>
          <w:color w:val="000000" w:themeColor="text1"/>
        </w:rPr>
      </w:pPr>
    </w:p>
    <w:p w:rsidR="00E37D0E" w:rsidRPr="0002210B" w:rsidRDefault="00E37D0E">
      <w:pPr>
        <w:rPr>
          <w:color w:val="000000" w:themeColor="text1"/>
        </w:rPr>
      </w:pPr>
    </w:p>
    <w:p w:rsidR="00E37D0E" w:rsidRPr="0002210B" w:rsidRDefault="00E37D0E">
      <w:pPr>
        <w:rPr>
          <w:color w:val="000000" w:themeColor="text1"/>
        </w:rPr>
      </w:pPr>
    </w:p>
    <w:p w:rsidR="00E37D0E" w:rsidRDefault="00E37D0E">
      <w:pPr>
        <w:rPr>
          <w:color w:val="000000" w:themeColor="text1"/>
        </w:rPr>
      </w:pPr>
    </w:p>
    <w:p w:rsidR="00CD68BD" w:rsidRDefault="00CD68BD">
      <w:pPr>
        <w:rPr>
          <w:color w:val="000000" w:themeColor="text1"/>
        </w:rPr>
      </w:pPr>
    </w:p>
    <w:p w:rsidR="00204939" w:rsidRPr="0002210B" w:rsidRDefault="00204939">
      <w:pPr>
        <w:rPr>
          <w:color w:val="000000" w:themeColor="text1"/>
        </w:rPr>
      </w:pPr>
    </w:p>
    <w:p w:rsidR="00E37D0E" w:rsidRPr="0002210B" w:rsidRDefault="008344D0" w:rsidP="008344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3B754A" w:rsidRPr="0002210B" w:rsidRDefault="003B754A" w:rsidP="008344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7085" w:rsidRPr="0002210B" w:rsidRDefault="00F87085" w:rsidP="00394E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Особенностью современного общества является непрерывный обмен информацией. Актуальная, полная, достоверная, своевременная информация является необходимым условием успешного функционирования любой организации.</w:t>
      </w:r>
    </w:p>
    <w:p w:rsidR="00E84504" w:rsidRPr="0002210B" w:rsidRDefault="00E84504" w:rsidP="00394E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Одним из важных компонентов этой работы является исследование относительно нового понятия в российском документоведении – 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управления документацией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и введение его не только в научный оборот, но и в практику.</w:t>
      </w:r>
    </w:p>
    <w:p w:rsidR="008344D0" w:rsidRPr="0002210B" w:rsidRDefault="00F87085" w:rsidP="00394E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44D0"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Термин «управление документацией» широко распространен в мире. Например, в США организация, ведающая вопросами документации, носит название «Национальный архив и управление документацией» </w:t>
      </w:r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National</w:t>
      </w:r>
      <w:proofErr w:type="spellEnd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Archives</w:t>
      </w:r>
      <w:proofErr w:type="spellEnd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and</w:t>
      </w:r>
      <w:proofErr w:type="spellEnd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Records</w:t>
      </w:r>
      <w:proofErr w:type="spellEnd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Administration</w:t>
      </w:r>
      <w:proofErr w:type="spellEnd"/>
      <w:r w:rsidR="008344D0" w:rsidRPr="0002210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8344D0" w:rsidRPr="00022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8168C" w:rsidRPr="0002210B" w:rsidRDefault="00394E70" w:rsidP="00394E70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>Мы под </w:t>
      </w:r>
      <w:r w:rsidRPr="0002210B">
        <w:rPr>
          <w:iCs/>
          <w:color w:val="000000" w:themeColor="text1"/>
          <w:sz w:val="28"/>
        </w:rPr>
        <w:t>управлением документацией</w:t>
      </w:r>
      <w:r w:rsidRPr="0002210B">
        <w:rPr>
          <w:color w:val="000000" w:themeColor="text1"/>
          <w:sz w:val="28"/>
        </w:rPr>
        <w:t> будем понимать одно из ключевых направлений деятельности, осуществляемой в рамках документационного менеджмента организации</w:t>
      </w:r>
      <w:r w:rsidR="00C8168C" w:rsidRPr="0002210B">
        <w:rPr>
          <w:color w:val="000000" w:themeColor="text1"/>
          <w:sz w:val="28"/>
        </w:rPr>
        <w:t xml:space="preserve">. </w:t>
      </w:r>
    </w:p>
    <w:p w:rsidR="00394E70" w:rsidRPr="0002210B" w:rsidRDefault="00394E70" w:rsidP="00394E70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>В процессе управления документацией организации решаются следующие основные задачи:</w:t>
      </w:r>
    </w:p>
    <w:p w:rsidR="00394E70" w:rsidRPr="0002210B" w:rsidRDefault="00C8168C" w:rsidP="00394E7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 xml:space="preserve">1) </w:t>
      </w:r>
      <w:r w:rsidR="00394E70" w:rsidRPr="0002210B">
        <w:rPr>
          <w:color w:val="000000" w:themeColor="text1"/>
          <w:sz w:val="28"/>
        </w:rPr>
        <w:t>организация рационального документооборота;</w:t>
      </w:r>
    </w:p>
    <w:p w:rsidR="00394E70" w:rsidRPr="0002210B" w:rsidRDefault="00C8168C" w:rsidP="00394E7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 xml:space="preserve">2) </w:t>
      </w:r>
      <w:r w:rsidR="00394E70" w:rsidRPr="0002210B">
        <w:rPr>
          <w:color w:val="000000" w:themeColor="text1"/>
          <w:sz w:val="28"/>
        </w:rPr>
        <w:t>контроль исполнения документов;</w:t>
      </w:r>
    </w:p>
    <w:p w:rsidR="00C8168C" w:rsidRPr="0002210B" w:rsidRDefault="00C8168C" w:rsidP="00394E7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 xml:space="preserve">3) </w:t>
      </w:r>
      <w:r w:rsidR="00394E70" w:rsidRPr="0002210B">
        <w:rPr>
          <w:color w:val="000000" w:themeColor="text1"/>
          <w:sz w:val="28"/>
        </w:rPr>
        <w:t>оперативное хранение документов</w:t>
      </w:r>
      <w:r w:rsidRPr="0002210B">
        <w:rPr>
          <w:color w:val="000000" w:themeColor="text1"/>
          <w:sz w:val="28"/>
        </w:rPr>
        <w:t>;</w:t>
      </w:r>
    </w:p>
    <w:p w:rsidR="00394E70" w:rsidRPr="0002210B" w:rsidRDefault="00C8168C" w:rsidP="00394E7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 xml:space="preserve">4) </w:t>
      </w:r>
      <w:r w:rsidR="00394E70" w:rsidRPr="0002210B">
        <w:rPr>
          <w:color w:val="000000" w:themeColor="text1"/>
          <w:sz w:val="28"/>
        </w:rPr>
        <w:t>последующее хранение документов в архиве.</w:t>
      </w:r>
    </w:p>
    <w:p w:rsidR="00C8168C" w:rsidRPr="0002210B" w:rsidRDefault="0001342E" w:rsidP="00C8168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2210B">
        <w:rPr>
          <w:rFonts w:ascii="Times New Roman" w:hAnsi="Times New Roman" w:cs="Times New Roman"/>
          <w:color w:val="000000" w:themeColor="text1"/>
          <w:sz w:val="28"/>
        </w:rPr>
        <w:tab/>
      </w:r>
      <w:r w:rsidR="00073432" w:rsidRPr="0002210B">
        <w:rPr>
          <w:rFonts w:ascii="Times New Roman" w:hAnsi="Times New Roman" w:cs="Times New Roman"/>
          <w:color w:val="000000" w:themeColor="text1"/>
          <w:sz w:val="28"/>
        </w:rPr>
        <w:t xml:space="preserve">Все процессы, связанные с управлением документацией регулируются законодательно-нормативными актами. Зарубежное регулирование делопроизводства отличается </w:t>
      </w:r>
      <w:proofErr w:type="gramStart"/>
      <w:r w:rsidR="00073432" w:rsidRPr="0002210B">
        <w:rPr>
          <w:rFonts w:ascii="Times New Roman" w:hAnsi="Times New Roman" w:cs="Times New Roman"/>
          <w:color w:val="000000" w:themeColor="text1"/>
          <w:sz w:val="28"/>
        </w:rPr>
        <w:t>от</w:t>
      </w:r>
      <w:proofErr w:type="gramEnd"/>
      <w:r w:rsidR="00073432" w:rsidRPr="0002210B">
        <w:rPr>
          <w:rFonts w:ascii="Times New Roman" w:hAnsi="Times New Roman" w:cs="Times New Roman"/>
          <w:color w:val="000000" w:themeColor="text1"/>
          <w:sz w:val="28"/>
        </w:rPr>
        <w:t xml:space="preserve"> российского</w:t>
      </w:r>
      <w:r w:rsidR="00523FC9" w:rsidRPr="0002210B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3D4EB0" w:rsidRPr="0002210B" w:rsidRDefault="003D4EB0" w:rsidP="00394E70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2210B">
        <w:rPr>
          <w:color w:val="000000" w:themeColor="text1"/>
          <w:sz w:val="28"/>
          <w:szCs w:val="28"/>
        </w:rPr>
        <w:t>Мы считаем, что актуальность представленной курсовой работы очевидна, т.к. для совершенствования системы документооборота в деят</w:t>
      </w:r>
      <w:r w:rsidR="00C8168C" w:rsidRPr="0002210B">
        <w:rPr>
          <w:color w:val="000000" w:themeColor="text1"/>
          <w:sz w:val="28"/>
          <w:szCs w:val="28"/>
        </w:rPr>
        <w:t xml:space="preserve">ельности российских организаций </w:t>
      </w:r>
      <w:r w:rsidRPr="0002210B">
        <w:rPr>
          <w:color w:val="000000" w:themeColor="text1"/>
          <w:sz w:val="28"/>
          <w:szCs w:val="28"/>
        </w:rPr>
        <w:t xml:space="preserve">необходимо проанализировать </w:t>
      </w:r>
      <w:r w:rsidRPr="0002210B">
        <w:rPr>
          <w:color w:val="000000" w:themeColor="text1"/>
          <w:sz w:val="28"/>
          <w:szCs w:val="28"/>
        </w:rPr>
        <w:lastRenderedPageBreak/>
        <w:t>зарубежный опыт в данной сфере в построении законодательной базы и в непосредственном управлении документацией.</w:t>
      </w:r>
    </w:p>
    <w:p w:rsidR="003625C8" w:rsidRPr="0002210B" w:rsidRDefault="003625C8" w:rsidP="003625C8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hd w:val="clear" w:color="auto" w:fill="FFFFFF"/>
        </w:rPr>
      </w:pPr>
      <w:r w:rsidRPr="0002210B">
        <w:rPr>
          <w:iCs/>
          <w:color w:val="000000" w:themeColor="text1"/>
          <w:sz w:val="28"/>
          <w:shd w:val="clear" w:color="auto" w:fill="FFFFFF"/>
        </w:rPr>
        <w:t>Целью </w:t>
      </w:r>
      <w:r w:rsidRPr="0002210B">
        <w:rPr>
          <w:color w:val="000000" w:themeColor="text1"/>
          <w:sz w:val="28"/>
          <w:shd w:val="clear" w:color="auto" w:fill="FFFFFF"/>
        </w:rPr>
        <w:t>курсовой работы является комплексное и системное исследование работы с документами за рубежом, изучение международной нормативной базы, использование полученных выводов для разработки и внесения предложений по совершенствованию документооборота в России.</w:t>
      </w:r>
    </w:p>
    <w:p w:rsidR="003625C8" w:rsidRPr="0002210B" w:rsidRDefault="003625C8" w:rsidP="003625C8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>Для достижения поставленной цели определены </w:t>
      </w:r>
      <w:r w:rsidRPr="0002210B">
        <w:rPr>
          <w:iCs/>
          <w:color w:val="000000" w:themeColor="text1"/>
          <w:sz w:val="28"/>
        </w:rPr>
        <w:t>теоретические и практические</w:t>
      </w:r>
      <w:r w:rsidRPr="0002210B">
        <w:rPr>
          <w:color w:val="000000" w:themeColor="text1"/>
          <w:sz w:val="28"/>
        </w:rPr>
        <w:t> </w:t>
      </w:r>
      <w:r w:rsidRPr="0002210B">
        <w:rPr>
          <w:iCs/>
          <w:color w:val="000000" w:themeColor="text1"/>
          <w:sz w:val="28"/>
        </w:rPr>
        <w:t>задачи</w:t>
      </w:r>
      <w:r w:rsidRPr="0002210B">
        <w:rPr>
          <w:color w:val="000000" w:themeColor="text1"/>
          <w:sz w:val="28"/>
        </w:rPr>
        <w:t>:</w:t>
      </w:r>
    </w:p>
    <w:p w:rsidR="003625C8" w:rsidRPr="0002210B" w:rsidRDefault="003625C8" w:rsidP="003625C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>1) изучение системы источников правового регулирования документооборота в России;</w:t>
      </w:r>
    </w:p>
    <w:p w:rsidR="002639AF" w:rsidRPr="0002210B" w:rsidRDefault="003625C8" w:rsidP="003625C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 xml:space="preserve">2) исследование особенностей законодательного регулирования документооборота </w:t>
      </w:r>
      <w:r w:rsidR="002639AF" w:rsidRPr="0002210B">
        <w:rPr>
          <w:color w:val="000000" w:themeColor="text1"/>
          <w:sz w:val="28"/>
        </w:rPr>
        <w:t>за рубежом;</w:t>
      </w:r>
    </w:p>
    <w:p w:rsidR="003625C8" w:rsidRPr="0002210B" w:rsidRDefault="003625C8" w:rsidP="003625C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>3) анализ содержания юридических требований к электронному документообороту;</w:t>
      </w:r>
    </w:p>
    <w:p w:rsidR="003625C8" w:rsidRPr="0002210B" w:rsidRDefault="002639AF" w:rsidP="003625C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 xml:space="preserve">4) </w:t>
      </w:r>
      <w:r w:rsidR="003625C8" w:rsidRPr="0002210B">
        <w:rPr>
          <w:color w:val="000000" w:themeColor="text1"/>
          <w:sz w:val="28"/>
        </w:rPr>
        <w:t>проведение сравнительно-правового анализа российского законодательства и нормативно-правовых актов других госуда</w:t>
      </w:r>
      <w:proofErr w:type="gramStart"/>
      <w:r w:rsidR="003625C8" w:rsidRPr="0002210B">
        <w:rPr>
          <w:color w:val="000000" w:themeColor="text1"/>
          <w:sz w:val="28"/>
        </w:rPr>
        <w:t>рств в сф</w:t>
      </w:r>
      <w:proofErr w:type="gramEnd"/>
      <w:r w:rsidR="003625C8" w:rsidRPr="0002210B">
        <w:rPr>
          <w:color w:val="000000" w:themeColor="text1"/>
          <w:sz w:val="28"/>
        </w:rPr>
        <w:t>ере работы с документами;</w:t>
      </w:r>
    </w:p>
    <w:p w:rsidR="003625C8" w:rsidRPr="0002210B" w:rsidRDefault="003625C8" w:rsidP="003625C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>5) определение роли зарубежного опыта при организации и функционировании систем документооборота в России.</w:t>
      </w:r>
    </w:p>
    <w:p w:rsidR="003625C8" w:rsidRPr="0002210B" w:rsidRDefault="003625C8" w:rsidP="003625C8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 w:rsidRPr="0002210B">
        <w:rPr>
          <w:iCs/>
          <w:color w:val="000000" w:themeColor="text1"/>
          <w:sz w:val="28"/>
        </w:rPr>
        <w:t>Объектом исследования</w:t>
      </w:r>
      <w:r w:rsidRPr="0002210B">
        <w:rPr>
          <w:color w:val="000000" w:themeColor="text1"/>
          <w:sz w:val="28"/>
        </w:rPr>
        <w:t> являются процессы, протекающие при организации и функционировании систем документооборота.</w:t>
      </w:r>
    </w:p>
    <w:p w:rsidR="003625C8" w:rsidRPr="0002210B" w:rsidRDefault="003625C8" w:rsidP="003625C8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 w:rsidRPr="0002210B">
        <w:rPr>
          <w:iCs/>
          <w:color w:val="000000" w:themeColor="text1"/>
          <w:sz w:val="28"/>
        </w:rPr>
        <w:t>Предметом исследования</w:t>
      </w:r>
      <w:r w:rsidRPr="0002210B">
        <w:rPr>
          <w:color w:val="000000" w:themeColor="text1"/>
          <w:sz w:val="28"/>
        </w:rPr>
        <w:t> является характеристика нормативного регулирования документооборота в России и за рубежом.</w:t>
      </w:r>
    </w:p>
    <w:p w:rsidR="003625C8" w:rsidRPr="0002210B" w:rsidRDefault="00C00792" w:rsidP="003625C8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Cs w:val="28"/>
        </w:rPr>
      </w:pPr>
      <w:r w:rsidRPr="0002210B">
        <w:rPr>
          <w:color w:val="000000" w:themeColor="text1"/>
          <w:sz w:val="28"/>
          <w:szCs w:val="28"/>
        </w:rPr>
        <w:t>Курсовая работа состоит из введения, двух глав, заключения, списка используемой литературы, приложений</w:t>
      </w:r>
    </w:p>
    <w:p w:rsidR="00762090" w:rsidRPr="0002210B" w:rsidRDefault="00762090" w:rsidP="0076209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D0E" w:rsidRPr="0002210B" w:rsidRDefault="00E37D0E">
      <w:pPr>
        <w:rPr>
          <w:color w:val="000000" w:themeColor="text1"/>
        </w:rPr>
      </w:pPr>
    </w:p>
    <w:p w:rsidR="00801584" w:rsidRPr="0002210B" w:rsidRDefault="00801584">
      <w:pPr>
        <w:rPr>
          <w:color w:val="000000" w:themeColor="text1"/>
        </w:rPr>
      </w:pPr>
    </w:p>
    <w:p w:rsidR="00801584" w:rsidRPr="0002210B" w:rsidRDefault="00801584">
      <w:pPr>
        <w:rPr>
          <w:color w:val="000000" w:themeColor="text1"/>
        </w:rPr>
      </w:pPr>
    </w:p>
    <w:p w:rsidR="00801584" w:rsidRPr="0002210B" w:rsidRDefault="00801584" w:rsidP="00801584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37D0E" w:rsidRPr="0002210B" w:rsidRDefault="002639AF" w:rsidP="00FB414F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221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Особенности управления документацией за рубежом</w:t>
      </w:r>
    </w:p>
    <w:p w:rsidR="00FB414F" w:rsidRPr="0002210B" w:rsidRDefault="00FB414F" w:rsidP="00FB414F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2639AF" w:rsidRPr="0002210B" w:rsidRDefault="002639AF" w:rsidP="00FB414F">
      <w:pPr>
        <w:pStyle w:val="a9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2210B">
        <w:rPr>
          <w:rFonts w:ascii="Times New Roman" w:hAnsi="Times New Roman" w:cs="Times New Roman"/>
          <w:b/>
          <w:color w:val="000000" w:themeColor="text1"/>
          <w:sz w:val="28"/>
        </w:rPr>
        <w:t>Правовое регулирование управления документацией</w:t>
      </w:r>
    </w:p>
    <w:p w:rsidR="00FB414F" w:rsidRPr="0002210B" w:rsidRDefault="00FB414F" w:rsidP="00273B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639AF" w:rsidRPr="0002210B" w:rsidRDefault="00801584" w:rsidP="00273B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Глобализация международных отношений на современном этапе привела к возрастанию значения международно-правового регулирования документооборота.</w:t>
      </w:r>
    </w:p>
    <w:p w:rsidR="00801584" w:rsidRPr="0002210B" w:rsidRDefault="00801584" w:rsidP="00273B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Создание специальных актов на внутригосударственном уровне не способствует развитию международных отношений, т.к. законодательство разных стран по-разному подходят к определению основных правовых институтов и принципов правового регулирования.</w:t>
      </w:r>
    </w:p>
    <w:p w:rsidR="00801584" w:rsidRPr="0002210B" w:rsidRDefault="00801584" w:rsidP="00273B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2210B">
        <w:rPr>
          <w:rFonts w:ascii="Times New Roman" w:hAnsi="Times New Roman" w:cs="Times New Roman"/>
          <w:color w:val="000000" w:themeColor="text1"/>
          <w:sz w:val="28"/>
        </w:rPr>
        <w:t>В последние годы в европейских странах особое внимание общественности уделяется не только вопросам работы с архивными документами, но и управлению документами. Активному внедрению программ управления документами и разработке корпоративных стратегий в области информации и документации, как в государственных организациях, так и в коммерческих способствует</w:t>
      </w:r>
      <w:r w:rsidR="00AF3F5D" w:rsidRPr="0002210B">
        <w:rPr>
          <w:rFonts w:ascii="Times New Roman" w:hAnsi="Times New Roman" w:cs="Times New Roman"/>
          <w:color w:val="000000" w:themeColor="text1"/>
          <w:sz w:val="28"/>
        </w:rPr>
        <w:t xml:space="preserve"> несколько факторов</w:t>
      </w:r>
      <w:r w:rsidRPr="0002210B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01584" w:rsidRPr="0002210B" w:rsidRDefault="001D29CD" w:rsidP="00273B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</w:t>
      </w:r>
      <w:r w:rsidR="00801584"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таким факторам относится принятие и действие законодательства об архивном деле, о защите данных, о свободе информации, о правах человека. В законодательных и иных нормативных актах европейских стран содержатся требования к типам документов, которые должны быть созданы, и к срокам х</w:t>
      </w:r>
      <w:r w:rsidR="00344165"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ранения документов. М</w:t>
      </w:r>
      <w:r w:rsidR="00801584"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огут быть установлены права или ограничения на доступ к документам или их содержанию, требования к формату документов, передаче документов в архивные учреждения, процессам управления документами.</w:t>
      </w:r>
    </w:p>
    <w:p w:rsidR="00801584" w:rsidRPr="0002210B" w:rsidRDefault="00801584" w:rsidP="00273B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Открытость документов, представляющих общественный интерес или необходимых для реализации прав, свобод и обязанностей граждан, требует защиты информации о частной жизни, обеспечения конфиденциальности персональных данных, а упрощенность поиска, обращения с электронными 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документами требует, в свою очередь, защиты персональных данных, содержащихся в автоматизированных информационных системах.</w:t>
      </w:r>
    </w:p>
    <w:p w:rsidR="00273B86" w:rsidRPr="0002210B" w:rsidRDefault="00273B86" w:rsidP="00273B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6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 ряде развитых стран действует 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 xml:space="preserve">Конвенция </w:t>
      </w:r>
      <w:r w:rsidR="001D29CD"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«О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 xml:space="preserve"> защите физических лиц при автоматизированной обработке персональных данных</w:t>
      </w:r>
      <w:r w:rsidR="001D29CD"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»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от 28 января 1981 года, которая гарантирует каждому частному лицу соблюдение его права на личную жизнь. Законы о защите данных, отражающие положения </w:t>
      </w:r>
      <w:r w:rsidR="001D29CD"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Конвенции Совета Европы «О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 xml:space="preserve"> защите данных</w:t>
      </w:r>
      <w:r w:rsidR="001D29CD"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 xml:space="preserve">» 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(1981 год) и </w:t>
      </w:r>
      <w:r w:rsidR="001D29CD"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Директивы Евросоюза «О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 xml:space="preserve"> защите данных</w:t>
      </w:r>
      <w:r w:rsidR="001D29CD"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»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(1995 год), сегодня приняты во всех странах-членах ЕС.</w:t>
      </w:r>
    </w:p>
    <w:p w:rsidR="00273B86" w:rsidRPr="0002210B" w:rsidRDefault="00273B86" w:rsidP="00273B8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Внешним признаком перехода большинства стран к информационному обществу стало применение перед названием государств латинской буквы e, что означает появление «Электронных США» (e-USA), «Электронной Европы» (e-</w:t>
      </w:r>
      <w:proofErr w:type="spellStart"/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Europe</w:t>
      </w:r>
      <w:proofErr w:type="spellEnd"/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), </w:t>
      </w:r>
      <w:r w:rsidR="00344165"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«Электронной Италии» (e-</w:t>
      </w:r>
      <w:r w:rsidR="00344165"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en-US"/>
        </w:rPr>
        <w:t>Italy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) и т.д. Несомненно, что в этот ряд входит и «Электронная Россия» (e-</w:t>
      </w:r>
      <w:proofErr w:type="spellStart"/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Russia</w:t>
      </w:r>
      <w:proofErr w:type="spellEnd"/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), о чем свидетельствует принятие федеральной целевой программы (ФЦП) «Электронная Россия», а на региональном уровне программ «Электронная Москва», «Электронный Санкт-Петербург».</w:t>
      </w:r>
    </w:p>
    <w:p w:rsidR="00273B86" w:rsidRPr="0002210B" w:rsidRDefault="00273B86" w:rsidP="00273B86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>Главы европейских государств в 2002 году приняли План действий по достижению целей «Электронной Европы».</w:t>
      </w:r>
    </w:p>
    <w:p w:rsidR="00273B86" w:rsidRPr="0002210B" w:rsidRDefault="00273B86" w:rsidP="00273B86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 w:rsidRPr="0002210B">
        <w:rPr>
          <w:color w:val="000000" w:themeColor="text1"/>
          <w:sz w:val="28"/>
        </w:rPr>
        <w:t>Правильное управление документами приобретает особое значение в связи с принятием Европейской комиссией и национальными правительствами законодательства в области электронной коммерции и электронной подписи. Отдельные директивы Евросоюза признают правомочными электронный обмен данными, электронную форму сделки и цифровую подпись. Все это лежит в основе развития практики управления электронными документами.</w:t>
      </w:r>
    </w:p>
    <w:p w:rsidR="00273B86" w:rsidRPr="0002210B" w:rsidRDefault="00273B86" w:rsidP="00E845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6"/>
          <w:shd w:val="clear" w:color="auto" w:fill="FFFFFF"/>
        </w:rPr>
      </w:pPr>
    </w:p>
    <w:p w:rsidR="00344165" w:rsidRPr="0002210B" w:rsidRDefault="00344165" w:rsidP="00E845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6"/>
          <w:shd w:val="clear" w:color="auto" w:fill="FFFFFF"/>
        </w:rPr>
      </w:pPr>
    </w:p>
    <w:p w:rsidR="00344165" w:rsidRPr="0002210B" w:rsidRDefault="00344165" w:rsidP="00E845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6"/>
          <w:shd w:val="clear" w:color="auto" w:fill="FFFFFF"/>
        </w:rPr>
      </w:pPr>
    </w:p>
    <w:p w:rsidR="00E84504" w:rsidRPr="0002210B" w:rsidRDefault="00F56BB7" w:rsidP="00133D0A">
      <w:pPr>
        <w:pStyle w:val="a9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2210B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Система международных стандартов</w:t>
      </w:r>
    </w:p>
    <w:p w:rsidR="00FB414F" w:rsidRPr="0002210B" w:rsidRDefault="00FB414F" w:rsidP="00E04955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133D0A" w:rsidRPr="0002210B" w:rsidRDefault="00E04955" w:rsidP="00E04955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 современном мире постоянно растет значение стандартов. Основной причиной этого являются изменения в экономике и общественной жизни, связанные с глобализацией мирового рынка, стиранием границ на пути движения капитала, товаров, идей и информации. Научно-технический прогресс, стремительное развитие информационных технологий и активное их внедрение – все это также способствовало активизации процесса разработки и внедрения международных стандартов во все сферы человеческой деятельности, в т.ч. и в управлении документацией.</w:t>
      </w:r>
    </w:p>
    <w:p w:rsidR="00E04955" w:rsidRPr="0002210B" w:rsidRDefault="00E04955" w:rsidP="00E04955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Международная организация по стандартизации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</w:t>
      </w:r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>(</w:t>
      </w:r>
      <w:proofErr w:type="spellStart"/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>International</w:t>
      </w:r>
      <w:proofErr w:type="spellEnd"/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>Organization</w:t>
      </w:r>
      <w:proofErr w:type="spellEnd"/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>for</w:t>
      </w:r>
      <w:proofErr w:type="spellEnd"/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>Standardization</w:t>
      </w:r>
      <w:proofErr w:type="spellEnd"/>
      <w:r w:rsidRPr="0002210B">
        <w:rPr>
          <w:rFonts w:ascii="Times New Roman" w:hAnsi="Times New Roman" w:cs="Times New Roman"/>
          <w:i/>
          <w:iCs/>
          <w:color w:val="000000" w:themeColor="text1"/>
          <w:sz w:val="28"/>
          <w:shd w:val="clear" w:color="auto" w:fill="FFFFFF"/>
        </w:rPr>
        <w:t>, ISO)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является всемирным объединением национальных органов по стандартизации. Подготовка международных стандартов обычно ведется в соответствующих технических комитетах ISO. Каждая организация-член ISO имеет право быть представленной в тех технических комитетах, тематика которых соответствует ее интересам. В этой работе также принимают участие международные организации как правительственные, так и неправительственные.</w:t>
      </w:r>
    </w:p>
    <w:p w:rsidR="00E04955" w:rsidRPr="0002210B" w:rsidRDefault="00E04955" w:rsidP="00E04955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Первыми широко распространенными стандартами, в которые были включены требования к ведению документации, стали стандарты серии 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ISO 9000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по управлению качеством продукции и услуг. Впервые в истории международных стандартов делопроизводство и документооборот не только были отмечены в качестве важной составной части деятельности организации, но и начали проверяться в ходе сертификации.</w:t>
      </w:r>
    </w:p>
    <w:p w:rsidR="00E04955" w:rsidRPr="0002210B" w:rsidRDefault="00E859BB" w:rsidP="00E04955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72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Во многих случаях организация</w:t>
      </w:r>
      <w:r w:rsidR="00E04955"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правильной работы с документами составляет как минимум половину всей деятельности, выполняемой в связи с сертификацией.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="00E04955"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се большая популярность ISO 9000 стала одним из важных факторов, стимулирующих развитие делопроизводства и повышение статуса службы документационного обеспечения управления и ее сотрудников </w:t>
      </w:r>
      <w:r w:rsidR="001511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во внутренней иерархии компании (приложение 1).</w:t>
      </w:r>
    </w:p>
    <w:p w:rsidR="00E37D0E" w:rsidRPr="0002210B" w:rsidRDefault="00CB6E8B" w:rsidP="00CB6E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В тексте стандартов этой серии 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hd w:val="clear" w:color="auto" w:fill="FFFFFF"/>
        </w:rPr>
        <w:t>(ISO 9000, ISO 9001, ISO 9004) </w:t>
      </w:r>
      <w:r w:rsidRPr="0002210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управлению документацией посвящен целый раздел, который начинается с разъяснения значения документации для организации</w:t>
      </w:r>
    </w:p>
    <w:p w:rsidR="00CB6E8B" w:rsidRPr="0002210B" w:rsidRDefault="00CB6E8B" w:rsidP="00CB6E8B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2210B">
        <w:rPr>
          <w:color w:val="000000" w:themeColor="text1"/>
          <w:sz w:val="28"/>
          <w:szCs w:val="28"/>
        </w:rPr>
        <w:t>Достаточно широкое распространение получили стандарты серии ISO 14000 по управлению окружающей средой, в которые также были включены разделы по управлению документацией.</w:t>
      </w:r>
    </w:p>
    <w:p w:rsidR="00CB6E8B" w:rsidRPr="0002210B" w:rsidRDefault="00CB6E8B" w:rsidP="00CC783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2210B">
        <w:rPr>
          <w:color w:val="000000" w:themeColor="text1"/>
          <w:sz w:val="28"/>
          <w:szCs w:val="28"/>
        </w:rPr>
        <w:t>От организаций требуется разработать правила работы с документами, включая вопросы защиты, поиска, установления сроков хранения и контролируемого уничтожения документов с истекшими сроками хранения.</w:t>
      </w:r>
    </w:p>
    <w:p w:rsidR="00CC7839" w:rsidRPr="0002210B" w:rsidRDefault="00D217D5" w:rsidP="00CC78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 по защите документов организации включены в стандарт </w:t>
      </w:r>
      <w:r w:rsidR="00CC7839" w:rsidRPr="0002210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ISO/IEC 17799-2005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CC7839" w:rsidRPr="0002210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Информационные технологии - Технологии безопасности – Практические правила менеджмента информационной безопасности</w:t>
      </w:r>
      <w:r w:rsidRPr="0002210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="00151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(приложение 2</w:t>
      </w:r>
      <w:r w:rsidR="00953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CC7839" w:rsidRPr="0002210B" w:rsidRDefault="00E203D5" w:rsidP="00CC78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ISO 15489 « Информация и документация – Управление документацией» (ISO 15489-2001 </w:t>
      </w:r>
      <w:proofErr w:type="spellStart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Information</w:t>
      </w:r>
      <w:proofErr w:type="spellEnd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and</w:t>
      </w:r>
      <w:proofErr w:type="spellEnd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documentation</w:t>
      </w:r>
      <w:proofErr w:type="spellEnd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 </w:t>
      </w:r>
      <w:proofErr w:type="spellStart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Records</w:t>
      </w:r>
      <w:proofErr w:type="spellEnd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management</w:t>
      </w:r>
      <w:proofErr w:type="spellEnd"/>
      <w:proofErr w:type="gramStart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)</w:t>
      </w:r>
      <w:proofErr w:type="gramEnd"/>
      <w:r w:rsidRPr="00022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был издан в 2001 году Международной организацией по стандартизации. </w:t>
      </w:r>
    </w:p>
    <w:p w:rsidR="001E224C" w:rsidRPr="0002210B" w:rsidRDefault="009C2624" w:rsidP="001E224C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Международный стандарт </w:t>
      </w:r>
      <w:r>
        <w:rPr>
          <w:iCs/>
          <w:color w:val="000000" w:themeColor="text1"/>
          <w:sz w:val="28"/>
          <w:lang w:val="en-US"/>
        </w:rPr>
        <w:t>ISO</w:t>
      </w:r>
      <w:r w:rsidR="001E224C" w:rsidRPr="0002210B">
        <w:rPr>
          <w:iCs/>
          <w:color w:val="000000" w:themeColor="text1"/>
          <w:sz w:val="28"/>
        </w:rPr>
        <w:t xml:space="preserve"> 23081 «Информация и документация – Процессы управления документами </w:t>
      </w:r>
      <w:r w:rsidR="001E224C" w:rsidRPr="0002210B">
        <w:rPr>
          <w:color w:val="000000" w:themeColor="text1"/>
          <w:sz w:val="28"/>
        </w:rPr>
        <w:t>– </w:t>
      </w:r>
      <w:r w:rsidR="001E224C" w:rsidRPr="0002210B">
        <w:rPr>
          <w:iCs/>
          <w:color w:val="000000" w:themeColor="text1"/>
          <w:sz w:val="28"/>
        </w:rPr>
        <w:t>Метаданные документов»</w:t>
      </w:r>
      <w:r w:rsidR="001E224C" w:rsidRPr="0002210B">
        <w:rPr>
          <w:i/>
          <w:iCs/>
          <w:color w:val="000000" w:themeColor="text1"/>
          <w:sz w:val="28"/>
        </w:rPr>
        <w:t> </w:t>
      </w:r>
      <w:r w:rsidR="001E224C" w:rsidRPr="0002210B">
        <w:rPr>
          <w:color w:val="000000" w:themeColor="text1"/>
          <w:sz w:val="28"/>
        </w:rPr>
        <w:t xml:space="preserve">посвящен делопроизводственным метаданным в управленческой деятельности, их типам, функциям по обеспечению управленческих и делопроизводственных процессов, а также управлению метаданными. </w:t>
      </w:r>
    </w:p>
    <w:p w:rsidR="00E859BB" w:rsidRPr="00E859BB" w:rsidRDefault="001E224C" w:rsidP="00E859BB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</w:rPr>
      </w:pPr>
      <w:r w:rsidRPr="0002210B">
        <w:rPr>
          <w:iCs/>
          <w:color w:val="000000" w:themeColor="text1"/>
          <w:sz w:val="28"/>
        </w:rPr>
        <w:t>Международный стандарт ИСО/ТО 15801-2004 «Электронный имидж – Информация, хранящаяся в электронном виде – Рекомендации по обеспечению достоверности и надежности»</w:t>
      </w:r>
      <w:r w:rsidRPr="0002210B">
        <w:rPr>
          <w:i/>
          <w:iCs/>
          <w:color w:val="000000" w:themeColor="text1"/>
          <w:sz w:val="28"/>
        </w:rPr>
        <w:t xml:space="preserve"> </w:t>
      </w:r>
      <w:proofErr w:type="gramStart"/>
      <w:r w:rsidRPr="0002210B">
        <w:rPr>
          <w:i/>
          <w:iCs/>
          <w:color w:val="000000" w:themeColor="text1"/>
          <w:sz w:val="28"/>
        </w:rPr>
        <w:t>(</w:t>
      </w:r>
      <w:r w:rsidRPr="0002210B">
        <w:rPr>
          <w:color w:val="000000" w:themeColor="text1"/>
          <w:sz w:val="28"/>
        </w:rPr>
        <w:t> </w:t>
      </w:r>
      <w:proofErr w:type="gramEnd"/>
      <w:r w:rsidRPr="0002210B">
        <w:rPr>
          <w:i/>
          <w:iCs/>
          <w:color w:val="000000" w:themeColor="text1"/>
          <w:sz w:val="28"/>
        </w:rPr>
        <w:t>ISO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/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TR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15801 Electronic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imaging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– Information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stored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electronically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– Recommendations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for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trustworthiness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and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reliability</w:t>
      </w:r>
      <w:r w:rsidRPr="0002210B">
        <w:rPr>
          <w:color w:val="000000" w:themeColor="text1"/>
          <w:sz w:val="28"/>
        </w:rPr>
        <w:t> </w:t>
      </w:r>
      <w:r w:rsidRPr="0002210B">
        <w:rPr>
          <w:i/>
          <w:iCs/>
          <w:color w:val="000000" w:themeColor="text1"/>
          <w:sz w:val="28"/>
        </w:rPr>
        <w:t>) </w:t>
      </w:r>
      <w:r w:rsidRPr="0002210B">
        <w:rPr>
          <w:color w:val="000000" w:themeColor="text1"/>
          <w:sz w:val="28"/>
        </w:rPr>
        <w:t>регламентирует внедрение и эксплуатац</w:t>
      </w:r>
      <w:r w:rsidR="00E859BB">
        <w:rPr>
          <w:color w:val="000000" w:themeColor="text1"/>
          <w:sz w:val="28"/>
        </w:rPr>
        <w:t>ию систем управления информации</w:t>
      </w:r>
      <w:r w:rsidRPr="0002210B">
        <w:rPr>
          <w:color w:val="000000" w:themeColor="text1"/>
          <w:sz w:val="28"/>
        </w:rPr>
        <w:t>, которые хранят информацию в электронном виде</w:t>
      </w:r>
      <w:r w:rsidR="00E859BB">
        <w:rPr>
          <w:color w:val="000000" w:themeColor="text1"/>
          <w:sz w:val="28"/>
        </w:rPr>
        <w:t>.</w:t>
      </w:r>
      <w:r w:rsidRPr="0002210B">
        <w:rPr>
          <w:color w:val="000000" w:themeColor="text1"/>
          <w:sz w:val="28"/>
        </w:rPr>
        <w:t xml:space="preserve"> </w:t>
      </w:r>
    </w:p>
    <w:p w:rsidR="001E224C" w:rsidRPr="0002210B" w:rsidRDefault="001E224C" w:rsidP="00A73D52">
      <w:pPr>
        <w:pStyle w:val="a9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221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Особенности </w:t>
      </w:r>
      <w:r w:rsidR="00A73D52" w:rsidRPr="000221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нормативного регулирования электронного документооборота в странах Европейского союза</w:t>
      </w:r>
    </w:p>
    <w:p w:rsidR="00A73D52" w:rsidRPr="0002210B" w:rsidRDefault="00A73D52" w:rsidP="00A73D5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</w:pPr>
    </w:p>
    <w:p w:rsidR="0002210B" w:rsidRPr="00520039" w:rsidRDefault="0002210B" w:rsidP="000221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20039">
        <w:rPr>
          <w:rFonts w:ascii="Times New Roman" w:hAnsi="Times New Roman" w:cs="Times New Roman"/>
          <w:sz w:val="28"/>
          <w:shd w:val="clear" w:color="auto" w:fill="FFFFFF"/>
        </w:rPr>
        <w:t>На сегодня в мировой практике исторически сложились </w:t>
      </w:r>
      <w:r w:rsidRPr="00520039">
        <w:rPr>
          <w:rFonts w:ascii="Times New Roman" w:hAnsi="Times New Roman" w:cs="Times New Roman"/>
          <w:iCs/>
          <w:sz w:val="28"/>
          <w:shd w:val="clear" w:color="auto" w:fill="FFFFFF"/>
        </w:rPr>
        <w:t>три основные модели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> правового регулирования в сфере электронного документооборота и электронных подписей.</w:t>
      </w:r>
    </w:p>
    <w:p w:rsidR="0002210B" w:rsidRPr="00520039" w:rsidRDefault="0002210B" w:rsidP="000221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20039">
        <w:rPr>
          <w:rFonts w:ascii="Times New Roman" w:hAnsi="Times New Roman" w:cs="Times New Roman"/>
          <w:iCs/>
          <w:sz w:val="28"/>
          <w:shd w:val="clear" w:color="auto" w:fill="FFFFFF"/>
        </w:rPr>
        <w:t>Первая модель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> принята в США. Правительство США предоставляет право гражданам и юридическим лицам самостоятельно регулировать внутренние процессы в сфере электронной коммерции. Данная модель основана на принципах «</w:t>
      </w:r>
      <w:proofErr w:type="gramStart"/>
      <w:r w:rsidRPr="00520039">
        <w:rPr>
          <w:rFonts w:ascii="Times New Roman" w:hAnsi="Times New Roman" w:cs="Times New Roman"/>
          <w:sz w:val="28"/>
          <w:shd w:val="clear" w:color="auto" w:fill="FFFFFF"/>
        </w:rPr>
        <w:t>бизнес-выбора</w:t>
      </w:r>
      <w:proofErr w:type="gramEnd"/>
      <w:r w:rsidRPr="00520039">
        <w:rPr>
          <w:rFonts w:ascii="Times New Roman" w:hAnsi="Times New Roman" w:cs="Times New Roman"/>
          <w:sz w:val="28"/>
          <w:shd w:val="clear" w:color="auto" w:fill="FFFFFF"/>
        </w:rPr>
        <w:t>», концепции свободы заключения контракта и использования при этом любой конкретной информационно-компьютерной технологии. Выбор любой технологии подписи электронных документов сторон, участвующих</w:t>
      </w:r>
      <w:r w:rsidR="00312D37" w:rsidRPr="00520039">
        <w:rPr>
          <w:rFonts w:ascii="Times New Roman" w:hAnsi="Times New Roman" w:cs="Times New Roman"/>
          <w:sz w:val="28"/>
          <w:shd w:val="clear" w:color="auto" w:fill="FFFFFF"/>
        </w:rPr>
        <w:t xml:space="preserve"> в сделке, признается законным, 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>причем они не обязаны обращат</w:t>
      </w:r>
      <w:r w:rsidR="001B2B71" w:rsidRPr="00520039">
        <w:rPr>
          <w:rFonts w:ascii="Times New Roman" w:hAnsi="Times New Roman" w:cs="Times New Roman"/>
          <w:sz w:val="28"/>
          <w:shd w:val="clear" w:color="auto" w:fill="FFFFFF"/>
        </w:rPr>
        <w:t>ься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 xml:space="preserve"> независимой стороне, удостоверяющей соответствующие сертификаты ключей подписей.</w:t>
      </w:r>
    </w:p>
    <w:p w:rsidR="0002210B" w:rsidRPr="00520039" w:rsidRDefault="0002210B" w:rsidP="000221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20039">
        <w:rPr>
          <w:rFonts w:ascii="Times New Roman" w:hAnsi="Times New Roman" w:cs="Times New Roman"/>
          <w:iCs/>
          <w:sz w:val="28"/>
          <w:shd w:val="clear" w:color="auto" w:fill="FFFFFF"/>
        </w:rPr>
        <w:t>Вторая модель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> принята в Европейском Союзе. Базовый при</w:t>
      </w:r>
      <w:r w:rsidR="00312D37" w:rsidRPr="00520039">
        <w:rPr>
          <w:rFonts w:ascii="Times New Roman" w:hAnsi="Times New Roman" w:cs="Times New Roman"/>
          <w:sz w:val="28"/>
          <w:shd w:val="clear" w:color="auto" w:fill="FFFFFF"/>
        </w:rPr>
        <w:t>нцип соответствующей Директивы «О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>б электронной подписи</w:t>
      </w:r>
      <w:r w:rsidR="00312D37" w:rsidRPr="00520039">
        <w:rPr>
          <w:rFonts w:ascii="Times New Roman" w:hAnsi="Times New Roman" w:cs="Times New Roman"/>
          <w:sz w:val="28"/>
          <w:shd w:val="clear" w:color="auto" w:fill="FFFFFF"/>
        </w:rPr>
        <w:t>»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 xml:space="preserve"> – система лицензирования не должна быть обязательной</w:t>
      </w:r>
      <w:r w:rsidR="00312D37" w:rsidRPr="00520039">
        <w:rPr>
          <w:rFonts w:ascii="Times New Roman" w:hAnsi="Times New Roman" w:cs="Times New Roman"/>
          <w:sz w:val="28"/>
          <w:shd w:val="clear" w:color="auto" w:fill="FFFFFF"/>
        </w:rPr>
        <w:t xml:space="preserve">. Каждая страна, являющаяся 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>член</w:t>
      </w:r>
      <w:r w:rsidR="00312D37" w:rsidRPr="00520039">
        <w:rPr>
          <w:rFonts w:ascii="Times New Roman" w:hAnsi="Times New Roman" w:cs="Times New Roman"/>
          <w:sz w:val="28"/>
          <w:shd w:val="clear" w:color="auto" w:fill="FFFFFF"/>
        </w:rPr>
        <w:t>ом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 xml:space="preserve"> Евросоюза</w:t>
      </w:r>
      <w:r w:rsidR="00312D37" w:rsidRPr="00520039">
        <w:rPr>
          <w:rFonts w:ascii="Times New Roman" w:hAnsi="Times New Roman" w:cs="Times New Roman"/>
          <w:sz w:val="28"/>
          <w:shd w:val="clear" w:color="auto" w:fill="FFFFFF"/>
        </w:rPr>
        <w:t>,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 xml:space="preserve"> может создавать структуры, регулирующие процесс добровольного лицензирования</w:t>
      </w:r>
      <w:r w:rsidR="00312D37" w:rsidRPr="00520039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>Правительства должны обеспечить функционирование соответствующей системы надзора за деятельностью поставщиков услуг по сертификации, которые созданы на территории этой страны и осуществляют выдачу квалификационных сертификатов населению.</w:t>
      </w:r>
    </w:p>
    <w:p w:rsidR="0002210B" w:rsidRPr="00520039" w:rsidRDefault="0002210B" w:rsidP="000221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72"/>
          <w:szCs w:val="28"/>
          <w:shd w:val="clear" w:color="auto" w:fill="FFFFFF"/>
        </w:rPr>
      </w:pPr>
      <w:r w:rsidRPr="00520039">
        <w:rPr>
          <w:rFonts w:ascii="Times New Roman" w:hAnsi="Times New Roman" w:cs="Times New Roman"/>
          <w:iCs/>
          <w:sz w:val="28"/>
          <w:shd w:val="clear" w:color="auto" w:fill="FFFFFF"/>
        </w:rPr>
        <w:t>Третья модель</w:t>
      </w:r>
      <w:r w:rsidRPr="00520039">
        <w:rPr>
          <w:rFonts w:ascii="Times New Roman" w:hAnsi="Times New Roman" w:cs="Times New Roman"/>
          <w:sz w:val="28"/>
          <w:shd w:val="clear" w:color="auto" w:fill="FFFFFF"/>
        </w:rPr>
        <w:t xml:space="preserve"> принята в России, где законы об электронной подписи жестко регулируют рынок услуг в данной сфере путем лицензирования деятельности по предоставлению таких услуг. Базовый принцип модели – признание электронной подписи действенной и необходимой везде, в том числе и на международном уровне. </w:t>
      </w:r>
    </w:p>
    <w:p w:rsidR="001E224C" w:rsidRPr="00520039" w:rsidRDefault="001B2B71" w:rsidP="001B2B71">
      <w:pPr>
        <w:pStyle w:val="a9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520039">
        <w:rPr>
          <w:rFonts w:ascii="Times New Roman" w:hAnsi="Times New Roman" w:cs="Times New Roman"/>
          <w:b/>
          <w:bCs/>
          <w:sz w:val="28"/>
          <w:shd w:val="clear" w:color="auto" w:fill="FFFFFF"/>
        </w:rPr>
        <w:lastRenderedPageBreak/>
        <w:t>Особенности управления документами и нормативного регулирования электронного документооборота в США</w:t>
      </w:r>
    </w:p>
    <w:p w:rsidR="001B2B71" w:rsidRPr="00520039" w:rsidRDefault="001B2B71" w:rsidP="001B2B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2B71" w:rsidRPr="00520039" w:rsidRDefault="001B2B71" w:rsidP="001B2B7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sz w:val="28"/>
        </w:rPr>
        <w:t>Система управления документацией в современных США – это результат длительного исторического развития, на ход которого оказывали влияние различные факторы.</w:t>
      </w:r>
    </w:p>
    <w:p w:rsidR="001B2B71" w:rsidRPr="00520039" w:rsidRDefault="001B2B71" w:rsidP="001B2B7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iCs/>
          <w:sz w:val="28"/>
        </w:rPr>
        <w:t>Первым из таких факторов</w:t>
      </w:r>
      <w:r w:rsidRPr="00520039">
        <w:rPr>
          <w:sz w:val="28"/>
        </w:rPr>
        <w:t> являлось влияние многих культур.</w:t>
      </w:r>
    </w:p>
    <w:p w:rsidR="001B2B71" w:rsidRPr="00520039" w:rsidRDefault="001B2B71" w:rsidP="001B2B7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iCs/>
          <w:sz w:val="28"/>
        </w:rPr>
        <w:t>Вторым фактором</w:t>
      </w:r>
      <w:r w:rsidRPr="00520039">
        <w:rPr>
          <w:sz w:val="28"/>
        </w:rPr>
        <w:t xml:space="preserve"> являлся постоянный рост количества документов и затрат, связанных с их обработкой. </w:t>
      </w:r>
    </w:p>
    <w:p w:rsidR="001B2B71" w:rsidRPr="00520039" w:rsidRDefault="001B2B71" w:rsidP="001B2B7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iCs/>
          <w:sz w:val="28"/>
          <w:shd w:val="clear" w:color="auto" w:fill="FFFFFF"/>
        </w:rPr>
        <w:t>Третьим фактором</w:t>
      </w:r>
      <w:r w:rsidRPr="00520039">
        <w:rPr>
          <w:sz w:val="28"/>
          <w:shd w:val="clear" w:color="auto" w:fill="FFFFFF"/>
        </w:rPr>
        <w:t xml:space="preserve"> является высокий уровень автоматизации информационных процессов. Определенное влияние на развитие процессов работы с документами оказал и тот факт, что в США позднее, чем в других странах, была создана архивная служба. Только лишь в 1934 году, когда Национальный архив США стал специальным учреждением, ответственным за сбор и хранение документов правительственных органов, стал решаться вопрос об уничтожении документов.</w:t>
      </w:r>
    </w:p>
    <w:p w:rsidR="001B2B71" w:rsidRPr="00520039" w:rsidRDefault="001B2B71" w:rsidP="001B2B7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20039">
        <w:rPr>
          <w:iCs/>
          <w:sz w:val="28"/>
          <w:szCs w:val="28"/>
          <w:shd w:val="clear" w:color="auto" w:fill="FFFFFF"/>
        </w:rPr>
        <w:t>Немаловажным фактором</w:t>
      </w:r>
      <w:r w:rsidRPr="00520039">
        <w:rPr>
          <w:i/>
          <w:iCs/>
          <w:sz w:val="28"/>
          <w:szCs w:val="28"/>
          <w:shd w:val="clear" w:color="auto" w:fill="FFFFFF"/>
        </w:rPr>
        <w:t> </w:t>
      </w:r>
      <w:r w:rsidRPr="00520039">
        <w:rPr>
          <w:sz w:val="28"/>
          <w:szCs w:val="28"/>
          <w:shd w:val="clear" w:color="auto" w:fill="FFFFFF"/>
        </w:rPr>
        <w:t>было также внимание, уделявшееся управлению документацией со стороны правительства и общественности. Практическим воплощением этого внимания являлась разработка и совершенствование специального законодательства, регламентирующего работу с документами. По мере того, как формировалось общественное мнение о роли документов в управлении, предпринимались попытки организационно оформить и юридически закрепить как особую функцию государства и его органов деятельность, связанную с созданием, использованием и хранением документов. Такая деятельность получила название </w:t>
      </w:r>
      <w:r w:rsidRPr="00520039">
        <w:rPr>
          <w:iCs/>
          <w:sz w:val="28"/>
          <w:szCs w:val="28"/>
          <w:shd w:val="clear" w:color="auto" w:fill="FFFFFF"/>
        </w:rPr>
        <w:t>управление документацией</w:t>
      </w:r>
      <w:r w:rsidRPr="00520039">
        <w:rPr>
          <w:sz w:val="28"/>
          <w:szCs w:val="28"/>
          <w:shd w:val="clear" w:color="auto" w:fill="FFFFFF"/>
        </w:rPr>
        <w:t>.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sz w:val="28"/>
        </w:rPr>
        <w:t>Под </w:t>
      </w:r>
      <w:r w:rsidRPr="00520039">
        <w:rPr>
          <w:iCs/>
          <w:sz w:val="28"/>
        </w:rPr>
        <w:t>управлением документацией</w:t>
      </w:r>
      <w:r w:rsidRPr="00520039">
        <w:rPr>
          <w:sz w:val="28"/>
        </w:rPr>
        <w:t> на начальном этапе понималось следующее: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создание и использование документов и их бланков;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lastRenderedPageBreak/>
        <w:t>- разработка систем регистрации и каталогизации, обеспечивающих быстрый доступ к информации, содержащейся в документах;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использование современной техники накопления информац</w:t>
      </w:r>
      <w:proofErr w:type="gramStart"/>
      <w:r w:rsidRPr="00520039">
        <w:rPr>
          <w:sz w:val="28"/>
        </w:rPr>
        <w:t>ии и ее</w:t>
      </w:r>
      <w:proofErr w:type="gramEnd"/>
      <w:r w:rsidRPr="00520039">
        <w:rPr>
          <w:sz w:val="28"/>
        </w:rPr>
        <w:t xml:space="preserve"> хранения;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микрофильмирование отдельных документов в целях безопасности, быстрого доступа, ликвидации огромного количества бумажных документов.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Национальный архив и службы документации представлял собой сложный комплекс, в который входили: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национальный архив;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отдел управления документацией;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отдел президентских библиотек;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отдел федеральных центров документации;</w:t>
      </w:r>
    </w:p>
    <w:p w:rsidR="000119A0" w:rsidRPr="00520039" w:rsidRDefault="000119A0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отдел федерального регистра.</w:t>
      </w:r>
    </w:p>
    <w:p w:rsidR="00D01B31" w:rsidRPr="00520039" w:rsidRDefault="00D01B31" w:rsidP="00D01B3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iCs/>
          <w:sz w:val="28"/>
        </w:rPr>
        <w:t>Закон «О федеральных документах»</w:t>
      </w:r>
      <w:r w:rsidRPr="00520039">
        <w:rPr>
          <w:sz w:val="28"/>
        </w:rPr>
        <w:t> 1950 года обязал ведомства разрабатывать специальные программы управления документацией.</w:t>
      </w:r>
    </w:p>
    <w:p w:rsidR="00D01B31" w:rsidRPr="00520039" w:rsidRDefault="00D01B31" w:rsidP="00D01B3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iCs/>
          <w:sz w:val="28"/>
        </w:rPr>
        <w:t>Основными элементами</w:t>
      </w:r>
      <w:r w:rsidRPr="00520039">
        <w:rPr>
          <w:sz w:val="28"/>
        </w:rPr>
        <w:t> таких систем являлись:</w:t>
      </w:r>
    </w:p>
    <w:p w:rsidR="00D01B31" w:rsidRPr="00520039" w:rsidRDefault="009C48CC" w:rsidP="00D01B31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создание документов;</w:t>
      </w:r>
    </w:p>
    <w:p w:rsidR="00D01B31" w:rsidRPr="00520039" w:rsidRDefault="00D01B31" w:rsidP="00D01B31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хранение и использование инфор</w:t>
      </w:r>
      <w:r w:rsidR="009C48CC" w:rsidRPr="00520039">
        <w:rPr>
          <w:sz w:val="28"/>
        </w:rPr>
        <w:t>мации</w:t>
      </w:r>
      <w:r w:rsidRPr="00520039">
        <w:rPr>
          <w:sz w:val="28"/>
        </w:rPr>
        <w:t>;</w:t>
      </w:r>
    </w:p>
    <w:p w:rsidR="00D01B31" w:rsidRPr="00520039" w:rsidRDefault="00D01B31" w:rsidP="00D01B31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передача документов в архив;</w:t>
      </w:r>
    </w:p>
    <w:p w:rsidR="00D01B31" w:rsidRPr="00520039" w:rsidRDefault="00D01B31" w:rsidP="009C48C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0039">
        <w:rPr>
          <w:sz w:val="28"/>
          <w:szCs w:val="28"/>
        </w:rPr>
        <w:t>- управление архивами.</w:t>
      </w:r>
    </w:p>
    <w:p w:rsidR="009C48CC" w:rsidRPr="00520039" w:rsidRDefault="009C48CC" w:rsidP="009C48CC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0039">
        <w:rPr>
          <w:sz w:val="28"/>
          <w:szCs w:val="28"/>
        </w:rPr>
        <w:t>В </w:t>
      </w:r>
      <w:r w:rsidRPr="00520039">
        <w:rPr>
          <w:iCs/>
          <w:sz w:val="28"/>
          <w:szCs w:val="28"/>
        </w:rPr>
        <w:t>Законе</w:t>
      </w:r>
      <w:r w:rsidRPr="00520039">
        <w:rPr>
          <w:i/>
          <w:iCs/>
          <w:sz w:val="28"/>
          <w:szCs w:val="28"/>
        </w:rPr>
        <w:t xml:space="preserve"> </w:t>
      </w:r>
      <w:r w:rsidRPr="00520039">
        <w:rPr>
          <w:iCs/>
          <w:sz w:val="28"/>
          <w:szCs w:val="28"/>
        </w:rPr>
        <w:t>«Об управлении документацией»</w:t>
      </w:r>
      <w:r w:rsidRPr="00520039">
        <w:rPr>
          <w:sz w:val="28"/>
          <w:szCs w:val="28"/>
        </w:rPr>
        <w:t> сформулированы </w:t>
      </w:r>
      <w:r w:rsidRPr="00520039">
        <w:rPr>
          <w:iCs/>
          <w:sz w:val="28"/>
          <w:szCs w:val="28"/>
        </w:rPr>
        <w:t>цели управления документацией</w:t>
      </w:r>
      <w:r w:rsidRPr="00520039">
        <w:rPr>
          <w:sz w:val="28"/>
          <w:szCs w:val="28"/>
        </w:rPr>
        <w:t>:</w:t>
      </w:r>
    </w:p>
    <w:p w:rsidR="009C48CC" w:rsidRPr="00520039" w:rsidRDefault="009C48CC" w:rsidP="009C48C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0039">
        <w:rPr>
          <w:sz w:val="28"/>
          <w:szCs w:val="28"/>
        </w:rPr>
        <w:t>- точная и полная информация, касающаяся политических действий и мероприятий федерального правительства;</w:t>
      </w:r>
    </w:p>
    <w:p w:rsidR="009C48CC" w:rsidRPr="00520039" w:rsidRDefault="009C48CC" w:rsidP="009C48C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0039">
        <w:rPr>
          <w:sz w:val="28"/>
          <w:szCs w:val="28"/>
        </w:rPr>
        <w:t>- контроль качества документов, составленных федеральным правительством, и их количества с целью предотвращения создания ненужных документов;</w:t>
      </w:r>
    </w:p>
    <w:p w:rsidR="009C48CC" w:rsidRPr="00520039" w:rsidRDefault="009C48CC" w:rsidP="009C48C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0039">
        <w:rPr>
          <w:sz w:val="28"/>
          <w:szCs w:val="28"/>
        </w:rPr>
        <w:t>- упрощение систем и процессов составления документов, а также их хранения и использования;</w:t>
      </w:r>
    </w:p>
    <w:p w:rsidR="009C48CC" w:rsidRPr="00520039" w:rsidRDefault="009C48CC" w:rsidP="009C48C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0039">
        <w:rPr>
          <w:sz w:val="28"/>
          <w:szCs w:val="28"/>
        </w:rPr>
        <w:lastRenderedPageBreak/>
        <w:t>- обеспечение сохранности и установление порядка распоряжения документами.</w:t>
      </w:r>
    </w:p>
    <w:p w:rsidR="00A0624D" w:rsidRPr="00520039" w:rsidRDefault="00A0624D" w:rsidP="00A0624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proofErr w:type="gramStart"/>
      <w:r w:rsidRPr="00520039">
        <w:rPr>
          <w:sz w:val="28"/>
          <w:shd w:val="clear" w:color="auto" w:fill="FFFFFF"/>
        </w:rPr>
        <w:t>11 декабря 1980 года рассмотрен на заседании Конгресса и затем утвержден президентом в качестве федерального</w:t>
      </w:r>
      <w:r w:rsidR="00DC5D95" w:rsidRPr="00520039">
        <w:rPr>
          <w:sz w:val="28"/>
          <w:shd w:val="clear" w:color="auto" w:fill="FFFFFF"/>
        </w:rPr>
        <w:t>,</w:t>
      </w:r>
      <w:r w:rsidRPr="00520039">
        <w:rPr>
          <w:sz w:val="28"/>
          <w:shd w:val="clear" w:color="auto" w:fill="FFFFFF"/>
        </w:rPr>
        <w:t> </w:t>
      </w:r>
      <w:r w:rsidRPr="00520039">
        <w:rPr>
          <w:iCs/>
          <w:sz w:val="28"/>
          <w:shd w:val="clear" w:color="auto" w:fill="FFFFFF"/>
        </w:rPr>
        <w:t>Закон «О сокращении объема работы с документами»</w:t>
      </w:r>
      <w:r w:rsidRPr="00520039">
        <w:rPr>
          <w:sz w:val="28"/>
          <w:shd w:val="clear" w:color="auto" w:fill="FFFFFF"/>
        </w:rPr>
        <w:t>.</w:t>
      </w:r>
      <w:proofErr w:type="gramEnd"/>
      <w:r w:rsidRPr="00520039">
        <w:rPr>
          <w:sz w:val="28"/>
          <w:shd w:val="clear" w:color="auto" w:fill="FFFFFF"/>
        </w:rPr>
        <w:t xml:space="preserve"> Общая </w:t>
      </w:r>
      <w:r w:rsidRPr="00520039">
        <w:rPr>
          <w:iCs/>
          <w:sz w:val="28"/>
          <w:shd w:val="clear" w:color="auto" w:fill="FFFFFF"/>
        </w:rPr>
        <w:t>цель </w:t>
      </w:r>
      <w:r w:rsidRPr="00520039">
        <w:rPr>
          <w:sz w:val="28"/>
          <w:shd w:val="clear" w:color="auto" w:fill="FFFFFF"/>
        </w:rPr>
        <w:t>Закона – сократить объем работы с документами и повысить экономию и эффективность работы правительства и частного сектора путем совершенствования политики в области федеральной информации.</w:t>
      </w:r>
    </w:p>
    <w:p w:rsidR="00DC5D95" w:rsidRPr="00520039" w:rsidRDefault="00DC5D95" w:rsidP="00A0624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В соответствии с законом общее руководство управлением информационными ресурсами в США осуществляет </w:t>
      </w:r>
      <w:r w:rsidRPr="00520039">
        <w:rPr>
          <w:iCs/>
          <w:sz w:val="28"/>
          <w:shd w:val="clear" w:color="auto" w:fill="FFFFFF"/>
        </w:rPr>
        <w:t>Административно-бюджетное управление (АБУ)</w:t>
      </w:r>
      <w:r w:rsidRPr="00520039">
        <w:rPr>
          <w:sz w:val="28"/>
          <w:shd w:val="clear" w:color="auto" w:fill="FFFFFF"/>
        </w:rPr>
        <w:t>.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sz w:val="28"/>
        </w:rPr>
        <w:t>В 1987 году принят </w:t>
      </w:r>
      <w:r w:rsidRPr="00520039">
        <w:rPr>
          <w:iCs/>
          <w:sz w:val="28"/>
        </w:rPr>
        <w:t>Закон «О документах местного правительства»</w:t>
      </w:r>
      <w:proofErr w:type="gramStart"/>
      <w:r w:rsidRPr="00520039">
        <w:rPr>
          <w:sz w:val="28"/>
        </w:rPr>
        <w:t> ,</w:t>
      </w:r>
      <w:proofErr w:type="gramEnd"/>
      <w:r w:rsidRPr="00520039">
        <w:rPr>
          <w:sz w:val="28"/>
        </w:rPr>
        <w:t xml:space="preserve"> определявший </w:t>
      </w:r>
      <w:r w:rsidRPr="00520039">
        <w:rPr>
          <w:iCs/>
          <w:sz w:val="28"/>
        </w:rPr>
        <w:t>значение документов</w:t>
      </w:r>
      <w:r w:rsidRPr="00520039">
        <w:rPr>
          <w:sz w:val="28"/>
        </w:rPr>
        <w:t> :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они содержат информацию, необходимую для сегодняшней деятельности;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создают преемственность с работой учреждений в прошлом;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фиксируют их юридические полномочия;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являются информационной базой защиты прав граждан.</w:t>
      </w:r>
    </w:p>
    <w:p w:rsidR="00AA4C7D" w:rsidRPr="00520039" w:rsidRDefault="00AA4C7D" w:rsidP="00AA4C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</w:rPr>
      </w:pPr>
      <w:r w:rsidRPr="00520039">
        <w:rPr>
          <w:sz w:val="28"/>
          <w:shd w:val="clear" w:color="auto" w:fill="FFFFFF"/>
        </w:rPr>
        <w:t>Проблема управления документами будет оставаться актуальной еще длительное время. При этом в условиях широкого внедрения новых информационных технологий требуются и новые подходы к данной проблеме. Перспективным считается создание интегрированных систем управления информационными ресурсами, в которых управление документацией в качестве составной части системы реализовано на высоком техническом уровне.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Сегодня США – одна из стран, наиболее активно трансформирующая свою систему для управления информационным обществом и экономикой.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sz w:val="28"/>
        </w:rPr>
        <w:t>Интересен переход США на </w:t>
      </w:r>
      <w:r w:rsidRPr="00520039">
        <w:rPr>
          <w:iCs/>
          <w:sz w:val="28"/>
        </w:rPr>
        <w:t>электронный документооборот</w:t>
      </w:r>
      <w:r w:rsidRPr="00520039">
        <w:rPr>
          <w:sz w:val="28"/>
        </w:rPr>
        <w:t>. Согласно </w:t>
      </w:r>
      <w:r w:rsidRPr="00520039">
        <w:rPr>
          <w:iCs/>
          <w:sz w:val="28"/>
        </w:rPr>
        <w:t>Закону «О ликвидации бумажного документооборота в государственных органах»</w:t>
      </w:r>
      <w:r w:rsidRPr="00520039">
        <w:rPr>
          <w:i/>
          <w:iCs/>
          <w:sz w:val="28"/>
        </w:rPr>
        <w:t> </w:t>
      </w:r>
      <w:r w:rsidRPr="00520039">
        <w:rPr>
          <w:sz w:val="28"/>
        </w:rPr>
        <w:t xml:space="preserve">1998 года федеральные органы должны перейти </w:t>
      </w:r>
      <w:r w:rsidRPr="00520039">
        <w:rPr>
          <w:sz w:val="28"/>
        </w:rPr>
        <w:lastRenderedPageBreak/>
        <w:t>на электронный документооборот и обеспечить доступ граждан к электронным документам.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sz w:val="28"/>
        </w:rPr>
        <w:t xml:space="preserve">Государственные органы должны проанализировать документацию с позиций требований, предъявляемых к ней законодательством, решить вопрос о возможности замены бумажных документов </w:t>
      </w:r>
      <w:proofErr w:type="gramStart"/>
      <w:r w:rsidRPr="00520039">
        <w:rPr>
          <w:sz w:val="28"/>
        </w:rPr>
        <w:t>электронными</w:t>
      </w:r>
      <w:proofErr w:type="gramEnd"/>
      <w:r w:rsidRPr="00520039">
        <w:rPr>
          <w:sz w:val="28"/>
        </w:rPr>
        <w:t>. В ряде случаев допускается, что отдельные виды документов могут быть только на бумажных носителях. Возник вопрос о регистрации, хранении электронных документов.</w:t>
      </w:r>
    </w:p>
    <w:p w:rsidR="00DC5D95" w:rsidRPr="00520039" w:rsidRDefault="00DC5D95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sz w:val="28"/>
        </w:rPr>
        <w:t>Следует коснуться проблемы </w:t>
      </w:r>
      <w:r w:rsidRPr="00520039">
        <w:rPr>
          <w:iCs/>
          <w:sz w:val="28"/>
        </w:rPr>
        <w:t>информационной безопасности</w:t>
      </w:r>
      <w:r w:rsidRPr="00520039">
        <w:rPr>
          <w:sz w:val="28"/>
        </w:rPr>
        <w:t xml:space="preserve">. Вопросы информационной безопасности и защиты личной </w:t>
      </w:r>
      <w:r w:rsidR="00AA4C7D" w:rsidRPr="00520039">
        <w:rPr>
          <w:sz w:val="28"/>
        </w:rPr>
        <w:t>информации,</w:t>
      </w:r>
      <w:r w:rsidRPr="00520039">
        <w:rPr>
          <w:sz w:val="28"/>
        </w:rPr>
        <w:t xml:space="preserve"> прежде </w:t>
      </w:r>
      <w:r w:rsidR="00AA4C7D" w:rsidRPr="00520039">
        <w:rPr>
          <w:sz w:val="28"/>
        </w:rPr>
        <w:t>всего,</w:t>
      </w:r>
      <w:r w:rsidRPr="00520039">
        <w:rPr>
          <w:sz w:val="28"/>
        </w:rPr>
        <w:t xml:space="preserve"> решаются на уровне агентств, которые разрабатывают соответствующие программы</w:t>
      </w:r>
    </w:p>
    <w:p w:rsidR="00AA4C7D" w:rsidRPr="00520039" w:rsidRDefault="00AA4C7D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В США в 2000 году был принят </w:t>
      </w:r>
      <w:r w:rsidRPr="00520039">
        <w:rPr>
          <w:iCs/>
          <w:sz w:val="28"/>
          <w:shd w:val="clear" w:color="auto" w:fill="FFFFFF"/>
        </w:rPr>
        <w:t>Федеральный закон «Об электронных подписях в международной и внутренней торговле»</w:t>
      </w:r>
      <w:r w:rsidRPr="00520039">
        <w:rPr>
          <w:sz w:val="28"/>
          <w:shd w:val="clear" w:color="auto" w:fill="FFFFFF"/>
        </w:rPr>
        <w:t>. Он посвящен общим принципам регулирования электронной торговли, в том числе, правовому признанию электронных сделок, а также включает большое число норм, регламентирующих применение электронных документов и электронных подписей. Стоит отметить, что Федеральный закон США отвечает тем же основным принципам, что и названная выше Директива Европарламента.</w:t>
      </w:r>
    </w:p>
    <w:p w:rsidR="00AA4C7D" w:rsidRPr="00520039" w:rsidRDefault="00AA4C7D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Закон применяется в тех случаях, когда электронные подписи используются для совершения коммерческих операций. Он закрепляет правило, в соответствии с которым электронные документы и подписи приравниваются к документам и подписям в письменной форме. Исключением является ограниченное число случаев. Например, федеральные органы власти могут потребовать представить документ в письменной форме в случаях, диктуемых соображениями национальной безопасности.</w:t>
      </w:r>
    </w:p>
    <w:p w:rsidR="00AA4C7D" w:rsidRPr="00520039" w:rsidRDefault="00AA4C7D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6"/>
          <w:shd w:val="clear" w:color="auto" w:fill="FFFFFF"/>
        </w:rPr>
      </w:pPr>
      <w:r w:rsidRPr="00520039">
        <w:rPr>
          <w:sz w:val="28"/>
          <w:shd w:val="clear" w:color="auto" w:fill="FFFFFF"/>
        </w:rPr>
        <w:t>Закон предусматривает принцип технологической нейтральности, т.е. электронные документы могут быть созданы с использованием различных технологий. Кроме того, федеральный закон имеет приоритет над законодательством штатов, которое не может противоречить его нормам.</w:t>
      </w:r>
    </w:p>
    <w:p w:rsidR="00AA4C7D" w:rsidRPr="00520039" w:rsidRDefault="00AA4C7D" w:rsidP="00AA4C7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520039">
        <w:rPr>
          <w:b/>
          <w:bCs/>
          <w:sz w:val="28"/>
          <w:szCs w:val="28"/>
          <w:shd w:val="clear" w:color="auto" w:fill="FFFFFF"/>
        </w:rPr>
        <w:lastRenderedPageBreak/>
        <w:t>Особенности нормативного регулирования организации работы с документами в Италии</w:t>
      </w:r>
    </w:p>
    <w:p w:rsidR="00AA4C7D" w:rsidRPr="00520039" w:rsidRDefault="00AA4C7D" w:rsidP="00AA4C7D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:rsidR="00AA4C7D" w:rsidRPr="00520039" w:rsidRDefault="00AA4C7D" w:rsidP="00AA4C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 xml:space="preserve">Италия – древняя страна с богатой историей делопроизводства, насчитывающей в буквальном смысле несколько тысячелетий. </w:t>
      </w:r>
    </w:p>
    <w:p w:rsidR="00386E3D" w:rsidRPr="00520039" w:rsidRDefault="00386E3D" w:rsidP="00AA4C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Делопроизводство в современной Италии существует с начала XIX века – с тех времен, когда Итальянские государства находились во власти Наполеоновской Франции. Французское правительство привило Италии классификацию документов и систему регистрации, основные черты которой сохраняются и сегодня. Через четырнадцать лет после образования Итальянской Республики, которое произошло в 1861 году, правительство открыло в Риме – </w:t>
      </w:r>
      <w:r w:rsidRPr="00520039">
        <w:rPr>
          <w:iCs/>
          <w:sz w:val="28"/>
          <w:shd w:val="clear" w:color="auto" w:fill="FFFFFF"/>
        </w:rPr>
        <w:t>Центральный Государственный Архив</w:t>
      </w:r>
      <w:r w:rsidRPr="00520039">
        <w:rPr>
          <w:i/>
          <w:iCs/>
          <w:sz w:val="28"/>
          <w:shd w:val="clear" w:color="auto" w:fill="FFFFFF"/>
        </w:rPr>
        <w:t> (</w:t>
      </w:r>
      <w:proofErr w:type="spellStart"/>
      <w:r w:rsidRPr="00520039">
        <w:rPr>
          <w:i/>
          <w:iCs/>
          <w:sz w:val="28"/>
          <w:shd w:val="clear" w:color="auto" w:fill="FFFFFF"/>
        </w:rPr>
        <w:t>ArchivioCentraledelloStato</w:t>
      </w:r>
      <w:proofErr w:type="spellEnd"/>
      <w:r w:rsidRPr="00520039">
        <w:rPr>
          <w:i/>
          <w:iCs/>
          <w:sz w:val="28"/>
          <w:shd w:val="clear" w:color="auto" w:fill="FFFFFF"/>
        </w:rPr>
        <w:t>)</w:t>
      </w:r>
      <w:r w:rsidRPr="00520039">
        <w:rPr>
          <w:sz w:val="28"/>
          <w:shd w:val="clear" w:color="auto" w:fill="FFFFFF"/>
        </w:rPr>
        <w:t> . Расположенный в Риме, Архив хранит документы, изданные центральными административными органами национального правительства Италии. Кроме того, Архив управляет иерархией государственных архивных организаций на всей территории Италии и формирует структуру общегосударственного делопроизводства.</w:t>
      </w:r>
    </w:p>
    <w:p w:rsidR="00386E3D" w:rsidRPr="00520039" w:rsidRDefault="00386E3D" w:rsidP="00AA4C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20039">
        <w:rPr>
          <w:sz w:val="28"/>
          <w:szCs w:val="28"/>
          <w:shd w:val="clear" w:color="auto" w:fill="FFFFFF"/>
        </w:rPr>
        <w:t>Можно сказать, что современное делопроизводство в Италии началось с издания </w:t>
      </w:r>
      <w:r w:rsidRPr="00520039">
        <w:rPr>
          <w:iCs/>
          <w:sz w:val="28"/>
          <w:szCs w:val="28"/>
          <w:shd w:val="clear" w:color="auto" w:fill="FFFFFF"/>
        </w:rPr>
        <w:t>Королевского указа</w:t>
      </w:r>
      <w:r w:rsidRPr="00520039">
        <w:rPr>
          <w:sz w:val="28"/>
          <w:szCs w:val="28"/>
          <w:shd w:val="clear" w:color="auto" w:fill="FFFFFF"/>
        </w:rPr>
        <w:t> 1900 года, где были изложены основополагающие принципы работы канцелярий и архивных учреждений государственного правительства.</w:t>
      </w:r>
    </w:p>
    <w:p w:rsidR="00386E3D" w:rsidRPr="00520039" w:rsidRDefault="00386E3D" w:rsidP="00AA4C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Однако лишь в 1963 году сформировалось структура делопроизводства в том виде, в котором она официально существует и сейчас. В 1963 году принят </w:t>
      </w:r>
      <w:r w:rsidRPr="00520039">
        <w:rPr>
          <w:iCs/>
          <w:sz w:val="28"/>
          <w:shd w:val="clear" w:color="auto" w:fill="FFFFFF"/>
        </w:rPr>
        <w:t>Президентский указ</w:t>
      </w:r>
      <w:r w:rsidRPr="00520039">
        <w:rPr>
          <w:sz w:val="28"/>
          <w:shd w:val="clear" w:color="auto" w:fill="FFFFFF"/>
        </w:rPr>
        <w:t xml:space="preserve">, определивший основные требования к архивному хранению и делопроизводству, которые, с незначительными изменениями, применяется и сегодня. </w:t>
      </w:r>
      <w:r w:rsidR="000B4CE6" w:rsidRPr="00520039">
        <w:rPr>
          <w:sz w:val="28"/>
          <w:shd w:val="clear" w:color="auto" w:fill="FFFFFF"/>
        </w:rPr>
        <w:t>Рассмотрим их.</w:t>
      </w:r>
    </w:p>
    <w:p w:rsidR="000B4CE6" w:rsidRPr="00520039" w:rsidRDefault="000B4CE6" w:rsidP="00AA4C7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36"/>
          <w:szCs w:val="28"/>
        </w:rPr>
      </w:pPr>
      <w:r w:rsidRPr="00520039">
        <w:rPr>
          <w:sz w:val="28"/>
          <w:shd w:val="clear" w:color="auto" w:fill="FFFFFF"/>
        </w:rPr>
        <w:t xml:space="preserve">Каждая категория документов, объединенная общим заголовком или темой, соответствует ряду документов в журнале регистрации. Как правило, для каждой категории документов заводится отдельный журнал. Как и в большинстве систем регистрации, каждый документ, поступивший или </w:t>
      </w:r>
      <w:r w:rsidRPr="00520039">
        <w:rPr>
          <w:sz w:val="28"/>
          <w:shd w:val="clear" w:color="auto" w:fill="FFFFFF"/>
        </w:rPr>
        <w:lastRenderedPageBreak/>
        <w:t>созданный в канцелярии, подлежит обязательной регистрации в журнал. Зарегистрированные документы последовательно нумеруются; записи входящих и исходящих документов ведутся в журнале раздельно. Факт регистрации документа является официальным подтверждением не только самого существования документа, но и его подлинности.</w:t>
      </w:r>
    </w:p>
    <w:p w:rsidR="00DC5D95" w:rsidRPr="00520039" w:rsidRDefault="000B4CE6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520039">
        <w:rPr>
          <w:sz w:val="28"/>
          <w:shd w:val="clear" w:color="auto" w:fill="FFFFFF"/>
        </w:rPr>
        <w:t>При регистрации входящих документов в журнале проставляется дата получения, имя отправителя и предмет дела. При регистрации исходящих документов указывается дата создания, адресат и предмет дела. Кроме того, все документы регистрируются в журнале той канцелярии, в которую они поступают</w:t>
      </w:r>
      <w:r w:rsidRPr="00520039">
        <w:rPr>
          <w:rFonts w:ascii="Arial" w:hAnsi="Arial" w:cs="Arial"/>
          <w:shd w:val="clear" w:color="auto" w:fill="FFFFFF"/>
        </w:rPr>
        <w:t>.</w:t>
      </w:r>
    </w:p>
    <w:p w:rsidR="000B4CE6" w:rsidRPr="00520039" w:rsidRDefault="000B4CE6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В европейских канцеляриях обычно используется какая-либо стандартная схема классификации дел в сочетании с журналами регистрации, и Италия в данном случае не является исключением. Королевским указом была введена «систематическая классификации по мандатам (поручениям)».</w:t>
      </w:r>
    </w:p>
    <w:p w:rsidR="007E5EE7" w:rsidRPr="00520039" w:rsidRDefault="007E5EE7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Различные предметные категории составляют иерархию классов и подклассов, каждому из которых присваивается собственный буквенно-цифровой код. Похожая система широко используется в Северной Америке.</w:t>
      </w:r>
    </w:p>
    <w:p w:rsidR="007E5EE7" w:rsidRPr="00520039" w:rsidRDefault="007E5EE7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Помимо журналов, о которых говорилось выше, в итальянских канцеляриях используется специальная категория журналов регистрации, называемых </w:t>
      </w:r>
      <w:proofErr w:type="spellStart"/>
      <w:r w:rsidRPr="00520039">
        <w:rPr>
          <w:iCs/>
          <w:sz w:val="28"/>
          <w:shd w:val="clear" w:color="auto" w:fill="FFFFFF"/>
        </w:rPr>
        <w:t>репорторио</w:t>
      </w:r>
      <w:proofErr w:type="spellEnd"/>
      <w:r w:rsidRPr="00520039">
        <w:rPr>
          <w:iCs/>
          <w:sz w:val="28"/>
          <w:shd w:val="clear" w:color="auto" w:fill="FFFFFF"/>
        </w:rPr>
        <w:t xml:space="preserve">. </w:t>
      </w:r>
      <w:r w:rsidRPr="00520039">
        <w:rPr>
          <w:sz w:val="28"/>
          <w:shd w:val="clear" w:color="auto" w:fill="FFFFFF"/>
        </w:rPr>
        <w:t>Эти журналы представляют собой перечень всех дел по каждой предметной категории. Индексы к журналам состоят из двух журналов регистрации с алфавитными списками лиц, создавших, отправивших или получивших документы, тогда как в третий журнал заносятся предметные индексы зарегистрированных документов.</w:t>
      </w:r>
    </w:p>
    <w:p w:rsidR="007E5EE7" w:rsidRPr="00520039" w:rsidRDefault="007E5EE7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 xml:space="preserve">Вышедшие из активного пользования документы перемещаются из итальянских государственных ведомств в так называемые «депозитарные архивы» – промежуточные хранилища, представляющие собой сложную общегосударственную систему хранения. Раз в год документы из внутриведомственных архивов направляются в депозитарные архивы, где они хранятся в течение 40 лет с момента поступления. По истечении этого </w:t>
      </w:r>
      <w:r w:rsidRPr="00520039">
        <w:rPr>
          <w:sz w:val="28"/>
          <w:shd w:val="clear" w:color="auto" w:fill="FFFFFF"/>
        </w:rPr>
        <w:lastRenderedPageBreak/>
        <w:t>срока документы, имеющие историческую ценность, переводятся в соответствующее архивное хранилище, а все оставшиеся – уничтожаются.</w:t>
      </w:r>
    </w:p>
    <w:p w:rsidR="007E5EE7" w:rsidRPr="00520039" w:rsidRDefault="007E5EE7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hd w:val="clear" w:color="auto" w:fill="FFFFFF"/>
        </w:rPr>
      </w:pPr>
      <w:r w:rsidRPr="00520039">
        <w:rPr>
          <w:sz w:val="28"/>
          <w:shd w:val="clear" w:color="auto" w:fill="FFFFFF"/>
        </w:rPr>
        <w:t>Описанная система предполагает, как правило, по одному такому архиву на каждое головное министерство  государственного правительства, и по одному – на каждую префектуру или региональное правительство.</w:t>
      </w:r>
    </w:p>
    <w:p w:rsidR="007E5EE7" w:rsidRPr="00520039" w:rsidRDefault="007E5EE7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В Президентском указе определены сроки архивного хранения для всех категорий государственных документов, включая документы правительства, областей и провинций, а также муниципалитетов.</w:t>
      </w:r>
    </w:p>
    <w:p w:rsidR="00F63EDE" w:rsidRPr="00520039" w:rsidRDefault="00F63EDE" w:rsidP="00DC5D95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72"/>
        </w:rPr>
      </w:pPr>
      <w:r w:rsidRPr="00520039">
        <w:rPr>
          <w:sz w:val="28"/>
          <w:shd w:val="clear" w:color="auto" w:fill="FFFFFF"/>
        </w:rPr>
        <w:t>Как уже отмечалось, расположенное в Риме Центральное Архивное Управление осуществляет руководство государственной сетью архивных учреждений, в которую входят Центральный Государственный Архив, Органы архивного надзора, региональные архивы отдельно взятых территорий и провинций и другие организации.</w:t>
      </w:r>
    </w:p>
    <w:p w:rsidR="00DC5D95" w:rsidRPr="00520039" w:rsidRDefault="007E5EE7" w:rsidP="00A0624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Органы архивного надзора функционируют независимо от государственного архива и решают вопросы регионального уровня в отношении документов, находящихся в собственности частных лиц или организаций.</w:t>
      </w:r>
    </w:p>
    <w:p w:rsidR="007E5EE7" w:rsidRPr="00520039" w:rsidRDefault="007E5EE7" w:rsidP="00A0624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В большинстве центральных, региональных и провинциальных министерств государственного правительства выделяются Наблюдательные Комиссии, контролирующие исполнение правительственных программ в сфере делопроизводства. В состав наблюдательной Комиссии входят глава соответствующего министерства, другие руководители высшего звена, а также представитель государственного архива.</w:t>
      </w:r>
    </w:p>
    <w:p w:rsidR="007E5EE7" w:rsidRPr="007E5EE7" w:rsidRDefault="007E5EE7" w:rsidP="00A0624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52"/>
          <w:szCs w:val="28"/>
        </w:rPr>
      </w:pPr>
      <w:r w:rsidRPr="00520039">
        <w:rPr>
          <w:sz w:val="28"/>
          <w:shd w:val="clear" w:color="auto" w:fill="FFFFFF"/>
        </w:rPr>
        <w:t>Комиссии осуществляют общий административный надзор за системой делопроизводства в министерствах и ведомствах, в том числе за зданиями и иными владениями внутриведомственными и депозитных архивов. Они оценивают качество имеющихся систем хранения документов, и определяют документы, подлежащие изъятию. Подлежащие изъятию документы передаются в Министерство культурного и природного достояния, где принимается окончательное решение об их уничтожении</w:t>
      </w:r>
      <w:r w:rsidRPr="007E5EE7">
        <w:rPr>
          <w:color w:val="222222"/>
          <w:sz w:val="28"/>
          <w:shd w:val="clear" w:color="auto" w:fill="FFFFFF"/>
        </w:rPr>
        <w:t>.</w:t>
      </w:r>
    </w:p>
    <w:p w:rsidR="009C48CC" w:rsidRPr="00A57F24" w:rsidRDefault="00865BED" w:rsidP="00865BE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</w:rPr>
      </w:pPr>
      <w:r w:rsidRPr="00A57F24">
        <w:rPr>
          <w:b/>
          <w:sz w:val="28"/>
        </w:rPr>
        <w:lastRenderedPageBreak/>
        <w:t xml:space="preserve">Анализ особенностей управления документацией за рубежом </w:t>
      </w:r>
    </w:p>
    <w:p w:rsidR="00865BED" w:rsidRDefault="00865BED" w:rsidP="00865BED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22222"/>
          <w:sz w:val="28"/>
        </w:rPr>
      </w:pPr>
    </w:p>
    <w:p w:rsidR="00865BED" w:rsidRPr="00520039" w:rsidRDefault="00865BED" w:rsidP="00865BE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</w:rPr>
      </w:pPr>
      <w:r w:rsidRPr="00520039">
        <w:rPr>
          <w:b/>
          <w:sz w:val="28"/>
        </w:rPr>
        <w:t>Сравнительная характеристика российского и зарубежного направлений развития систем документооборота</w:t>
      </w:r>
    </w:p>
    <w:p w:rsidR="00865BED" w:rsidRPr="00520039" w:rsidRDefault="00865BED" w:rsidP="00865BED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</w:rPr>
      </w:pPr>
    </w:p>
    <w:p w:rsidR="00865BED" w:rsidRPr="00520039" w:rsidRDefault="00865BED" w:rsidP="00865BE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На отечественном рынке нашли применение два направления развития и внедрения систем документооборота – традиционно российское и западное.</w:t>
      </w:r>
    </w:p>
    <w:p w:rsidR="00865BED" w:rsidRPr="00520039" w:rsidRDefault="00865BED" w:rsidP="00865BE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Перечислим </w:t>
      </w:r>
      <w:r w:rsidRPr="00520039">
        <w:rPr>
          <w:iCs/>
          <w:sz w:val="28"/>
          <w:shd w:val="clear" w:color="auto" w:fill="FFFFFF"/>
        </w:rPr>
        <w:t>основные особенности</w:t>
      </w:r>
      <w:r w:rsidRPr="00520039">
        <w:rPr>
          <w:sz w:val="28"/>
          <w:shd w:val="clear" w:color="auto" w:fill="FFFFFF"/>
        </w:rPr>
        <w:t> традиционно российских методов организации работы с документами.</w:t>
      </w:r>
    </w:p>
    <w:p w:rsidR="002E49C9" w:rsidRPr="00520039" w:rsidRDefault="002E49C9" w:rsidP="00865BE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Жесткая регламентация движения документов в соответствии с должностной иерархией. Документооборот в России традиционно строится по вертикальному принципу, обеспечивая движение документа от руководителя к исполнителю и обратно. За рубежом, как правило, используется горизонтальный принцип при циркуляции документов: от исполнителя к исполнителю, минуя руководство.</w:t>
      </w:r>
    </w:p>
    <w:p w:rsidR="002E49C9" w:rsidRPr="00520039" w:rsidRDefault="002E49C9" w:rsidP="00865BE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Централизованное выполнение службой ДОУ основных делопроизводственных операций в соответствии с установленными требованиями. В России традиционно документ подлежит регистрации и отражению в специальных регистрационных журналах, регистрационных карточках и т.д., которые являются носителем информации о данном документе. Таким образом, организацией процесса документооборота и делопроизводства занимается специальный (делопроизводственный) персонал, не имеющий никакого отношения к самим документам и их содержанию. Подобная практика на Западе не используется.</w:t>
      </w:r>
    </w:p>
    <w:p w:rsidR="002E49C9" w:rsidRPr="00520039" w:rsidRDefault="002E49C9" w:rsidP="00865BE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 xml:space="preserve">Несмотря на широкое применение информационных и компьютерных технологий во всех сферах российской экономики, отечественный документооборот до сих пор базируется на использовании бумажных носителей. Отсюда сочетание традиционных, «бумажных», методов с более передовыми, электронными, методами в российском делопроизводстве. Системы электронного документооборота лишь сопровождают бумажный </w:t>
      </w:r>
      <w:r w:rsidRPr="00520039">
        <w:rPr>
          <w:sz w:val="28"/>
          <w:shd w:val="clear" w:color="auto" w:fill="FFFFFF"/>
        </w:rPr>
        <w:lastRenderedPageBreak/>
        <w:t>документооборот, сокращая трудоёмкость рутинных операций по обработке документов. На Западе делопроизводство и документооборот давно уже строятся исключительно на безбумажных принципах.</w:t>
      </w:r>
    </w:p>
    <w:p w:rsidR="002E49C9" w:rsidRPr="00520039" w:rsidRDefault="002E49C9" w:rsidP="00865BE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Сравнение российских и западных методов организации документооборота представлено в таблице 1.</w:t>
      </w:r>
    </w:p>
    <w:p w:rsidR="002E49C9" w:rsidRPr="00520039" w:rsidRDefault="002E49C9" w:rsidP="00865BE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</w:p>
    <w:p w:rsidR="002E49C9" w:rsidRPr="00520039" w:rsidRDefault="002E49C9" w:rsidP="002E49C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20039">
        <w:rPr>
          <w:sz w:val="28"/>
          <w:szCs w:val="28"/>
          <w:shd w:val="clear" w:color="auto" w:fill="FFFFFF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0039" w:rsidRPr="00520039" w:rsidTr="002E49C9">
        <w:tc>
          <w:tcPr>
            <w:tcW w:w="4785" w:type="dxa"/>
          </w:tcPr>
          <w:p w:rsidR="002E49C9" w:rsidRPr="00461ADB" w:rsidRDefault="002E49C9" w:rsidP="002E49C9">
            <w:pPr>
              <w:pStyle w:val="a8"/>
              <w:spacing w:before="0" w:beforeAutospacing="0" w:after="0" w:afterAutospacing="0" w:line="360" w:lineRule="auto"/>
              <w:jc w:val="both"/>
              <w:rPr>
                <w:b/>
                <w:szCs w:val="28"/>
              </w:rPr>
            </w:pPr>
            <w:r w:rsidRPr="00461ADB">
              <w:rPr>
                <w:b/>
                <w:szCs w:val="28"/>
              </w:rPr>
              <w:t>Российские методы организации документооборота</w:t>
            </w:r>
          </w:p>
        </w:tc>
        <w:tc>
          <w:tcPr>
            <w:tcW w:w="4786" w:type="dxa"/>
          </w:tcPr>
          <w:p w:rsidR="002E49C9" w:rsidRPr="00461ADB" w:rsidRDefault="002E49C9" w:rsidP="002E49C9">
            <w:pPr>
              <w:pStyle w:val="a8"/>
              <w:spacing w:before="0" w:beforeAutospacing="0" w:after="0" w:afterAutospacing="0" w:line="360" w:lineRule="auto"/>
              <w:jc w:val="both"/>
              <w:rPr>
                <w:b/>
                <w:szCs w:val="28"/>
              </w:rPr>
            </w:pPr>
            <w:r w:rsidRPr="00461ADB">
              <w:rPr>
                <w:b/>
                <w:szCs w:val="28"/>
              </w:rPr>
              <w:t>Западные методы организации документооборота</w:t>
            </w:r>
          </w:p>
        </w:tc>
      </w:tr>
      <w:tr w:rsidR="00520039" w:rsidRPr="00520039" w:rsidTr="002E49C9">
        <w:tc>
          <w:tcPr>
            <w:tcW w:w="4785" w:type="dxa"/>
          </w:tcPr>
          <w:p w:rsidR="002E49C9" w:rsidRPr="00520039" w:rsidRDefault="002E49C9" w:rsidP="002E49C9">
            <w:pPr>
              <w:pStyle w:val="a8"/>
              <w:spacing w:before="0" w:beforeAutospacing="0" w:after="0" w:afterAutospacing="0" w:line="360" w:lineRule="auto"/>
              <w:jc w:val="both"/>
              <w:rPr>
                <w:szCs w:val="28"/>
              </w:rPr>
            </w:pPr>
            <w:r w:rsidRPr="00520039">
              <w:rPr>
                <w:szCs w:val="28"/>
              </w:rPr>
              <w:t>Вертикальный характер движения документов (руководитель-исполнитель-руководитель)</w:t>
            </w:r>
            <w:r w:rsidR="00B426B1" w:rsidRPr="00520039">
              <w:rPr>
                <w:szCs w:val="28"/>
              </w:rPr>
              <w:t xml:space="preserve"> внутри организации</w:t>
            </w:r>
            <w:r w:rsidR="001511DA">
              <w:rPr>
                <w:szCs w:val="28"/>
              </w:rPr>
              <w:t xml:space="preserve"> (приложение 3)</w:t>
            </w:r>
          </w:p>
        </w:tc>
        <w:tc>
          <w:tcPr>
            <w:tcW w:w="4786" w:type="dxa"/>
          </w:tcPr>
          <w:p w:rsidR="002E49C9" w:rsidRPr="00520039" w:rsidRDefault="00B426B1" w:rsidP="002E49C9">
            <w:pPr>
              <w:pStyle w:val="a8"/>
              <w:spacing w:before="0" w:beforeAutospacing="0" w:after="0" w:afterAutospacing="0" w:line="360" w:lineRule="auto"/>
              <w:jc w:val="both"/>
              <w:rPr>
                <w:szCs w:val="28"/>
              </w:rPr>
            </w:pPr>
            <w:r w:rsidRPr="00520039">
              <w:rPr>
                <w:shd w:val="clear" w:color="auto" w:fill="FFFFFF"/>
              </w:rPr>
              <w:t>Характер движения документов преимущественно горизонтальный, предусматривающий возможность попадания документа сразу к непосредственному исполнителю, минуя руководство</w:t>
            </w:r>
            <w:r w:rsidR="001511DA">
              <w:rPr>
                <w:shd w:val="clear" w:color="auto" w:fill="FFFFFF"/>
              </w:rPr>
              <w:t xml:space="preserve"> (приложение 4)</w:t>
            </w:r>
          </w:p>
        </w:tc>
      </w:tr>
      <w:tr w:rsidR="00520039" w:rsidRPr="00520039" w:rsidTr="002E49C9">
        <w:tc>
          <w:tcPr>
            <w:tcW w:w="4785" w:type="dxa"/>
          </w:tcPr>
          <w:p w:rsidR="002E49C9" w:rsidRPr="00520039" w:rsidRDefault="00B426B1" w:rsidP="00B426B1">
            <w:pPr>
              <w:pStyle w:val="a8"/>
              <w:spacing w:before="0" w:beforeAutospacing="0" w:after="0" w:afterAutospacing="0" w:line="360" w:lineRule="auto"/>
              <w:jc w:val="both"/>
              <w:rPr>
                <w:szCs w:val="28"/>
              </w:rPr>
            </w:pPr>
            <w:r w:rsidRPr="00520039">
              <w:rPr>
                <w:shd w:val="clear" w:color="auto" w:fill="FFFFFF"/>
              </w:rPr>
              <w:t>Отслеживание всего комплекса работ с документами в регистрационных журналах или в машинописных картотеках</w:t>
            </w:r>
            <w:r w:rsidR="00461ADB">
              <w:rPr>
                <w:shd w:val="clear" w:color="auto" w:fill="FFFFFF"/>
              </w:rPr>
              <w:t xml:space="preserve"> (приложение 5)</w:t>
            </w:r>
          </w:p>
        </w:tc>
        <w:tc>
          <w:tcPr>
            <w:tcW w:w="4786" w:type="dxa"/>
          </w:tcPr>
          <w:p w:rsidR="00B426B1" w:rsidRPr="00520039" w:rsidRDefault="00B426B1" w:rsidP="00B426B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20039">
              <w:rPr>
                <w:rFonts w:ascii="Times New Roman" w:hAnsi="Times New Roman" w:cs="Times New Roman"/>
                <w:sz w:val="24"/>
              </w:rPr>
              <w:t>Отсутствие централизованного (в рамках всей организации) контроля</w:t>
            </w:r>
          </w:p>
          <w:p w:rsidR="002E49C9" w:rsidRPr="00520039" w:rsidRDefault="002E49C9" w:rsidP="002E49C9">
            <w:pPr>
              <w:pStyle w:val="a8"/>
              <w:spacing w:before="0" w:beforeAutospacing="0" w:after="0" w:afterAutospacing="0" w:line="360" w:lineRule="auto"/>
              <w:jc w:val="both"/>
              <w:rPr>
                <w:szCs w:val="28"/>
              </w:rPr>
            </w:pPr>
          </w:p>
        </w:tc>
      </w:tr>
      <w:tr w:rsidR="002E49C9" w:rsidRPr="00520039" w:rsidTr="002E49C9">
        <w:tc>
          <w:tcPr>
            <w:tcW w:w="4785" w:type="dxa"/>
          </w:tcPr>
          <w:p w:rsidR="002E49C9" w:rsidRPr="00520039" w:rsidRDefault="00B426B1" w:rsidP="002E49C9">
            <w:pPr>
              <w:pStyle w:val="a8"/>
              <w:spacing w:before="0" w:beforeAutospacing="0" w:after="0" w:afterAutospacing="0" w:line="360" w:lineRule="auto"/>
              <w:jc w:val="both"/>
              <w:rPr>
                <w:szCs w:val="28"/>
              </w:rPr>
            </w:pPr>
            <w:r w:rsidRPr="00520039">
              <w:rPr>
                <w:shd w:val="clear" w:color="auto" w:fill="FFFFFF"/>
              </w:rPr>
              <w:t>Современная российская технология делопроизводства предполагает ведение регистрационно-контрольных и отчётных форм и журналов. Для обеспечения единого порядка обработки документов предусматривается создание специализированных служб: управления делами, секретариатов, канцелярии</w:t>
            </w:r>
          </w:p>
        </w:tc>
        <w:tc>
          <w:tcPr>
            <w:tcW w:w="4786" w:type="dxa"/>
          </w:tcPr>
          <w:p w:rsidR="002E49C9" w:rsidRPr="00520039" w:rsidRDefault="00B426B1" w:rsidP="002E49C9">
            <w:pPr>
              <w:pStyle w:val="a8"/>
              <w:spacing w:before="0" w:beforeAutospacing="0" w:after="0" w:afterAutospacing="0" w:line="360" w:lineRule="auto"/>
              <w:jc w:val="both"/>
              <w:rPr>
                <w:szCs w:val="28"/>
              </w:rPr>
            </w:pPr>
            <w:r w:rsidRPr="00520039">
              <w:rPr>
                <w:shd w:val="clear" w:color="auto" w:fill="FFFFFF"/>
              </w:rPr>
              <w:t>Регистрация документов производится непосредственными исполнителями (поручитель и исполнитель ведут собственные журналы), некоторые виды документов вообще не регистрируются. Специализированных подразделений, занимающихся делопроизводством, не создается</w:t>
            </w:r>
          </w:p>
        </w:tc>
      </w:tr>
    </w:tbl>
    <w:p w:rsidR="00B426B1" w:rsidRPr="00520039" w:rsidRDefault="00B426B1" w:rsidP="00A57F24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hd w:val="clear" w:color="auto" w:fill="FFFFFF"/>
        </w:rPr>
      </w:pPr>
      <w:r w:rsidRPr="00520039">
        <w:rPr>
          <w:sz w:val="28"/>
          <w:shd w:val="clear" w:color="auto" w:fill="FFFFFF"/>
        </w:rPr>
        <w:t>Таким образом, оптимальное решение по созданию системы документооборота для российских предприятий должно учитывать как традиционно российские принципы работы с документами, так и прогрессивные западные. Разумное сочетание тех и других значительно увеличит конкурентоспособность создаваемой системы.</w:t>
      </w:r>
    </w:p>
    <w:p w:rsidR="00A57F24" w:rsidRDefault="00A57F24" w:rsidP="00B426B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hd w:val="clear" w:color="auto" w:fill="FFFFFF"/>
        </w:rPr>
      </w:pPr>
    </w:p>
    <w:p w:rsidR="00B426B1" w:rsidRPr="00520039" w:rsidRDefault="00B426B1" w:rsidP="00B426B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hd w:val="clear" w:color="auto" w:fill="FFFFFF"/>
        </w:rPr>
      </w:pPr>
      <w:r w:rsidRPr="00520039">
        <w:rPr>
          <w:b/>
          <w:sz w:val="28"/>
          <w:shd w:val="clear" w:color="auto" w:fill="FFFFFF"/>
        </w:rPr>
        <w:lastRenderedPageBreak/>
        <w:t>Заключение</w:t>
      </w:r>
    </w:p>
    <w:p w:rsidR="00720BAB" w:rsidRPr="00520039" w:rsidRDefault="00720BAB" w:rsidP="00B426B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hd w:val="clear" w:color="auto" w:fill="FFFFFF"/>
        </w:rPr>
      </w:pPr>
    </w:p>
    <w:p w:rsidR="00720BAB" w:rsidRPr="00520039" w:rsidRDefault="00720BAB" w:rsidP="00720BAB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sz w:val="28"/>
        </w:rPr>
        <w:t>Изучив и обобщив опыт работы с документами за рубежом, мы пришли к следующим выводам:</w:t>
      </w:r>
    </w:p>
    <w:p w:rsidR="00720BAB" w:rsidRPr="00520039" w:rsidRDefault="00720BAB" w:rsidP="00720BA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международные требования в области документооборота, находят свое отражение в национальных стандартах зарубежных стран и стандартах России;</w:t>
      </w:r>
    </w:p>
    <w:p w:rsidR="00720BAB" w:rsidRPr="00520039" w:rsidRDefault="00720BAB" w:rsidP="00720BA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нормативное регулирование электронного документооборота</w:t>
      </w:r>
      <w:r w:rsidR="00C465AD" w:rsidRPr="00520039">
        <w:rPr>
          <w:sz w:val="28"/>
        </w:rPr>
        <w:t xml:space="preserve"> </w:t>
      </w:r>
      <w:r w:rsidRPr="00520039">
        <w:rPr>
          <w:sz w:val="28"/>
        </w:rPr>
        <w:t>на сегодня приобретает первостепенное значение при организации и функционировании современных систем документооборота на предприятии в развитых странах;</w:t>
      </w:r>
    </w:p>
    <w:p w:rsidR="00720BAB" w:rsidRPr="00520039" w:rsidRDefault="00720BAB" w:rsidP="00720BA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>- в целях обеспечения потребностей развития электронного документооборота важна выработка единообразных норм, унификация и гармонизация законодательства об электронном документообороте;</w:t>
      </w:r>
    </w:p>
    <w:p w:rsidR="00720BAB" w:rsidRPr="00520039" w:rsidRDefault="00720BAB" w:rsidP="00720BA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520039">
        <w:rPr>
          <w:sz w:val="28"/>
        </w:rPr>
        <w:t xml:space="preserve">- в России имеет место отставание </w:t>
      </w:r>
      <w:proofErr w:type="spellStart"/>
      <w:r w:rsidRPr="00520039">
        <w:rPr>
          <w:sz w:val="28"/>
        </w:rPr>
        <w:t>документоведческих</w:t>
      </w:r>
      <w:proofErr w:type="spellEnd"/>
      <w:r w:rsidRPr="00520039">
        <w:rPr>
          <w:sz w:val="28"/>
        </w:rPr>
        <w:t xml:space="preserve"> разработок нормативного и методического характера от темпов развития информационных технологий</w:t>
      </w:r>
      <w:r w:rsidR="00C465AD" w:rsidRPr="00520039">
        <w:rPr>
          <w:sz w:val="28"/>
        </w:rPr>
        <w:t xml:space="preserve">, </w:t>
      </w:r>
      <w:r w:rsidRPr="00520039">
        <w:rPr>
          <w:sz w:val="28"/>
        </w:rPr>
        <w:t xml:space="preserve">оно не в полной мере отвечает международным стандартам и рекомендациям ООН, в отличие от законодательства развитых стран. </w:t>
      </w:r>
    </w:p>
    <w:p w:rsidR="00C465AD" w:rsidRPr="00520039" w:rsidRDefault="00C465AD" w:rsidP="00C465A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20039">
        <w:rPr>
          <w:sz w:val="28"/>
        </w:rPr>
        <w:t>При сравнении российского и зарубежного направлений развития систем документооборота можно констатировать следующее:</w:t>
      </w:r>
    </w:p>
    <w:p w:rsidR="00C465AD" w:rsidRPr="00520039" w:rsidRDefault="007063A4" w:rsidP="007063A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 во-первых, д</w:t>
      </w:r>
      <w:r w:rsidR="00C465AD" w:rsidRPr="00520039">
        <w:rPr>
          <w:sz w:val="28"/>
        </w:rPr>
        <w:t>окументооборот в России в большей части все еще остается бумажным; для России в отличие от зарубежных стран характерен чётко выраженный вертикальный характер движения документов, а также наличие специальных служб для выполнения основных делопроизводственных операций.</w:t>
      </w:r>
    </w:p>
    <w:p w:rsidR="00C465AD" w:rsidRPr="00520039" w:rsidRDefault="007063A4" w:rsidP="007063A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32"/>
        </w:rPr>
      </w:pPr>
      <w:r>
        <w:rPr>
          <w:sz w:val="28"/>
        </w:rPr>
        <w:t>- во-вторых, р</w:t>
      </w:r>
      <w:r w:rsidR="00C465AD" w:rsidRPr="00520039">
        <w:rPr>
          <w:sz w:val="28"/>
        </w:rPr>
        <w:t xml:space="preserve">оссийским организациям необходимо учитывать как традиционно российские принципы работы с документами, так и прогрессивные западные для рациональной работы с документами и для повышения конкурентоспособности. </w:t>
      </w:r>
    </w:p>
    <w:p w:rsidR="00720BAB" w:rsidRPr="00720BAB" w:rsidRDefault="00720BAB" w:rsidP="00720BAB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hd w:val="clear" w:color="auto" w:fill="FFFFFF"/>
        </w:rPr>
      </w:pPr>
    </w:p>
    <w:p w:rsidR="00B426B1" w:rsidRPr="007063A4" w:rsidRDefault="00C465AD" w:rsidP="00C465A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  <w:r w:rsidRPr="007063A4">
        <w:rPr>
          <w:b/>
          <w:sz w:val="28"/>
        </w:rPr>
        <w:lastRenderedPageBreak/>
        <w:t>Список используемой литературы</w:t>
      </w:r>
    </w:p>
    <w:p w:rsidR="00C465AD" w:rsidRPr="007063A4" w:rsidRDefault="00C465AD" w:rsidP="00C465AD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 xml:space="preserve">ГОСТ </w:t>
      </w:r>
      <w:proofErr w:type="gramStart"/>
      <w:r w:rsidRPr="007063A4">
        <w:rPr>
          <w:sz w:val="28"/>
          <w:szCs w:val="28"/>
        </w:rPr>
        <w:t>Р</w:t>
      </w:r>
      <w:proofErr w:type="gramEnd"/>
      <w:r w:rsidRPr="007063A4">
        <w:rPr>
          <w:sz w:val="28"/>
          <w:szCs w:val="28"/>
        </w:rPr>
        <w:t xml:space="preserve"> 51141-98 «Делопроизводство и архивное дело. Термины и определения». – М.: Госстандарт России: Издательство стандартов, 1998.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 xml:space="preserve">ГОСТ </w:t>
      </w:r>
      <w:proofErr w:type="gramStart"/>
      <w:r w:rsidRPr="007063A4">
        <w:rPr>
          <w:sz w:val="28"/>
          <w:szCs w:val="28"/>
        </w:rPr>
        <w:t>Р</w:t>
      </w:r>
      <w:proofErr w:type="gramEnd"/>
      <w:r w:rsidRPr="007063A4">
        <w:rPr>
          <w:sz w:val="28"/>
          <w:szCs w:val="28"/>
        </w:rPr>
        <w:t xml:space="preserve"> ИСО 15489-1-2007 «Система стандартов по информации, библиотечному и издательскому делу. Управление документами. Общие требования» – М.: Госстандарт России: Издательство стандартов, 2007.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ИСО 15489-2001 «Информация и документация – Управление документацией».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Федеральный закон от 10.02.2002 № 1-ФЗ «Об электронной цифровой подписи» // Справочная правовая система КОНСУЛЬТАНТ (http://www.consultant.ru).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 // Справочная правовая система КОНСУЛЬТАНТ (http://www.consultant.ru).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  <w:lang w:val="en-US"/>
        </w:rPr>
      </w:pPr>
      <w:r w:rsidRPr="007063A4">
        <w:rPr>
          <w:sz w:val="28"/>
          <w:szCs w:val="28"/>
          <w:lang w:val="en-US"/>
        </w:rPr>
        <w:t>Digital Signature Directive 1999/93/EU (28.06.99) // Official Journal of the European Communities. – 1999. – № 28.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Варламова, Л.Н. Новый стандарт в области делопроизводства / Л.Н. Варламова // Секретарь-референт. – 2007. – №6.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Костомаров, М.Н. Управление документами в США / М.Н. Костомаров // Секретарское дело. – 1996. – № 3.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 xml:space="preserve">Кошевая, И.П. Метрология, стандартизация, сертификация: Учебник / И.П. </w:t>
      </w:r>
      <w:proofErr w:type="gramStart"/>
      <w:r w:rsidRPr="007063A4">
        <w:rPr>
          <w:sz w:val="28"/>
          <w:szCs w:val="28"/>
        </w:rPr>
        <w:t>Кошевая</w:t>
      </w:r>
      <w:proofErr w:type="gramEnd"/>
      <w:r w:rsidRPr="007063A4">
        <w:rPr>
          <w:sz w:val="28"/>
          <w:szCs w:val="28"/>
        </w:rPr>
        <w:t>, А.А. Канке. – М.: ИД «ФОРУМ»: ИНФРА-М, 2007.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Ларин, М.В. Управление документацией: теория и практика / М.В. Ларин // Делопроизводитель. – 2001. – № 1.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Ловцов, Д.А. Проблемы правового регулирования электронного документооборота / Д.А. Ловцов // Делопроизводитель. – 2008. – № 5.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 xml:space="preserve">Рогожин, М.Ю. Документационное обеспечение управления: учебно-практическое пособие / М.Ю. Рогожин. – М.: ТК </w:t>
      </w:r>
      <w:proofErr w:type="spellStart"/>
      <w:r w:rsidRPr="007063A4">
        <w:rPr>
          <w:sz w:val="28"/>
          <w:szCs w:val="28"/>
        </w:rPr>
        <w:t>Велби</w:t>
      </w:r>
      <w:proofErr w:type="spellEnd"/>
      <w:r w:rsidRPr="007063A4">
        <w:rPr>
          <w:sz w:val="28"/>
          <w:szCs w:val="28"/>
        </w:rPr>
        <w:t>, Издательство Проспект, 2005.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lastRenderedPageBreak/>
        <w:t>Рысков, О.И. Управление документами в европейских странах / О.И. Рысков // Делопроизводство. – 2006. – № 4.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Смирнова, Г.Н. Методическое пособие по дисциплине «Электронные системы управления документооборотом» / Г.Н. Смирнова. – Московский международный институт эконометрики, информатики, финансов и права – М., 2002.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7063A4">
        <w:rPr>
          <w:sz w:val="28"/>
          <w:szCs w:val="28"/>
        </w:rPr>
        <w:t>Храмцовская</w:t>
      </w:r>
      <w:proofErr w:type="spellEnd"/>
      <w:r w:rsidRPr="007063A4">
        <w:rPr>
          <w:sz w:val="28"/>
          <w:szCs w:val="28"/>
        </w:rPr>
        <w:t xml:space="preserve">, Н.А. Международные стандарты по делопроизводству / Н.А. </w:t>
      </w:r>
      <w:proofErr w:type="spellStart"/>
      <w:r w:rsidRPr="007063A4">
        <w:rPr>
          <w:sz w:val="28"/>
          <w:szCs w:val="28"/>
        </w:rPr>
        <w:t>Храмцовская</w:t>
      </w:r>
      <w:proofErr w:type="spellEnd"/>
      <w:r w:rsidRPr="007063A4">
        <w:rPr>
          <w:sz w:val="28"/>
          <w:szCs w:val="28"/>
        </w:rPr>
        <w:t xml:space="preserve"> // Секретарь-референт. – 2006. – № 12.</w:t>
      </w:r>
    </w:p>
    <w:p w:rsidR="00C465AD" w:rsidRPr="007063A4" w:rsidRDefault="00C465AD" w:rsidP="0052003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7063A4">
        <w:rPr>
          <w:sz w:val="28"/>
          <w:szCs w:val="28"/>
        </w:rPr>
        <w:t>Федеральный закон от 10 января 2002 г. № 1-ФЗ «Об электронной цифровой подписи» // СЗ РФ. – 2002. – № 2.</w:t>
      </w:r>
    </w:p>
    <w:p w:rsidR="00C465AD" w:rsidRPr="007063A4" w:rsidRDefault="00C465AD" w:rsidP="0052003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465AD" w:rsidRPr="007063A4" w:rsidRDefault="00C465AD" w:rsidP="0052003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</w:p>
    <w:p w:rsidR="009C48CC" w:rsidRPr="007063A4" w:rsidRDefault="009C48CC" w:rsidP="00D01B31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32"/>
        </w:rPr>
      </w:pPr>
    </w:p>
    <w:p w:rsidR="00D01B31" w:rsidRPr="007063A4" w:rsidRDefault="00D01B31" w:rsidP="000119A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</w:p>
    <w:p w:rsidR="000119A0" w:rsidRPr="007063A4" w:rsidRDefault="000119A0" w:rsidP="001B2B71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1B2B71" w:rsidRPr="007063A4" w:rsidRDefault="001B2B71" w:rsidP="001B2B7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1E224C" w:rsidRDefault="001E22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41712" w:rsidRDefault="00E417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41712" w:rsidRDefault="00E417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41712" w:rsidRDefault="00E417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1511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3B3A" w:rsidRPr="001511DA" w:rsidRDefault="00E41712" w:rsidP="001511D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17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Приложения</w:t>
      </w:r>
    </w:p>
    <w:p w:rsidR="00953B3A" w:rsidRDefault="00953B3A" w:rsidP="00953B3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Pr="001511DA" w:rsidRDefault="001511DA" w:rsidP="004D0FB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1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1</w:t>
      </w: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453390</wp:posOffset>
            </wp:positionH>
            <wp:positionV relativeFrom="margin">
              <wp:posOffset>1061085</wp:posOffset>
            </wp:positionV>
            <wp:extent cx="5387340" cy="7600950"/>
            <wp:effectExtent l="19050" t="0" r="3810" b="0"/>
            <wp:wrapSquare wrapText="bothSides"/>
            <wp:docPr id="8" name="Рисунок 1" descr="http://ros-standart.ru/upload/bf7dfb283f0568d6e680cfb39bfe76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-standart.ru/upload/bf7dfb283f0568d6e680cfb39bfe761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1511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3B3A" w:rsidRPr="001511DA" w:rsidRDefault="001511DA" w:rsidP="004D0FB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1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</w:p>
    <w:p w:rsidR="00953B3A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-337185</wp:posOffset>
            </wp:positionH>
            <wp:positionV relativeFrom="margin">
              <wp:posOffset>1213485</wp:posOffset>
            </wp:positionV>
            <wp:extent cx="6515100" cy="4648200"/>
            <wp:effectExtent l="19050" t="0" r="0" b="0"/>
            <wp:wrapSquare wrapText="bothSides"/>
            <wp:docPr id="2" name="Рисунок 0" descr="Processnyj-podhod-soglasno-ISO-9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cessnyj-podhod-soglasno-ISO-900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3B3A" w:rsidRDefault="00953B3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3B3A" w:rsidRDefault="00953B3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3B3A" w:rsidRDefault="00953B3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3B3A" w:rsidRDefault="00953B3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3B3A" w:rsidRDefault="00953B3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3B3A" w:rsidRDefault="00953B3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3B3A" w:rsidRDefault="00953B3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511DA" w:rsidRDefault="001511DA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01411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014117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3</w:t>
      </w: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014117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291465</wp:posOffset>
            </wp:positionH>
            <wp:positionV relativeFrom="margin">
              <wp:posOffset>1042035</wp:posOffset>
            </wp:positionV>
            <wp:extent cx="5448300" cy="4076700"/>
            <wp:effectExtent l="19050" t="0" r="0" b="0"/>
            <wp:wrapSquare wrapText="bothSides"/>
            <wp:docPr id="5" name="Рисунок 3" descr="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ф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014117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4</w:t>
      </w:r>
    </w:p>
    <w:p w:rsidR="004D0FB4" w:rsidRDefault="00014117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posOffset>622300</wp:posOffset>
            </wp:positionV>
            <wp:extent cx="6076950" cy="4557395"/>
            <wp:effectExtent l="19050" t="0" r="0" b="0"/>
            <wp:wrapSquare wrapText="bothSides"/>
            <wp:docPr id="7" name="Рисунок 5" descr="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014117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5</w:t>
      </w:r>
    </w:p>
    <w:p w:rsidR="004D0FB4" w:rsidRDefault="00014117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-280035</wp:posOffset>
            </wp:positionH>
            <wp:positionV relativeFrom="margin">
              <wp:posOffset>670560</wp:posOffset>
            </wp:positionV>
            <wp:extent cx="6210300" cy="5038725"/>
            <wp:effectExtent l="19050" t="0" r="0" b="0"/>
            <wp:wrapSquare wrapText="bothSides"/>
            <wp:docPr id="9" name="Рисунок 8" descr="централизованный конт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нтрализованный контроль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01411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D0FB4" w:rsidRDefault="004D0FB4" w:rsidP="00E4171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1ADB" w:rsidRPr="0052553D" w:rsidRDefault="00461ADB" w:rsidP="0001411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61ADB" w:rsidRPr="0052553D" w:rsidSect="008344D0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50" w:rsidRDefault="00ED4950" w:rsidP="008344D0">
      <w:pPr>
        <w:spacing w:after="0" w:line="240" w:lineRule="auto"/>
      </w:pPr>
      <w:r>
        <w:separator/>
      </w:r>
    </w:p>
  </w:endnote>
  <w:endnote w:type="continuationSeparator" w:id="0">
    <w:p w:rsidR="00ED4950" w:rsidRDefault="00ED4950" w:rsidP="0083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1734"/>
      <w:docPartObj>
        <w:docPartGallery w:val="Page Numbers (Bottom of Page)"/>
        <w:docPartUnique/>
      </w:docPartObj>
    </w:sdtPr>
    <w:sdtEndPr/>
    <w:sdtContent>
      <w:p w:rsidR="003C3BFB" w:rsidRDefault="00ED495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5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3BFB" w:rsidRDefault="003C3B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50" w:rsidRDefault="00ED4950" w:rsidP="008344D0">
      <w:pPr>
        <w:spacing w:after="0" w:line="240" w:lineRule="auto"/>
      </w:pPr>
      <w:r>
        <w:separator/>
      </w:r>
    </w:p>
  </w:footnote>
  <w:footnote w:type="continuationSeparator" w:id="0">
    <w:p w:rsidR="00ED4950" w:rsidRDefault="00ED4950" w:rsidP="0083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12DCE"/>
    <w:multiLevelType w:val="hybridMultilevel"/>
    <w:tmpl w:val="356A6F6C"/>
    <w:lvl w:ilvl="0" w:tplc="51D6D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96522"/>
    <w:multiLevelType w:val="hybridMultilevel"/>
    <w:tmpl w:val="DFD464C2"/>
    <w:lvl w:ilvl="0" w:tplc="FA727D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3A03"/>
    <w:multiLevelType w:val="multilevel"/>
    <w:tmpl w:val="2F8A1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0E"/>
    <w:rsid w:val="000119A0"/>
    <w:rsid w:val="00012BBF"/>
    <w:rsid w:val="0001342E"/>
    <w:rsid w:val="00014117"/>
    <w:rsid w:val="0002210B"/>
    <w:rsid w:val="0005070F"/>
    <w:rsid w:val="000553F0"/>
    <w:rsid w:val="000603A0"/>
    <w:rsid w:val="00061F4E"/>
    <w:rsid w:val="00073432"/>
    <w:rsid w:val="00077353"/>
    <w:rsid w:val="000B4CE6"/>
    <w:rsid w:val="00133D0A"/>
    <w:rsid w:val="00140B4A"/>
    <w:rsid w:val="001511DA"/>
    <w:rsid w:val="001B2B71"/>
    <w:rsid w:val="001D29CD"/>
    <w:rsid w:val="001E224C"/>
    <w:rsid w:val="00204939"/>
    <w:rsid w:val="002639AF"/>
    <w:rsid w:val="00273B86"/>
    <w:rsid w:val="002E49C9"/>
    <w:rsid w:val="00312D37"/>
    <w:rsid w:val="00332A12"/>
    <w:rsid w:val="00344165"/>
    <w:rsid w:val="003625C8"/>
    <w:rsid w:val="00386E3D"/>
    <w:rsid w:val="00394E70"/>
    <w:rsid w:val="003A5696"/>
    <w:rsid w:val="003B754A"/>
    <w:rsid w:val="003C3BFB"/>
    <w:rsid w:val="003D4EB0"/>
    <w:rsid w:val="00461ADB"/>
    <w:rsid w:val="004D0FB4"/>
    <w:rsid w:val="00520039"/>
    <w:rsid w:val="00522707"/>
    <w:rsid w:val="00523FC9"/>
    <w:rsid w:val="0052553D"/>
    <w:rsid w:val="00533065"/>
    <w:rsid w:val="00627DF8"/>
    <w:rsid w:val="006617B2"/>
    <w:rsid w:val="0066183E"/>
    <w:rsid w:val="006B1E71"/>
    <w:rsid w:val="006C713B"/>
    <w:rsid w:val="007063A4"/>
    <w:rsid w:val="00720BAB"/>
    <w:rsid w:val="007613C0"/>
    <w:rsid w:val="00762090"/>
    <w:rsid w:val="007A4E8C"/>
    <w:rsid w:val="007E5EE7"/>
    <w:rsid w:val="00801584"/>
    <w:rsid w:val="00805FBF"/>
    <w:rsid w:val="008344D0"/>
    <w:rsid w:val="00844C4A"/>
    <w:rsid w:val="008510C8"/>
    <w:rsid w:val="00865BED"/>
    <w:rsid w:val="00872780"/>
    <w:rsid w:val="00892801"/>
    <w:rsid w:val="008B0EC3"/>
    <w:rsid w:val="008B2EEF"/>
    <w:rsid w:val="008E3E8D"/>
    <w:rsid w:val="00907E61"/>
    <w:rsid w:val="0092762F"/>
    <w:rsid w:val="00953B3A"/>
    <w:rsid w:val="009769FD"/>
    <w:rsid w:val="009C2624"/>
    <w:rsid w:val="009C48CC"/>
    <w:rsid w:val="00A0624D"/>
    <w:rsid w:val="00A0724A"/>
    <w:rsid w:val="00A12486"/>
    <w:rsid w:val="00A50ABC"/>
    <w:rsid w:val="00A57F24"/>
    <w:rsid w:val="00A73823"/>
    <w:rsid w:val="00A73D52"/>
    <w:rsid w:val="00AA4C7D"/>
    <w:rsid w:val="00AB3AB0"/>
    <w:rsid w:val="00AE673D"/>
    <w:rsid w:val="00AF3F5D"/>
    <w:rsid w:val="00B426B1"/>
    <w:rsid w:val="00B530C5"/>
    <w:rsid w:val="00B67645"/>
    <w:rsid w:val="00B726BC"/>
    <w:rsid w:val="00B86115"/>
    <w:rsid w:val="00BE4B2D"/>
    <w:rsid w:val="00BE6F3F"/>
    <w:rsid w:val="00C00792"/>
    <w:rsid w:val="00C10A65"/>
    <w:rsid w:val="00C23D98"/>
    <w:rsid w:val="00C465AD"/>
    <w:rsid w:val="00C65AF6"/>
    <w:rsid w:val="00C8168C"/>
    <w:rsid w:val="00C87C23"/>
    <w:rsid w:val="00C9607A"/>
    <w:rsid w:val="00CB5659"/>
    <w:rsid w:val="00CB6E8B"/>
    <w:rsid w:val="00CC7839"/>
    <w:rsid w:val="00CD68BD"/>
    <w:rsid w:val="00D01B31"/>
    <w:rsid w:val="00D217D5"/>
    <w:rsid w:val="00DC51E0"/>
    <w:rsid w:val="00DC5D95"/>
    <w:rsid w:val="00DC6A69"/>
    <w:rsid w:val="00DD6F79"/>
    <w:rsid w:val="00DE3535"/>
    <w:rsid w:val="00DF157A"/>
    <w:rsid w:val="00E04955"/>
    <w:rsid w:val="00E203D5"/>
    <w:rsid w:val="00E37D0E"/>
    <w:rsid w:val="00E41712"/>
    <w:rsid w:val="00E84504"/>
    <w:rsid w:val="00E859BB"/>
    <w:rsid w:val="00ED4950"/>
    <w:rsid w:val="00F304B7"/>
    <w:rsid w:val="00F35939"/>
    <w:rsid w:val="00F56BB7"/>
    <w:rsid w:val="00F63EDE"/>
    <w:rsid w:val="00F87085"/>
    <w:rsid w:val="00FB414F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0E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85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44D0"/>
  </w:style>
  <w:style w:type="paragraph" w:styleId="a5">
    <w:name w:val="footer"/>
    <w:basedOn w:val="a"/>
    <w:link w:val="a6"/>
    <w:uiPriority w:val="99"/>
    <w:unhideWhenUsed/>
    <w:rsid w:val="0083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4D0"/>
  </w:style>
  <w:style w:type="table" w:styleId="a7">
    <w:name w:val="Table Grid"/>
    <w:basedOn w:val="a1"/>
    <w:uiPriority w:val="59"/>
    <w:rsid w:val="00834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639A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221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1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8510C8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8510C8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8510C8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510C8"/>
    <w:pPr>
      <w:spacing w:after="100"/>
      <w:ind w:left="440"/>
    </w:pPr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85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1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0E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85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44D0"/>
  </w:style>
  <w:style w:type="paragraph" w:styleId="a5">
    <w:name w:val="footer"/>
    <w:basedOn w:val="a"/>
    <w:link w:val="a6"/>
    <w:uiPriority w:val="99"/>
    <w:unhideWhenUsed/>
    <w:rsid w:val="0083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4D0"/>
  </w:style>
  <w:style w:type="table" w:styleId="a7">
    <w:name w:val="Table Grid"/>
    <w:basedOn w:val="a1"/>
    <w:uiPriority w:val="59"/>
    <w:rsid w:val="00834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D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639A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221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1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8510C8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8510C8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8510C8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510C8"/>
    <w:pPr>
      <w:spacing w:after="100"/>
      <w:ind w:left="440"/>
    </w:pPr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85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1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11243-C602-42F3-B225-22946EDC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4817</Words>
  <Characters>27460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Dmitry V Stolpovskih</cp:lastModifiedBy>
  <cp:revision>2</cp:revision>
  <dcterms:created xsi:type="dcterms:W3CDTF">2021-03-29T10:16:00Z</dcterms:created>
  <dcterms:modified xsi:type="dcterms:W3CDTF">2021-03-29T10:16:00Z</dcterms:modified>
</cp:coreProperties>
</file>