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504" w:rsidRPr="00627DE1" w:rsidRDefault="00627DE1" w:rsidP="00627DE1">
      <w:pPr>
        <w:widowControl w:val="0"/>
        <w:spacing w:line="360" w:lineRule="auto"/>
        <w:rPr>
          <w:rFonts w:ascii="Times New Roman" w:hAnsi="Times New Roman"/>
          <w:caps/>
          <w:sz w:val="28"/>
          <w:szCs w:val="28"/>
          <w:shd w:val="clear" w:color="auto" w:fill="FFFFFF"/>
        </w:rPr>
      </w:pPr>
      <w:r>
        <w:rPr>
          <w:rFonts w:ascii="Times New Roman" w:hAnsi="Times New Roman"/>
          <w:caps/>
          <w:sz w:val="28"/>
          <w:szCs w:val="28"/>
          <w:shd w:val="clear" w:color="auto" w:fill="FFFFFF"/>
        </w:rPr>
        <w:t>Содержание</w:t>
      </w:r>
    </w:p>
    <w:p w:rsidR="00EA1504" w:rsidRDefault="00EA1504" w:rsidP="00A905B8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9"/>
        <w:gridCol w:w="673"/>
      </w:tblGrid>
      <w:tr w:rsidR="00E87CE9" w:rsidRPr="00B56417" w:rsidTr="00B56417">
        <w:tc>
          <w:tcPr>
            <w:tcW w:w="9039" w:type="dxa"/>
            <w:shd w:val="clear" w:color="auto" w:fill="auto"/>
          </w:tcPr>
          <w:p w:rsidR="00E87CE9" w:rsidRPr="00B56417" w:rsidRDefault="00E87CE9" w:rsidP="00B56417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417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673" w:type="dxa"/>
            <w:shd w:val="clear" w:color="auto" w:fill="auto"/>
          </w:tcPr>
          <w:p w:rsidR="00E87CE9" w:rsidRPr="00B56417" w:rsidRDefault="00627DE1" w:rsidP="00B56417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564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87CE9" w:rsidRPr="00B56417" w:rsidTr="00B56417">
        <w:tc>
          <w:tcPr>
            <w:tcW w:w="9039" w:type="dxa"/>
            <w:shd w:val="clear" w:color="auto" w:fill="auto"/>
          </w:tcPr>
          <w:p w:rsidR="00E87CE9" w:rsidRPr="00B56417" w:rsidRDefault="00E87CE9" w:rsidP="00B56417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417">
              <w:rPr>
                <w:rFonts w:ascii="Times New Roman" w:hAnsi="Times New Roman"/>
                <w:sz w:val="28"/>
                <w:szCs w:val="28"/>
              </w:rPr>
              <w:t>1 ТЕОРЕТИЧЕСКИЕ АСПЕКТЫ СУДЕБНОГО МЕХАНИЗМ ЗАЩИТЫ ПРАВ ГРАЖДАН В СФЕРЕ  ПЕНСИОННОГО ОБЕСПЕЧ</w:t>
            </w:r>
            <w:r w:rsidRPr="00B56417">
              <w:rPr>
                <w:rFonts w:ascii="Times New Roman" w:hAnsi="Times New Roman"/>
                <w:sz w:val="28"/>
                <w:szCs w:val="28"/>
              </w:rPr>
              <w:t>Е</w:t>
            </w:r>
            <w:r w:rsidRPr="00B56417">
              <w:rPr>
                <w:rFonts w:ascii="Times New Roman" w:hAnsi="Times New Roman"/>
                <w:sz w:val="28"/>
                <w:szCs w:val="28"/>
              </w:rPr>
              <w:t>НИЯ ПО ВЫСЛУГЕ ЛЕТ</w:t>
            </w:r>
          </w:p>
        </w:tc>
        <w:tc>
          <w:tcPr>
            <w:tcW w:w="673" w:type="dxa"/>
            <w:shd w:val="clear" w:color="auto" w:fill="auto"/>
          </w:tcPr>
          <w:p w:rsidR="00E87CE9" w:rsidRPr="00B56417" w:rsidRDefault="00E87CE9" w:rsidP="00B56417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7DE1" w:rsidRPr="00B56417" w:rsidRDefault="00627DE1" w:rsidP="00B56417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7DE1" w:rsidRPr="00B56417" w:rsidRDefault="00627DE1" w:rsidP="00B56417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564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87CE9" w:rsidRPr="00B56417" w:rsidTr="00B56417">
        <w:tc>
          <w:tcPr>
            <w:tcW w:w="9039" w:type="dxa"/>
            <w:shd w:val="clear" w:color="auto" w:fill="auto"/>
          </w:tcPr>
          <w:p w:rsidR="00E87CE9" w:rsidRPr="00B56417" w:rsidRDefault="00E87CE9" w:rsidP="00B56417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417">
              <w:rPr>
                <w:rFonts w:ascii="Times New Roman" w:hAnsi="Times New Roman"/>
                <w:sz w:val="28"/>
                <w:szCs w:val="28"/>
              </w:rPr>
              <w:t>1.1 Понятие, значение, сущность</w:t>
            </w:r>
            <w:bookmarkStart w:id="0" w:name="_GoBack"/>
            <w:bookmarkEnd w:id="0"/>
            <w:r w:rsidRPr="00B56417">
              <w:rPr>
                <w:rFonts w:ascii="Times New Roman" w:hAnsi="Times New Roman"/>
                <w:sz w:val="28"/>
                <w:szCs w:val="28"/>
              </w:rPr>
              <w:t xml:space="preserve"> судебного механизма защиты прав граждан в сфере пенсионного обеспечения по выслуге лет</w:t>
            </w:r>
          </w:p>
        </w:tc>
        <w:tc>
          <w:tcPr>
            <w:tcW w:w="673" w:type="dxa"/>
            <w:shd w:val="clear" w:color="auto" w:fill="auto"/>
          </w:tcPr>
          <w:p w:rsidR="00E87CE9" w:rsidRPr="00B56417" w:rsidRDefault="00E87CE9" w:rsidP="00B56417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7DE1" w:rsidRPr="00B56417" w:rsidRDefault="00627DE1" w:rsidP="00B56417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564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87CE9" w:rsidRPr="00B56417" w:rsidTr="00B56417">
        <w:tc>
          <w:tcPr>
            <w:tcW w:w="9039" w:type="dxa"/>
            <w:shd w:val="clear" w:color="auto" w:fill="auto"/>
          </w:tcPr>
          <w:p w:rsidR="00E87CE9" w:rsidRPr="00B56417" w:rsidRDefault="00E87CE9" w:rsidP="00B56417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417">
              <w:rPr>
                <w:rFonts w:ascii="Times New Roman" w:hAnsi="Times New Roman"/>
                <w:sz w:val="28"/>
                <w:szCs w:val="28"/>
              </w:rPr>
              <w:t>1.2 Порядок судебного механизма защиты прав граждан в сфере пенс</w:t>
            </w:r>
            <w:r w:rsidRPr="00B56417">
              <w:rPr>
                <w:rFonts w:ascii="Times New Roman" w:hAnsi="Times New Roman"/>
                <w:sz w:val="28"/>
                <w:szCs w:val="28"/>
              </w:rPr>
              <w:t>и</w:t>
            </w:r>
            <w:r w:rsidRPr="00B56417">
              <w:rPr>
                <w:rFonts w:ascii="Times New Roman" w:hAnsi="Times New Roman"/>
                <w:sz w:val="28"/>
                <w:szCs w:val="28"/>
              </w:rPr>
              <w:t>онного обеспечения по выслуге лет</w:t>
            </w:r>
          </w:p>
        </w:tc>
        <w:tc>
          <w:tcPr>
            <w:tcW w:w="673" w:type="dxa"/>
            <w:shd w:val="clear" w:color="auto" w:fill="auto"/>
          </w:tcPr>
          <w:p w:rsidR="00E87CE9" w:rsidRPr="00B56417" w:rsidRDefault="00E87CE9" w:rsidP="00B56417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7DE1" w:rsidRPr="00B56417" w:rsidRDefault="00627DE1" w:rsidP="00B56417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5641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87CE9" w:rsidRPr="00B56417" w:rsidTr="00B56417">
        <w:tc>
          <w:tcPr>
            <w:tcW w:w="9039" w:type="dxa"/>
            <w:shd w:val="clear" w:color="auto" w:fill="auto"/>
          </w:tcPr>
          <w:p w:rsidR="00E87CE9" w:rsidRPr="00B56417" w:rsidRDefault="00E87CE9" w:rsidP="00B56417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417">
              <w:rPr>
                <w:rFonts w:ascii="Times New Roman" w:hAnsi="Times New Roman"/>
                <w:sz w:val="28"/>
                <w:szCs w:val="28"/>
              </w:rPr>
              <w:t>1.3 Нормативное регулирование судебного механизма защиты прав граждан в сфере пенсионного обеспечения  по выслуге лет</w:t>
            </w:r>
          </w:p>
        </w:tc>
        <w:tc>
          <w:tcPr>
            <w:tcW w:w="673" w:type="dxa"/>
            <w:shd w:val="clear" w:color="auto" w:fill="auto"/>
          </w:tcPr>
          <w:p w:rsidR="00E87CE9" w:rsidRPr="00B56417" w:rsidRDefault="00E87CE9" w:rsidP="00B56417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7DE1" w:rsidRPr="00B56417" w:rsidRDefault="00627DE1" w:rsidP="00B56417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5641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E87CE9" w:rsidRPr="00B56417" w:rsidTr="00B56417">
        <w:tc>
          <w:tcPr>
            <w:tcW w:w="9039" w:type="dxa"/>
            <w:shd w:val="clear" w:color="auto" w:fill="auto"/>
          </w:tcPr>
          <w:p w:rsidR="00E87CE9" w:rsidRPr="00B56417" w:rsidRDefault="00E87CE9" w:rsidP="00B56417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417">
              <w:rPr>
                <w:rFonts w:ascii="Times New Roman" w:hAnsi="Times New Roman"/>
                <w:sz w:val="28"/>
                <w:szCs w:val="28"/>
              </w:rPr>
              <w:t>2 РЕАЛИЗАЦИЯ СУДЕБ</w:t>
            </w:r>
            <w:r w:rsidR="00627DE1" w:rsidRPr="00B56417">
              <w:rPr>
                <w:rFonts w:ascii="Times New Roman" w:hAnsi="Times New Roman"/>
                <w:sz w:val="28"/>
                <w:szCs w:val="28"/>
              </w:rPr>
              <w:t>НОГО МЕХАНИЗМА ЗАЩИТЫ ПРАВ ГРАЖ</w:t>
            </w:r>
            <w:r w:rsidRPr="00B56417">
              <w:rPr>
                <w:rFonts w:ascii="Times New Roman" w:hAnsi="Times New Roman"/>
                <w:sz w:val="28"/>
                <w:szCs w:val="28"/>
              </w:rPr>
              <w:t>ДАН В СФЕРЕ ПЕНСИОННОГО ОБЕСПЕЧЕНИЯ ПО ВЫСЛ</w:t>
            </w:r>
            <w:r w:rsidRPr="00B56417">
              <w:rPr>
                <w:rFonts w:ascii="Times New Roman" w:hAnsi="Times New Roman"/>
                <w:sz w:val="28"/>
                <w:szCs w:val="28"/>
              </w:rPr>
              <w:t>У</w:t>
            </w:r>
            <w:r w:rsidRPr="00B56417">
              <w:rPr>
                <w:rFonts w:ascii="Times New Roman" w:hAnsi="Times New Roman"/>
                <w:sz w:val="28"/>
                <w:szCs w:val="28"/>
              </w:rPr>
              <w:t>ГЕ ЛЕТ</w:t>
            </w:r>
          </w:p>
        </w:tc>
        <w:tc>
          <w:tcPr>
            <w:tcW w:w="673" w:type="dxa"/>
            <w:shd w:val="clear" w:color="auto" w:fill="auto"/>
          </w:tcPr>
          <w:p w:rsidR="00E87CE9" w:rsidRPr="00B56417" w:rsidRDefault="00E87CE9" w:rsidP="00B56417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7DE1" w:rsidRPr="00B56417" w:rsidRDefault="00627DE1" w:rsidP="00B56417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7DE1" w:rsidRPr="00B56417" w:rsidRDefault="00627DE1" w:rsidP="00B56417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5641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E87CE9" w:rsidRPr="00B56417" w:rsidTr="00B56417">
        <w:tc>
          <w:tcPr>
            <w:tcW w:w="9039" w:type="dxa"/>
            <w:shd w:val="clear" w:color="auto" w:fill="auto"/>
          </w:tcPr>
          <w:p w:rsidR="00E87CE9" w:rsidRPr="00B56417" w:rsidRDefault="00E87CE9" w:rsidP="00B56417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417">
              <w:rPr>
                <w:rFonts w:ascii="Times New Roman" w:hAnsi="Times New Roman"/>
                <w:sz w:val="28"/>
                <w:szCs w:val="28"/>
              </w:rPr>
              <w:t>2.1 Социально-правовая защита граждан в сфере пенсионного обеспеч</w:t>
            </w:r>
            <w:r w:rsidRPr="00B56417">
              <w:rPr>
                <w:rFonts w:ascii="Times New Roman" w:hAnsi="Times New Roman"/>
                <w:sz w:val="28"/>
                <w:szCs w:val="28"/>
              </w:rPr>
              <w:t>е</w:t>
            </w:r>
            <w:r w:rsidRPr="00B56417">
              <w:rPr>
                <w:rFonts w:ascii="Times New Roman" w:hAnsi="Times New Roman"/>
                <w:sz w:val="28"/>
                <w:szCs w:val="28"/>
              </w:rPr>
              <w:t>ния по выслуге лет</w:t>
            </w:r>
          </w:p>
        </w:tc>
        <w:tc>
          <w:tcPr>
            <w:tcW w:w="673" w:type="dxa"/>
            <w:shd w:val="clear" w:color="auto" w:fill="auto"/>
          </w:tcPr>
          <w:p w:rsidR="00E87CE9" w:rsidRPr="00B56417" w:rsidRDefault="00E87CE9" w:rsidP="00B56417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7DE1" w:rsidRPr="00B56417" w:rsidRDefault="00627DE1" w:rsidP="00B56417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5641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E87CE9" w:rsidRPr="00B56417" w:rsidTr="00B56417">
        <w:tc>
          <w:tcPr>
            <w:tcW w:w="9039" w:type="dxa"/>
            <w:shd w:val="clear" w:color="auto" w:fill="auto"/>
          </w:tcPr>
          <w:p w:rsidR="00E87CE9" w:rsidRPr="00B56417" w:rsidRDefault="00E87CE9" w:rsidP="00B56417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417">
              <w:rPr>
                <w:rFonts w:ascii="Times New Roman" w:hAnsi="Times New Roman"/>
                <w:sz w:val="28"/>
                <w:szCs w:val="28"/>
              </w:rPr>
              <w:t>2.2 Судебно- правовая защита граждан в сфере пенсионного обе</w:t>
            </w:r>
            <w:r w:rsidR="00627DE1" w:rsidRPr="00B56417">
              <w:rPr>
                <w:rFonts w:ascii="Times New Roman" w:hAnsi="Times New Roman"/>
                <w:sz w:val="28"/>
                <w:szCs w:val="28"/>
              </w:rPr>
              <w:t>с</w:t>
            </w:r>
            <w:r w:rsidRPr="00B56417">
              <w:rPr>
                <w:rFonts w:ascii="Times New Roman" w:hAnsi="Times New Roman"/>
                <w:sz w:val="28"/>
                <w:szCs w:val="28"/>
              </w:rPr>
              <w:t>печения по выслуге лет</w:t>
            </w:r>
          </w:p>
        </w:tc>
        <w:tc>
          <w:tcPr>
            <w:tcW w:w="673" w:type="dxa"/>
            <w:shd w:val="clear" w:color="auto" w:fill="auto"/>
          </w:tcPr>
          <w:p w:rsidR="00E87CE9" w:rsidRPr="00B56417" w:rsidRDefault="00E87CE9" w:rsidP="00B56417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7DE1" w:rsidRPr="00B56417" w:rsidRDefault="00627DE1" w:rsidP="00B56417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5641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E87CE9" w:rsidRPr="00B56417" w:rsidTr="00B56417">
        <w:tc>
          <w:tcPr>
            <w:tcW w:w="9039" w:type="dxa"/>
            <w:shd w:val="clear" w:color="auto" w:fill="auto"/>
          </w:tcPr>
          <w:p w:rsidR="00E87CE9" w:rsidRPr="00B56417" w:rsidRDefault="00E87CE9" w:rsidP="00B56417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417">
              <w:rPr>
                <w:rFonts w:ascii="Times New Roman" w:hAnsi="Times New Roman"/>
                <w:sz w:val="28"/>
                <w:szCs w:val="28"/>
              </w:rPr>
              <w:t>3. ПРОБЛЕМЫ МЕХАНИЗМА СУДЕБНОЙ ЗАЩИТЫ ПРАВ ГРАЖДАН   В СФЕРЕ ПЕНСИОННОГО ОБЕСПЕЧЕНИЯ  ПО В</w:t>
            </w:r>
            <w:r w:rsidRPr="00B56417">
              <w:rPr>
                <w:rFonts w:ascii="Times New Roman" w:hAnsi="Times New Roman"/>
                <w:sz w:val="28"/>
                <w:szCs w:val="28"/>
              </w:rPr>
              <w:t>Ы</w:t>
            </w:r>
            <w:r w:rsidRPr="00B56417">
              <w:rPr>
                <w:rFonts w:ascii="Times New Roman" w:hAnsi="Times New Roman"/>
                <w:sz w:val="28"/>
                <w:szCs w:val="28"/>
              </w:rPr>
              <w:t>СЛУГЕ ЛЕТ</w:t>
            </w:r>
          </w:p>
        </w:tc>
        <w:tc>
          <w:tcPr>
            <w:tcW w:w="673" w:type="dxa"/>
            <w:shd w:val="clear" w:color="auto" w:fill="auto"/>
          </w:tcPr>
          <w:p w:rsidR="00627DE1" w:rsidRPr="00B56417" w:rsidRDefault="00627DE1" w:rsidP="00B56417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7DE1" w:rsidRPr="00B56417" w:rsidRDefault="00627DE1" w:rsidP="00B56417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7CE9" w:rsidRPr="00B56417" w:rsidRDefault="00627DE1" w:rsidP="00B56417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5641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E87CE9" w:rsidRPr="00B56417" w:rsidTr="00B56417">
        <w:tc>
          <w:tcPr>
            <w:tcW w:w="9039" w:type="dxa"/>
            <w:shd w:val="clear" w:color="auto" w:fill="auto"/>
          </w:tcPr>
          <w:p w:rsidR="00E87CE9" w:rsidRPr="00B56417" w:rsidRDefault="00E87CE9" w:rsidP="00B56417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417">
              <w:rPr>
                <w:rFonts w:ascii="Times New Roman" w:hAnsi="Times New Roman"/>
                <w:sz w:val="28"/>
                <w:szCs w:val="28"/>
              </w:rPr>
              <w:t>ЗАКЛЮЧЕНИЕ</w:t>
            </w:r>
          </w:p>
        </w:tc>
        <w:tc>
          <w:tcPr>
            <w:tcW w:w="673" w:type="dxa"/>
            <w:shd w:val="clear" w:color="auto" w:fill="auto"/>
          </w:tcPr>
          <w:p w:rsidR="00E87CE9" w:rsidRPr="00B56417" w:rsidRDefault="00627DE1" w:rsidP="00B56417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5641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E87CE9" w:rsidRPr="00B56417" w:rsidTr="00B56417">
        <w:tc>
          <w:tcPr>
            <w:tcW w:w="9039" w:type="dxa"/>
            <w:shd w:val="clear" w:color="auto" w:fill="auto"/>
          </w:tcPr>
          <w:p w:rsidR="00E87CE9" w:rsidRPr="00B56417" w:rsidRDefault="00E87CE9" w:rsidP="00B56417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417">
              <w:rPr>
                <w:rFonts w:ascii="Times New Roman" w:hAnsi="Times New Roman"/>
                <w:sz w:val="28"/>
                <w:szCs w:val="28"/>
              </w:rPr>
              <w:t>СПИСОК ИСПОЛЬЗУЕМЫХ ИСТОЧНИКОВ</w:t>
            </w:r>
          </w:p>
        </w:tc>
        <w:tc>
          <w:tcPr>
            <w:tcW w:w="673" w:type="dxa"/>
            <w:shd w:val="clear" w:color="auto" w:fill="auto"/>
          </w:tcPr>
          <w:p w:rsidR="00E87CE9" w:rsidRPr="00B56417" w:rsidRDefault="00627DE1" w:rsidP="00B56417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56417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</w:tbl>
    <w:p w:rsidR="00D738E2" w:rsidRPr="001B2539" w:rsidRDefault="00E4155D" w:rsidP="00A905B8">
      <w:pPr>
        <w:widowControl w:val="0"/>
        <w:spacing w:line="360" w:lineRule="auto"/>
        <w:rPr>
          <w:rFonts w:ascii="Times New Roman" w:hAnsi="Times New Roman"/>
          <w:caps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br w:type="page"/>
      </w:r>
      <w:r w:rsidRPr="001B2539">
        <w:rPr>
          <w:rFonts w:ascii="Times New Roman" w:hAnsi="Times New Roman"/>
          <w:caps/>
          <w:sz w:val="28"/>
          <w:szCs w:val="28"/>
        </w:rPr>
        <w:lastRenderedPageBreak/>
        <w:t>Введение</w:t>
      </w:r>
    </w:p>
    <w:p w:rsidR="00E4155D" w:rsidRPr="001B2539" w:rsidRDefault="00E4155D" w:rsidP="00AE3B42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</w:p>
    <w:p w:rsidR="00E4155D" w:rsidRPr="001B2539" w:rsidRDefault="00E4155D" w:rsidP="00AE3B42">
      <w:pPr>
        <w:widowControl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539">
        <w:rPr>
          <w:rFonts w:ascii="Times New Roman" w:eastAsia="Times New Roman" w:hAnsi="Times New Roman"/>
          <w:bCs/>
          <w:sz w:val="28"/>
          <w:szCs w:val="28"/>
          <w:lang w:eastAsia="ru-RU"/>
        </w:rPr>
        <w:t>Актуальность темы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представленного исследования связана, прежде вс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го, с тем, что идея правового государства находится в фокусе современного юридического мышления. Интерес к человеку, проблеме достоинства личн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сти становится одним из основных проявлений подлинного демократизма го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ударства, его правового характера в жизни современного общества. Идея пр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вового государства, для которого главной ценностью является человек, ос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знана и получила закрепление в Конституции Российской Федерации. В пр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вовой системе государства закреплен весь перечень прав, зафиксирова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ных в международных актах и соглашениях, ставших новацией для отечес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 xml:space="preserve">венного законодательства. </w:t>
      </w:r>
    </w:p>
    <w:p w:rsidR="00E4155D" w:rsidRPr="001B2539" w:rsidRDefault="00E4155D" w:rsidP="00AE3B42">
      <w:pPr>
        <w:widowControl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 является социальным государством, одно из о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новных назначений которого - создание условий, обеспечивающих достойную жизнь и свободное развитие человека.</w:t>
      </w:r>
    </w:p>
    <w:p w:rsidR="00E4155D" w:rsidRPr="001B2539" w:rsidRDefault="00274D9B" w:rsidP="00AE3B42">
      <w:pPr>
        <w:widowControl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E4155D" w:rsidRPr="001B2539">
        <w:rPr>
          <w:rFonts w:ascii="Times New Roman" w:eastAsia="Times New Roman" w:hAnsi="Times New Roman"/>
          <w:sz w:val="28"/>
          <w:szCs w:val="28"/>
          <w:lang w:eastAsia="ru-RU"/>
        </w:rPr>
        <w:t>аждому гарантируется социальное обеспечение по возрасту, в случае болезни, инвалидности, потери кормильца, для воспитания детей и в иных случаях, установленных законом</w:t>
      </w:r>
      <w:r w:rsidR="00B5055A">
        <w:rPr>
          <w:rStyle w:val="ab"/>
          <w:rFonts w:ascii="Times New Roman" w:eastAsia="Times New Roman" w:hAnsi="Times New Roman"/>
          <w:sz w:val="28"/>
          <w:szCs w:val="28"/>
          <w:lang w:eastAsia="ru-RU"/>
        </w:rPr>
        <w:footnoteReference w:id="1"/>
      </w:r>
      <w:r w:rsidR="00E4155D" w:rsidRPr="001B2539">
        <w:rPr>
          <w:rFonts w:ascii="Times New Roman" w:eastAsia="Times New Roman" w:hAnsi="Times New Roman"/>
          <w:sz w:val="28"/>
          <w:szCs w:val="28"/>
          <w:lang w:eastAsia="ru-RU"/>
        </w:rPr>
        <w:t>. Государственные пенсии и социальные п</w:t>
      </w:r>
      <w:r w:rsidR="00E4155D" w:rsidRPr="001B253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4155D" w:rsidRPr="001B2539">
        <w:rPr>
          <w:rFonts w:ascii="Times New Roman" w:eastAsia="Times New Roman" w:hAnsi="Times New Roman"/>
          <w:sz w:val="28"/>
          <w:szCs w:val="28"/>
          <w:lang w:eastAsia="ru-RU"/>
        </w:rPr>
        <w:t>собия устанавливаются законом.</w:t>
      </w:r>
    </w:p>
    <w:p w:rsidR="00274D9B" w:rsidRPr="001B2539" w:rsidRDefault="00274D9B" w:rsidP="00AE3B42">
      <w:pPr>
        <w:widowControl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D9B">
        <w:rPr>
          <w:rFonts w:ascii="Times New Roman" w:eastAsia="Times New Roman" w:hAnsi="Times New Roman"/>
          <w:sz w:val="28"/>
          <w:szCs w:val="28"/>
          <w:lang w:eastAsia="ru-RU"/>
        </w:rPr>
        <w:t>Целью данной работы, являе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тся рассмотрение проблем судебного</w:t>
      </w:r>
      <w:r w:rsidRPr="00274D9B">
        <w:rPr>
          <w:rFonts w:ascii="Times New Roman" w:eastAsia="Times New Roman" w:hAnsi="Times New Roman"/>
          <w:sz w:val="28"/>
          <w:szCs w:val="28"/>
          <w:lang w:eastAsia="ru-RU"/>
        </w:rPr>
        <w:t xml:space="preserve"> мех</w:t>
      </w:r>
      <w:r w:rsidRPr="00274D9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74D9B">
        <w:rPr>
          <w:rFonts w:ascii="Times New Roman" w:eastAsia="Times New Roman" w:hAnsi="Times New Roman"/>
          <w:sz w:val="28"/>
          <w:szCs w:val="28"/>
          <w:lang w:eastAsia="ru-RU"/>
        </w:rPr>
        <w:t>низма защиты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 граждан в сфере пенсионного обеспечения по выслуге лет</w:t>
      </w:r>
      <w:r w:rsidRPr="00274D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D9B" w:rsidRDefault="00274D9B" w:rsidP="00AE3B42">
      <w:pPr>
        <w:widowControl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Предметом исследования является судебный </w:t>
      </w:r>
      <w:r w:rsidRPr="00274D9B">
        <w:rPr>
          <w:rFonts w:ascii="Times New Roman" w:eastAsia="Times New Roman" w:hAnsi="Times New Roman"/>
          <w:sz w:val="28"/>
          <w:szCs w:val="28"/>
          <w:lang w:eastAsia="ru-RU"/>
        </w:rPr>
        <w:t xml:space="preserve">механизм защиты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 граждан в сфере пенсионного обеспечения по выслуге лет.</w:t>
      </w:r>
    </w:p>
    <w:p w:rsidR="00E4155D" w:rsidRPr="001B2539" w:rsidRDefault="00E4155D" w:rsidP="00AE3B42">
      <w:pPr>
        <w:widowControl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поставленной ц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лью необходимо решить такие задачи как:</w:t>
      </w:r>
    </w:p>
    <w:p w:rsidR="00E4155D" w:rsidRPr="001B2539" w:rsidRDefault="00E4155D" w:rsidP="00AE3B42">
      <w:pPr>
        <w:widowControl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- рассмотреть вопрос пенсионного обеспечения;</w:t>
      </w:r>
    </w:p>
    <w:p w:rsidR="00E4155D" w:rsidRPr="001B2539" w:rsidRDefault="00C15F71" w:rsidP="00AE3B42">
      <w:pPr>
        <w:widowControl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- проанализировать нормативно-правовые</w:t>
      </w:r>
      <w:r w:rsidR="00E4155D" w:rsidRPr="001B2539">
        <w:rPr>
          <w:rFonts w:ascii="Times New Roman" w:eastAsia="Times New Roman" w:hAnsi="Times New Roman"/>
          <w:sz w:val="28"/>
          <w:szCs w:val="28"/>
          <w:lang w:eastAsia="ru-RU"/>
        </w:rPr>
        <w:t xml:space="preserve"> ис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точники, регламентиру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щие</w:t>
      </w:r>
      <w:r w:rsidR="00E4155D" w:rsidRPr="001B2539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данную деятельность;</w:t>
      </w:r>
    </w:p>
    <w:p w:rsidR="00E4155D" w:rsidRPr="001B2539" w:rsidRDefault="00E4155D" w:rsidP="00AE3B42">
      <w:pPr>
        <w:widowControl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 Рассмотреть механизм судебных  споров по вопросам пенсионного обеспечения по выслуге лет и др.</w:t>
      </w:r>
    </w:p>
    <w:p w:rsidR="00E4155D" w:rsidRPr="001B2539" w:rsidRDefault="00E4155D" w:rsidP="00AE3B42">
      <w:pPr>
        <w:widowControl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Таким образом, в настоящее время вопрос о защите субъективных прав имеет как теоретическое, так и практическое значение для уяснения и разр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шения на практике ситуаций, связанных с использованием лицом тех возмо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ностей, которые закон предоставляет ему для защиты своего субъективного права.</w:t>
      </w:r>
    </w:p>
    <w:p w:rsidR="00A80FD0" w:rsidRPr="001B2539" w:rsidRDefault="00A80FD0" w:rsidP="00AE3B42">
      <w:pPr>
        <w:widowControl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FD0" w:rsidRPr="001B2539" w:rsidRDefault="00A80FD0" w:rsidP="00730AEE">
      <w:pPr>
        <w:widowControl w:val="0"/>
        <w:spacing w:line="360" w:lineRule="auto"/>
        <w:ind w:firstLine="709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="00AE4C51">
        <w:rPr>
          <w:rFonts w:ascii="Times New Roman" w:eastAsia="Times New Roman" w:hAnsi="Times New Roman"/>
          <w:caps/>
          <w:sz w:val="28"/>
          <w:szCs w:val="28"/>
          <w:lang w:eastAsia="ru-RU"/>
        </w:rPr>
        <w:lastRenderedPageBreak/>
        <w:t>1.</w:t>
      </w:r>
      <w:r w:rsidRPr="001B2539">
        <w:rPr>
          <w:rFonts w:ascii="Times New Roman" w:eastAsia="Times New Roman" w:hAnsi="Times New Roman"/>
          <w:caps/>
          <w:sz w:val="28"/>
          <w:szCs w:val="28"/>
          <w:lang w:eastAsia="ru-RU"/>
        </w:rPr>
        <w:t>Теоретические аспекты</w:t>
      </w:r>
      <w:r w:rsidR="00AE4C51">
        <w:rPr>
          <w:rFonts w:ascii="Times New Roman" w:eastAsia="Times New Roman" w:hAnsi="Times New Roman"/>
          <w:caps/>
          <w:sz w:val="28"/>
          <w:szCs w:val="28"/>
          <w:lang w:eastAsia="ru-RU"/>
        </w:rPr>
        <w:t xml:space="preserve"> судебнго механизма защиты прав граждан в сфере </w:t>
      </w:r>
      <w:r w:rsidRPr="001B2539">
        <w:rPr>
          <w:rFonts w:ascii="Times New Roman" w:eastAsia="Times New Roman" w:hAnsi="Times New Roman"/>
          <w:caps/>
          <w:sz w:val="28"/>
          <w:szCs w:val="28"/>
          <w:lang w:eastAsia="ru-RU"/>
        </w:rPr>
        <w:t xml:space="preserve"> пенсионного обеспечения  по в</w:t>
      </w:r>
      <w:r w:rsidRPr="001B2539">
        <w:rPr>
          <w:rFonts w:ascii="Times New Roman" w:eastAsia="Times New Roman" w:hAnsi="Times New Roman"/>
          <w:caps/>
          <w:sz w:val="28"/>
          <w:szCs w:val="28"/>
          <w:lang w:eastAsia="ru-RU"/>
        </w:rPr>
        <w:t>ы</w:t>
      </w:r>
      <w:r w:rsidRPr="001B2539">
        <w:rPr>
          <w:rFonts w:ascii="Times New Roman" w:eastAsia="Times New Roman" w:hAnsi="Times New Roman"/>
          <w:caps/>
          <w:sz w:val="28"/>
          <w:szCs w:val="28"/>
          <w:lang w:eastAsia="ru-RU"/>
        </w:rPr>
        <w:t>слуге лет</w:t>
      </w:r>
    </w:p>
    <w:p w:rsidR="00A80FD0" w:rsidRPr="001B2539" w:rsidRDefault="00A80FD0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FD0" w:rsidRPr="001B2539" w:rsidRDefault="00A80FD0" w:rsidP="00AE3B42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 xml:space="preserve">1.1  </w:t>
      </w:r>
      <w:r w:rsidRPr="001B2539">
        <w:rPr>
          <w:rFonts w:ascii="Times New Roman" w:hAnsi="Times New Roman"/>
          <w:sz w:val="28"/>
          <w:szCs w:val="28"/>
        </w:rPr>
        <w:t xml:space="preserve">Понятие, значение, сущность </w:t>
      </w:r>
      <w:r w:rsidR="00913ADC">
        <w:rPr>
          <w:rFonts w:ascii="Times New Roman" w:hAnsi="Times New Roman"/>
          <w:sz w:val="28"/>
          <w:szCs w:val="28"/>
        </w:rPr>
        <w:t>судебного механизма защиты прав граждан в сфере пенсионного обеспечения по выслуге лет</w:t>
      </w:r>
    </w:p>
    <w:p w:rsidR="00A80FD0" w:rsidRPr="001B2539" w:rsidRDefault="00A80FD0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905B8" w:rsidRDefault="00A80FD0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 xml:space="preserve">Пенсионная система как правовое понятие - комплексное образование. Совокупность её норм регулирует в основном три различные по характеру группы общественных отношений. </w:t>
      </w:r>
    </w:p>
    <w:p w:rsidR="00A905B8" w:rsidRDefault="00A80FD0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Первая группа - это отношения по формированию соответствующих пенсионных фондов, за счёт которых выплачиваются пенсии и осуществляю</w:t>
      </w:r>
      <w:r w:rsidRPr="001B2539">
        <w:rPr>
          <w:rFonts w:ascii="Times New Roman" w:hAnsi="Times New Roman"/>
          <w:sz w:val="28"/>
          <w:szCs w:val="28"/>
        </w:rPr>
        <w:t>т</w:t>
      </w:r>
      <w:r w:rsidRPr="001B2539">
        <w:rPr>
          <w:rFonts w:ascii="Times New Roman" w:hAnsi="Times New Roman"/>
          <w:sz w:val="28"/>
          <w:szCs w:val="28"/>
        </w:rPr>
        <w:t>ся иные пенсионные выплаты. Эта группа отношений составляет главным о</w:t>
      </w:r>
      <w:r w:rsidRPr="001B2539">
        <w:rPr>
          <w:rFonts w:ascii="Times New Roman" w:hAnsi="Times New Roman"/>
          <w:sz w:val="28"/>
          <w:szCs w:val="28"/>
        </w:rPr>
        <w:t>б</w:t>
      </w:r>
      <w:r w:rsidRPr="001B2539">
        <w:rPr>
          <w:rFonts w:ascii="Times New Roman" w:hAnsi="Times New Roman"/>
          <w:sz w:val="28"/>
          <w:szCs w:val="28"/>
        </w:rPr>
        <w:t xml:space="preserve">разом предмет финансового права в широком понимании. </w:t>
      </w:r>
    </w:p>
    <w:p w:rsidR="00A905B8" w:rsidRDefault="00A80FD0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Вторая группа - отношения по материальному обеспечению членов о</w:t>
      </w:r>
      <w:r w:rsidRPr="001B2539">
        <w:rPr>
          <w:rFonts w:ascii="Times New Roman" w:hAnsi="Times New Roman"/>
          <w:sz w:val="28"/>
          <w:szCs w:val="28"/>
        </w:rPr>
        <w:t>б</w:t>
      </w:r>
      <w:r w:rsidRPr="001B2539">
        <w:rPr>
          <w:rFonts w:ascii="Times New Roman" w:hAnsi="Times New Roman"/>
          <w:sz w:val="28"/>
          <w:szCs w:val="28"/>
        </w:rPr>
        <w:t>щества пенсиями и иными пенсионными выплатами. Это, по существу, пенс</w:t>
      </w:r>
      <w:r w:rsidRPr="001B2539">
        <w:rPr>
          <w:rFonts w:ascii="Times New Roman" w:hAnsi="Times New Roman"/>
          <w:sz w:val="28"/>
          <w:szCs w:val="28"/>
        </w:rPr>
        <w:t>и</w:t>
      </w:r>
      <w:r w:rsidRPr="001B2539">
        <w:rPr>
          <w:rFonts w:ascii="Times New Roman" w:hAnsi="Times New Roman"/>
          <w:sz w:val="28"/>
          <w:szCs w:val="28"/>
        </w:rPr>
        <w:t>онное право, т.е. совокупность правовых норм, регулирующих пенсио</w:t>
      </w:r>
      <w:r w:rsidRPr="001B2539">
        <w:rPr>
          <w:rFonts w:ascii="Times New Roman" w:hAnsi="Times New Roman"/>
          <w:sz w:val="28"/>
          <w:szCs w:val="28"/>
        </w:rPr>
        <w:t>н</w:t>
      </w:r>
      <w:r w:rsidRPr="001B2539">
        <w:rPr>
          <w:rFonts w:ascii="Times New Roman" w:hAnsi="Times New Roman"/>
          <w:sz w:val="28"/>
          <w:szCs w:val="28"/>
        </w:rPr>
        <w:t xml:space="preserve">ные и тесно связанные с ними отношения. </w:t>
      </w:r>
    </w:p>
    <w:p w:rsidR="00A905B8" w:rsidRDefault="00A80FD0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Третья группа - отношения по управлению и организации пенсионного обеспечения. В её структуре выделяются основные институты или группы правовых норм, регулирующих неразрывно связанные между собой одноти</w:t>
      </w:r>
      <w:r w:rsidRPr="001B2539">
        <w:rPr>
          <w:rFonts w:ascii="Times New Roman" w:hAnsi="Times New Roman"/>
          <w:sz w:val="28"/>
          <w:szCs w:val="28"/>
        </w:rPr>
        <w:t>п</w:t>
      </w:r>
      <w:r w:rsidRPr="001B2539">
        <w:rPr>
          <w:rFonts w:ascii="Times New Roman" w:hAnsi="Times New Roman"/>
          <w:sz w:val="28"/>
          <w:szCs w:val="28"/>
        </w:rPr>
        <w:t>ные пенсионные отношения - пенсии по ст</w:t>
      </w:r>
      <w:r w:rsidRPr="001B2539">
        <w:rPr>
          <w:rFonts w:ascii="Times New Roman" w:hAnsi="Times New Roman"/>
          <w:sz w:val="28"/>
          <w:szCs w:val="28"/>
        </w:rPr>
        <w:t>а</w:t>
      </w:r>
      <w:r w:rsidRPr="001B2539">
        <w:rPr>
          <w:rFonts w:ascii="Times New Roman" w:hAnsi="Times New Roman"/>
          <w:sz w:val="28"/>
          <w:szCs w:val="28"/>
        </w:rPr>
        <w:t>рости, пенсии по инвалидности, пенсии по случаю потери кормильца, государственные пенсии. Они объед</w:t>
      </w:r>
      <w:r w:rsidRPr="001B2539">
        <w:rPr>
          <w:rFonts w:ascii="Times New Roman" w:hAnsi="Times New Roman"/>
          <w:sz w:val="28"/>
          <w:szCs w:val="28"/>
        </w:rPr>
        <w:t>и</w:t>
      </w:r>
      <w:r w:rsidRPr="001B2539">
        <w:rPr>
          <w:rFonts w:ascii="Times New Roman" w:hAnsi="Times New Roman"/>
          <w:sz w:val="28"/>
          <w:szCs w:val="28"/>
        </w:rPr>
        <w:t>няют нормы по видам пенсий.</w:t>
      </w:r>
    </w:p>
    <w:p w:rsidR="00A80FD0" w:rsidRPr="001B2539" w:rsidRDefault="00A80FD0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 xml:space="preserve"> К обособленным институтам относятся правовые предписания, регул</w:t>
      </w:r>
      <w:r w:rsidRPr="001B2539">
        <w:rPr>
          <w:rFonts w:ascii="Times New Roman" w:hAnsi="Times New Roman"/>
          <w:sz w:val="28"/>
          <w:szCs w:val="28"/>
        </w:rPr>
        <w:t>и</w:t>
      </w:r>
      <w:r w:rsidRPr="001B2539">
        <w:rPr>
          <w:rFonts w:ascii="Times New Roman" w:hAnsi="Times New Roman"/>
          <w:sz w:val="28"/>
          <w:szCs w:val="28"/>
        </w:rPr>
        <w:t>рующие процедурные отношения в сфере пенсионн</w:t>
      </w:r>
      <w:r w:rsidRPr="001B2539">
        <w:rPr>
          <w:rFonts w:ascii="Times New Roman" w:hAnsi="Times New Roman"/>
          <w:sz w:val="28"/>
          <w:szCs w:val="28"/>
        </w:rPr>
        <w:t>о</w:t>
      </w:r>
      <w:r w:rsidRPr="001B2539">
        <w:rPr>
          <w:rFonts w:ascii="Times New Roman" w:hAnsi="Times New Roman"/>
          <w:sz w:val="28"/>
          <w:szCs w:val="28"/>
        </w:rPr>
        <w:t>го обеспечения. Наиболее существенные из них - назначение и выплата пе</w:t>
      </w:r>
      <w:r w:rsidRPr="001B2539">
        <w:rPr>
          <w:rFonts w:ascii="Times New Roman" w:hAnsi="Times New Roman"/>
          <w:sz w:val="28"/>
          <w:szCs w:val="28"/>
        </w:rPr>
        <w:t>н</w:t>
      </w:r>
      <w:r w:rsidRPr="001B2539">
        <w:rPr>
          <w:rFonts w:ascii="Times New Roman" w:hAnsi="Times New Roman"/>
          <w:sz w:val="28"/>
          <w:szCs w:val="28"/>
        </w:rPr>
        <w:t>сий, исчисление страхового стажа, перерасчеты, индексация пенсионных выплат. Такие отношения затр</w:t>
      </w:r>
      <w:r w:rsidRPr="001B2539">
        <w:rPr>
          <w:rFonts w:ascii="Times New Roman" w:hAnsi="Times New Roman"/>
          <w:sz w:val="28"/>
          <w:szCs w:val="28"/>
        </w:rPr>
        <w:t>а</w:t>
      </w:r>
      <w:r w:rsidRPr="001B2539">
        <w:rPr>
          <w:rFonts w:ascii="Times New Roman" w:hAnsi="Times New Roman"/>
          <w:sz w:val="28"/>
          <w:szCs w:val="28"/>
        </w:rPr>
        <w:t>гивают основные институты, они касаются реал</w:t>
      </w:r>
      <w:r w:rsidRPr="001B2539">
        <w:rPr>
          <w:rFonts w:ascii="Times New Roman" w:hAnsi="Times New Roman"/>
          <w:sz w:val="28"/>
          <w:szCs w:val="28"/>
        </w:rPr>
        <w:t>и</w:t>
      </w:r>
      <w:r w:rsidRPr="001B2539">
        <w:rPr>
          <w:rFonts w:ascii="Times New Roman" w:hAnsi="Times New Roman"/>
          <w:sz w:val="28"/>
          <w:szCs w:val="28"/>
        </w:rPr>
        <w:t>зации права на материальное обеспечение в виде пенсий и могут предшествовать возникновению пенсио</w:t>
      </w:r>
      <w:r w:rsidRPr="001B2539">
        <w:rPr>
          <w:rFonts w:ascii="Times New Roman" w:hAnsi="Times New Roman"/>
          <w:sz w:val="28"/>
          <w:szCs w:val="28"/>
        </w:rPr>
        <w:t>н</w:t>
      </w:r>
      <w:r w:rsidRPr="001B2539">
        <w:rPr>
          <w:rFonts w:ascii="Times New Roman" w:hAnsi="Times New Roman"/>
          <w:sz w:val="28"/>
          <w:szCs w:val="28"/>
        </w:rPr>
        <w:lastRenderedPageBreak/>
        <w:t>ного правоотношения либо функционировать наряду с ним.</w:t>
      </w:r>
    </w:p>
    <w:p w:rsidR="00774D2E" w:rsidRPr="001B2539" w:rsidRDefault="00774D2E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Пенсия по старости имеет ряд отличительных особенностей.</w:t>
      </w:r>
    </w:p>
    <w:p w:rsidR="00774D2E" w:rsidRPr="001B2539" w:rsidRDefault="00774D2E" w:rsidP="00AE3B42">
      <w:pPr>
        <w:widowControl w:val="0"/>
        <w:numPr>
          <w:ilvl w:val="0"/>
          <w:numId w:val="5"/>
        </w:numPr>
        <w:tabs>
          <w:tab w:val="left" w:pos="142"/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Право в связи с наступлением возраста;</w:t>
      </w:r>
    </w:p>
    <w:p w:rsidR="00774D2E" w:rsidRPr="001B2539" w:rsidRDefault="00774D2E" w:rsidP="00AE3B42">
      <w:pPr>
        <w:widowControl w:val="0"/>
        <w:numPr>
          <w:ilvl w:val="0"/>
          <w:numId w:val="5"/>
        </w:numPr>
        <w:tabs>
          <w:tab w:val="left" w:pos="142"/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Стаж страховой, определенной продолжительности;</w:t>
      </w:r>
    </w:p>
    <w:p w:rsidR="00774D2E" w:rsidRPr="001B2539" w:rsidRDefault="00774D2E" w:rsidP="00AE3B42">
      <w:pPr>
        <w:widowControl w:val="0"/>
        <w:numPr>
          <w:ilvl w:val="0"/>
          <w:numId w:val="5"/>
        </w:numPr>
        <w:tabs>
          <w:tab w:val="left" w:pos="142"/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Наличие заработка;</w:t>
      </w:r>
    </w:p>
    <w:p w:rsidR="00774D2E" w:rsidRPr="001B2539" w:rsidRDefault="00774D2E" w:rsidP="00AE3B42">
      <w:pPr>
        <w:widowControl w:val="0"/>
        <w:numPr>
          <w:ilvl w:val="0"/>
          <w:numId w:val="5"/>
        </w:numPr>
        <w:tabs>
          <w:tab w:val="left" w:pos="142"/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Выплачивается пожизненно.</w:t>
      </w:r>
    </w:p>
    <w:p w:rsidR="00774D2E" w:rsidRPr="001B2539" w:rsidRDefault="00774D2E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Трудовая пенсия по старости – это пожизненная ежемесячная выплата, назначаемая в целях частичной компенсации заработка или трудового дохода лицам, достигшим пенсионного возраста и имеющих страховой стаж.</w:t>
      </w:r>
    </w:p>
    <w:p w:rsidR="00A80FD0" w:rsidRPr="001B2539" w:rsidRDefault="00A80FD0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Система пенсионного обеспечения в России базировалась на принципах обязательного социального страхования и социальной помощи с использов</w:t>
      </w:r>
      <w:r w:rsidRPr="001B2539">
        <w:rPr>
          <w:rFonts w:ascii="Times New Roman" w:hAnsi="Times New Roman"/>
          <w:sz w:val="28"/>
          <w:szCs w:val="28"/>
        </w:rPr>
        <w:t>а</w:t>
      </w:r>
      <w:r w:rsidRPr="001B2539">
        <w:rPr>
          <w:rFonts w:ascii="Times New Roman" w:hAnsi="Times New Roman"/>
          <w:sz w:val="28"/>
          <w:szCs w:val="28"/>
        </w:rPr>
        <w:t>нием распределительных механизмов финансирования. Отсюда следует, что значительный объем финансовых ресурсов пенсионной системы использова</w:t>
      </w:r>
      <w:r w:rsidRPr="001B2539">
        <w:rPr>
          <w:rFonts w:ascii="Times New Roman" w:hAnsi="Times New Roman"/>
          <w:sz w:val="28"/>
          <w:szCs w:val="28"/>
        </w:rPr>
        <w:t>л</w:t>
      </w:r>
      <w:r w:rsidRPr="001B2539">
        <w:rPr>
          <w:rFonts w:ascii="Times New Roman" w:hAnsi="Times New Roman"/>
          <w:sz w:val="28"/>
          <w:szCs w:val="28"/>
        </w:rPr>
        <w:t>ся для перераспределения с целью поддержания определенного уровня дох</w:t>
      </w:r>
      <w:r w:rsidRPr="001B2539">
        <w:rPr>
          <w:rFonts w:ascii="Times New Roman" w:hAnsi="Times New Roman"/>
          <w:sz w:val="28"/>
          <w:szCs w:val="28"/>
        </w:rPr>
        <w:t>о</w:t>
      </w:r>
      <w:r w:rsidRPr="001B2539">
        <w:rPr>
          <w:rFonts w:ascii="Times New Roman" w:hAnsi="Times New Roman"/>
          <w:sz w:val="28"/>
          <w:szCs w:val="28"/>
        </w:rPr>
        <w:t>дов малообеспеченных групп пенсионеров.</w:t>
      </w:r>
    </w:p>
    <w:p w:rsidR="00A80FD0" w:rsidRPr="001B2539" w:rsidRDefault="00A80FD0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Следующим элементом, устанавливающим страховой принцип в пенс</w:t>
      </w:r>
      <w:r w:rsidRPr="001B2539">
        <w:rPr>
          <w:rFonts w:ascii="Times New Roman" w:hAnsi="Times New Roman"/>
          <w:sz w:val="28"/>
          <w:szCs w:val="28"/>
        </w:rPr>
        <w:t>и</w:t>
      </w:r>
      <w:r w:rsidRPr="001B2539">
        <w:rPr>
          <w:rFonts w:ascii="Times New Roman" w:hAnsi="Times New Roman"/>
          <w:sz w:val="28"/>
          <w:szCs w:val="28"/>
        </w:rPr>
        <w:t>онном обеспечении, является законодательное закрепление порядка, при кот</w:t>
      </w:r>
      <w:r w:rsidRPr="001B2539">
        <w:rPr>
          <w:rFonts w:ascii="Times New Roman" w:hAnsi="Times New Roman"/>
          <w:sz w:val="28"/>
          <w:szCs w:val="28"/>
        </w:rPr>
        <w:t>о</w:t>
      </w:r>
      <w:r w:rsidRPr="001B2539">
        <w:rPr>
          <w:rFonts w:ascii="Times New Roman" w:hAnsi="Times New Roman"/>
          <w:sz w:val="28"/>
          <w:szCs w:val="28"/>
        </w:rPr>
        <w:t>ром среднемесячный заработок при назначении пенсий за периоды после р</w:t>
      </w:r>
      <w:r w:rsidRPr="001B2539">
        <w:rPr>
          <w:rFonts w:ascii="Times New Roman" w:hAnsi="Times New Roman"/>
          <w:sz w:val="28"/>
          <w:szCs w:val="28"/>
        </w:rPr>
        <w:t>е</w:t>
      </w:r>
      <w:r w:rsidRPr="001B2539">
        <w:rPr>
          <w:rFonts w:ascii="Times New Roman" w:hAnsi="Times New Roman"/>
          <w:sz w:val="28"/>
          <w:szCs w:val="28"/>
        </w:rPr>
        <w:t>гистрации в качестве застрахованного лица устанавливается на основании сведений индивидуального (персонифицированного) учета.</w:t>
      </w:r>
    </w:p>
    <w:p w:rsidR="00A80FD0" w:rsidRPr="001B2539" w:rsidRDefault="00A80FD0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Пенсионная реформа является одной из самых сложных и болезненных проблем переходного периода. Неудачи в ее осуществлении ухудшают отн</w:t>
      </w:r>
      <w:r w:rsidRPr="001B2539">
        <w:rPr>
          <w:rFonts w:ascii="Times New Roman" w:hAnsi="Times New Roman"/>
          <w:sz w:val="28"/>
          <w:szCs w:val="28"/>
        </w:rPr>
        <w:t>о</w:t>
      </w:r>
      <w:r w:rsidRPr="001B2539">
        <w:rPr>
          <w:rFonts w:ascii="Times New Roman" w:hAnsi="Times New Roman"/>
          <w:sz w:val="28"/>
          <w:szCs w:val="28"/>
        </w:rPr>
        <w:t>шение населения к реформам в целом. Поэтому требования к пенсионной р</w:t>
      </w:r>
      <w:r w:rsidRPr="001B2539">
        <w:rPr>
          <w:rFonts w:ascii="Times New Roman" w:hAnsi="Times New Roman"/>
          <w:sz w:val="28"/>
          <w:szCs w:val="28"/>
        </w:rPr>
        <w:t>е</w:t>
      </w:r>
      <w:r w:rsidRPr="001B2539">
        <w:rPr>
          <w:rFonts w:ascii="Times New Roman" w:hAnsi="Times New Roman"/>
          <w:sz w:val="28"/>
          <w:szCs w:val="28"/>
        </w:rPr>
        <w:t>форме повышенные: реформированная пенсионная система должна иметь прочную финансовую основу, не подверженную разрушению и должна пов</w:t>
      </w:r>
      <w:r w:rsidRPr="001B2539">
        <w:rPr>
          <w:rFonts w:ascii="Times New Roman" w:hAnsi="Times New Roman"/>
          <w:sz w:val="28"/>
          <w:szCs w:val="28"/>
        </w:rPr>
        <w:t>ы</w:t>
      </w:r>
      <w:r w:rsidRPr="001B2539">
        <w:rPr>
          <w:rFonts w:ascii="Times New Roman" w:hAnsi="Times New Roman"/>
          <w:sz w:val="28"/>
          <w:szCs w:val="28"/>
        </w:rPr>
        <w:t>сить благосостояние всех лиц, которых она затрагивает.</w:t>
      </w:r>
    </w:p>
    <w:p w:rsidR="00A80FD0" w:rsidRPr="001B2539" w:rsidRDefault="00A80FD0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Основу социальной политики государства в сфере распределения и п</w:t>
      </w:r>
      <w:r w:rsidRPr="001B2539">
        <w:rPr>
          <w:rFonts w:ascii="Times New Roman" w:hAnsi="Times New Roman"/>
          <w:sz w:val="28"/>
          <w:szCs w:val="28"/>
        </w:rPr>
        <w:t>о</w:t>
      </w:r>
      <w:r w:rsidRPr="001B2539">
        <w:rPr>
          <w:rFonts w:ascii="Times New Roman" w:hAnsi="Times New Roman"/>
          <w:sz w:val="28"/>
          <w:szCs w:val="28"/>
        </w:rPr>
        <w:t>требления составляет гарантированный минимум жизненных благ. Поэтому, в новой пенсионной системе, единая базовая пенсия будет выполнять роль с</w:t>
      </w:r>
      <w:r w:rsidRPr="001B2539">
        <w:rPr>
          <w:rFonts w:ascii="Times New Roman" w:hAnsi="Times New Roman"/>
          <w:sz w:val="28"/>
          <w:szCs w:val="28"/>
        </w:rPr>
        <w:t>о</w:t>
      </w:r>
      <w:r w:rsidRPr="001B2539">
        <w:rPr>
          <w:rFonts w:ascii="Times New Roman" w:hAnsi="Times New Roman"/>
          <w:sz w:val="28"/>
          <w:szCs w:val="28"/>
        </w:rPr>
        <w:t xml:space="preserve">циальной гарантии пенсионерам в части обеспечения минимальных средств к </w:t>
      </w:r>
      <w:r w:rsidRPr="001B2539">
        <w:rPr>
          <w:rFonts w:ascii="Times New Roman" w:hAnsi="Times New Roman"/>
          <w:sz w:val="28"/>
          <w:szCs w:val="28"/>
        </w:rPr>
        <w:lastRenderedPageBreak/>
        <w:t>существованию, а основу доходов пенсионеров составят фактически нако</w:t>
      </w:r>
      <w:r w:rsidRPr="001B2539">
        <w:rPr>
          <w:rFonts w:ascii="Times New Roman" w:hAnsi="Times New Roman"/>
          <w:sz w:val="28"/>
          <w:szCs w:val="28"/>
        </w:rPr>
        <w:t>п</w:t>
      </w:r>
      <w:r w:rsidRPr="001B2539">
        <w:rPr>
          <w:rFonts w:ascii="Times New Roman" w:hAnsi="Times New Roman"/>
          <w:sz w:val="28"/>
          <w:szCs w:val="28"/>
        </w:rPr>
        <w:t>ленные ими в период активной трудовой деятельности пенсионные права, причем сумма всех доходов застрахованного, учитываемая при определении размера трудовой пенсии, не будет ограничиваться, а при исчислении зарабо</w:t>
      </w:r>
      <w:r w:rsidRPr="001B2539">
        <w:rPr>
          <w:rFonts w:ascii="Times New Roman" w:hAnsi="Times New Roman"/>
          <w:sz w:val="28"/>
          <w:szCs w:val="28"/>
        </w:rPr>
        <w:t>т</w:t>
      </w:r>
      <w:r w:rsidRPr="001B2539">
        <w:rPr>
          <w:rFonts w:ascii="Times New Roman" w:hAnsi="Times New Roman"/>
          <w:sz w:val="28"/>
          <w:szCs w:val="28"/>
        </w:rPr>
        <w:t>ка будет приниматься во внимание весь период трудовой деятельности. Среди прочих принципов реформы пенсионной системы можно выделить обеспеч</w:t>
      </w:r>
      <w:r w:rsidRPr="001B2539">
        <w:rPr>
          <w:rFonts w:ascii="Times New Roman" w:hAnsi="Times New Roman"/>
          <w:sz w:val="28"/>
          <w:szCs w:val="28"/>
        </w:rPr>
        <w:t>е</w:t>
      </w:r>
      <w:r w:rsidRPr="001B2539">
        <w:rPr>
          <w:rFonts w:ascii="Times New Roman" w:hAnsi="Times New Roman"/>
          <w:sz w:val="28"/>
          <w:szCs w:val="28"/>
        </w:rPr>
        <w:t>ния равных возможностей для разных возрастных когорт ныне работающих граждан.</w:t>
      </w:r>
    </w:p>
    <w:p w:rsidR="004428F6" w:rsidRPr="001B2539" w:rsidRDefault="004428F6" w:rsidP="00AE3B42">
      <w:pPr>
        <w:widowControl w:val="0"/>
        <w:tabs>
          <w:tab w:val="left" w:pos="142"/>
        </w:tabs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Страховая пенсия – ежемесячная денежная выплата для компенсации гражданам заработной платы или другого дохода, которые они получали в п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риод трудовой деятельности, а также компенсация дохода, который утратили нетрудоспособные члены семьи застрахованного лица в связи с его смертью.</w:t>
      </w:r>
    </w:p>
    <w:p w:rsidR="004428F6" w:rsidRPr="001B2539" w:rsidRDefault="004428F6" w:rsidP="00AE3B42">
      <w:pPr>
        <w:widowControl w:val="0"/>
        <w:tabs>
          <w:tab w:val="left" w:pos="142"/>
        </w:tabs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К страховой пенсии устанавливается фиксированная выплата в твердом размере, которая зависит от вида страховой пенсии. Размер выплаты ежегодно индексируется государством.</w:t>
      </w:r>
    </w:p>
    <w:p w:rsidR="004428F6" w:rsidRPr="001B2539" w:rsidRDefault="004428F6" w:rsidP="00AE3B42">
      <w:pPr>
        <w:widowControl w:val="0"/>
        <w:tabs>
          <w:tab w:val="left" w:pos="142"/>
        </w:tabs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Для назначения страховой пенсии по старости должны быть соблюдены три условия.</w:t>
      </w:r>
    </w:p>
    <w:p w:rsidR="004428F6" w:rsidRPr="001B2539" w:rsidRDefault="004428F6" w:rsidP="00AE3B42">
      <w:pPr>
        <w:widowControl w:val="0"/>
        <w:tabs>
          <w:tab w:val="left" w:pos="142"/>
        </w:tabs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AEE">
        <w:rPr>
          <w:rFonts w:ascii="Times New Roman" w:eastAsia="Times New Roman" w:hAnsi="Times New Roman"/>
          <w:bCs/>
          <w:sz w:val="28"/>
          <w:szCs w:val="28"/>
          <w:lang w:eastAsia="ru-RU"/>
        </w:rPr>
        <w:t>Первое</w:t>
      </w:r>
      <w:r w:rsidRPr="00730AEE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достижение общеустановленного возраста: 55 лет для женщин и 60 лет для мужчин.</w:t>
      </w:r>
    </w:p>
    <w:p w:rsidR="004428F6" w:rsidRPr="001B2539" w:rsidRDefault="004428F6" w:rsidP="00AE3B42">
      <w:pPr>
        <w:widowControl w:val="0"/>
        <w:tabs>
          <w:tab w:val="left" w:pos="142"/>
        </w:tabs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Здесь стоит отметить, что некоторые граждане могут выйти на пенсию раньше. Списки работ, производств, профессий, должностей, специальностей и учреждений (организаций), с учетом которых назначается досрочная пенсия по старости, утверждены Правительством РФ.</w:t>
      </w:r>
    </w:p>
    <w:p w:rsidR="004428F6" w:rsidRPr="001B2539" w:rsidRDefault="004428F6" w:rsidP="00AE3B42">
      <w:pPr>
        <w:widowControl w:val="0"/>
        <w:tabs>
          <w:tab w:val="left" w:pos="142"/>
        </w:tabs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AEE">
        <w:rPr>
          <w:rFonts w:ascii="Times New Roman" w:eastAsia="Times New Roman" w:hAnsi="Times New Roman"/>
          <w:bCs/>
          <w:sz w:val="28"/>
          <w:szCs w:val="28"/>
          <w:lang w:eastAsia="ru-RU"/>
        </w:rPr>
        <w:t>Второе</w:t>
      </w:r>
      <w:r w:rsidRPr="00730AE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– страховой стаж не менее 15 лет. Повышение требований к ст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жу происходит постепенно: в 2016 году он составляет 7 лет и в течение 10 лет поэтапно, по 1 году, увеличится к 2024 году до 15 лет.</w:t>
      </w:r>
    </w:p>
    <w:p w:rsidR="004428F6" w:rsidRPr="001B2539" w:rsidRDefault="004428F6" w:rsidP="00AE3B42">
      <w:pPr>
        <w:widowControl w:val="0"/>
        <w:tabs>
          <w:tab w:val="left" w:pos="142"/>
        </w:tabs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AEE">
        <w:rPr>
          <w:rFonts w:ascii="Times New Roman" w:eastAsia="Times New Roman" w:hAnsi="Times New Roman"/>
          <w:bCs/>
          <w:sz w:val="28"/>
          <w:szCs w:val="28"/>
          <w:lang w:eastAsia="ru-RU"/>
        </w:rPr>
        <w:t>Третье</w:t>
      </w:r>
      <w:r w:rsidRPr="00730AEE">
        <w:rPr>
          <w:rFonts w:ascii="Times New Roman" w:eastAsia="Times New Roman" w:hAnsi="Times New Roman"/>
          <w:sz w:val="28"/>
          <w:szCs w:val="28"/>
          <w:lang w:eastAsia="ru-RU"/>
        </w:rPr>
        <w:t> –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 xml:space="preserve"> 30 индивидуальных пенсионных коэффициентов (баллов). Тр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бование по наличию 30 баллов также вводится постепенно: в 2016 году – 9 с последующим ежегодным увеличением на 2,4 до достижения указанной вел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чины к 2025 году.</w:t>
      </w:r>
    </w:p>
    <w:p w:rsidR="004428F6" w:rsidRPr="001B2539" w:rsidRDefault="004428F6" w:rsidP="00AE3B42">
      <w:pPr>
        <w:widowControl w:val="0"/>
        <w:tabs>
          <w:tab w:val="left" w:pos="142"/>
        </w:tabs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Заявление о назначении страховой пенсии по старости Пенсионный фонд России рассматривает в течение 10 рабочих дней со дня приема заявл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ния со всеми необходимыми документами либо со дня представления нед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стающих документов (если они были представлены в течение трех месяцев).</w:t>
      </w:r>
    </w:p>
    <w:p w:rsidR="004428F6" w:rsidRPr="001B2539" w:rsidRDefault="004428F6" w:rsidP="00AE3B42">
      <w:pPr>
        <w:widowControl w:val="0"/>
        <w:tabs>
          <w:tab w:val="left" w:pos="142"/>
        </w:tabs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Страховая пенсия по старости назначается со дня обращения за ней, но не ранее дня возникновения права на нее. Ранее дня обращения она назначае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ся в том случае, если обращение последовало в течение 30 дней со дня увол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нения с работы. При этом ее назначение происходит со дня, следующего за днем увольнения с работы.</w:t>
      </w:r>
    </w:p>
    <w:p w:rsidR="00A80FD0" w:rsidRPr="00730AEE" w:rsidRDefault="00A80FD0" w:rsidP="00730AEE">
      <w:pPr>
        <w:widowControl w:val="0"/>
        <w:tabs>
          <w:tab w:val="left" w:pos="142"/>
        </w:tabs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В системе обязательного пенсионного страхования у работающих гра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 xml:space="preserve">дан формируются страховые пенсии и пенсионные накопления. Страховые пенсии бывают трех видов: по старости, </w:t>
      </w:r>
      <w:hyperlink r:id="rId8" w:history="1">
        <w:r w:rsidRPr="001B2539">
          <w:rPr>
            <w:rFonts w:ascii="Times New Roman" w:eastAsia="Times New Roman" w:hAnsi="Times New Roman"/>
            <w:sz w:val="28"/>
            <w:szCs w:val="28"/>
            <w:lang w:eastAsia="ru-RU"/>
          </w:rPr>
          <w:t>по инвалидности</w:t>
        </w:r>
      </w:hyperlink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, по случаю потери кормильца. Выплаты из средств пенсионных накоплений назначаются и в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плачиваются в виде срочной или единовременной пенсионной вып</w:t>
      </w:r>
      <w:r w:rsidR="00730AEE">
        <w:rPr>
          <w:rFonts w:ascii="Times New Roman" w:eastAsia="Times New Roman" w:hAnsi="Times New Roman"/>
          <w:sz w:val="28"/>
          <w:szCs w:val="28"/>
          <w:lang w:eastAsia="ru-RU"/>
        </w:rPr>
        <w:t>латы либо накопительной пенсии.</w:t>
      </w:r>
    </w:p>
    <w:p w:rsidR="00A80FD0" w:rsidRPr="001B2539" w:rsidRDefault="00A80FD0" w:rsidP="00AE3B42">
      <w:pPr>
        <w:widowControl w:val="0"/>
        <w:tabs>
          <w:tab w:val="left" w:pos="142"/>
        </w:tabs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A80FD0" w:rsidRPr="001B2539" w:rsidRDefault="00A80FD0" w:rsidP="00AE3B42">
      <w:pPr>
        <w:widowControl w:val="0"/>
        <w:tabs>
          <w:tab w:val="left" w:pos="142"/>
        </w:tabs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1B253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1.2  </w:t>
      </w:r>
      <w:r w:rsidR="004428F6" w:rsidRPr="001B253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</w:t>
      </w:r>
      <w:r w:rsidRPr="001B253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орядок начисления  пенсии по выслуги лет</w:t>
      </w:r>
    </w:p>
    <w:p w:rsidR="00A80FD0" w:rsidRPr="001B2539" w:rsidRDefault="00A80FD0" w:rsidP="00AE3B42">
      <w:pPr>
        <w:widowControl w:val="0"/>
        <w:tabs>
          <w:tab w:val="left" w:pos="142"/>
        </w:tabs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A80FD0" w:rsidRPr="001B2539" w:rsidRDefault="00A80FD0" w:rsidP="00AE3B42">
      <w:pPr>
        <w:widowControl w:val="0"/>
        <w:tabs>
          <w:tab w:val="left" w:pos="142"/>
        </w:tabs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53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Пенсионные права граждан формируются в индивидуальных пенсио</w:t>
      </w:r>
      <w:r w:rsidRPr="001B253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н</w:t>
      </w:r>
      <w:r w:rsidRPr="001B253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ных коэффициентах, или пенсионных баллах. Все ранее сформированные пе</w:t>
      </w:r>
      <w:r w:rsidRPr="001B253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н</w:t>
      </w:r>
      <w:r w:rsidRPr="001B253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сионные права были конвертированы без уменьшения в пенсионные баллы и учитываются при назначении страховой пенсии.</w:t>
      </w:r>
    </w:p>
    <w:p w:rsidR="00A80FD0" w:rsidRPr="001B2539" w:rsidRDefault="00A80FD0" w:rsidP="00AE3B42">
      <w:pPr>
        <w:widowControl w:val="0"/>
        <w:tabs>
          <w:tab w:val="left" w:pos="142"/>
        </w:tabs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Условиями возникновения права на страховую пенсию по старости я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ляются:</w:t>
      </w:r>
    </w:p>
    <w:p w:rsidR="00A80FD0" w:rsidRPr="001B2539" w:rsidRDefault="00A80FD0" w:rsidP="00AE3B42">
      <w:pPr>
        <w:widowControl w:val="0"/>
        <w:numPr>
          <w:ilvl w:val="0"/>
          <w:numId w:val="8"/>
        </w:numPr>
        <w:tabs>
          <w:tab w:val="clear" w:pos="720"/>
          <w:tab w:val="num" w:pos="142"/>
          <w:tab w:val="left" w:pos="851"/>
        </w:tabs>
        <w:spacing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B2539">
        <w:rPr>
          <w:rFonts w:ascii="Times New Roman" w:eastAsia="Times New Roman" w:hAnsi="Times New Roman"/>
          <w:iCs/>
          <w:sz w:val="28"/>
          <w:szCs w:val="28"/>
          <w:lang w:eastAsia="ru-RU"/>
        </w:rPr>
        <w:t>достижение возраста 60 лет – для мужчин, 55 лет – для женщин.</w:t>
      </w:r>
      <w:r w:rsidR="00774D2E" w:rsidRPr="001B25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1B2539">
        <w:rPr>
          <w:rFonts w:ascii="Times New Roman" w:eastAsia="Times New Roman" w:hAnsi="Times New Roman"/>
          <w:iCs/>
          <w:sz w:val="28"/>
          <w:szCs w:val="28"/>
          <w:lang w:eastAsia="ru-RU"/>
        </w:rPr>
        <w:t>О</w:t>
      </w:r>
      <w:r w:rsidRPr="001B2539">
        <w:rPr>
          <w:rFonts w:ascii="Times New Roman" w:eastAsia="Times New Roman" w:hAnsi="Times New Roman"/>
          <w:iCs/>
          <w:sz w:val="28"/>
          <w:szCs w:val="28"/>
          <w:lang w:eastAsia="ru-RU"/>
        </w:rPr>
        <w:t>т</w:t>
      </w:r>
      <w:r w:rsidRPr="001B2539">
        <w:rPr>
          <w:rFonts w:ascii="Times New Roman" w:eastAsia="Times New Roman" w:hAnsi="Times New Roman"/>
          <w:iCs/>
          <w:sz w:val="28"/>
          <w:szCs w:val="28"/>
          <w:lang w:eastAsia="ru-RU"/>
        </w:rPr>
        <w:t>дельные категории граждан имеют право на назначение страховой пе</w:t>
      </w:r>
      <w:r w:rsidRPr="001B2539">
        <w:rPr>
          <w:rFonts w:ascii="Times New Roman" w:eastAsia="Times New Roman" w:hAnsi="Times New Roman"/>
          <w:iCs/>
          <w:sz w:val="28"/>
          <w:szCs w:val="28"/>
          <w:lang w:eastAsia="ru-RU"/>
        </w:rPr>
        <w:t>н</w:t>
      </w:r>
      <w:r w:rsidRPr="001B2539">
        <w:rPr>
          <w:rFonts w:ascii="Times New Roman" w:eastAsia="Times New Roman" w:hAnsi="Times New Roman"/>
          <w:iCs/>
          <w:sz w:val="28"/>
          <w:szCs w:val="28"/>
          <w:lang w:eastAsia="ru-RU"/>
        </w:rPr>
        <w:t>сии по старости досрочно.</w:t>
      </w:r>
    </w:p>
    <w:p w:rsidR="00A80FD0" w:rsidRPr="001B2539" w:rsidRDefault="00A80FD0" w:rsidP="00AE3B42">
      <w:pPr>
        <w:widowControl w:val="0"/>
        <w:numPr>
          <w:ilvl w:val="0"/>
          <w:numId w:val="8"/>
        </w:numPr>
        <w:tabs>
          <w:tab w:val="clear" w:pos="720"/>
          <w:tab w:val="num" w:pos="142"/>
          <w:tab w:val="left" w:pos="851"/>
        </w:tabs>
        <w:spacing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B2539">
        <w:rPr>
          <w:rFonts w:ascii="Times New Roman" w:eastAsia="Times New Roman" w:hAnsi="Times New Roman"/>
          <w:iCs/>
          <w:sz w:val="28"/>
          <w:szCs w:val="28"/>
          <w:lang w:eastAsia="ru-RU"/>
        </w:rPr>
        <w:t>наличие страхового стажа не менее 15 лет (с 2024 года) с учетом пер</w:t>
      </w:r>
      <w:r w:rsidRPr="001B2539">
        <w:rPr>
          <w:rFonts w:ascii="Times New Roman" w:eastAsia="Times New Roman" w:hAnsi="Times New Roman"/>
          <w:iCs/>
          <w:sz w:val="28"/>
          <w:szCs w:val="28"/>
          <w:lang w:eastAsia="ru-RU"/>
        </w:rPr>
        <w:t>е</w:t>
      </w:r>
      <w:r w:rsidRPr="001B2539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ходных положений</w:t>
      </w:r>
      <w:r w:rsidR="00DC1F6C">
        <w:rPr>
          <w:rStyle w:val="ab"/>
          <w:rFonts w:ascii="Times New Roman" w:eastAsia="Times New Roman" w:hAnsi="Times New Roman"/>
          <w:iCs/>
          <w:sz w:val="28"/>
          <w:szCs w:val="28"/>
          <w:lang w:eastAsia="ru-RU"/>
        </w:rPr>
        <w:footnoteReference w:id="2"/>
      </w:r>
      <w:r w:rsidR="00DC1F6C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1B2539">
        <w:rPr>
          <w:rFonts w:ascii="Times New Roman" w:eastAsia="Times New Roman" w:hAnsi="Times New Roman"/>
          <w:iCs/>
          <w:sz w:val="28"/>
          <w:szCs w:val="28"/>
          <w:lang w:eastAsia="ru-RU"/>
        </w:rPr>
        <w:t>;</w:t>
      </w:r>
    </w:p>
    <w:p w:rsidR="00A80FD0" w:rsidRPr="001B2539" w:rsidRDefault="00A80FD0" w:rsidP="00AE3B42">
      <w:pPr>
        <w:widowControl w:val="0"/>
        <w:numPr>
          <w:ilvl w:val="0"/>
          <w:numId w:val="8"/>
        </w:numPr>
        <w:tabs>
          <w:tab w:val="clear" w:pos="720"/>
          <w:tab w:val="num" w:pos="142"/>
          <w:tab w:val="left" w:pos="851"/>
        </w:tabs>
        <w:spacing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B2539">
        <w:rPr>
          <w:rFonts w:ascii="Times New Roman" w:eastAsia="Times New Roman" w:hAnsi="Times New Roman"/>
          <w:iCs/>
          <w:sz w:val="28"/>
          <w:szCs w:val="28"/>
          <w:lang w:eastAsia="ru-RU"/>
        </w:rPr>
        <w:t>наличие минимальной суммы пенсионных баллов –не менее 30 (с 2025 года) с учетом переходных положений</w:t>
      </w:r>
      <w:r w:rsidR="00DC1F6C">
        <w:rPr>
          <w:rStyle w:val="ab"/>
          <w:rFonts w:ascii="Times New Roman" w:eastAsia="Times New Roman" w:hAnsi="Times New Roman"/>
          <w:iCs/>
          <w:sz w:val="28"/>
          <w:szCs w:val="28"/>
          <w:lang w:eastAsia="ru-RU"/>
        </w:rPr>
        <w:footnoteReference w:id="3"/>
      </w:r>
      <w:r w:rsidRPr="001B2539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A80FD0" w:rsidRPr="001B2539" w:rsidRDefault="00A80FD0" w:rsidP="00AE3B42">
      <w:pPr>
        <w:widowControl w:val="0"/>
        <w:tabs>
          <w:tab w:val="left" w:pos="142"/>
        </w:tabs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Количество пенсионных баллов зависит от начисленных и уплаченных страховых взносов в систему обязательного пенсионного страхования и дл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тельности страхового (трудового) стажа.</w:t>
      </w:r>
    </w:p>
    <w:p w:rsidR="00A80FD0" w:rsidRPr="001B2539" w:rsidRDefault="00A80FD0" w:rsidP="00AE3B42">
      <w:pPr>
        <w:widowControl w:val="0"/>
        <w:tabs>
          <w:tab w:val="left" w:pos="142"/>
        </w:tabs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За каждый год трудовой деятельности гражданина при условии начи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ления работодателями или им лично страховых взносов на обязательное пе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сионное страхование у него формируются пенсионные права в виде пенсио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ных баллов.</w:t>
      </w:r>
    </w:p>
    <w:p w:rsidR="00A80FD0" w:rsidRPr="001B2539" w:rsidRDefault="00A80FD0" w:rsidP="00AE3B42">
      <w:pPr>
        <w:widowControl w:val="0"/>
        <w:tabs>
          <w:tab w:val="left" w:pos="142"/>
        </w:tabs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Максимальное количество пенсионных баллов за год с 2021 года – 10, в 2016 году – 7,83.</w:t>
      </w:r>
    </w:p>
    <w:p w:rsidR="00A80FD0" w:rsidRPr="001B2539" w:rsidRDefault="00A80FD0" w:rsidP="00AE3B42">
      <w:pPr>
        <w:widowControl w:val="0"/>
        <w:tabs>
          <w:tab w:val="left" w:pos="142"/>
        </w:tabs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Вариант пенсионного обеспечения в системе обязательного пенсионного страхования влияет на начисление годовых пенсионных баллов. При форм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ровании только страховой пенсии максимальное количество годовых пенс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онных баллов - 10, так как все страховые взносы направляются на формиров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ние страховой пенсии. При выборе формирования одновременно и страховой, и накопительной пенсии максимальное количество годовых пенсионных ба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лов - 6,25, так как 27,5% страховых взносов направляются на формирование пенсионных накоплений.</w:t>
      </w:r>
    </w:p>
    <w:p w:rsidR="00A80FD0" w:rsidRPr="001B2539" w:rsidRDefault="00A80FD0" w:rsidP="00AE3B42">
      <w:pPr>
        <w:widowControl w:val="0"/>
        <w:tabs>
          <w:tab w:val="left" w:pos="142"/>
        </w:tabs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Граждане 1967 года рождения и моложе, сделавшие до 31 декабря 2015 года выбор в пользу формирования страховой и накопительной пенсии в с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стеме ОПС, могут в любой момент отказаться от формирования накопител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ной пенсии и направить 6% страховых взносов на формирование только стр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ховой пенсии.</w:t>
      </w:r>
    </w:p>
    <w:p w:rsidR="00A80FD0" w:rsidRPr="001B2539" w:rsidRDefault="00A80FD0" w:rsidP="00AE3B42">
      <w:pPr>
        <w:widowControl w:val="0"/>
        <w:tabs>
          <w:tab w:val="left" w:pos="142"/>
        </w:tabs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Также, гражданам 1967 года рождения и моложе, в пользу которых страховые взносы по обязательному пенсионному страхованию начнут начи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ляться работодателем впервые после 1 января 2015 года, представляется во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можность выбора варианта пенсионного обеспечения (формировать только страховую пенсию или формировать и страховую пенсию, и накопительную) в течение пяти лет с момента первого начисления страховых взносов. Если гражданин не достиг возраста 23 лет, указанный период увеличивается до окончания года, в котором ему исполняется 23 года.</w:t>
      </w:r>
    </w:p>
    <w:p w:rsidR="00A80FD0" w:rsidRPr="001B2539" w:rsidRDefault="00A80FD0" w:rsidP="00AE3B42">
      <w:pPr>
        <w:widowControl w:val="0"/>
        <w:tabs>
          <w:tab w:val="left" w:pos="142"/>
        </w:tabs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При выборе варианта пенсионного обеспечения следует учитывать, что страховая пенсия гарантированно увеличивается государством за счет ежего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ной индексации. Средства же накопительной пенсии инвестирует на финанс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вом рынке выбранный гражданином НПФ или УК. Доходность пенсионных накоплений зависит от результатов их инвестирования, то есть может быть и убыток от их инвестирования. В этом случае к выплате гарантируется лишь сумма уплаченных страховых взносов. Пенсионные накопления не индекс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руются.</w:t>
      </w:r>
    </w:p>
    <w:p w:rsidR="00A80FD0" w:rsidRPr="001B2539" w:rsidRDefault="00A80FD0" w:rsidP="00AE3B42">
      <w:pPr>
        <w:widowControl w:val="0"/>
        <w:tabs>
          <w:tab w:val="left" w:pos="142"/>
        </w:tabs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539">
        <w:rPr>
          <w:rFonts w:ascii="Times New Roman" w:eastAsia="Times New Roman" w:hAnsi="Times New Roman"/>
          <w:sz w:val="28"/>
          <w:szCs w:val="28"/>
          <w:lang w:eastAsia="ru-RU"/>
        </w:rPr>
        <w:t>У всех граждан 1966 года рождения и старше вариант пенсионного обеспечения – формирование только страховой пенсии.</w:t>
      </w:r>
    </w:p>
    <w:p w:rsidR="00A80FD0" w:rsidRPr="001B2539" w:rsidRDefault="00A80FD0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В 2016 году независимо от выбора варианта пенсионного обеспечения в системе ОПС у всех граждан формируются пенсионные права только на стр</w:t>
      </w:r>
      <w:r w:rsidRPr="001B2539">
        <w:rPr>
          <w:rFonts w:ascii="Times New Roman" w:hAnsi="Times New Roman"/>
          <w:sz w:val="28"/>
          <w:szCs w:val="28"/>
        </w:rPr>
        <w:t>а</w:t>
      </w:r>
      <w:r w:rsidRPr="001B2539">
        <w:rPr>
          <w:rFonts w:ascii="Times New Roman" w:hAnsi="Times New Roman"/>
          <w:sz w:val="28"/>
          <w:szCs w:val="28"/>
        </w:rPr>
        <w:t>ховую пенсию исходя из всей суммы начисленных страховых взносов.</w:t>
      </w:r>
    </w:p>
    <w:p w:rsidR="0028503D" w:rsidRPr="00730AEE" w:rsidRDefault="0028503D" w:rsidP="00730AEE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B2539">
        <w:rPr>
          <w:rFonts w:ascii="Times New Roman" w:hAnsi="Times New Roman"/>
          <w:bCs/>
          <w:sz w:val="28"/>
          <w:szCs w:val="28"/>
        </w:rPr>
        <w:t>При определении суммы всех пенсионных баллов учитываются пенс</w:t>
      </w:r>
      <w:r w:rsidRPr="001B2539">
        <w:rPr>
          <w:rFonts w:ascii="Times New Roman" w:hAnsi="Times New Roman"/>
          <w:bCs/>
          <w:sz w:val="28"/>
          <w:szCs w:val="28"/>
        </w:rPr>
        <w:t>и</w:t>
      </w:r>
      <w:r w:rsidRPr="001B2539">
        <w:rPr>
          <w:rFonts w:ascii="Times New Roman" w:hAnsi="Times New Roman"/>
          <w:bCs/>
          <w:sz w:val="28"/>
          <w:szCs w:val="28"/>
        </w:rPr>
        <w:t xml:space="preserve">онные </w:t>
      </w:r>
      <w:r w:rsidR="00730AEE">
        <w:rPr>
          <w:rFonts w:ascii="Times New Roman" w:hAnsi="Times New Roman"/>
          <w:bCs/>
          <w:sz w:val="28"/>
          <w:szCs w:val="28"/>
        </w:rPr>
        <w:t>баллы за каждый календарный год</w:t>
      </w:r>
    </w:p>
    <w:p w:rsidR="00A80FD0" w:rsidRPr="001B2539" w:rsidRDefault="00A80FD0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Также на сумму пенсионных баллов (ИПК) существенно увеличивает обращение за назначением страховой пенсии через несколько лет после д</w:t>
      </w:r>
      <w:r w:rsidRPr="001B2539">
        <w:rPr>
          <w:rFonts w:ascii="Times New Roman" w:hAnsi="Times New Roman"/>
          <w:sz w:val="28"/>
          <w:szCs w:val="28"/>
        </w:rPr>
        <w:t>о</w:t>
      </w:r>
      <w:r w:rsidRPr="001B2539">
        <w:rPr>
          <w:rFonts w:ascii="Times New Roman" w:hAnsi="Times New Roman"/>
          <w:sz w:val="28"/>
          <w:szCs w:val="28"/>
        </w:rPr>
        <w:t>стижения пенсионного возраста. За каждый год более позднего обращения за назначением пенсии страховая пенсия будет увеличиваться на соответству</w:t>
      </w:r>
      <w:r w:rsidRPr="001B2539">
        <w:rPr>
          <w:rFonts w:ascii="Times New Roman" w:hAnsi="Times New Roman"/>
          <w:sz w:val="28"/>
          <w:szCs w:val="28"/>
        </w:rPr>
        <w:t>ю</w:t>
      </w:r>
      <w:r w:rsidRPr="001B2539">
        <w:rPr>
          <w:rFonts w:ascii="Times New Roman" w:hAnsi="Times New Roman"/>
          <w:sz w:val="28"/>
          <w:szCs w:val="28"/>
        </w:rPr>
        <w:t>щие премиальные коэффициенты.</w:t>
      </w:r>
    </w:p>
    <w:p w:rsidR="00A80FD0" w:rsidRPr="001B2539" w:rsidRDefault="00A80FD0" w:rsidP="00730AEE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Например, если Вы обратитесь за назначением пенсии через 5 лет после достижения пенсионного возраста, то фиксированная выплата вырастет на 36%, а сумма индивидуальных пенсионных коэффициентов – на 45%; а если через 10 лет, то фиксированная выплата увеличится в 2,11 раз, а сумма инд</w:t>
      </w:r>
      <w:r w:rsidRPr="001B2539">
        <w:rPr>
          <w:rFonts w:ascii="Times New Roman" w:hAnsi="Times New Roman"/>
          <w:sz w:val="28"/>
          <w:szCs w:val="28"/>
        </w:rPr>
        <w:t>и</w:t>
      </w:r>
      <w:r w:rsidRPr="001B2539">
        <w:rPr>
          <w:rFonts w:ascii="Times New Roman" w:hAnsi="Times New Roman"/>
          <w:sz w:val="28"/>
          <w:szCs w:val="28"/>
        </w:rPr>
        <w:t>видуальных пенсио</w:t>
      </w:r>
      <w:r w:rsidR="00730AEE">
        <w:rPr>
          <w:rFonts w:ascii="Times New Roman" w:hAnsi="Times New Roman"/>
          <w:sz w:val="28"/>
          <w:szCs w:val="28"/>
        </w:rPr>
        <w:t>нных коэффициентов в 2,32 раза.</w:t>
      </w:r>
    </w:p>
    <w:p w:rsidR="00A80FD0" w:rsidRPr="001B2539" w:rsidRDefault="00A80FD0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FD0" w:rsidRPr="001B2539" w:rsidRDefault="004428F6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 xml:space="preserve">1.3 </w:t>
      </w:r>
      <w:r w:rsidR="00423560" w:rsidRPr="001B2539">
        <w:rPr>
          <w:rFonts w:ascii="Times New Roman" w:hAnsi="Times New Roman"/>
          <w:sz w:val="28"/>
          <w:szCs w:val="28"/>
        </w:rPr>
        <w:t xml:space="preserve"> Нормативное регулирование получения пенсии по выслуге лет</w:t>
      </w:r>
    </w:p>
    <w:p w:rsidR="00A80FD0" w:rsidRPr="001B2539" w:rsidRDefault="00A80FD0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E70A1" w:rsidRPr="001B2539" w:rsidRDefault="005E70A1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На данный момент существуют десятки разноуровневых правовых а</w:t>
      </w:r>
      <w:r w:rsidRPr="001B2539">
        <w:rPr>
          <w:rFonts w:ascii="Times New Roman" w:hAnsi="Times New Roman"/>
          <w:sz w:val="28"/>
          <w:szCs w:val="28"/>
        </w:rPr>
        <w:t>к</w:t>
      </w:r>
      <w:r w:rsidRPr="001B2539">
        <w:rPr>
          <w:rFonts w:ascii="Times New Roman" w:hAnsi="Times New Roman"/>
          <w:sz w:val="28"/>
          <w:szCs w:val="28"/>
        </w:rPr>
        <w:t>тов, регулирующих условия и порядок назначения и выплаты пенсии за в</w:t>
      </w:r>
      <w:r w:rsidRPr="001B2539">
        <w:rPr>
          <w:rFonts w:ascii="Times New Roman" w:hAnsi="Times New Roman"/>
          <w:sz w:val="28"/>
          <w:szCs w:val="28"/>
        </w:rPr>
        <w:t>ы</w:t>
      </w:r>
      <w:r w:rsidRPr="001B2539">
        <w:rPr>
          <w:rFonts w:ascii="Times New Roman" w:hAnsi="Times New Roman"/>
          <w:sz w:val="28"/>
          <w:szCs w:val="28"/>
        </w:rPr>
        <w:t>слугу лет. Это обеспечивает более детальное регламентирование порядка де</w:t>
      </w:r>
      <w:r w:rsidRPr="001B2539">
        <w:rPr>
          <w:rFonts w:ascii="Times New Roman" w:hAnsi="Times New Roman"/>
          <w:sz w:val="28"/>
          <w:szCs w:val="28"/>
        </w:rPr>
        <w:t>я</w:t>
      </w:r>
      <w:r w:rsidRPr="001B2539">
        <w:rPr>
          <w:rFonts w:ascii="Times New Roman" w:hAnsi="Times New Roman"/>
          <w:sz w:val="28"/>
          <w:szCs w:val="28"/>
        </w:rPr>
        <w:t xml:space="preserve">тельности в данной сфере, но усложняет работу с самой правовой базой. </w:t>
      </w:r>
    </w:p>
    <w:p w:rsidR="005E70A1" w:rsidRPr="001B2539" w:rsidRDefault="005E70A1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Построение регулирования на разноуровневых нормативно-правовых актах подразумевает наличие иерархии.</w:t>
      </w:r>
    </w:p>
    <w:p w:rsidR="005E70A1" w:rsidRPr="001B2539" w:rsidRDefault="005E70A1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Важнейшим документом, утверждающим основы государственного устройства РФ и закрепляющим основные принципы, в том числе касающиеся пенсионного обесп</w:t>
      </w:r>
      <w:r w:rsidR="000810C7">
        <w:rPr>
          <w:rFonts w:ascii="Times New Roman" w:hAnsi="Times New Roman"/>
          <w:sz w:val="28"/>
          <w:szCs w:val="28"/>
        </w:rPr>
        <w:t>ечения, является Конституция РФ</w:t>
      </w:r>
      <w:r w:rsidRPr="001B2539">
        <w:rPr>
          <w:rFonts w:ascii="Times New Roman" w:hAnsi="Times New Roman"/>
          <w:sz w:val="28"/>
          <w:szCs w:val="28"/>
        </w:rPr>
        <w:t xml:space="preserve"> гарантирует каждому с</w:t>
      </w:r>
      <w:r w:rsidR="000810C7">
        <w:rPr>
          <w:rFonts w:ascii="Times New Roman" w:hAnsi="Times New Roman"/>
          <w:sz w:val="28"/>
          <w:szCs w:val="28"/>
        </w:rPr>
        <w:t>о</w:t>
      </w:r>
      <w:r w:rsidRPr="001B2539">
        <w:rPr>
          <w:rFonts w:ascii="Times New Roman" w:hAnsi="Times New Roman"/>
          <w:sz w:val="28"/>
          <w:szCs w:val="28"/>
        </w:rPr>
        <w:t>циальное обеспечение при наступлении необходимых случ</w:t>
      </w:r>
      <w:r w:rsidRPr="001B2539">
        <w:rPr>
          <w:rFonts w:ascii="Times New Roman" w:hAnsi="Times New Roman"/>
          <w:sz w:val="28"/>
          <w:szCs w:val="28"/>
        </w:rPr>
        <w:t>а</w:t>
      </w:r>
      <w:r w:rsidRPr="001B2539">
        <w:rPr>
          <w:rFonts w:ascii="Times New Roman" w:hAnsi="Times New Roman"/>
          <w:sz w:val="28"/>
          <w:szCs w:val="28"/>
        </w:rPr>
        <w:t>ев</w:t>
      </w:r>
      <w:r w:rsidR="007270A1">
        <w:rPr>
          <w:rStyle w:val="ab"/>
          <w:rFonts w:ascii="Times New Roman" w:hAnsi="Times New Roman"/>
          <w:sz w:val="28"/>
          <w:szCs w:val="28"/>
        </w:rPr>
        <w:footnoteReference w:id="4"/>
      </w:r>
      <w:r w:rsidRPr="001B2539">
        <w:rPr>
          <w:rFonts w:ascii="Times New Roman" w:hAnsi="Times New Roman"/>
          <w:sz w:val="28"/>
          <w:szCs w:val="28"/>
        </w:rPr>
        <w:t>.</w:t>
      </w:r>
    </w:p>
    <w:p w:rsidR="005E70A1" w:rsidRPr="007270A1" w:rsidRDefault="005E70A1" w:rsidP="00E41B18">
      <w:pPr>
        <w:spacing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539">
        <w:rPr>
          <w:rFonts w:ascii="Times New Roman" w:hAnsi="Times New Roman"/>
          <w:sz w:val="28"/>
          <w:szCs w:val="28"/>
        </w:rPr>
        <w:t>Вторым по иерархии и ключевым по значимости законом является часто уп</w:t>
      </w:r>
      <w:r w:rsidRPr="001B2539">
        <w:rPr>
          <w:rFonts w:ascii="Times New Roman" w:hAnsi="Times New Roman"/>
          <w:sz w:val="28"/>
          <w:szCs w:val="28"/>
        </w:rPr>
        <w:t>о</w:t>
      </w:r>
      <w:r w:rsidRPr="001B2539">
        <w:rPr>
          <w:rFonts w:ascii="Times New Roman" w:hAnsi="Times New Roman"/>
          <w:sz w:val="28"/>
          <w:szCs w:val="28"/>
        </w:rPr>
        <w:t>минавшийся выше</w:t>
      </w:r>
      <w:r w:rsidR="000810C7">
        <w:rPr>
          <w:rFonts w:ascii="Times New Roman" w:hAnsi="Times New Roman"/>
          <w:sz w:val="28"/>
          <w:szCs w:val="28"/>
        </w:rPr>
        <w:t xml:space="preserve"> </w:t>
      </w:r>
      <w:r w:rsidR="000810C7" w:rsidRPr="000810C7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закон </w:t>
      </w:r>
      <w:r w:rsidR="007270A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810C7" w:rsidRPr="000810C7">
        <w:rPr>
          <w:rFonts w:ascii="Times New Roman" w:eastAsia="Times New Roman" w:hAnsi="Times New Roman"/>
          <w:sz w:val="28"/>
          <w:szCs w:val="28"/>
          <w:lang w:eastAsia="ru-RU"/>
        </w:rPr>
        <w:t>О государственном пенсионном обес</w:t>
      </w:r>
      <w:r w:rsidR="007270A1">
        <w:rPr>
          <w:rFonts w:ascii="Times New Roman" w:eastAsia="Times New Roman" w:hAnsi="Times New Roman"/>
          <w:sz w:val="28"/>
          <w:szCs w:val="28"/>
          <w:lang w:eastAsia="ru-RU"/>
        </w:rPr>
        <w:t xml:space="preserve">печении в Российской Федерации», </w:t>
      </w:r>
      <w:r w:rsidR="007270A1">
        <w:rPr>
          <w:rFonts w:ascii="Times New Roman" w:hAnsi="Times New Roman"/>
          <w:sz w:val="28"/>
          <w:szCs w:val="28"/>
        </w:rPr>
        <w:t>и</w:t>
      </w:r>
      <w:r w:rsidRPr="001B2539">
        <w:rPr>
          <w:rFonts w:ascii="Times New Roman" w:hAnsi="Times New Roman"/>
          <w:sz w:val="28"/>
          <w:szCs w:val="28"/>
        </w:rPr>
        <w:t>менно в нем отражены основные п</w:t>
      </w:r>
      <w:r w:rsidRPr="001B2539">
        <w:rPr>
          <w:rFonts w:ascii="Times New Roman" w:hAnsi="Times New Roman"/>
          <w:sz w:val="28"/>
          <w:szCs w:val="28"/>
        </w:rPr>
        <w:t>о</w:t>
      </w:r>
      <w:r w:rsidRPr="001B2539">
        <w:rPr>
          <w:rFonts w:ascii="Times New Roman" w:hAnsi="Times New Roman"/>
          <w:sz w:val="28"/>
          <w:szCs w:val="28"/>
        </w:rPr>
        <w:t>нятия, правообладатели, условия назначения и размеры выплат</w:t>
      </w:r>
      <w:r w:rsidR="00E41B18">
        <w:rPr>
          <w:rStyle w:val="ab"/>
          <w:rFonts w:ascii="Times New Roman" w:hAnsi="Times New Roman"/>
          <w:sz w:val="28"/>
          <w:szCs w:val="28"/>
        </w:rPr>
        <w:footnoteReference w:id="5"/>
      </w:r>
      <w:r w:rsidRPr="001B2539">
        <w:rPr>
          <w:rFonts w:ascii="Times New Roman" w:hAnsi="Times New Roman"/>
          <w:sz w:val="28"/>
          <w:szCs w:val="28"/>
        </w:rPr>
        <w:t>. Примен</w:t>
      </w:r>
      <w:r w:rsidRPr="001B2539">
        <w:rPr>
          <w:rFonts w:ascii="Times New Roman" w:hAnsi="Times New Roman"/>
          <w:sz w:val="28"/>
          <w:szCs w:val="28"/>
        </w:rPr>
        <w:t>и</w:t>
      </w:r>
      <w:r w:rsidRPr="001B2539">
        <w:rPr>
          <w:rFonts w:ascii="Times New Roman" w:hAnsi="Times New Roman"/>
          <w:sz w:val="28"/>
          <w:szCs w:val="28"/>
        </w:rPr>
        <w:t>тельно к теме данной работы рассмотрим положения данного Закона с испол</w:t>
      </w:r>
      <w:r w:rsidRPr="001B2539">
        <w:rPr>
          <w:rFonts w:ascii="Times New Roman" w:hAnsi="Times New Roman"/>
          <w:sz w:val="28"/>
          <w:szCs w:val="28"/>
        </w:rPr>
        <w:t>ь</w:t>
      </w:r>
      <w:r w:rsidRPr="001B2539">
        <w:rPr>
          <w:rFonts w:ascii="Times New Roman" w:hAnsi="Times New Roman"/>
          <w:sz w:val="28"/>
          <w:szCs w:val="28"/>
        </w:rPr>
        <w:t>зованием дополнительных нормативных актов по каждой рассматриваемой ранее категории граждан, имеющих право на получение пенсии за выслугу лет, по сл</w:t>
      </w:r>
      <w:r w:rsidRPr="001B2539">
        <w:rPr>
          <w:rFonts w:ascii="Times New Roman" w:hAnsi="Times New Roman"/>
          <w:sz w:val="28"/>
          <w:szCs w:val="28"/>
        </w:rPr>
        <w:t>е</w:t>
      </w:r>
      <w:r w:rsidRPr="001B2539">
        <w:rPr>
          <w:rFonts w:ascii="Times New Roman" w:hAnsi="Times New Roman"/>
          <w:sz w:val="28"/>
          <w:szCs w:val="28"/>
        </w:rPr>
        <w:t>дующему плану:</w:t>
      </w:r>
    </w:p>
    <w:p w:rsidR="005E70A1" w:rsidRPr="001B2539" w:rsidRDefault="005E70A1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- наличие стажа</w:t>
      </w:r>
    </w:p>
    <w:p w:rsidR="005E70A1" w:rsidRPr="001B2539" w:rsidRDefault="005E70A1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- особенности выплаты</w:t>
      </w:r>
    </w:p>
    <w:p w:rsidR="005E70A1" w:rsidRPr="001B2539" w:rsidRDefault="005E70A1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- размер пенсии</w:t>
      </w:r>
    </w:p>
    <w:p w:rsidR="005E70A1" w:rsidRPr="001B2539" w:rsidRDefault="005E70A1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- государственные гарантии</w:t>
      </w:r>
    </w:p>
    <w:p w:rsidR="00107875" w:rsidRPr="001B2539" w:rsidRDefault="00107875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Действующая система пенсионного законодательства, включающая в</w:t>
      </w:r>
      <w:r w:rsidRPr="001B2539">
        <w:rPr>
          <w:rFonts w:ascii="Times New Roman" w:hAnsi="Times New Roman"/>
          <w:sz w:val="28"/>
          <w:szCs w:val="28"/>
        </w:rPr>
        <w:t>ы</w:t>
      </w:r>
      <w:r w:rsidRPr="001B2539">
        <w:rPr>
          <w:rFonts w:ascii="Times New Roman" w:hAnsi="Times New Roman"/>
          <w:sz w:val="28"/>
          <w:szCs w:val="28"/>
        </w:rPr>
        <w:t xml:space="preserve">шеперечисленные Законы, обладает определенными предпосылками к началу процесса ее кодификации на основе принятия единого нормативно-правового </w:t>
      </w:r>
      <w:r w:rsidRPr="001B2539">
        <w:rPr>
          <w:rFonts w:ascii="Times New Roman" w:hAnsi="Times New Roman"/>
          <w:sz w:val="28"/>
          <w:szCs w:val="28"/>
        </w:rPr>
        <w:lastRenderedPageBreak/>
        <w:t>акта, основными из которых являются следующие.</w:t>
      </w:r>
    </w:p>
    <w:p w:rsidR="00107875" w:rsidRPr="001B2539" w:rsidRDefault="00107875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Все без исключения законы федерального уровня, регулирующие пенс</w:t>
      </w:r>
      <w:r w:rsidRPr="001B2539">
        <w:rPr>
          <w:rFonts w:ascii="Times New Roman" w:hAnsi="Times New Roman"/>
          <w:sz w:val="28"/>
          <w:szCs w:val="28"/>
        </w:rPr>
        <w:t>и</w:t>
      </w:r>
      <w:r w:rsidRPr="001B2539">
        <w:rPr>
          <w:rFonts w:ascii="Times New Roman" w:hAnsi="Times New Roman"/>
          <w:sz w:val="28"/>
          <w:szCs w:val="28"/>
        </w:rPr>
        <w:t>онные правоотношения, содержат бланкетные статьи, то есть отсылающие правоприменителя к другому нормативному правовому акту. Причем особе</w:t>
      </w:r>
      <w:r w:rsidRPr="001B2539">
        <w:rPr>
          <w:rFonts w:ascii="Times New Roman" w:hAnsi="Times New Roman"/>
          <w:sz w:val="28"/>
          <w:szCs w:val="28"/>
        </w:rPr>
        <w:t>н</w:t>
      </w:r>
      <w:r w:rsidRPr="001B2539">
        <w:rPr>
          <w:rFonts w:ascii="Times New Roman" w:hAnsi="Times New Roman"/>
          <w:sz w:val="28"/>
          <w:szCs w:val="28"/>
        </w:rPr>
        <w:t>ность пенсионного законодательства заключается в том, что большинство бланкетных статей содержат ссылку к одному из восьми основных Законов в области пенсионного обеспечения. То есть восемь пенсионных Законов с</w:t>
      </w:r>
      <w:r w:rsidRPr="001B2539">
        <w:rPr>
          <w:rFonts w:ascii="Times New Roman" w:hAnsi="Times New Roman"/>
          <w:sz w:val="28"/>
          <w:szCs w:val="28"/>
        </w:rPr>
        <w:t>о</w:t>
      </w:r>
      <w:r w:rsidRPr="001B2539">
        <w:rPr>
          <w:rFonts w:ascii="Times New Roman" w:hAnsi="Times New Roman"/>
          <w:sz w:val="28"/>
          <w:szCs w:val="28"/>
        </w:rPr>
        <w:t>держат множество ссылок друг на друга при наличии небольшого количества ссылок на нормативно-правовые акты, не относящиеся напрямую к пенсио</w:t>
      </w:r>
      <w:r w:rsidRPr="001B2539">
        <w:rPr>
          <w:rFonts w:ascii="Times New Roman" w:hAnsi="Times New Roman"/>
          <w:sz w:val="28"/>
          <w:szCs w:val="28"/>
        </w:rPr>
        <w:t>н</w:t>
      </w:r>
      <w:r w:rsidRPr="001B2539">
        <w:rPr>
          <w:rFonts w:ascii="Times New Roman" w:hAnsi="Times New Roman"/>
          <w:sz w:val="28"/>
          <w:szCs w:val="28"/>
        </w:rPr>
        <w:t>ному законодательству.</w:t>
      </w:r>
    </w:p>
    <w:p w:rsidR="00107875" w:rsidRPr="001B2539" w:rsidRDefault="00107875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Всего в ФЗ «О государственном пенсионном обеспечении в РФ» пятн</w:t>
      </w:r>
      <w:r w:rsidRPr="001B2539">
        <w:rPr>
          <w:rFonts w:ascii="Times New Roman" w:hAnsi="Times New Roman"/>
          <w:sz w:val="28"/>
          <w:szCs w:val="28"/>
        </w:rPr>
        <w:t>а</w:t>
      </w:r>
      <w:r w:rsidRPr="001B2539">
        <w:rPr>
          <w:rFonts w:ascii="Times New Roman" w:hAnsi="Times New Roman"/>
          <w:sz w:val="28"/>
          <w:szCs w:val="28"/>
        </w:rPr>
        <w:t>дцать бланкетных статей при общем объеме нормативного материала, распр</w:t>
      </w:r>
      <w:r w:rsidRPr="001B2539">
        <w:rPr>
          <w:rFonts w:ascii="Times New Roman" w:hAnsi="Times New Roman"/>
          <w:sz w:val="28"/>
          <w:szCs w:val="28"/>
        </w:rPr>
        <w:t>е</w:t>
      </w:r>
      <w:r w:rsidRPr="001B2539">
        <w:rPr>
          <w:rFonts w:ascii="Times New Roman" w:hAnsi="Times New Roman"/>
          <w:sz w:val="28"/>
          <w:szCs w:val="28"/>
        </w:rPr>
        <w:t>деленного в двадцати восьми статьях. Количество бланкетных статей соста</w:t>
      </w:r>
      <w:r w:rsidRPr="001B2539">
        <w:rPr>
          <w:rFonts w:ascii="Times New Roman" w:hAnsi="Times New Roman"/>
          <w:sz w:val="28"/>
          <w:szCs w:val="28"/>
        </w:rPr>
        <w:t>в</w:t>
      </w:r>
      <w:r w:rsidRPr="001B2539">
        <w:rPr>
          <w:rFonts w:ascii="Times New Roman" w:hAnsi="Times New Roman"/>
          <w:sz w:val="28"/>
          <w:szCs w:val="28"/>
        </w:rPr>
        <w:t>ляет более половины всех норм данного Федерального закона.</w:t>
      </w:r>
    </w:p>
    <w:p w:rsidR="007270A1" w:rsidRPr="00962DD6" w:rsidRDefault="00107875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 xml:space="preserve">Закон РФ </w:t>
      </w:r>
      <w:r w:rsidR="00990A75" w:rsidRPr="001B2539">
        <w:rPr>
          <w:rFonts w:ascii="Times New Roman" w:hAnsi="Times New Roman"/>
          <w:sz w:val="28"/>
          <w:szCs w:val="28"/>
        </w:rPr>
        <w:t>«</w:t>
      </w:r>
      <w:r w:rsidRPr="001B2539">
        <w:rPr>
          <w:rFonts w:ascii="Times New Roman" w:hAnsi="Times New Roman"/>
          <w:sz w:val="28"/>
          <w:szCs w:val="28"/>
        </w:rPr>
        <w:t>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</w:t>
      </w:r>
      <w:r w:rsidRPr="001B2539">
        <w:rPr>
          <w:rFonts w:ascii="Times New Roman" w:hAnsi="Times New Roman"/>
          <w:sz w:val="28"/>
          <w:szCs w:val="28"/>
        </w:rPr>
        <w:t>о</w:t>
      </w:r>
      <w:r w:rsidRPr="001B2539">
        <w:rPr>
          <w:rFonts w:ascii="Times New Roman" w:hAnsi="Times New Roman"/>
          <w:sz w:val="28"/>
          <w:szCs w:val="28"/>
        </w:rPr>
        <w:t>тропных веществ, учреждениях и органах уголовно-исполнительной системы, и их семей</w:t>
      </w:r>
      <w:r w:rsidR="00990A75" w:rsidRPr="00962DD6">
        <w:rPr>
          <w:rFonts w:ascii="Times New Roman" w:hAnsi="Times New Roman"/>
          <w:sz w:val="28"/>
          <w:szCs w:val="28"/>
        </w:rPr>
        <w:t>»</w:t>
      </w:r>
      <w:r w:rsidR="007270A1" w:rsidRPr="00962DD6">
        <w:rPr>
          <w:rFonts w:ascii="Times New Roman" w:hAnsi="Times New Roman"/>
          <w:sz w:val="28"/>
          <w:szCs w:val="28"/>
        </w:rPr>
        <w:t xml:space="preserve"> </w:t>
      </w:r>
      <w:r w:rsidR="00962DD6" w:rsidRPr="00962DD6">
        <w:rPr>
          <w:rFonts w:ascii="Times New Roman" w:hAnsi="Times New Roman"/>
          <w:sz w:val="28"/>
          <w:szCs w:val="28"/>
        </w:rPr>
        <w:t>, регулирующий условия, порядок и категории граждан на пол</w:t>
      </w:r>
      <w:r w:rsidR="00962DD6" w:rsidRPr="00962DD6">
        <w:rPr>
          <w:rFonts w:ascii="Times New Roman" w:hAnsi="Times New Roman"/>
          <w:sz w:val="28"/>
          <w:szCs w:val="28"/>
        </w:rPr>
        <w:t>у</w:t>
      </w:r>
      <w:r w:rsidR="00962DD6" w:rsidRPr="00962DD6">
        <w:rPr>
          <w:rFonts w:ascii="Times New Roman" w:hAnsi="Times New Roman"/>
          <w:sz w:val="28"/>
          <w:szCs w:val="28"/>
        </w:rPr>
        <w:t>чение данного вида пенсии</w:t>
      </w:r>
      <w:r w:rsidR="00962DD6">
        <w:rPr>
          <w:rStyle w:val="ab"/>
          <w:rFonts w:ascii="Times New Roman" w:hAnsi="Times New Roman"/>
          <w:sz w:val="28"/>
          <w:szCs w:val="28"/>
        </w:rPr>
        <w:footnoteReference w:id="6"/>
      </w:r>
      <w:r w:rsidR="00962DD6" w:rsidRPr="00962DD6">
        <w:rPr>
          <w:rFonts w:ascii="Times New Roman" w:hAnsi="Times New Roman"/>
          <w:sz w:val="28"/>
          <w:szCs w:val="28"/>
        </w:rPr>
        <w:t>.</w:t>
      </w:r>
    </w:p>
    <w:p w:rsidR="00107875" w:rsidRPr="001B2539" w:rsidRDefault="00107875" w:rsidP="007270A1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Закрепление каждой разновидности пенсионных правоотношений в о</w:t>
      </w:r>
      <w:r w:rsidRPr="001B2539">
        <w:rPr>
          <w:rFonts w:ascii="Times New Roman" w:hAnsi="Times New Roman"/>
          <w:sz w:val="28"/>
          <w:szCs w:val="28"/>
        </w:rPr>
        <w:t>т</w:t>
      </w:r>
      <w:r w:rsidRPr="001B2539">
        <w:rPr>
          <w:rFonts w:ascii="Times New Roman" w:hAnsi="Times New Roman"/>
          <w:sz w:val="28"/>
          <w:szCs w:val="28"/>
        </w:rPr>
        <w:t>дельном нормативно-правовом акте не позволило исключить повторы соде</w:t>
      </w:r>
      <w:r w:rsidRPr="001B2539">
        <w:rPr>
          <w:rFonts w:ascii="Times New Roman" w:hAnsi="Times New Roman"/>
          <w:sz w:val="28"/>
          <w:szCs w:val="28"/>
        </w:rPr>
        <w:t>р</w:t>
      </w:r>
      <w:r w:rsidRPr="001B2539">
        <w:rPr>
          <w:rFonts w:ascii="Times New Roman" w:hAnsi="Times New Roman"/>
          <w:sz w:val="28"/>
          <w:szCs w:val="28"/>
        </w:rPr>
        <w:t>жания некоторых правовых норм. Так, одна и та же норма права закрепл</w:t>
      </w:r>
      <w:r w:rsidRPr="001B2539">
        <w:rPr>
          <w:rFonts w:ascii="Times New Roman" w:hAnsi="Times New Roman"/>
          <w:sz w:val="28"/>
          <w:szCs w:val="28"/>
        </w:rPr>
        <w:t>е</w:t>
      </w:r>
      <w:r w:rsidR="007270A1">
        <w:rPr>
          <w:rFonts w:ascii="Times New Roman" w:hAnsi="Times New Roman"/>
          <w:sz w:val="28"/>
          <w:szCs w:val="28"/>
        </w:rPr>
        <w:t xml:space="preserve">на в </w:t>
      </w:r>
      <w:r w:rsidRPr="001B2539">
        <w:rPr>
          <w:rFonts w:ascii="Times New Roman" w:hAnsi="Times New Roman"/>
          <w:sz w:val="28"/>
          <w:szCs w:val="28"/>
        </w:rPr>
        <w:t xml:space="preserve"> ФЗ </w:t>
      </w:r>
      <w:r w:rsidR="00990A75" w:rsidRPr="001B2539">
        <w:rPr>
          <w:rFonts w:ascii="Times New Roman" w:hAnsi="Times New Roman"/>
          <w:sz w:val="28"/>
          <w:szCs w:val="28"/>
        </w:rPr>
        <w:t>«</w:t>
      </w:r>
      <w:r w:rsidRPr="001B2539">
        <w:rPr>
          <w:rFonts w:ascii="Times New Roman" w:hAnsi="Times New Roman"/>
          <w:sz w:val="28"/>
          <w:szCs w:val="28"/>
        </w:rPr>
        <w:t>О государственном пенсионном обеспечении в Российской Федер</w:t>
      </w:r>
      <w:r w:rsidRPr="001B2539">
        <w:rPr>
          <w:rFonts w:ascii="Times New Roman" w:hAnsi="Times New Roman"/>
          <w:sz w:val="28"/>
          <w:szCs w:val="28"/>
        </w:rPr>
        <w:t>а</w:t>
      </w:r>
      <w:r w:rsidRPr="001B2539">
        <w:rPr>
          <w:rFonts w:ascii="Times New Roman" w:hAnsi="Times New Roman"/>
          <w:sz w:val="28"/>
          <w:szCs w:val="28"/>
        </w:rPr>
        <w:t>ции</w:t>
      </w:r>
      <w:r w:rsidR="00990A75" w:rsidRPr="001B2539">
        <w:rPr>
          <w:rFonts w:ascii="Times New Roman" w:hAnsi="Times New Roman"/>
          <w:sz w:val="28"/>
          <w:szCs w:val="28"/>
        </w:rPr>
        <w:t>»</w:t>
      </w:r>
      <w:r w:rsidR="007270A1">
        <w:rPr>
          <w:rFonts w:ascii="Times New Roman" w:hAnsi="Times New Roman"/>
          <w:sz w:val="28"/>
          <w:szCs w:val="28"/>
        </w:rPr>
        <w:t xml:space="preserve"> и в Законе</w:t>
      </w:r>
      <w:r w:rsidRPr="001B2539">
        <w:rPr>
          <w:rFonts w:ascii="Times New Roman" w:hAnsi="Times New Roman"/>
          <w:sz w:val="28"/>
          <w:szCs w:val="28"/>
        </w:rPr>
        <w:t xml:space="preserve"> РФ </w:t>
      </w:r>
      <w:r w:rsidR="00990A75" w:rsidRPr="001B2539">
        <w:rPr>
          <w:rFonts w:ascii="Times New Roman" w:hAnsi="Times New Roman"/>
          <w:sz w:val="28"/>
          <w:szCs w:val="28"/>
        </w:rPr>
        <w:t>«</w:t>
      </w:r>
      <w:r w:rsidRPr="001B2539">
        <w:rPr>
          <w:rFonts w:ascii="Times New Roman" w:hAnsi="Times New Roman"/>
          <w:sz w:val="28"/>
          <w:szCs w:val="28"/>
        </w:rPr>
        <w:t>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</w:t>
      </w:r>
      <w:r w:rsidRPr="001B2539">
        <w:rPr>
          <w:rFonts w:ascii="Times New Roman" w:hAnsi="Times New Roman"/>
          <w:sz w:val="28"/>
          <w:szCs w:val="28"/>
        </w:rPr>
        <w:t>е</w:t>
      </w:r>
      <w:r w:rsidRPr="001B2539">
        <w:rPr>
          <w:rFonts w:ascii="Times New Roman" w:hAnsi="Times New Roman"/>
          <w:sz w:val="28"/>
          <w:szCs w:val="28"/>
        </w:rPr>
        <w:t>ществ, учреждениях и органах уголовно-исполнительной системы, и их с</w:t>
      </w:r>
      <w:r w:rsidRPr="001B2539">
        <w:rPr>
          <w:rFonts w:ascii="Times New Roman" w:hAnsi="Times New Roman"/>
          <w:sz w:val="28"/>
          <w:szCs w:val="28"/>
        </w:rPr>
        <w:t>е</w:t>
      </w:r>
      <w:r w:rsidRPr="001B2539">
        <w:rPr>
          <w:rFonts w:ascii="Times New Roman" w:hAnsi="Times New Roman"/>
          <w:sz w:val="28"/>
          <w:szCs w:val="28"/>
        </w:rPr>
        <w:lastRenderedPageBreak/>
        <w:t>мей</w:t>
      </w:r>
      <w:r w:rsidR="00990A75" w:rsidRPr="001B2539">
        <w:rPr>
          <w:rFonts w:ascii="Times New Roman" w:hAnsi="Times New Roman"/>
          <w:sz w:val="28"/>
          <w:szCs w:val="28"/>
        </w:rPr>
        <w:t>»</w:t>
      </w:r>
      <w:r w:rsidRPr="001B2539">
        <w:rPr>
          <w:rFonts w:ascii="Times New Roman" w:hAnsi="Times New Roman"/>
          <w:sz w:val="28"/>
          <w:szCs w:val="28"/>
        </w:rPr>
        <w:t>.</w:t>
      </w:r>
    </w:p>
    <w:p w:rsidR="00107875" w:rsidRPr="001B2539" w:rsidRDefault="00107875" w:rsidP="00962DD6">
      <w:pPr>
        <w:widowControl w:val="0"/>
        <w:tabs>
          <w:tab w:val="left" w:pos="0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Следует признать схожесть структурных элементов отдельных пенсио</w:t>
      </w:r>
      <w:r w:rsidRPr="001B2539">
        <w:rPr>
          <w:rFonts w:ascii="Times New Roman" w:hAnsi="Times New Roman"/>
          <w:sz w:val="28"/>
          <w:szCs w:val="28"/>
        </w:rPr>
        <w:t>н</w:t>
      </w:r>
      <w:r w:rsidRPr="001B2539">
        <w:rPr>
          <w:rFonts w:ascii="Times New Roman" w:hAnsi="Times New Roman"/>
          <w:sz w:val="28"/>
          <w:szCs w:val="28"/>
        </w:rPr>
        <w:t xml:space="preserve">ных законов. Действующие пенсионные законы структурно построены по схожим моделям, количество которых меньше количества самих законов, то есть по одной модели строится больше одного нормативно-правового акта. </w:t>
      </w:r>
      <w:r w:rsidR="00962DD6">
        <w:rPr>
          <w:rFonts w:ascii="Times New Roman" w:hAnsi="Times New Roman"/>
          <w:sz w:val="28"/>
          <w:szCs w:val="28"/>
        </w:rPr>
        <w:t xml:space="preserve">      </w:t>
      </w:r>
      <w:r w:rsidRPr="001B2539">
        <w:rPr>
          <w:rFonts w:ascii="Times New Roman" w:hAnsi="Times New Roman"/>
          <w:sz w:val="28"/>
          <w:szCs w:val="28"/>
        </w:rPr>
        <w:t>Единообразие структуры некоторых пенсионных законов позволяет эффе</w:t>
      </w:r>
      <w:r w:rsidRPr="001B2539">
        <w:rPr>
          <w:rFonts w:ascii="Times New Roman" w:hAnsi="Times New Roman"/>
          <w:sz w:val="28"/>
          <w:szCs w:val="28"/>
        </w:rPr>
        <w:t>к</w:t>
      </w:r>
      <w:r w:rsidRPr="001B2539">
        <w:rPr>
          <w:rFonts w:ascii="Times New Roman" w:hAnsi="Times New Roman"/>
          <w:sz w:val="28"/>
          <w:szCs w:val="28"/>
        </w:rPr>
        <w:t>тивно объединить их в один крупный кодификационный нормативно-правовой акт с одновременным уменьшением общего нормативного объема и усилением взаи</w:t>
      </w:r>
      <w:r w:rsidR="00990A75" w:rsidRPr="001B2539">
        <w:rPr>
          <w:rFonts w:ascii="Times New Roman" w:hAnsi="Times New Roman"/>
          <w:sz w:val="28"/>
          <w:szCs w:val="28"/>
        </w:rPr>
        <w:t>мосвязи отдельных элементов.</w:t>
      </w:r>
    </w:p>
    <w:p w:rsidR="00990A75" w:rsidRPr="001B2539" w:rsidRDefault="00990A75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90A75" w:rsidRPr="001B2539" w:rsidRDefault="00990A75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90A75" w:rsidRPr="001B2539" w:rsidRDefault="00990A75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FD0" w:rsidRPr="001B2539" w:rsidRDefault="00A80FD0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07875" w:rsidRPr="001B2539" w:rsidRDefault="00107875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07875" w:rsidRPr="001B2539" w:rsidRDefault="00107875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155D" w:rsidRPr="001B2539" w:rsidRDefault="00E4155D" w:rsidP="00AE3B42">
      <w:pPr>
        <w:widowControl w:val="0"/>
        <w:tabs>
          <w:tab w:val="left" w:pos="142"/>
          <w:tab w:val="left" w:pos="1134"/>
        </w:tabs>
        <w:spacing w:line="360" w:lineRule="auto"/>
        <w:ind w:firstLine="709"/>
        <w:jc w:val="both"/>
      </w:pPr>
    </w:p>
    <w:p w:rsidR="00E4155D" w:rsidRPr="001B2539" w:rsidRDefault="00E4155D" w:rsidP="00AE3B42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caps/>
          <w:sz w:val="28"/>
          <w:szCs w:val="28"/>
        </w:rPr>
      </w:pPr>
    </w:p>
    <w:p w:rsidR="00855CF7" w:rsidRDefault="00C15F71" w:rsidP="00855CF7">
      <w:pPr>
        <w:widowControl w:val="0"/>
        <w:tabs>
          <w:tab w:val="left" w:pos="142"/>
        </w:tabs>
        <w:spacing w:line="36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1B2539">
        <w:rPr>
          <w:rFonts w:ascii="Times New Roman" w:hAnsi="Times New Roman"/>
          <w:caps/>
          <w:sz w:val="28"/>
          <w:szCs w:val="28"/>
          <w:shd w:val="clear" w:color="auto" w:fill="FFFFFF"/>
        </w:rPr>
        <w:br w:type="page"/>
      </w:r>
      <w:r w:rsidR="0036176F">
        <w:rPr>
          <w:rFonts w:ascii="Times New Roman" w:hAnsi="Times New Roman"/>
          <w:caps/>
          <w:sz w:val="28"/>
          <w:szCs w:val="28"/>
          <w:shd w:val="clear" w:color="auto" w:fill="FFFFFF"/>
        </w:rPr>
        <w:lastRenderedPageBreak/>
        <w:t>2</w:t>
      </w:r>
      <w:r w:rsidRPr="001B2539">
        <w:rPr>
          <w:rFonts w:ascii="Times New Roman" w:hAnsi="Times New Roman"/>
          <w:caps/>
          <w:sz w:val="28"/>
          <w:szCs w:val="28"/>
          <w:shd w:val="clear" w:color="auto" w:fill="FFFFFF"/>
        </w:rPr>
        <w:t xml:space="preserve"> </w:t>
      </w:r>
      <w:r w:rsidR="00962DD6">
        <w:rPr>
          <w:rFonts w:ascii="Times New Roman" w:hAnsi="Times New Roman"/>
          <w:caps/>
          <w:sz w:val="28"/>
          <w:szCs w:val="28"/>
          <w:shd w:val="clear" w:color="auto" w:fill="FFFFFF"/>
        </w:rPr>
        <w:t>рЕАЛИЗАЦИЯ</w:t>
      </w:r>
      <w:r w:rsidR="001743CF" w:rsidRPr="001B2539">
        <w:rPr>
          <w:rFonts w:ascii="Times New Roman" w:hAnsi="Times New Roman"/>
          <w:caps/>
          <w:sz w:val="28"/>
          <w:szCs w:val="28"/>
          <w:shd w:val="clear" w:color="auto" w:fill="FFFFFF"/>
        </w:rPr>
        <w:t xml:space="preserve"> судебного механизма защиты прав граждан в сфере пенсионного обеспечения по выслуге </w:t>
      </w:r>
      <w:r w:rsidR="00855CF7">
        <w:rPr>
          <w:rFonts w:ascii="Times New Roman" w:hAnsi="Times New Roman"/>
          <w:sz w:val="28"/>
          <w:szCs w:val="28"/>
          <w:shd w:val="clear" w:color="auto" w:fill="FFFFFF"/>
        </w:rPr>
        <w:t>ЛЕТ</w:t>
      </w:r>
    </w:p>
    <w:p w:rsidR="00DA10CB" w:rsidRDefault="00DA10CB" w:rsidP="00855CF7">
      <w:pPr>
        <w:widowControl w:val="0"/>
        <w:tabs>
          <w:tab w:val="left" w:pos="142"/>
        </w:tabs>
        <w:spacing w:line="36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A10CB" w:rsidRDefault="00DA10CB" w:rsidP="00DA10CB">
      <w:pPr>
        <w:widowControl w:val="0"/>
        <w:tabs>
          <w:tab w:val="left" w:pos="142"/>
        </w:tabs>
        <w:spacing w:line="360" w:lineRule="auto"/>
        <w:ind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2.1 Социально- правая защита граждан в сфере пенсионного обеспечения по выслуге лет</w:t>
      </w:r>
    </w:p>
    <w:p w:rsidR="00DA10CB" w:rsidRDefault="00DA10CB" w:rsidP="00DA10CB">
      <w:pPr>
        <w:widowControl w:val="0"/>
        <w:tabs>
          <w:tab w:val="left" w:pos="142"/>
        </w:tabs>
        <w:spacing w:line="360" w:lineRule="auto"/>
        <w:ind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A10CB" w:rsidRDefault="00DA10CB" w:rsidP="00DA10CB">
      <w:pPr>
        <w:widowControl w:val="0"/>
        <w:tabs>
          <w:tab w:val="left" w:pos="142"/>
        </w:tabs>
        <w:spacing w:line="360" w:lineRule="auto"/>
        <w:ind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0CB">
        <w:rPr>
          <w:rFonts w:ascii="Times New Roman" w:hAnsi="Times New Roman"/>
          <w:sz w:val="28"/>
          <w:szCs w:val="28"/>
          <w:shd w:val="clear" w:color="auto" w:fill="FFFFFF"/>
        </w:rPr>
        <w:t>При обращении за назначением пенсии споры могут касаться задержки в оформлении документов по вине работодателя либо задержки по вине терр</w:t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t>ториального органа ПФР, органа военного управления, правоохранительного органа. Кроме того, спор может возникнуть по поводу отказа в назначении пенсии, а также при несогласии гражданина с ее размером или сроком назн</w:t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t>чения.</w:t>
      </w:r>
    </w:p>
    <w:p w:rsidR="00DA10CB" w:rsidRDefault="00DA10CB" w:rsidP="00DA10CB">
      <w:pPr>
        <w:widowControl w:val="0"/>
        <w:tabs>
          <w:tab w:val="left" w:pos="142"/>
        </w:tabs>
        <w:spacing w:line="360" w:lineRule="auto"/>
        <w:ind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0CB">
        <w:rPr>
          <w:rFonts w:ascii="Times New Roman" w:hAnsi="Times New Roman"/>
          <w:sz w:val="28"/>
          <w:szCs w:val="28"/>
          <w:shd w:val="clear" w:color="auto" w:fill="FFFFFF"/>
        </w:rPr>
        <w:t>Споры возникают и на стадии выплаты пенсий. Предметом таких споров могут быть задержки в выплате пенсии, выплата пенсии в меньшем размере, чем она назначена, и т.д. Таким образом, при возникновении споров между гражданином, с одной стороны, территориальным органом ПФР или пенсио</w:t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t>ным подразделением органа военного управления, правоохранительного орг</w:t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t>на, с другой, споры касаются следующих вопросов: назначения пенсии, исчи</w:t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t>ления стажа, определения размера пенсии, выплаты пенсии, перерасчета, и</w:t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t>дексации, перевода с одной пенсии на другую, удержания из пенсии, приост</w:t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t>новления и прекращения выплаты пенсии и др.</w:t>
      </w:r>
    </w:p>
    <w:p w:rsidR="00DA10CB" w:rsidRPr="00DA10CB" w:rsidRDefault="00DA10CB" w:rsidP="00DA10CB">
      <w:pPr>
        <w:widowControl w:val="0"/>
        <w:tabs>
          <w:tab w:val="left" w:pos="142"/>
        </w:tabs>
        <w:spacing w:line="360" w:lineRule="auto"/>
        <w:ind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Конституция РФ</w:t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t xml:space="preserve"> закрепила обязанности государства соблюдать и защ</w:t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t>щать права и свободы человека и гражданина</w:t>
      </w:r>
      <w:r>
        <w:rPr>
          <w:rStyle w:val="ab"/>
          <w:rFonts w:ascii="Times New Roman" w:hAnsi="Times New Roman"/>
          <w:sz w:val="28"/>
          <w:szCs w:val="28"/>
          <w:shd w:val="clear" w:color="auto" w:fill="FFFFFF"/>
        </w:rPr>
        <w:footnoteReference w:id="7"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Кроме того, </w:t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t>государстве</w:t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t>ная защита прав и свобод человека и гражданина в Российской Федерации гара</w:t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t>тируется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t>каждый вправе защищать свои права и свободы всеми способ</w:t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t>ми, не запрещенными законом</w:t>
      </w:r>
      <w:r>
        <w:rPr>
          <w:rStyle w:val="ab"/>
          <w:rFonts w:ascii="Times New Roman" w:hAnsi="Times New Roman"/>
          <w:sz w:val="28"/>
          <w:szCs w:val="28"/>
          <w:shd w:val="clear" w:color="auto" w:fill="FFFFFF"/>
        </w:rPr>
        <w:footnoteReference w:id="8"/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t>. Это означает, что граждане, права кот</w:t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t xml:space="preserve">рых в сфере социального обеспечения нарушаются, могут отстаивать эти права в рамках </w:t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закона и по своему усмо</w:t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t>т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рению.</w:t>
      </w:r>
    </w:p>
    <w:p w:rsidR="00DA10CB" w:rsidRPr="00855CF7" w:rsidRDefault="00DA10CB" w:rsidP="00DA10CB">
      <w:pPr>
        <w:widowControl w:val="0"/>
        <w:tabs>
          <w:tab w:val="left" w:pos="142"/>
        </w:tabs>
        <w:spacing w:line="360" w:lineRule="auto"/>
        <w:ind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0CB">
        <w:rPr>
          <w:rFonts w:ascii="Times New Roman" w:hAnsi="Times New Roman"/>
          <w:sz w:val="28"/>
          <w:szCs w:val="28"/>
          <w:shd w:val="clear" w:color="auto" w:fill="FFFFFF"/>
        </w:rPr>
        <w:t xml:space="preserve">Более конкретно юридические гарантии защиты прав граждан установлены в других статьях Конституции РФ. </w:t>
      </w:r>
      <w:r w:rsidR="004A21E6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t>раждане Российской Федерации имеют право обращаться лично, а также направлять индивидуальные и коллективные обращения в государственные органы и органы местного с</w:t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t>моуправления</w:t>
      </w:r>
      <w:r w:rsidR="004A21E6">
        <w:rPr>
          <w:rStyle w:val="ab"/>
          <w:rFonts w:ascii="Times New Roman" w:hAnsi="Times New Roman"/>
          <w:sz w:val="28"/>
          <w:szCs w:val="28"/>
          <w:shd w:val="clear" w:color="auto" w:fill="FFFFFF"/>
        </w:rPr>
        <w:footnoteReference w:id="9"/>
      </w:r>
      <w:r w:rsidRPr="00DA10C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A21E6" w:rsidRPr="004A21E6" w:rsidRDefault="004A21E6" w:rsidP="004A21E6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caps/>
          <w:sz w:val="28"/>
          <w:szCs w:val="28"/>
          <w:shd w:val="clear" w:color="auto" w:fill="FFFFFF"/>
        </w:rPr>
      </w:pP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В юридической литературе различают формы защиты прав, способы, меры и средства защиты. Форма защиты представляет собой вид юрид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ческой деятельности, в которой протекают охранительные правоотношения. Выдел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ются непосредственная, общественная, управленческая, судебная и междун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родная формы зашиты прав граждан.</w:t>
      </w:r>
    </w:p>
    <w:p w:rsidR="004A21E6" w:rsidRPr="004A21E6" w:rsidRDefault="004A21E6" w:rsidP="004A21E6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caps/>
          <w:sz w:val="28"/>
          <w:szCs w:val="28"/>
          <w:shd w:val="clear" w:color="auto" w:fill="FFFFFF"/>
        </w:rPr>
      </w:pP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Непосредственная форма защиты характеризуется решением спорных вопросов только заинтересованными субъектами (гражданином и работодат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лем, гражданином и органом или учреждением, куда он обратился за устано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лением юридического факта, представлением обесп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чения).</w:t>
      </w:r>
    </w:p>
    <w:p w:rsidR="004A21E6" w:rsidRDefault="004A21E6" w:rsidP="004A21E6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При общественной форме защиты прав защита осуществляется спец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ально созданным правозащитным органом. В сфере социального обесп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чения таким органом является комиссия (уполномоченный) по социальному страх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ванию.</w:t>
      </w:r>
    </w:p>
    <w:p w:rsidR="0066419A" w:rsidRPr="0066419A" w:rsidRDefault="0066419A" w:rsidP="0066419A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caps/>
          <w:sz w:val="28"/>
          <w:szCs w:val="28"/>
          <w:shd w:val="clear" w:color="auto" w:fill="FFFFFF"/>
        </w:rPr>
      </w:pPr>
      <w:r w:rsidRPr="0066419A">
        <w:rPr>
          <w:rFonts w:ascii="Times New Roman" w:hAnsi="Times New Roman"/>
          <w:sz w:val="28"/>
          <w:szCs w:val="28"/>
          <w:shd w:val="clear" w:color="auto" w:fill="FFFFFF"/>
        </w:rPr>
        <w:t>Положение о комиссии или уполномоченном разр</w:t>
      </w:r>
      <w:r w:rsidRPr="0066419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66419A">
        <w:rPr>
          <w:rFonts w:ascii="Times New Roman" w:hAnsi="Times New Roman"/>
          <w:sz w:val="28"/>
          <w:szCs w:val="28"/>
          <w:shd w:val="clear" w:color="auto" w:fill="FFFFFF"/>
        </w:rPr>
        <w:t>батывается в каждой организации-страхователе на осн</w:t>
      </w:r>
      <w:r w:rsidRPr="0066419A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66419A">
        <w:rPr>
          <w:rFonts w:ascii="Times New Roman" w:hAnsi="Times New Roman"/>
          <w:sz w:val="28"/>
          <w:szCs w:val="28"/>
          <w:shd w:val="clear" w:color="auto" w:fill="FFFFFF"/>
        </w:rPr>
        <w:t>вании типового положения и утверждается общим собранием (конференцией) трудового коллектива. В положении опр</w:t>
      </w:r>
      <w:r w:rsidRPr="0066419A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66419A">
        <w:rPr>
          <w:rFonts w:ascii="Times New Roman" w:hAnsi="Times New Roman"/>
          <w:sz w:val="28"/>
          <w:szCs w:val="28"/>
          <w:shd w:val="clear" w:color="auto" w:fill="FFFFFF"/>
        </w:rPr>
        <w:t>деляется число членов комиссии, нормы представ</w:t>
      </w:r>
      <w:r w:rsidRPr="0066419A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66419A">
        <w:rPr>
          <w:rFonts w:ascii="Times New Roman" w:hAnsi="Times New Roman"/>
          <w:sz w:val="28"/>
          <w:szCs w:val="28"/>
          <w:shd w:val="clear" w:color="auto" w:fill="FFFFFF"/>
        </w:rPr>
        <w:t>тельства от администрации и профсоюзов (трудового коллектива), срок полномочий комиссии, порядок прин</w:t>
      </w:r>
      <w:r w:rsidRPr="0066419A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66419A">
        <w:rPr>
          <w:rFonts w:ascii="Times New Roman" w:hAnsi="Times New Roman"/>
          <w:sz w:val="28"/>
          <w:szCs w:val="28"/>
          <w:shd w:val="clear" w:color="auto" w:fill="FFFFFF"/>
        </w:rPr>
        <w:t>тия ею решений и т.д</w:t>
      </w:r>
      <w:r>
        <w:rPr>
          <w:rFonts w:ascii="Times New Roman" w:hAnsi="Times New Roman"/>
          <w:caps/>
          <w:sz w:val="28"/>
          <w:szCs w:val="28"/>
          <w:shd w:val="clear" w:color="auto" w:fill="FFFFFF"/>
        </w:rPr>
        <w:t>.</w:t>
      </w:r>
    </w:p>
    <w:p w:rsidR="0066419A" w:rsidRDefault="0066419A" w:rsidP="0066419A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caps/>
          <w:sz w:val="28"/>
          <w:szCs w:val="28"/>
          <w:shd w:val="clear" w:color="auto" w:fill="FFFFFF"/>
        </w:rPr>
      </w:pPr>
      <w:r w:rsidRPr="0066419A">
        <w:rPr>
          <w:rFonts w:ascii="Times New Roman" w:hAnsi="Times New Roman"/>
          <w:sz w:val="28"/>
          <w:szCs w:val="28"/>
          <w:shd w:val="clear" w:color="auto" w:fill="FFFFFF"/>
        </w:rPr>
        <w:t xml:space="preserve">Комиссия рассматривает спорные вопросы обеспечения пособиями но социальному страхованию, возникшие между работниками и администрацией организации. </w:t>
      </w:r>
      <w:r w:rsidRPr="0066419A">
        <w:rPr>
          <w:rFonts w:ascii="Times New Roman" w:hAnsi="Times New Roman"/>
          <w:caps/>
          <w:sz w:val="28"/>
          <w:szCs w:val="28"/>
          <w:shd w:val="clear" w:color="auto" w:fill="FFFFFF"/>
        </w:rPr>
        <w:t>К</w:t>
      </w:r>
      <w:r w:rsidRPr="0066419A">
        <w:rPr>
          <w:rFonts w:ascii="Times New Roman" w:hAnsi="Times New Roman"/>
          <w:sz w:val="28"/>
          <w:szCs w:val="28"/>
          <w:shd w:val="clear" w:color="auto" w:fill="FFFFFF"/>
        </w:rPr>
        <w:t>омиссия обязана в 10-дневный срок рассматривать заявл</w:t>
      </w:r>
      <w:r w:rsidRPr="0066419A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66419A">
        <w:rPr>
          <w:rFonts w:ascii="Times New Roman" w:hAnsi="Times New Roman"/>
          <w:sz w:val="28"/>
          <w:szCs w:val="28"/>
          <w:shd w:val="clear" w:color="auto" w:fill="FFFFFF"/>
        </w:rPr>
        <w:t>ния (жалобы) работников организации по вопросам социального страхования. Р</w:t>
      </w:r>
      <w:r w:rsidRPr="0066419A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66419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шения комиссии оформляются протоколом</w:t>
      </w:r>
      <w:r w:rsidRPr="0066419A">
        <w:rPr>
          <w:rFonts w:ascii="Times New Roman" w:hAnsi="Times New Roman"/>
          <w:caps/>
          <w:sz w:val="28"/>
          <w:szCs w:val="28"/>
          <w:shd w:val="clear" w:color="auto" w:fill="FFFFFF"/>
        </w:rPr>
        <w:t>.</w:t>
      </w:r>
    </w:p>
    <w:p w:rsidR="0066419A" w:rsidRPr="004A21E6" w:rsidRDefault="0066419A" w:rsidP="0066419A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caps/>
          <w:sz w:val="28"/>
          <w:szCs w:val="28"/>
          <w:shd w:val="clear" w:color="auto" w:fill="FFFFFF"/>
        </w:rPr>
      </w:pPr>
      <w:r w:rsidRPr="0066419A">
        <w:rPr>
          <w:rFonts w:ascii="Times New Roman" w:hAnsi="Times New Roman"/>
          <w:sz w:val="28"/>
          <w:szCs w:val="28"/>
          <w:shd w:val="clear" w:color="auto" w:fill="FFFFFF"/>
        </w:rPr>
        <w:t>В отдельных государственных органах по их собственным решениям с</w:t>
      </w:r>
      <w:r w:rsidRPr="0066419A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66419A">
        <w:rPr>
          <w:rFonts w:ascii="Times New Roman" w:hAnsi="Times New Roman"/>
          <w:sz w:val="28"/>
          <w:szCs w:val="28"/>
          <w:shd w:val="clear" w:color="auto" w:fill="FFFFFF"/>
        </w:rPr>
        <w:t>здаются внутренние структуры, предназначенные для разрешения спорных вопросов предоставления отдельных видов социального обеспеч</w:t>
      </w:r>
      <w:r w:rsidRPr="0066419A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66419A">
        <w:rPr>
          <w:rFonts w:ascii="Times New Roman" w:hAnsi="Times New Roman"/>
          <w:sz w:val="28"/>
          <w:szCs w:val="28"/>
          <w:shd w:val="clear" w:color="auto" w:fill="FFFFFF"/>
        </w:rPr>
        <w:t>ния.</w:t>
      </w:r>
    </w:p>
    <w:p w:rsidR="004A21E6" w:rsidRDefault="004A21E6" w:rsidP="004A21E6">
      <w:pPr>
        <w:widowControl w:val="0"/>
        <w:tabs>
          <w:tab w:val="left" w:pos="142"/>
        </w:tabs>
        <w:spacing w:line="360" w:lineRule="auto"/>
        <w:ind w:firstLine="709"/>
        <w:jc w:val="both"/>
      </w:pP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Управленческая форма защиты прав включает деятельность органов публичной власти (государственных органов, органов местного самоуправл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ния, уполномоченного по правам человека в российской федерации, уполн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моченных п</w:t>
      </w:r>
      <w:r>
        <w:rPr>
          <w:rFonts w:ascii="Times New Roman" w:hAnsi="Times New Roman"/>
          <w:sz w:val="28"/>
          <w:szCs w:val="28"/>
          <w:shd w:val="clear" w:color="auto" w:fill="FFFFFF"/>
        </w:rPr>
        <w:t>о правам человека в субъектах РФ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, уполномоченного по правам ребенка в российской федерации, уполномоченных по правам ребенка в суб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ъ</w:t>
      </w:r>
      <w:r>
        <w:rPr>
          <w:rFonts w:ascii="Times New Roman" w:hAnsi="Times New Roman"/>
          <w:sz w:val="28"/>
          <w:szCs w:val="28"/>
          <w:shd w:val="clear" w:color="auto" w:fill="FFFFFF"/>
        </w:rPr>
        <w:t>ектах РФ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).</w:t>
      </w:r>
      <w:r w:rsidRPr="004A21E6">
        <w:t xml:space="preserve"> </w:t>
      </w:r>
    </w:p>
    <w:p w:rsidR="0066419A" w:rsidRDefault="004A21E6" w:rsidP="0066419A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Основной задачей органов, создаваемых для первичного разрешения спорных вопросов социального обеспечения, является защита прав гра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ж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дан в рамках тех органов, учреждений и организаций, куда они обратились за предоставлением обеспечения. Как правило, речь идет о случаях, когда гра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ж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данин обращается за обеспечением к руководителю органа или организации, где он осуществляет трудовую деятельность или проходит военную или пр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>воохранительную служб непосредственная форма защиты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6176F" w:rsidRPr="004A21E6" w:rsidRDefault="004A21E6" w:rsidP="004A21E6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caps/>
          <w:sz w:val="28"/>
          <w:szCs w:val="28"/>
          <w:shd w:val="clear" w:color="auto" w:fill="FFFFFF"/>
        </w:rPr>
      </w:pP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Все указанные формы защиты прав граждан можно считать внес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дебной формой в отличие от судебной, которая включает деятельность с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дов общей юрисдикции, конституционного суда рф, конституцион</w:t>
      </w:r>
      <w:r>
        <w:rPr>
          <w:rFonts w:ascii="Times New Roman" w:hAnsi="Times New Roman"/>
          <w:sz w:val="28"/>
          <w:szCs w:val="28"/>
          <w:shd w:val="clear" w:color="auto" w:fill="FFFFFF"/>
        </w:rPr>
        <w:t>ных, уставных судов субъектов РФ</w:t>
      </w:r>
      <w:r w:rsidRPr="004A21E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6176F" w:rsidRDefault="0036176F" w:rsidP="0066419A">
      <w:pPr>
        <w:widowControl w:val="0"/>
        <w:tabs>
          <w:tab w:val="left" w:pos="142"/>
        </w:tabs>
        <w:spacing w:line="360" w:lineRule="auto"/>
        <w:jc w:val="both"/>
        <w:rPr>
          <w:rFonts w:ascii="Times New Roman" w:hAnsi="Times New Roman"/>
          <w:caps/>
          <w:color w:val="FF0000"/>
          <w:sz w:val="28"/>
          <w:szCs w:val="28"/>
          <w:shd w:val="clear" w:color="auto" w:fill="FFFFFF"/>
        </w:rPr>
      </w:pPr>
    </w:p>
    <w:p w:rsidR="00990A75" w:rsidRDefault="0036176F" w:rsidP="0066419A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caps/>
          <w:sz w:val="28"/>
          <w:szCs w:val="28"/>
          <w:shd w:val="clear" w:color="auto" w:fill="FFFFFF"/>
        </w:rPr>
      </w:pPr>
      <w:r w:rsidRPr="0066419A">
        <w:rPr>
          <w:rFonts w:ascii="Times New Roman" w:hAnsi="Times New Roman"/>
          <w:caps/>
          <w:sz w:val="28"/>
          <w:szCs w:val="28"/>
          <w:shd w:val="clear" w:color="auto" w:fill="FFFFFF"/>
        </w:rPr>
        <w:t>2.2</w:t>
      </w:r>
      <w:r w:rsidR="0066419A">
        <w:rPr>
          <w:rFonts w:ascii="Times New Roman" w:hAnsi="Times New Roman"/>
          <w:caps/>
          <w:sz w:val="28"/>
          <w:szCs w:val="28"/>
          <w:shd w:val="clear" w:color="auto" w:fill="FFFFFF"/>
        </w:rPr>
        <w:t xml:space="preserve"> </w:t>
      </w:r>
      <w:r w:rsidR="0066419A">
        <w:rPr>
          <w:rFonts w:ascii="Times New Roman" w:hAnsi="Times New Roman"/>
          <w:sz w:val="28"/>
          <w:szCs w:val="28"/>
          <w:shd w:val="clear" w:color="auto" w:fill="FFFFFF"/>
        </w:rPr>
        <w:t>судебно- правовая защита граждан в сфере пенионного обеспечения по выслуге лет</w:t>
      </w:r>
    </w:p>
    <w:p w:rsidR="0066419A" w:rsidRPr="0066419A" w:rsidRDefault="0066419A" w:rsidP="0066419A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caps/>
          <w:sz w:val="28"/>
          <w:szCs w:val="28"/>
          <w:shd w:val="clear" w:color="auto" w:fill="FFFFFF"/>
        </w:rPr>
      </w:pPr>
    </w:p>
    <w:p w:rsidR="00990A75" w:rsidRPr="001B2539" w:rsidRDefault="00990A75" w:rsidP="00AE3B42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Российское законодательство о пенсионном обеспечении граждан отн</w:t>
      </w:r>
      <w:r w:rsidRPr="001B2539">
        <w:rPr>
          <w:rFonts w:ascii="Times New Roman" w:hAnsi="Times New Roman"/>
          <w:sz w:val="28"/>
          <w:szCs w:val="28"/>
        </w:rPr>
        <w:t>о</w:t>
      </w:r>
      <w:r w:rsidRPr="001B2539">
        <w:rPr>
          <w:rFonts w:ascii="Times New Roman" w:hAnsi="Times New Roman"/>
          <w:sz w:val="28"/>
          <w:szCs w:val="28"/>
        </w:rPr>
        <w:t>сится к наиболее проблемному с точки зрения правоприменительной практ</w:t>
      </w:r>
      <w:r w:rsidRPr="001B2539">
        <w:rPr>
          <w:rFonts w:ascii="Times New Roman" w:hAnsi="Times New Roman"/>
          <w:sz w:val="28"/>
          <w:szCs w:val="28"/>
        </w:rPr>
        <w:t>и</w:t>
      </w:r>
      <w:r w:rsidRPr="001B2539">
        <w:rPr>
          <w:rFonts w:ascii="Times New Roman" w:hAnsi="Times New Roman"/>
          <w:sz w:val="28"/>
          <w:szCs w:val="28"/>
        </w:rPr>
        <w:t>ки. Это особенно стало заметно с момента реализации пенсионной реформы, осуществляемой на основании целого пакета федеральных законов и подз</w:t>
      </w:r>
      <w:r w:rsidRPr="001B2539">
        <w:rPr>
          <w:rFonts w:ascii="Times New Roman" w:hAnsi="Times New Roman"/>
          <w:sz w:val="28"/>
          <w:szCs w:val="28"/>
        </w:rPr>
        <w:t>а</w:t>
      </w:r>
      <w:r w:rsidRPr="001B2539">
        <w:rPr>
          <w:rFonts w:ascii="Times New Roman" w:hAnsi="Times New Roman"/>
          <w:sz w:val="28"/>
          <w:szCs w:val="28"/>
        </w:rPr>
        <w:t xml:space="preserve">конных актов, когда граждане стали в массовом порядке обращаться в суды. </w:t>
      </w:r>
      <w:r w:rsidRPr="001B2539">
        <w:rPr>
          <w:rFonts w:ascii="Times New Roman" w:hAnsi="Times New Roman"/>
          <w:sz w:val="28"/>
          <w:szCs w:val="28"/>
        </w:rPr>
        <w:lastRenderedPageBreak/>
        <w:t>Причем такие обращения имели место как в суды общей юрисдикции</w:t>
      </w:r>
      <w:r w:rsidR="00A01DA6" w:rsidRPr="001B2539">
        <w:rPr>
          <w:rFonts w:ascii="Times New Roman" w:hAnsi="Times New Roman"/>
          <w:sz w:val="28"/>
          <w:szCs w:val="28"/>
        </w:rPr>
        <w:t>.</w:t>
      </w:r>
    </w:p>
    <w:p w:rsidR="00990A75" w:rsidRPr="001B2539" w:rsidRDefault="00990A75" w:rsidP="00AE3B42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Разрешая споры и устанавливая истину, судебные органы выявляют проблемы в правовом регулировании. В ходе применения законодательства и в ходе аналитической работы по обобщению практики выявляются в огро</w:t>
      </w:r>
      <w:r w:rsidRPr="001B2539">
        <w:rPr>
          <w:rFonts w:ascii="Times New Roman" w:hAnsi="Times New Roman"/>
          <w:sz w:val="28"/>
          <w:szCs w:val="28"/>
        </w:rPr>
        <w:t>м</w:t>
      </w:r>
      <w:r w:rsidRPr="001B2539">
        <w:rPr>
          <w:rFonts w:ascii="Times New Roman" w:hAnsi="Times New Roman"/>
          <w:sz w:val="28"/>
          <w:szCs w:val="28"/>
        </w:rPr>
        <w:t>ных масштабах недостатки закона, просчеты законодателя и множество др</w:t>
      </w:r>
      <w:r w:rsidRPr="001B2539">
        <w:rPr>
          <w:rFonts w:ascii="Times New Roman" w:hAnsi="Times New Roman"/>
          <w:sz w:val="28"/>
          <w:szCs w:val="28"/>
        </w:rPr>
        <w:t>у</w:t>
      </w:r>
      <w:r w:rsidRPr="001B2539">
        <w:rPr>
          <w:rFonts w:ascii="Times New Roman" w:hAnsi="Times New Roman"/>
          <w:sz w:val="28"/>
          <w:szCs w:val="28"/>
        </w:rPr>
        <w:t>гих обстоятельств, характеризующих состояние законодательства.</w:t>
      </w:r>
    </w:p>
    <w:p w:rsidR="00990A75" w:rsidRDefault="00990A75" w:rsidP="00AE3B42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Вместе с тем большинство судебных ошибок допускается также и суд</w:t>
      </w:r>
      <w:r w:rsidRPr="001B2539">
        <w:rPr>
          <w:rFonts w:ascii="Times New Roman" w:hAnsi="Times New Roman"/>
          <w:sz w:val="28"/>
          <w:szCs w:val="28"/>
        </w:rPr>
        <w:t>ь</w:t>
      </w:r>
      <w:r w:rsidRPr="001B2539">
        <w:rPr>
          <w:rFonts w:ascii="Times New Roman" w:hAnsi="Times New Roman"/>
          <w:sz w:val="28"/>
          <w:szCs w:val="28"/>
        </w:rPr>
        <w:t>ями при применении законодательства о пенсионном обеспечении. Основная причина, заключается в том, что пенсионное законодательство с каждым вновь принятым актом становится все более сложным и недоступным даже для тех, кто имеет высшее юридическое образование, не говоря о населении, которое в процессе реализации предоставленных прав выступает одним из участников пенсионных отношений. Несовершенство действующего пенсио</w:t>
      </w:r>
      <w:r w:rsidRPr="001B2539">
        <w:rPr>
          <w:rFonts w:ascii="Times New Roman" w:hAnsi="Times New Roman"/>
          <w:sz w:val="28"/>
          <w:szCs w:val="28"/>
        </w:rPr>
        <w:t>н</w:t>
      </w:r>
      <w:r w:rsidRPr="001B2539">
        <w:rPr>
          <w:rFonts w:ascii="Times New Roman" w:hAnsi="Times New Roman"/>
          <w:sz w:val="28"/>
          <w:szCs w:val="28"/>
        </w:rPr>
        <w:t>ного законодательства не может не вызывать тревогу, поскольку создает н</w:t>
      </w:r>
      <w:r w:rsidRPr="001B2539">
        <w:rPr>
          <w:rFonts w:ascii="Times New Roman" w:hAnsi="Times New Roman"/>
          <w:sz w:val="28"/>
          <w:szCs w:val="28"/>
        </w:rPr>
        <w:t>е</w:t>
      </w:r>
      <w:r w:rsidRPr="001B2539">
        <w:rPr>
          <w:rFonts w:ascii="Times New Roman" w:hAnsi="Times New Roman"/>
          <w:sz w:val="28"/>
          <w:szCs w:val="28"/>
        </w:rPr>
        <w:t>определенность правового положения огромного количества граждан (н</w:t>
      </w:r>
      <w:r w:rsidRPr="001B2539">
        <w:rPr>
          <w:rFonts w:ascii="Times New Roman" w:hAnsi="Times New Roman"/>
          <w:sz w:val="28"/>
          <w:szCs w:val="28"/>
        </w:rPr>
        <w:t>ы</w:t>
      </w:r>
      <w:r w:rsidRPr="001B2539">
        <w:rPr>
          <w:rFonts w:ascii="Times New Roman" w:hAnsi="Times New Roman"/>
          <w:sz w:val="28"/>
          <w:szCs w:val="28"/>
        </w:rPr>
        <w:t>нешних и будущих пенсионеров), не позволяет сформироваться единообра</w:t>
      </w:r>
      <w:r w:rsidRPr="001B2539">
        <w:rPr>
          <w:rFonts w:ascii="Times New Roman" w:hAnsi="Times New Roman"/>
          <w:sz w:val="28"/>
          <w:szCs w:val="28"/>
        </w:rPr>
        <w:t>з</w:t>
      </w:r>
      <w:r w:rsidRPr="001B2539">
        <w:rPr>
          <w:rFonts w:ascii="Times New Roman" w:hAnsi="Times New Roman"/>
          <w:sz w:val="28"/>
          <w:szCs w:val="28"/>
        </w:rPr>
        <w:t>ной правоприменительной практике, создает трудности в реализации пенс</w:t>
      </w:r>
      <w:r w:rsidRPr="001B2539">
        <w:rPr>
          <w:rFonts w:ascii="Times New Roman" w:hAnsi="Times New Roman"/>
          <w:sz w:val="28"/>
          <w:szCs w:val="28"/>
        </w:rPr>
        <w:t>и</w:t>
      </w:r>
      <w:r w:rsidRPr="001B2539">
        <w:rPr>
          <w:rFonts w:ascii="Times New Roman" w:hAnsi="Times New Roman"/>
          <w:sz w:val="28"/>
          <w:szCs w:val="28"/>
        </w:rPr>
        <w:t>онных прав граждан.</w:t>
      </w:r>
    </w:p>
    <w:p w:rsidR="00990A75" w:rsidRPr="001B2539" w:rsidRDefault="00990A75" w:rsidP="00AE3B42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Ошибки судов при рассмотрении и разрешении таких дел могут очень дорого стоить обществу, поэтому необходимы меры по обеспечению правил</w:t>
      </w:r>
      <w:r w:rsidRPr="001B2539">
        <w:rPr>
          <w:rFonts w:ascii="Times New Roman" w:hAnsi="Times New Roman"/>
          <w:sz w:val="28"/>
          <w:szCs w:val="28"/>
        </w:rPr>
        <w:t>ь</w:t>
      </w:r>
      <w:r w:rsidRPr="001B2539">
        <w:rPr>
          <w:rFonts w:ascii="Times New Roman" w:hAnsi="Times New Roman"/>
          <w:sz w:val="28"/>
          <w:szCs w:val="28"/>
        </w:rPr>
        <w:t>ного применения всеми судами общей юрисдикции федерального законод</w:t>
      </w:r>
      <w:r w:rsidRPr="001B2539">
        <w:rPr>
          <w:rFonts w:ascii="Times New Roman" w:hAnsi="Times New Roman"/>
          <w:sz w:val="28"/>
          <w:szCs w:val="28"/>
        </w:rPr>
        <w:t>а</w:t>
      </w:r>
      <w:r w:rsidRPr="001B2539">
        <w:rPr>
          <w:rFonts w:ascii="Times New Roman" w:hAnsi="Times New Roman"/>
          <w:sz w:val="28"/>
          <w:szCs w:val="28"/>
        </w:rPr>
        <w:t>тельства и выработке единой судебной практики. С учетом планируемых п</w:t>
      </w:r>
      <w:r w:rsidRPr="001B2539">
        <w:rPr>
          <w:rFonts w:ascii="Times New Roman" w:hAnsi="Times New Roman"/>
          <w:sz w:val="28"/>
          <w:szCs w:val="28"/>
        </w:rPr>
        <w:t>о</w:t>
      </w:r>
      <w:r w:rsidRPr="001B2539">
        <w:rPr>
          <w:rFonts w:ascii="Times New Roman" w:hAnsi="Times New Roman"/>
          <w:sz w:val="28"/>
          <w:szCs w:val="28"/>
        </w:rPr>
        <w:t xml:space="preserve">правок к </w:t>
      </w:r>
      <w:hyperlink r:id="rId9" w:history="1">
        <w:r w:rsidRPr="001B2539">
          <w:rPr>
            <w:rStyle w:val="a6"/>
            <w:rFonts w:ascii="Times New Roman" w:hAnsi="Times New Roman"/>
            <w:color w:val="auto"/>
            <w:sz w:val="28"/>
            <w:szCs w:val="28"/>
          </w:rPr>
          <w:t>Конституции</w:t>
        </w:r>
      </w:hyperlink>
      <w:r w:rsidRPr="001B2539">
        <w:rPr>
          <w:rFonts w:ascii="Times New Roman" w:hAnsi="Times New Roman"/>
          <w:sz w:val="28"/>
          <w:szCs w:val="28"/>
        </w:rPr>
        <w:t xml:space="preserve"> РФ Верховный Суд Российской Федерации становится единым высшим судебным органом по гражданским делам, разрешению эк</w:t>
      </w:r>
      <w:r w:rsidRPr="001B2539">
        <w:rPr>
          <w:rFonts w:ascii="Times New Roman" w:hAnsi="Times New Roman"/>
          <w:sz w:val="28"/>
          <w:szCs w:val="28"/>
        </w:rPr>
        <w:t>о</w:t>
      </w:r>
      <w:r w:rsidRPr="001B2539">
        <w:rPr>
          <w:rFonts w:ascii="Times New Roman" w:hAnsi="Times New Roman"/>
          <w:sz w:val="28"/>
          <w:szCs w:val="28"/>
        </w:rPr>
        <w:t>номических споров, уголовным, административным и иным делам, подсудным судам, образованным в соответствии с федеральным конституционным зак</w:t>
      </w:r>
      <w:r w:rsidRPr="001B2539">
        <w:rPr>
          <w:rFonts w:ascii="Times New Roman" w:hAnsi="Times New Roman"/>
          <w:sz w:val="28"/>
          <w:szCs w:val="28"/>
        </w:rPr>
        <w:t>о</w:t>
      </w:r>
      <w:r w:rsidRPr="001B2539">
        <w:rPr>
          <w:rFonts w:ascii="Times New Roman" w:hAnsi="Times New Roman"/>
          <w:sz w:val="28"/>
          <w:szCs w:val="28"/>
        </w:rPr>
        <w:t>ном,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практики.</w:t>
      </w:r>
    </w:p>
    <w:p w:rsidR="00990A75" w:rsidRPr="001B2539" w:rsidRDefault="00990A75" w:rsidP="00AE3B42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 xml:space="preserve">Согласно анализу практики можно отметить, что жалобы по социальным </w:t>
      </w:r>
      <w:r w:rsidRPr="001B2539">
        <w:rPr>
          <w:rFonts w:ascii="Times New Roman" w:hAnsi="Times New Roman"/>
          <w:sz w:val="28"/>
          <w:szCs w:val="28"/>
        </w:rPr>
        <w:lastRenderedPageBreak/>
        <w:t>вопросам занимают по количеству одно из первых мест среди всех обращений граждан в Конституционный Суд. Это свидетельствует об имеющихся ко</w:t>
      </w:r>
      <w:r w:rsidRPr="001B2539">
        <w:rPr>
          <w:rFonts w:ascii="Times New Roman" w:hAnsi="Times New Roman"/>
          <w:sz w:val="28"/>
          <w:szCs w:val="28"/>
        </w:rPr>
        <w:t>н</w:t>
      </w:r>
      <w:r w:rsidRPr="001B2539">
        <w:rPr>
          <w:rFonts w:ascii="Times New Roman" w:hAnsi="Times New Roman"/>
          <w:sz w:val="28"/>
          <w:szCs w:val="28"/>
        </w:rPr>
        <w:t>цептуальных недостатках действующего пенсионного законодательства, в св</w:t>
      </w:r>
      <w:r w:rsidRPr="001B2539">
        <w:rPr>
          <w:rFonts w:ascii="Times New Roman" w:hAnsi="Times New Roman"/>
          <w:sz w:val="28"/>
          <w:szCs w:val="28"/>
        </w:rPr>
        <w:t>я</w:t>
      </w:r>
      <w:r w:rsidRPr="001B2539">
        <w:rPr>
          <w:rFonts w:ascii="Times New Roman" w:hAnsi="Times New Roman"/>
          <w:sz w:val="28"/>
          <w:szCs w:val="28"/>
        </w:rPr>
        <w:t>зи с этим перед Конституционным Судом ставятся задачи особого рода не только защитить основные социальные права граждан, но и способствовать выработке направления развития такого законодательства. Конституционный Суд РФ своими решениями и содержащимися в них правовыми позициями с</w:t>
      </w:r>
      <w:r w:rsidRPr="001B2539">
        <w:rPr>
          <w:rFonts w:ascii="Times New Roman" w:hAnsi="Times New Roman"/>
          <w:sz w:val="28"/>
          <w:szCs w:val="28"/>
        </w:rPr>
        <w:t>о</w:t>
      </w:r>
      <w:r w:rsidRPr="001B2539">
        <w:rPr>
          <w:rFonts w:ascii="Times New Roman" w:hAnsi="Times New Roman"/>
          <w:sz w:val="28"/>
          <w:szCs w:val="28"/>
        </w:rPr>
        <w:t>здает ориентиры для законодателя, способствуя последовательному разв</w:t>
      </w:r>
      <w:r w:rsidRPr="001B2539">
        <w:rPr>
          <w:rFonts w:ascii="Times New Roman" w:hAnsi="Times New Roman"/>
          <w:sz w:val="28"/>
          <w:szCs w:val="28"/>
        </w:rPr>
        <w:t>и</w:t>
      </w:r>
      <w:r w:rsidRPr="001B2539">
        <w:rPr>
          <w:rFonts w:ascii="Times New Roman" w:hAnsi="Times New Roman"/>
          <w:sz w:val="28"/>
          <w:szCs w:val="28"/>
        </w:rPr>
        <w:t>тию социального законодательства в направлении гармонизации интересов гра</w:t>
      </w:r>
      <w:r w:rsidRPr="001B2539">
        <w:rPr>
          <w:rFonts w:ascii="Times New Roman" w:hAnsi="Times New Roman"/>
          <w:sz w:val="28"/>
          <w:szCs w:val="28"/>
        </w:rPr>
        <w:t>ж</w:t>
      </w:r>
      <w:r w:rsidRPr="001B2539">
        <w:rPr>
          <w:rFonts w:ascii="Times New Roman" w:hAnsi="Times New Roman"/>
          <w:sz w:val="28"/>
          <w:szCs w:val="28"/>
        </w:rPr>
        <w:t xml:space="preserve">дан и публичных интересов, с </w:t>
      </w:r>
      <w:r w:rsidR="00A01DA6" w:rsidRPr="001B2539">
        <w:rPr>
          <w:rFonts w:ascii="Times New Roman" w:hAnsi="Times New Roman"/>
          <w:sz w:val="28"/>
          <w:szCs w:val="28"/>
        </w:rPr>
        <w:t>тем,</w:t>
      </w:r>
      <w:r w:rsidRPr="001B2539">
        <w:rPr>
          <w:rFonts w:ascii="Times New Roman" w:hAnsi="Times New Roman"/>
          <w:sz w:val="28"/>
          <w:szCs w:val="28"/>
        </w:rPr>
        <w:t xml:space="preserve"> чтобы не допускать произвольного, н</w:t>
      </w:r>
      <w:r w:rsidRPr="001B2539">
        <w:rPr>
          <w:rFonts w:ascii="Times New Roman" w:hAnsi="Times New Roman"/>
          <w:sz w:val="28"/>
          <w:szCs w:val="28"/>
        </w:rPr>
        <w:t>е</w:t>
      </w:r>
      <w:r w:rsidRPr="001B2539">
        <w:rPr>
          <w:rFonts w:ascii="Times New Roman" w:hAnsi="Times New Roman"/>
          <w:sz w:val="28"/>
          <w:szCs w:val="28"/>
        </w:rPr>
        <w:t>обоснованного отказа от предоставления мер социальной защиты и в то же время учитывать экономические и финансовые возможности государства.</w:t>
      </w:r>
    </w:p>
    <w:p w:rsidR="00990A75" w:rsidRPr="001B2539" w:rsidRDefault="00990A75" w:rsidP="00AE3B42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Однако не все решения Конституционного Суда с выраженными в них позициями учитываются правоприменителями, в том числе судами общей юрисдикции. Это связано с вопросом о юридической силе решений Констит</w:t>
      </w:r>
      <w:r w:rsidRPr="001B2539">
        <w:rPr>
          <w:rFonts w:ascii="Times New Roman" w:hAnsi="Times New Roman"/>
          <w:sz w:val="28"/>
          <w:szCs w:val="28"/>
        </w:rPr>
        <w:t>у</w:t>
      </w:r>
      <w:r w:rsidRPr="001B2539">
        <w:rPr>
          <w:rFonts w:ascii="Times New Roman" w:hAnsi="Times New Roman"/>
          <w:sz w:val="28"/>
          <w:szCs w:val="28"/>
        </w:rPr>
        <w:t>ционного Суда.</w:t>
      </w:r>
    </w:p>
    <w:p w:rsidR="00990A75" w:rsidRPr="001B2539" w:rsidRDefault="00990A75" w:rsidP="00AE3B42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Так, по итогам рассмотрения дел данной категории Конституционный Суд Российской Федерации принимает итоговые решения в форме постано</w:t>
      </w:r>
      <w:r w:rsidRPr="001B2539">
        <w:rPr>
          <w:rFonts w:ascii="Times New Roman" w:hAnsi="Times New Roman"/>
          <w:sz w:val="28"/>
          <w:szCs w:val="28"/>
        </w:rPr>
        <w:t>в</w:t>
      </w:r>
      <w:r w:rsidRPr="001B2539">
        <w:rPr>
          <w:rFonts w:ascii="Times New Roman" w:hAnsi="Times New Roman"/>
          <w:sz w:val="28"/>
          <w:szCs w:val="28"/>
        </w:rPr>
        <w:t>лений, решая при этом исключительно вопросы права. Все иные решения Конституционного Суда Российской Федерации, принимаемые в ходе ос</w:t>
      </w:r>
      <w:r w:rsidRPr="001B2539">
        <w:rPr>
          <w:rFonts w:ascii="Times New Roman" w:hAnsi="Times New Roman"/>
          <w:sz w:val="28"/>
          <w:szCs w:val="28"/>
        </w:rPr>
        <w:t>у</w:t>
      </w:r>
      <w:r w:rsidRPr="001B2539">
        <w:rPr>
          <w:rFonts w:ascii="Times New Roman" w:hAnsi="Times New Roman"/>
          <w:sz w:val="28"/>
          <w:szCs w:val="28"/>
        </w:rPr>
        <w:t>ществления конституционного судопроизводства, именуются определениями</w:t>
      </w:r>
      <w:r w:rsidR="00A01DA6" w:rsidRPr="001B2539">
        <w:rPr>
          <w:rFonts w:ascii="Times New Roman" w:hAnsi="Times New Roman"/>
          <w:sz w:val="28"/>
          <w:szCs w:val="28"/>
        </w:rPr>
        <w:t>.</w:t>
      </w:r>
    </w:p>
    <w:p w:rsidR="00990A75" w:rsidRPr="001B2539" w:rsidRDefault="00990A75" w:rsidP="00AE3B42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 xml:space="preserve">Решение Конституционного Суда, признающее положение закона или иного нормативного акта не соответствующими </w:t>
      </w:r>
      <w:hyperlink r:id="rId10" w:history="1">
        <w:r w:rsidRPr="00913ADC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Конституции</w:t>
        </w:r>
      </w:hyperlink>
      <w:r w:rsidRPr="001B2539">
        <w:rPr>
          <w:rFonts w:ascii="Times New Roman" w:hAnsi="Times New Roman"/>
          <w:sz w:val="28"/>
          <w:szCs w:val="28"/>
        </w:rPr>
        <w:t xml:space="preserve"> РФ, является специальной нормой, одновременно отменяющей ее действие. В данном сл</w:t>
      </w:r>
      <w:r w:rsidRPr="001B2539">
        <w:rPr>
          <w:rFonts w:ascii="Times New Roman" w:hAnsi="Times New Roman"/>
          <w:sz w:val="28"/>
          <w:szCs w:val="28"/>
        </w:rPr>
        <w:t>у</w:t>
      </w:r>
      <w:r w:rsidRPr="001B2539">
        <w:rPr>
          <w:rFonts w:ascii="Times New Roman" w:hAnsi="Times New Roman"/>
          <w:sz w:val="28"/>
          <w:szCs w:val="28"/>
        </w:rPr>
        <w:t xml:space="preserve">чае Конституционный Суд РФ выступает в качестве </w:t>
      </w:r>
      <w:r w:rsidR="00A01DA6" w:rsidRPr="001B2539">
        <w:rPr>
          <w:rFonts w:ascii="Times New Roman" w:hAnsi="Times New Roman"/>
          <w:sz w:val="28"/>
          <w:szCs w:val="28"/>
        </w:rPr>
        <w:t>«</w:t>
      </w:r>
      <w:r w:rsidRPr="001B2539">
        <w:rPr>
          <w:rFonts w:ascii="Times New Roman" w:hAnsi="Times New Roman"/>
          <w:sz w:val="28"/>
          <w:szCs w:val="28"/>
        </w:rPr>
        <w:t>негативного</w:t>
      </w:r>
      <w:r w:rsidR="00A01DA6" w:rsidRPr="001B2539">
        <w:rPr>
          <w:rFonts w:ascii="Times New Roman" w:hAnsi="Times New Roman"/>
          <w:sz w:val="28"/>
          <w:szCs w:val="28"/>
        </w:rPr>
        <w:t>»</w:t>
      </w:r>
      <w:r w:rsidRPr="001B2539">
        <w:rPr>
          <w:rFonts w:ascii="Times New Roman" w:hAnsi="Times New Roman"/>
          <w:sz w:val="28"/>
          <w:szCs w:val="28"/>
        </w:rPr>
        <w:t xml:space="preserve"> законод</w:t>
      </w:r>
      <w:r w:rsidRPr="001B2539">
        <w:rPr>
          <w:rFonts w:ascii="Times New Roman" w:hAnsi="Times New Roman"/>
          <w:sz w:val="28"/>
          <w:szCs w:val="28"/>
        </w:rPr>
        <w:t>а</w:t>
      </w:r>
      <w:r w:rsidRPr="001B2539">
        <w:rPr>
          <w:rFonts w:ascii="Times New Roman" w:hAnsi="Times New Roman"/>
          <w:sz w:val="28"/>
          <w:szCs w:val="28"/>
        </w:rPr>
        <w:t>теля, так как он устраняет ошибки законодателя и восстанавливает констит</w:t>
      </w:r>
      <w:r w:rsidRPr="001B2539">
        <w:rPr>
          <w:rFonts w:ascii="Times New Roman" w:hAnsi="Times New Roman"/>
          <w:sz w:val="28"/>
          <w:szCs w:val="28"/>
        </w:rPr>
        <w:t>у</w:t>
      </w:r>
      <w:r w:rsidRPr="001B2539">
        <w:rPr>
          <w:rFonts w:ascii="Times New Roman" w:hAnsi="Times New Roman"/>
          <w:sz w:val="28"/>
          <w:szCs w:val="28"/>
        </w:rPr>
        <w:t>ционность в правовом пространстве.</w:t>
      </w:r>
    </w:p>
    <w:p w:rsidR="00913ADC" w:rsidRDefault="00990A75" w:rsidP="00AE3B42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Что же касается решений судов, основанных на актах, признанных н</w:t>
      </w:r>
      <w:r w:rsidRPr="001B2539">
        <w:rPr>
          <w:rFonts w:ascii="Times New Roman" w:hAnsi="Times New Roman"/>
          <w:sz w:val="28"/>
          <w:szCs w:val="28"/>
        </w:rPr>
        <w:t>е</w:t>
      </w:r>
      <w:r w:rsidRPr="001B2539">
        <w:rPr>
          <w:rFonts w:ascii="Times New Roman" w:hAnsi="Times New Roman"/>
          <w:sz w:val="28"/>
          <w:szCs w:val="28"/>
        </w:rPr>
        <w:t>конституционными, то они не подлежат исполнению, поскольку указанные акты должны быть пересмотрены в установленных федеральным законом сл</w:t>
      </w:r>
      <w:r w:rsidRPr="001B2539">
        <w:rPr>
          <w:rFonts w:ascii="Times New Roman" w:hAnsi="Times New Roman"/>
          <w:sz w:val="28"/>
          <w:szCs w:val="28"/>
        </w:rPr>
        <w:t>у</w:t>
      </w:r>
      <w:r w:rsidRPr="001B2539">
        <w:rPr>
          <w:rFonts w:ascii="Times New Roman" w:hAnsi="Times New Roman"/>
          <w:sz w:val="28"/>
          <w:szCs w:val="28"/>
        </w:rPr>
        <w:lastRenderedPageBreak/>
        <w:t>чаях. Если Конституционный Суд Российской Федерации признал закон, пр</w:t>
      </w:r>
      <w:r w:rsidRPr="001B2539">
        <w:rPr>
          <w:rFonts w:ascii="Times New Roman" w:hAnsi="Times New Roman"/>
          <w:sz w:val="28"/>
          <w:szCs w:val="28"/>
        </w:rPr>
        <w:t>и</w:t>
      </w:r>
      <w:r w:rsidRPr="001B2539">
        <w:rPr>
          <w:rFonts w:ascii="Times New Roman" w:hAnsi="Times New Roman"/>
          <w:sz w:val="28"/>
          <w:szCs w:val="28"/>
        </w:rPr>
        <w:t xml:space="preserve">мененный в конкретном деле, не соответствующим </w:t>
      </w:r>
      <w:hyperlink r:id="rId11" w:history="1">
        <w:r w:rsidRPr="00913ADC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Конституции</w:t>
        </w:r>
      </w:hyperlink>
      <w:r w:rsidRPr="00913ADC">
        <w:rPr>
          <w:rFonts w:ascii="Times New Roman" w:hAnsi="Times New Roman"/>
          <w:sz w:val="28"/>
          <w:szCs w:val="28"/>
        </w:rPr>
        <w:t xml:space="preserve"> </w:t>
      </w:r>
      <w:r w:rsidRPr="001B2539">
        <w:rPr>
          <w:rFonts w:ascii="Times New Roman" w:hAnsi="Times New Roman"/>
          <w:sz w:val="28"/>
          <w:szCs w:val="28"/>
        </w:rPr>
        <w:t>Российской Федерации, данное дело во всяком случае подлежит пересмотру компетен</w:t>
      </w:r>
      <w:r w:rsidRPr="001B2539">
        <w:rPr>
          <w:rFonts w:ascii="Times New Roman" w:hAnsi="Times New Roman"/>
          <w:sz w:val="28"/>
          <w:szCs w:val="28"/>
        </w:rPr>
        <w:t>т</w:t>
      </w:r>
      <w:r w:rsidRPr="001B2539">
        <w:rPr>
          <w:rFonts w:ascii="Times New Roman" w:hAnsi="Times New Roman"/>
          <w:sz w:val="28"/>
          <w:szCs w:val="28"/>
        </w:rPr>
        <w:t>ным органом в обычном порядке</w:t>
      </w:r>
      <w:r w:rsidR="00BC4FD4">
        <w:rPr>
          <w:rStyle w:val="ab"/>
          <w:rFonts w:ascii="Times New Roman" w:hAnsi="Times New Roman"/>
          <w:sz w:val="28"/>
          <w:szCs w:val="28"/>
        </w:rPr>
        <w:footnoteReference w:id="10"/>
      </w:r>
      <w:r w:rsidRPr="001B2539">
        <w:rPr>
          <w:rFonts w:ascii="Times New Roman" w:hAnsi="Times New Roman"/>
          <w:sz w:val="28"/>
          <w:szCs w:val="28"/>
        </w:rPr>
        <w:t xml:space="preserve"> </w:t>
      </w:r>
    </w:p>
    <w:p w:rsidR="00990A75" w:rsidRPr="001B2539" w:rsidRDefault="00990A75" w:rsidP="00AE3B42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Сложившаяся ситуация негативно сказывается на правах и интересах лиц, чьи права нарушаются отказом в пересмотре состоявшихся по делу с</w:t>
      </w:r>
      <w:r w:rsidRPr="001B2539">
        <w:rPr>
          <w:rFonts w:ascii="Times New Roman" w:hAnsi="Times New Roman"/>
          <w:sz w:val="28"/>
          <w:szCs w:val="28"/>
        </w:rPr>
        <w:t>у</w:t>
      </w:r>
      <w:r w:rsidRPr="001B2539">
        <w:rPr>
          <w:rFonts w:ascii="Times New Roman" w:hAnsi="Times New Roman"/>
          <w:sz w:val="28"/>
          <w:szCs w:val="28"/>
        </w:rPr>
        <w:t>дебных постановлений.</w:t>
      </w:r>
    </w:p>
    <w:p w:rsidR="00990A75" w:rsidRPr="001B2539" w:rsidRDefault="00990A75" w:rsidP="00AE3B42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Безусловно, необходимо законодательное закрепление положений о во</w:t>
      </w:r>
      <w:r w:rsidRPr="001B2539">
        <w:rPr>
          <w:rFonts w:ascii="Times New Roman" w:hAnsi="Times New Roman"/>
          <w:sz w:val="28"/>
          <w:szCs w:val="28"/>
        </w:rPr>
        <w:t>з</w:t>
      </w:r>
      <w:r w:rsidRPr="001B2539">
        <w:rPr>
          <w:rFonts w:ascii="Times New Roman" w:hAnsi="Times New Roman"/>
          <w:sz w:val="28"/>
          <w:szCs w:val="28"/>
        </w:rPr>
        <w:t>ложении ответственности за неисполнение принятых Конституционным С</w:t>
      </w:r>
      <w:r w:rsidRPr="001B2539">
        <w:rPr>
          <w:rFonts w:ascii="Times New Roman" w:hAnsi="Times New Roman"/>
          <w:sz w:val="28"/>
          <w:szCs w:val="28"/>
        </w:rPr>
        <w:t>у</w:t>
      </w:r>
      <w:r w:rsidRPr="001B2539">
        <w:rPr>
          <w:rFonts w:ascii="Times New Roman" w:hAnsi="Times New Roman"/>
          <w:sz w:val="28"/>
          <w:szCs w:val="28"/>
        </w:rPr>
        <w:t>дом решений (это касается как законодательной, так и исполнительной вл</w:t>
      </w:r>
      <w:r w:rsidRPr="001B2539">
        <w:rPr>
          <w:rFonts w:ascii="Times New Roman" w:hAnsi="Times New Roman"/>
          <w:sz w:val="28"/>
          <w:szCs w:val="28"/>
        </w:rPr>
        <w:t>а</w:t>
      </w:r>
      <w:r w:rsidRPr="001B2539">
        <w:rPr>
          <w:rFonts w:ascii="Times New Roman" w:hAnsi="Times New Roman"/>
          <w:sz w:val="28"/>
          <w:szCs w:val="28"/>
        </w:rPr>
        <w:t>сти), а также норм, обязывающих пересматривать состоявшиеся решения по делу (касается судебной власти).</w:t>
      </w:r>
    </w:p>
    <w:p w:rsidR="00990A75" w:rsidRPr="001B2539" w:rsidRDefault="00990A75" w:rsidP="00AE3B42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Между тем представляется, что законодательно необходимо четко опр</w:t>
      </w:r>
      <w:r w:rsidRPr="001B2539">
        <w:rPr>
          <w:rFonts w:ascii="Times New Roman" w:hAnsi="Times New Roman"/>
          <w:sz w:val="28"/>
          <w:szCs w:val="28"/>
        </w:rPr>
        <w:t>е</w:t>
      </w:r>
      <w:r w:rsidRPr="001B2539">
        <w:rPr>
          <w:rFonts w:ascii="Times New Roman" w:hAnsi="Times New Roman"/>
          <w:sz w:val="28"/>
          <w:szCs w:val="28"/>
        </w:rPr>
        <w:t>делить зависимость обязательности его исполнения от формы, в которой оно вынесено. Бесспорно, все решения Суда в той или иной степени защищают право, его сущность и принципы, как постановления и определения. Не выз</w:t>
      </w:r>
      <w:r w:rsidRPr="001B2539">
        <w:rPr>
          <w:rFonts w:ascii="Times New Roman" w:hAnsi="Times New Roman"/>
          <w:sz w:val="28"/>
          <w:szCs w:val="28"/>
        </w:rPr>
        <w:t>ы</w:t>
      </w:r>
      <w:r w:rsidRPr="001B2539">
        <w:rPr>
          <w:rFonts w:ascii="Times New Roman" w:hAnsi="Times New Roman"/>
          <w:sz w:val="28"/>
          <w:szCs w:val="28"/>
        </w:rPr>
        <w:t>вает сомнения то, что правовые позиции Конституционного Суда РФ, выр</w:t>
      </w:r>
      <w:r w:rsidRPr="001B2539">
        <w:rPr>
          <w:rFonts w:ascii="Times New Roman" w:hAnsi="Times New Roman"/>
          <w:sz w:val="28"/>
          <w:szCs w:val="28"/>
        </w:rPr>
        <w:t>а</w:t>
      </w:r>
      <w:r w:rsidRPr="001B2539">
        <w:rPr>
          <w:rFonts w:ascii="Times New Roman" w:hAnsi="Times New Roman"/>
          <w:sz w:val="28"/>
          <w:szCs w:val="28"/>
        </w:rPr>
        <w:t>женные в его итоговых решениях, т.е. в постановлениях, не могут быть пр</w:t>
      </w:r>
      <w:r w:rsidRPr="001B2539">
        <w:rPr>
          <w:rFonts w:ascii="Times New Roman" w:hAnsi="Times New Roman"/>
          <w:sz w:val="28"/>
          <w:szCs w:val="28"/>
        </w:rPr>
        <w:t>о</w:t>
      </w:r>
      <w:r w:rsidRPr="001B2539">
        <w:rPr>
          <w:rFonts w:ascii="Times New Roman" w:hAnsi="Times New Roman"/>
          <w:sz w:val="28"/>
          <w:szCs w:val="28"/>
        </w:rPr>
        <w:t>игнорированы ни в правотворческой, ни в правоприменительной деятельн</w:t>
      </w:r>
      <w:r w:rsidRPr="001B2539">
        <w:rPr>
          <w:rFonts w:ascii="Times New Roman" w:hAnsi="Times New Roman"/>
          <w:sz w:val="28"/>
          <w:szCs w:val="28"/>
        </w:rPr>
        <w:t>о</w:t>
      </w:r>
      <w:r w:rsidRPr="001B2539">
        <w:rPr>
          <w:rFonts w:ascii="Times New Roman" w:hAnsi="Times New Roman"/>
          <w:sz w:val="28"/>
          <w:szCs w:val="28"/>
        </w:rPr>
        <w:t>сти. Очевидно, что решения Конституционного Суда РФ приобрели прец</w:t>
      </w:r>
      <w:r w:rsidRPr="001B2539">
        <w:rPr>
          <w:rFonts w:ascii="Times New Roman" w:hAnsi="Times New Roman"/>
          <w:sz w:val="28"/>
          <w:szCs w:val="28"/>
        </w:rPr>
        <w:t>е</w:t>
      </w:r>
      <w:r w:rsidRPr="001B2539">
        <w:rPr>
          <w:rFonts w:ascii="Times New Roman" w:hAnsi="Times New Roman"/>
          <w:sz w:val="28"/>
          <w:szCs w:val="28"/>
        </w:rPr>
        <w:t>дентное значение, и Конституционный Суд часто ссылается в своих постано</w:t>
      </w:r>
      <w:r w:rsidRPr="001B2539">
        <w:rPr>
          <w:rFonts w:ascii="Times New Roman" w:hAnsi="Times New Roman"/>
          <w:sz w:val="28"/>
          <w:szCs w:val="28"/>
        </w:rPr>
        <w:t>в</w:t>
      </w:r>
      <w:r w:rsidRPr="001B2539">
        <w:rPr>
          <w:rFonts w:ascii="Times New Roman" w:hAnsi="Times New Roman"/>
          <w:sz w:val="28"/>
          <w:szCs w:val="28"/>
        </w:rPr>
        <w:t>лениях на предыдущие постановления по другим делам, по которым были р</w:t>
      </w:r>
      <w:r w:rsidRPr="001B2539">
        <w:rPr>
          <w:rFonts w:ascii="Times New Roman" w:hAnsi="Times New Roman"/>
          <w:sz w:val="28"/>
          <w:szCs w:val="28"/>
        </w:rPr>
        <w:t>е</w:t>
      </w:r>
      <w:r w:rsidRPr="001B2539">
        <w:rPr>
          <w:rFonts w:ascii="Times New Roman" w:hAnsi="Times New Roman"/>
          <w:sz w:val="28"/>
          <w:szCs w:val="28"/>
        </w:rPr>
        <w:t>шены ан</w:t>
      </w:r>
      <w:r w:rsidRPr="001B2539">
        <w:rPr>
          <w:rFonts w:ascii="Times New Roman" w:hAnsi="Times New Roman"/>
          <w:sz w:val="28"/>
          <w:szCs w:val="28"/>
        </w:rPr>
        <w:t>а</w:t>
      </w:r>
      <w:r w:rsidRPr="001B2539">
        <w:rPr>
          <w:rFonts w:ascii="Times New Roman" w:hAnsi="Times New Roman"/>
          <w:sz w:val="28"/>
          <w:szCs w:val="28"/>
        </w:rPr>
        <w:t>логичные вопросы конституционного права.</w:t>
      </w:r>
    </w:p>
    <w:p w:rsidR="00990A75" w:rsidRPr="001B2539" w:rsidRDefault="00990A75" w:rsidP="00AE3B42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Важно отметить, что ссылки на постановления Конституционного Суда РФ встречаются и в решениях судов общей юрисдикции, что является вполне допустимым, хотя вопрос о пределах обязательности решений Конституцио</w:t>
      </w:r>
      <w:r w:rsidRPr="001B2539">
        <w:rPr>
          <w:rFonts w:ascii="Times New Roman" w:hAnsi="Times New Roman"/>
          <w:sz w:val="28"/>
          <w:szCs w:val="28"/>
        </w:rPr>
        <w:t>н</w:t>
      </w:r>
      <w:r w:rsidRPr="001B2539">
        <w:rPr>
          <w:rFonts w:ascii="Times New Roman" w:hAnsi="Times New Roman"/>
          <w:sz w:val="28"/>
          <w:szCs w:val="28"/>
        </w:rPr>
        <w:t>ного Суда РФ для других судов весьма сложен и требует специального ра</w:t>
      </w:r>
      <w:r w:rsidRPr="001B2539">
        <w:rPr>
          <w:rFonts w:ascii="Times New Roman" w:hAnsi="Times New Roman"/>
          <w:sz w:val="28"/>
          <w:szCs w:val="28"/>
        </w:rPr>
        <w:t>с</w:t>
      </w:r>
      <w:r w:rsidRPr="001B2539">
        <w:rPr>
          <w:rFonts w:ascii="Times New Roman" w:hAnsi="Times New Roman"/>
          <w:sz w:val="28"/>
          <w:szCs w:val="28"/>
        </w:rPr>
        <w:t xml:space="preserve">смотрения. Правовые позиции Конституционного Суда РФ, выраженные в его </w:t>
      </w:r>
      <w:r w:rsidRPr="001B2539">
        <w:rPr>
          <w:rFonts w:ascii="Times New Roman" w:hAnsi="Times New Roman"/>
          <w:sz w:val="28"/>
          <w:szCs w:val="28"/>
        </w:rPr>
        <w:lastRenderedPageBreak/>
        <w:t xml:space="preserve">постановлениях, фактически отражают особого рода правотворчество. В </w:t>
      </w:r>
      <w:r w:rsidR="00A01DA6" w:rsidRPr="001B2539">
        <w:rPr>
          <w:rFonts w:ascii="Times New Roman" w:hAnsi="Times New Roman"/>
          <w:sz w:val="28"/>
          <w:szCs w:val="28"/>
        </w:rPr>
        <w:t>св</w:t>
      </w:r>
      <w:r w:rsidR="00A01DA6" w:rsidRPr="001B2539">
        <w:rPr>
          <w:rFonts w:ascii="Times New Roman" w:hAnsi="Times New Roman"/>
          <w:sz w:val="28"/>
          <w:szCs w:val="28"/>
        </w:rPr>
        <w:t>я</w:t>
      </w:r>
      <w:r w:rsidR="00A01DA6" w:rsidRPr="001B2539">
        <w:rPr>
          <w:rFonts w:ascii="Times New Roman" w:hAnsi="Times New Roman"/>
          <w:sz w:val="28"/>
          <w:szCs w:val="28"/>
        </w:rPr>
        <w:t>зи,</w:t>
      </w:r>
      <w:r w:rsidRPr="001B2539">
        <w:rPr>
          <w:rFonts w:ascii="Times New Roman" w:hAnsi="Times New Roman"/>
          <w:sz w:val="28"/>
          <w:szCs w:val="28"/>
        </w:rPr>
        <w:t xml:space="preserve"> с чем в научной литературе справедливо относят итоговые решения Ко</w:t>
      </w:r>
      <w:r w:rsidRPr="001B2539">
        <w:rPr>
          <w:rFonts w:ascii="Times New Roman" w:hAnsi="Times New Roman"/>
          <w:sz w:val="28"/>
          <w:szCs w:val="28"/>
        </w:rPr>
        <w:t>н</w:t>
      </w:r>
      <w:r w:rsidRPr="001B2539">
        <w:rPr>
          <w:rFonts w:ascii="Times New Roman" w:hAnsi="Times New Roman"/>
          <w:sz w:val="28"/>
          <w:szCs w:val="28"/>
        </w:rPr>
        <w:t>ституционного Суда, каковыми являются постановления, к общей системе и</w:t>
      </w:r>
      <w:r w:rsidRPr="001B2539">
        <w:rPr>
          <w:rFonts w:ascii="Times New Roman" w:hAnsi="Times New Roman"/>
          <w:sz w:val="28"/>
          <w:szCs w:val="28"/>
        </w:rPr>
        <w:t>с</w:t>
      </w:r>
      <w:r w:rsidRPr="001B2539">
        <w:rPr>
          <w:rFonts w:ascii="Times New Roman" w:hAnsi="Times New Roman"/>
          <w:sz w:val="28"/>
          <w:szCs w:val="28"/>
        </w:rPr>
        <w:t>точников права России.</w:t>
      </w:r>
    </w:p>
    <w:p w:rsidR="00990A75" w:rsidRPr="001B2539" w:rsidRDefault="00990A75" w:rsidP="00AE3B42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Таким образом, правовые позиции Конституционного Суда РФ, созд</w:t>
      </w:r>
      <w:r w:rsidRPr="001B2539">
        <w:rPr>
          <w:rFonts w:ascii="Times New Roman" w:hAnsi="Times New Roman"/>
          <w:sz w:val="28"/>
          <w:szCs w:val="28"/>
        </w:rPr>
        <w:t>а</w:t>
      </w:r>
      <w:r w:rsidRPr="001B2539">
        <w:rPr>
          <w:rFonts w:ascii="Times New Roman" w:hAnsi="Times New Roman"/>
          <w:sz w:val="28"/>
          <w:szCs w:val="28"/>
        </w:rPr>
        <w:t>ющие ориентиры для правоприменителей, законодателей, не всегда соблюд</w:t>
      </w:r>
      <w:r w:rsidRPr="001B2539">
        <w:rPr>
          <w:rFonts w:ascii="Times New Roman" w:hAnsi="Times New Roman"/>
          <w:sz w:val="28"/>
          <w:szCs w:val="28"/>
        </w:rPr>
        <w:t>а</w:t>
      </w:r>
      <w:r w:rsidRPr="001B2539">
        <w:rPr>
          <w:rFonts w:ascii="Times New Roman" w:hAnsi="Times New Roman"/>
          <w:sz w:val="28"/>
          <w:szCs w:val="28"/>
        </w:rPr>
        <w:t>ются и реализуются своевременно, что подрывает доверие граждан к действ</w:t>
      </w:r>
      <w:r w:rsidRPr="001B2539">
        <w:rPr>
          <w:rFonts w:ascii="Times New Roman" w:hAnsi="Times New Roman"/>
          <w:sz w:val="28"/>
          <w:szCs w:val="28"/>
        </w:rPr>
        <w:t>у</w:t>
      </w:r>
      <w:r w:rsidRPr="001B2539">
        <w:rPr>
          <w:rFonts w:ascii="Times New Roman" w:hAnsi="Times New Roman"/>
          <w:sz w:val="28"/>
          <w:szCs w:val="28"/>
        </w:rPr>
        <w:t>ющей судебной системе.</w:t>
      </w:r>
    </w:p>
    <w:p w:rsidR="00990A75" w:rsidRPr="001B2539" w:rsidRDefault="00990A75" w:rsidP="00AE3B42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Позиция Конституционного Суда РФ представляется абсолютно обосн</w:t>
      </w:r>
      <w:r w:rsidRPr="001B2539">
        <w:rPr>
          <w:rFonts w:ascii="Times New Roman" w:hAnsi="Times New Roman"/>
          <w:sz w:val="28"/>
          <w:szCs w:val="28"/>
        </w:rPr>
        <w:t>о</w:t>
      </w:r>
      <w:r w:rsidRPr="001B2539">
        <w:rPr>
          <w:rFonts w:ascii="Times New Roman" w:hAnsi="Times New Roman"/>
          <w:sz w:val="28"/>
          <w:szCs w:val="28"/>
        </w:rPr>
        <w:t>ванной. Иное толкование закона привело бы к ущемлению пенсионных прав граждан, в частности предоставление пенсионного обеспечения не в полном объеме. Ответственность работодателя за неуплату страховых взносов, а в р</w:t>
      </w:r>
      <w:r w:rsidRPr="001B2539">
        <w:rPr>
          <w:rFonts w:ascii="Times New Roman" w:hAnsi="Times New Roman"/>
          <w:sz w:val="28"/>
          <w:szCs w:val="28"/>
        </w:rPr>
        <w:t>я</w:t>
      </w:r>
      <w:r w:rsidRPr="001B2539">
        <w:rPr>
          <w:rFonts w:ascii="Times New Roman" w:hAnsi="Times New Roman"/>
          <w:sz w:val="28"/>
          <w:szCs w:val="28"/>
        </w:rPr>
        <w:t>де случаев и ненадлежащее осуществление ПФР полномочий по контролю за уплатой страховых взносов, не должны перекладываться на плечи пенсионера.</w:t>
      </w:r>
    </w:p>
    <w:p w:rsidR="00990A75" w:rsidRPr="001B2539" w:rsidRDefault="00990A75" w:rsidP="00AE3B42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539">
        <w:rPr>
          <w:rFonts w:ascii="Times New Roman" w:hAnsi="Times New Roman"/>
          <w:sz w:val="28"/>
          <w:szCs w:val="28"/>
        </w:rPr>
        <w:t>Пенсионным законодательством также предусматривается возможность подтверждения периодов работы свидетельскими показаниями. Однако такая возможность сопряжена со множеством условий. Во-первых, использование свидетельских показаний допускается только при отсутствии документов о работе и невозможности их восстановления. При этом отсутствие документов о работе должно быть связано с их утратой вследствие стихийного бедствия (землетрясения, наводнения, урагана, пожара и тому подобными причинами). В отдельных случаях допускается установление стажа работы на основании показаний свидетелей при утрате документов и по другим причинам (всле</w:t>
      </w:r>
      <w:r w:rsidRPr="001B2539">
        <w:rPr>
          <w:rFonts w:ascii="Times New Roman" w:hAnsi="Times New Roman"/>
          <w:sz w:val="28"/>
          <w:szCs w:val="28"/>
        </w:rPr>
        <w:t>д</w:t>
      </w:r>
      <w:r w:rsidRPr="001B2539">
        <w:rPr>
          <w:rFonts w:ascii="Times New Roman" w:hAnsi="Times New Roman"/>
          <w:sz w:val="28"/>
          <w:szCs w:val="28"/>
        </w:rPr>
        <w:t>ствие небрежного их хранения, умышленного уничтожения и тому подобных причин) не по вине работника.</w:t>
      </w:r>
    </w:p>
    <w:p w:rsidR="00990A75" w:rsidRPr="001B2539" w:rsidRDefault="00990A75" w:rsidP="00AE3B42">
      <w:pPr>
        <w:widowControl w:val="0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caps/>
          <w:sz w:val="28"/>
          <w:szCs w:val="28"/>
        </w:rPr>
      </w:pPr>
    </w:p>
    <w:p w:rsidR="00A80FD0" w:rsidRPr="001B2539" w:rsidRDefault="00990A75" w:rsidP="00730AEE">
      <w:pPr>
        <w:widowControl w:val="0"/>
        <w:tabs>
          <w:tab w:val="left" w:pos="142"/>
        </w:tabs>
        <w:spacing w:line="360" w:lineRule="auto"/>
        <w:ind w:firstLine="709"/>
        <w:rPr>
          <w:rFonts w:ascii="Times New Roman" w:hAnsi="Times New Roman"/>
          <w:caps/>
          <w:sz w:val="28"/>
          <w:szCs w:val="28"/>
        </w:rPr>
      </w:pPr>
      <w:r w:rsidRPr="001B2539">
        <w:rPr>
          <w:rFonts w:ascii="Times New Roman" w:hAnsi="Times New Roman"/>
          <w:caps/>
          <w:sz w:val="28"/>
          <w:szCs w:val="28"/>
        </w:rPr>
        <w:br w:type="page"/>
      </w:r>
      <w:r w:rsidR="00627DE1">
        <w:rPr>
          <w:rFonts w:ascii="Times New Roman" w:hAnsi="Times New Roman"/>
          <w:caps/>
          <w:sz w:val="28"/>
          <w:szCs w:val="28"/>
        </w:rPr>
        <w:lastRenderedPageBreak/>
        <w:t>3 пРОБЛЕМЫ СУДЕБНОЙ ЗАЩИТЫ ГРАЖДАН В СФЕРЕ ПЕНС</w:t>
      </w:r>
      <w:r w:rsidR="00627DE1">
        <w:rPr>
          <w:rFonts w:ascii="Times New Roman" w:hAnsi="Times New Roman"/>
          <w:caps/>
          <w:sz w:val="28"/>
          <w:szCs w:val="28"/>
        </w:rPr>
        <w:t>И</w:t>
      </w:r>
      <w:r w:rsidR="00627DE1">
        <w:rPr>
          <w:rFonts w:ascii="Times New Roman" w:hAnsi="Times New Roman"/>
          <w:caps/>
          <w:sz w:val="28"/>
          <w:szCs w:val="28"/>
        </w:rPr>
        <w:t>ОННОГО ОБЕСПЕЧЕНИЯ ПО ВЫСЛУГЕ ЛЕТ</w:t>
      </w:r>
    </w:p>
    <w:p w:rsidR="007A418D" w:rsidRPr="001B2539" w:rsidRDefault="007A418D" w:rsidP="00730AEE">
      <w:pPr>
        <w:widowControl w:val="0"/>
        <w:tabs>
          <w:tab w:val="left" w:pos="142"/>
        </w:tabs>
        <w:spacing w:line="360" w:lineRule="auto"/>
        <w:ind w:firstLine="709"/>
        <w:rPr>
          <w:rFonts w:ascii="Times New Roman" w:hAnsi="Times New Roman"/>
          <w:caps/>
          <w:sz w:val="28"/>
          <w:szCs w:val="28"/>
        </w:rPr>
      </w:pPr>
    </w:p>
    <w:p w:rsidR="00715AF3" w:rsidRPr="001B2539" w:rsidRDefault="007A418D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>Изучение действующего пенсионного законодательства позволило нам выделить основные структурные элементы, которые могут быть положены в основу разработки проекта Пенсионного кодекса РФ</w:t>
      </w:r>
      <w:r w:rsidR="00715AF3" w:rsidRPr="001B2539">
        <w:rPr>
          <w:sz w:val="28"/>
          <w:szCs w:val="28"/>
        </w:rPr>
        <w:t>.</w:t>
      </w:r>
    </w:p>
    <w:p w:rsidR="00715AF3" w:rsidRPr="001B2539" w:rsidRDefault="00715AF3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>Понятие пенсионный кодекс страны подразумевает совокупность прав</w:t>
      </w:r>
      <w:r w:rsidRPr="001B2539">
        <w:rPr>
          <w:sz w:val="28"/>
          <w:szCs w:val="28"/>
        </w:rPr>
        <w:t>о</w:t>
      </w:r>
      <w:r w:rsidRPr="001B2539">
        <w:rPr>
          <w:sz w:val="28"/>
          <w:szCs w:val="28"/>
        </w:rPr>
        <w:t xml:space="preserve">вых норм, регулирующих пенсионные отношения в стане не только в текущем периоде, но и на более длительную, практически обозримую перспективу. </w:t>
      </w:r>
    </w:p>
    <w:p w:rsidR="00715AF3" w:rsidRPr="001B2539" w:rsidRDefault="00715AF3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>Регулирование пенсионных отношений в стране в текущем периоде осуществляется в рамках действующего пенсионного законодательства. Пре</w:t>
      </w:r>
      <w:r w:rsidRPr="001B2539">
        <w:rPr>
          <w:sz w:val="28"/>
          <w:szCs w:val="28"/>
        </w:rPr>
        <w:t>д</w:t>
      </w:r>
      <w:r w:rsidRPr="001B2539">
        <w:rPr>
          <w:sz w:val="28"/>
          <w:szCs w:val="28"/>
        </w:rPr>
        <w:t xml:space="preserve">полагается также, что это законодательство в принципе должно регулировать пенсионные отношения в стране и на более длительную перспективу, хотя практически оно часто вступает в противоречие с изменяющимися социально-экономическими, политическими и другими условиями жизни населения и требует своей систематической корректировки. </w:t>
      </w:r>
    </w:p>
    <w:p w:rsidR="00715AF3" w:rsidRPr="001B2539" w:rsidRDefault="00715AF3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>В этой связи возникает правомерный вопрос, должны ли каким-либо о</w:t>
      </w:r>
      <w:r w:rsidRPr="001B2539">
        <w:rPr>
          <w:sz w:val="28"/>
          <w:szCs w:val="28"/>
        </w:rPr>
        <w:t>б</w:t>
      </w:r>
      <w:r w:rsidRPr="001B2539">
        <w:rPr>
          <w:sz w:val="28"/>
          <w:szCs w:val="28"/>
        </w:rPr>
        <w:t>разом регулироваться вопросы пенсионных отношений, связанные с будущ</w:t>
      </w:r>
      <w:r w:rsidRPr="001B2539">
        <w:rPr>
          <w:sz w:val="28"/>
          <w:szCs w:val="28"/>
        </w:rPr>
        <w:t>и</w:t>
      </w:r>
      <w:r w:rsidRPr="001B2539">
        <w:rPr>
          <w:sz w:val="28"/>
          <w:szCs w:val="28"/>
        </w:rPr>
        <w:t>ми изменениями социально-экономических, политических и других условий и зависящей от них корректировки действующего пенсионного законодател</w:t>
      </w:r>
      <w:r w:rsidRPr="001B2539">
        <w:rPr>
          <w:sz w:val="28"/>
          <w:szCs w:val="28"/>
        </w:rPr>
        <w:t>ь</w:t>
      </w:r>
      <w:r w:rsidRPr="001B2539">
        <w:rPr>
          <w:sz w:val="28"/>
          <w:szCs w:val="28"/>
        </w:rPr>
        <w:t>ства в будущем или же эти вопросы каждый раз должны решаться самосто</w:t>
      </w:r>
      <w:r w:rsidRPr="001B2539">
        <w:rPr>
          <w:sz w:val="28"/>
          <w:szCs w:val="28"/>
        </w:rPr>
        <w:t>я</w:t>
      </w:r>
      <w:r w:rsidRPr="001B2539">
        <w:rPr>
          <w:sz w:val="28"/>
          <w:szCs w:val="28"/>
        </w:rPr>
        <w:t>тельно новыми поколениями законодателей. Безусловно, что нельзя и нево</w:t>
      </w:r>
      <w:r w:rsidRPr="001B2539">
        <w:rPr>
          <w:sz w:val="28"/>
          <w:szCs w:val="28"/>
        </w:rPr>
        <w:t>з</w:t>
      </w:r>
      <w:r w:rsidRPr="001B2539">
        <w:rPr>
          <w:sz w:val="28"/>
          <w:szCs w:val="28"/>
        </w:rPr>
        <w:t>можно лишить права будущих поколений законодателей изменять пенсионное законодательство в соответствии с изменяющимися условиями жизни насел</w:t>
      </w:r>
      <w:r w:rsidRPr="001B2539">
        <w:rPr>
          <w:sz w:val="28"/>
          <w:szCs w:val="28"/>
        </w:rPr>
        <w:t>е</w:t>
      </w:r>
      <w:r w:rsidRPr="001B2539">
        <w:rPr>
          <w:sz w:val="28"/>
          <w:szCs w:val="28"/>
        </w:rPr>
        <w:t>ния и теоретически возможными изменениями парадигмы пенсионного обе</w:t>
      </w:r>
      <w:r w:rsidRPr="001B2539">
        <w:rPr>
          <w:sz w:val="28"/>
          <w:szCs w:val="28"/>
        </w:rPr>
        <w:t>с</w:t>
      </w:r>
      <w:r w:rsidRPr="001B2539">
        <w:rPr>
          <w:sz w:val="28"/>
          <w:szCs w:val="28"/>
        </w:rPr>
        <w:t>печения, которые не всегда можно заранее спрогнозировать.</w:t>
      </w:r>
    </w:p>
    <w:p w:rsidR="00715AF3" w:rsidRPr="001B2539" w:rsidRDefault="00715AF3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>В то же время требуется предоставление им, с одной стороны, возмо</w:t>
      </w:r>
      <w:r w:rsidRPr="001B2539">
        <w:rPr>
          <w:sz w:val="28"/>
          <w:szCs w:val="28"/>
        </w:rPr>
        <w:t>ж</w:t>
      </w:r>
      <w:r w:rsidRPr="001B2539">
        <w:rPr>
          <w:sz w:val="28"/>
          <w:szCs w:val="28"/>
        </w:rPr>
        <w:t>ности использования в своей деятельности рекомендаций в области регулир</w:t>
      </w:r>
      <w:r w:rsidRPr="001B2539">
        <w:rPr>
          <w:sz w:val="28"/>
          <w:szCs w:val="28"/>
        </w:rPr>
        <w:t>о</w:t>
      </w:r>
      <w:r w:rsidRPr="001B2539">
        <w:rPr>
          <w:sz w:val="28"/>
          <w:szCs w:val="28"/>
        </w:rPr>
        <w:t>вания пенсионных отношений, произведенных в периоды глубокого осмысл</w:t>
      </w:r>
      <w:r w:rsidRPr="001B2539">
        <w:rPr>
          <w:sz w:val="28"/>
          <w:szCs w:val="28"/>
        </w:rPr>
        <w:t>е</w:t>
      </w:r>
      <w:r w:rsidRPr="001B2539">
        <w:rPr>
          <w:sz w:val="28"/>
          <w:szCs w:val="28"/>
        </w:rPr>
        <w:t>ния характера пенсионных отношений, и, с другой стороны, введения огран</w:t>
      </w:r>
      <w:r w:rsidRPr="001B2539">
        <w:rPr>
          <w:sz w:val="28"/>
          <w:szCs w:val="28"/>
        </w:rPr>
        <w:t>и</w:t>
      </w:r>
      <w:r w:rsidRPr="001B2539">
        <w:rPr>
          <w:sz w:val="28"/>
          <w:szCs w:val="28"/>
        </w:rPr>
        <w:lastRenderedPageBreak/>
        <w:t>чений, затрудняющих корректировку пенсионного законодательства на основе недостаточно продуманных и обусловленных конъюнктурными факторами идей.</w:t>
      </w:r>
    </w:p>
    <w:p w:rsidR="007A418D" w:rsidRPr="001B2539" w:rsidRDefault="007A418D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>Автором  предлагается следующая структура Пенсионного кодекса:</w:t>
      </w:r>
    </w:p>
    <w:p w:rsidR="007A418D" w:rsidRPr="001B2539" w:rsidRDefault="007A418D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>Глава I. Общие положения.</w:t>
      </w:r>
    </w:p>
    <w:p w:rsidR="007A418D" w:rsidRPr="001B2539" w:rsidRDefault="007A418D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>Раздел 1. Законодательство о пенсионном обеспечении в РФ.</w:t>
      </w:r>
    </w:p>
    <w:p w:rsidR="007A418D" w:rsidRPr="001B2539" w:rsidRDefault="007A418D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>Раздел 2. Виды пенсий в РФ.</w:t>
      </w:r>
    </w:p>
    <w:p w:rsidR="007A418D" w:rsidRPr="001B2539" w:rsidRDefault="007A418D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>Раздел 3. Исчисление стажа.</w:t>
      </w:r>
    </w:p>
    <w:p w:rsidR="007A418D" w:rsidRPr="001B2539" w:rsidRDefault="007A418D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>Глава II. Право на пенсию.</w:t>
      </w:r>
    </w:p>
    <w:p w:rsidR="007A418D" w:rsidRPr="001B2539" w:rsidRDefault="007A418D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>Раздел 1. Право на государственное пенсионное обеспечение.</w:t>
      </w:r>
    </w:p>
    <w:p w:rsidR="007A418D" w:rsidRPr="001B2539" w:rsidRDefault="007A418D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>Раздел 2. Право на пенсионное обеспечение по труду.</w:t>
      </w:r>
    </w:p>
    <w:p w:rsidR="007A418D" w:rsidRPr="001B2539" w:rsidRDefault="007A418D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>Раздел 3. Право на пенсионное обеспечение военнослужащих и рабо</w:t>
      </w:r>
      <w:r w:rsidRPr="001B2539">
        <w:rPr>
          <w:sz w:val="28"/>
          <w:szCs w:val="28"/>
        </w:rPr>
        <w:t>т</w:t>
      </w:r>
      <w:r w:rsidRPr="001B2539">
        <w:rPr>
          <w:sz w:val="28"/>
          <w:szCs w:val="28"/>
        </w:rPr>
        <w:t>ников правоохранительных органов.</w:t>
      </w:r>
    </w:p>
    <w:p w:rsidR="007A418D" w:rsidRPr="001B2539" w:rsidRDefault="007A418D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>Глава III. Пенсионный процесс.</w:t>
      </w:r>
    </w:p>
    <w:p w:rsidR="007A418D" w:rsidRPr="001B2539" w:rsidRDefault="007A418D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>Раздел 1. Назначение пенсии. Раздел 2. Выплата и доставка пенсии.</w:t>
      </w:r>
    </w:p>
    <w:p w:rsidR="007A418D" w:rsidRPr="001B2539" w:rsidRDefault="007A418D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>Раздел 3. Перерасчет пенсии. Раздел 4. Выплата пенсий гражданам, в</w:t>
      </w:r>
      <w:r w:rsidRPr="001B2539">
        <w:rPr>
          <w:sz w:val="28"/>
          <w:szCs w:val="28"/>
        </w:rPr>
        <w:t>ы</w:t>
      </w:r>
      <w:r w:rsidRPr="001B2539">
        <w:rPr>
          <w:sz w:val="28"/>
          <w:szCs w:val="28"/>
        </w:rPr>
        <w:t>езжающим на постоянное место жительства за пределы РФ.</w:t>
      </w:r>
    </w:p>
    <w:p w:rsidR="007A418D" w:rsidRPr="001B2539" w:rsidRDefault="007A418D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>Глава IV. Финансово-организационные основы пенсионного дела.</w:t>
      </w:r>
    </w:p>
    <w:p w:rsidR="007A418D" w:rsidRPr="001B2539" w:rsidRDefault="007A418D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 xml:space="preserve">Раздел 1. Деятельность пенсионных фондов. </w:t>
      </w:r>
    </w:p>
    <w:p w:rsidR="007A418D" w:rsidRPr="001B2539" w:rsidRDefault="007A418D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 xml:space="preserve">§1. Государственный пенсионный фонд. </w:t>
      </w:r>
    </w:p>
    <w:p w:rsidR="007A418D" w:rsidRPr="001B2539" w:rsidRDefault="007A418D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>§2. Негосударственные пенсионные фонды. Раздел 2. Обязательное пе</w:t>
      </w:r>
      <w:r w:rsidRPr="001B2539">
        <w:rPr>
          <w:sz w:val="28"/>
          <w:szCs w:val="28"/>
        </w:rPr>
        <w:t>н</w:t>
      </w:r>
      <w:r w:rsidRPr="001B2539">
        <w:rPr>
          <w:sz w:val="28"/>
          <w:szCs w:val="28"/>
        </w:rPr>
        <w:t xml:space="preserve">сионное страхование. </w:t>
      </w:r>
    </w:p>
    <w:p w:rsidR="007A418D" w:rsidRPr="001B2539" w:rsidRDefault="007A418D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>Раздел 2. Персонифицированный учет в системе обязательного пенсио</w:t>
      </w:r>
      <w:r w:rsidRPr="001B2539">
        <w:rPr>
          <w:sz w:val="28"/>
          <w:szCs w:val="28"/>
        </w:rPr>
        <w:t>н</w:t>
      </w:r>
      <w:r w:rsidRPr="001B2539">
        <w:rPr>
          <w:sz w:val="28"/>
          <w:szCs w:val="28"/>
        </w:rPr>
        <w:t xml:space="preserve">ного страхования. </w:t>
      </w:r>
    </w:p>
    <w:p w:rsidR="007A418D" w:rsidRPr="001B2539" w:rsidRDefault="007A418D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>Раздел 4. Инвестирование средств для финансирования накопительной части трудовой пенсии.</w:t>
      </w:r>
    </w:p>
    <w:p w:rsidR="007A418D" w:rsidRPr="001B2539" w:rsidRDefault="007A418D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>Глава V. Переходные положения.</w:t>
      </w:r>
    </w:p>
    <w:p w:rsidR="007A418D" w:rsidRPr="001B2539" w:rsidRDefault="007A418D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>Принятие единого кодификационного нормативно-правового акта, рег</w:t>
      </w:r>
      <w:r w:rsidRPr="001B2539">
        <w:rPr>
          <w:sz w:val="28"/>
          <w:szCs w:val="28"/>
        </w:rPr>
        <w:t>у</w:t>
      </w:r>
      <w:r w:rsidRPr="001B2539">
        <w:rPr>
          <w:sz w:val="28"/>
          <w:szCs w:val="28"/>
        </w:rPr>
        <w:t>лирующего пенсионные правоотношения, в форме кодекса позволит устр</w:t>
      </w:r>
      <w:r w:rsidRPr="001B2539">
        <w:rPr>
          <w:sz w:val="28"/>
          <w:szCs w:val="28"/>
        </w:rPr>
        <w:t>а</w:t>
      </w:r>
      <w:r w:rsidRPr="001B2539">
        <w:rPr>
          <w:sz w:val="28"/>
          <w:szCs w:val="28"/>
        </w:rPr>
        <w:t>нить дублирование нормативного материала, уменьшить количество бланке</w:t>
      </w:r>
      <w:r w:rsidRPr="001B2539">
        <w:rPr>
          <w:sz w:val="28"/>
          <w:szCs w:val="28"/>
        </w:rPr>
        <w:t>т</w:t>
      </w:r>
      <w:r w:rsidRPr="001B2539">
        <w:rPr>
          <w:sz w:val="28"/>
          <w:szCs w:val="28"/>
        </w:rPr>
        <w:lastRenderedPageBreak/>
        <w:t>ных норм, сделать пенсионное законодательство легко обозримым, и в первую очередь для рядового гражданина России, что повысит эффективность всей современной отече</w:t>
      </w:r>
      <w:r w:rsidR="00913ADC">
        <w:rPr>
          <w:sz w:val="28"/>
          <w:szCs w:val="28"/>
        </w:rPr>
        <w:t>ственной пенсионной системы.</w:t>
      </w:r>
    </w:p>
    <w:p w:rsidR="007A418D" w:rsidRPr="001B2539" w:rsidRDefault="007A418D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>Одновременно считаем нецелесообразным проводить кодификацию пенсионного законодательства в составе единого Социального кодекса РФ, как это предлагается некоторыми авторами. Создание такого массивного норм</w:t>
      </w:r>
      <w:r w:rsidRPr="001B2539">
        <w:rPr>
          <w:sz w:val="28"/>
          <w:szCs w:val="28"/>
        </w:rPr>
        <w:t>а</w:t>
      </w:r>
      <w:r w:rsidRPr="001B2539">
        <w:rPr>
          <w:sz w:val="28"/>
          <w:szCs w:val="28"/>
        </w:rPr>
        <w:t>тивно-правового акта, как Социальный кодекс РФ, вряд ли возможно: хотя предметом его регулирования и являются социальные отношения, однако т</w:t>
      </w:r>
      <w:r w:rsidRPr="001B2539">
        <w:rPr>
          <w:sz w:val="28"/>
          <w:szCs w:val="28"/>
        </w:rPr>
        <w:t>а</w:t>
      </w:r>
      <w:r w:rsidRPr="001B2539">
        <w:rPr>
          <w:sz w:val="28"/>
          <w:szCs w:val="28"/>
        </w:rPr>
        <w:t>кие отношения не являются однородными по своему содержанию и спец</w:t>
      </w:r>
      <w:r w:rsidRPr="001B2539">
        <w:rPr>
          <w:sz w:val="28"/>
          <w:szCs w:val="28"/>
        </w:rPr>
        <w:t>и</w:t>
      </w:r>
      <w:r w:rsidRPr="001B2539">
        <w:rPr>
          <w:sz w:val="28"/>
          <w:szCs w:val="28"/>
        </w:rPr>
        <w:t>фичны в различных сферах. Различия медицины, пенсионного дела и социал</w:t>
      </w:r>
      <w:r w:rsidRPr="001B2539">
        <w:rPr>
          <w:sz w:val="28"/>
          <w:szCs w:val="28"/>
        </w:rPr>
        <w:t>ь</w:t>
      </w:r>
      <w:r w:rsidRPr="001B2539">
        <w:rPr>
          <w:sz w:val="28"/>
          <w:szCs w:val="28"/>
        </w:rPr>
        <w:t>ной защиты населения настолько сильны, что кодификация должна идти по пути создания трех специализированных кодексов: медицинского, пенсионн</w:t>
      </w:r>
      <w:r w:rsidRPr="001B2539">
        <w:rPr>
          <w:sz w:val="28"/>
          <w:szCs w:val="28"/>
        </w:rPr>
        <w:t>о</w:t>
      </w:r>
      <w:r w:rsidRPr="001B2539">
        <w:rPr>
          <w:sz w:val="28"/>
          <w:szCs w:val="28"/>
        </w:rPr>
        <w:t>го и социальной защиты, по подобию системы природоресурсных и тран</w:t>
      </w:r>
      <w:r w:rsidRPr="001B2539">
        <w:rPr>
          <w:sz w:val="28"/>
          <w:szCs w:val="28"/>
        </w:rPr>
        <w:t>с</w:t>
      </w:r>
      <w:r w:rsidRPr="001B2539">
        <w:rPr>
          <w:sz w:val="28"/>
          <w:szCs w:val="28"/>
        </w:rPr>
        <w:t>портных кодификационных нормативно-правовых актов. Каждый из предл</w:t>
      </w:r>
      <w:r w:rsidRPr="001B2539">
        <w:rPr>
          <w:sz w:val="28"/>
          <w:szCs w:val="28"/>
        </w:rPr>
        <w:t>а</w:t>
      </w:r>
      <w:r w:rsidRPr="001B2539">
        <w:rPr>
          <w:sz w:val="28"/>
          <w:szCs w:val="28"/>
        </w:rPr>
        <w:t>гаемых кодексов, по нашему мнению, будет призван урегулировать свою, о</w:t>
      </w:r>
      <w:r w:rsidRPr="001B2539">
        <w:rPr>
          <w:sz w:val="28"/>
          <w:szCs w:val="28"/>
        </w:rPr>
        <w:t>т</w:t>
      </w:r>
      <w:r w:rsidRPr="001B2539">
        <w:rPr>
          <w:sz w:val="28"/>
          <w:szCs w:val="28"/>
        </w:rPr>
        <w:t>носительно узкую грань общественных отношений, при этом пенсионное дело должно строиться на положениях Пенсионного кодекса Российской Федер</w:t>
      </w:r>
      <w:r w:rsidRPr="001B2539">
        <w:rPr>
          <w:sz w:val="28"/>
          <w:szCs w:val="28"/>
        </w:rPr>
        <w:t>а</w:t>
      </w:r>
      <w:r w:rsidRPr="001B2539">
        <w:rPr>
          <w:sz w:val="28"/>
          <w:szCs w:val="28"/>
        </w:rPr>
        <w:t>ции.</w:t>
      </w:r>
    </w:p>
    <w:p w:rsidR="00715AF3" w:rsidRPr="001B2539" w:rsidRDefault="00715AF3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>Свидетельства неустойчивого равновесия складывающейся новой пе</w:t>
      </w:r>
      <w:r w:rsidRPr="001B2539">
        <w:rPr>
          <w:sz w:val="28"/>
          <w:szCs w:val="28"/>
        </w:rPr>
        <w:t>н</w:t>
      </w:r>
      <w:r w:rsidRPr="001B2539">
        <w:rPr>
          <w:sz w:val="28"/>
          <w:szCs w:val="28"/>
        </w:rPr>
        <w:t xml:space="preserve">сионной системы и краткий анализ факторов, которые могут легко вывести ее из этого состояния, позволяют сформулировать основные вопросы, которые следовало бы отразить в пенсионном кодексе. </w:t>
      </w:r>
    </w:p>
    <w:p w:rsidR="00715AF3" w:rsidRPr="001B2539" w:rsidRDefault="00715AF3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 xml:space="preserve">Прежде всего, пенсионный кодекс должен объединить (кодифицировать) все действующее законодательство, так или иначе затрагивающее вопросы пенсионного обеспечения. </w:t>
      </w:r>
    </w:p>
    <w:p w:rsidR="00715AF3" w:rsidRPr="001B2539" w:rsidRDefault="00715AF3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>Кроме того, кодекс должен констатировать тот факт, что пенсионное з</w:t>
      </w:r>
      <w:r w:rsidRPr="001B2539">
        <w:rPr>
          <w:sz w:val="28"/>
          <w:szCs w:val="28"/>
        </w:rPr>
        <w:t>а</w:t>
      </w:r>
      <w:r w:rsidRPr="001B2539">
        <w:rPr>
          <w:sz w:val="28"/>
          <w:szCs w:val="28"/>
        </w:rPr>
        <w:t>конодательство не является неизменным и подлежит систематической корре</w:t>
      </w:r>
      <w:r w:rsidRPr="001B2539">
        <w:rPr>
          <w:sz w:val="28"/>
          <w:szCs w:val="28"/>
        </w:rPr>
        <w:t>к</w:t>
      </w:r>
      <w:r w:rsidRPr="001B2539">
        <w:rPr>
          <w:sz w:val="28"/>
          <w:szCs w:val="28"/>
        </w:rPr>
        <w:t>тировке в связи с неурегулированностью отдельных вопросов в действующем пенсионном законодательстве, а также в связи с влиянием внешних факторов на состояние пенсионной системы.</w:t>
      </w:r>
    </w:p>
    <w:p w:rsidR="00715AF3" w:rsidRPr="001B2539" w:rsidRDefault="00715AF3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lastRenderedPageBreak/>
        <w:t xml:space="preserve"> В пенсионном кодексе должно быть также зафиксировано положение о необходимости концептуальной преемственности изменений, вносимых в де</w:t>
      </w:r>
      <w:r w:rsidRPr="001B2539">
        <w:rPr>
          <w:sz w:val="28"/>
          <w:szCs w:val="28"/>
        </w:rPr>
        <w:t>й</w:t>
      </w:r>
      <w:r w:rsidRPr="001B2539">
        <w:rPr>
          <w:sz w:val="28"/>
          <w:szCs w:val="28"/>
        </w:rPr>
        <w:t>ствующее пенсионное законодательство, а изменение парадигмы организации пенсионного обеспечения может осуществляться только в чрезвычайной сит</w:t>
      </w:r>
      <w:r w:rsidRPr="001B2539">
        <w:rPr>
          <w:sz w:val="28"/>
          <w:szCs w:val="28"/>
        </w:rPr>
        <w:t>у</w:t>
      </w:r>
      <w:r w:rsidRPr="001B2539">
        <w:rPr>
          <w:sz w:val="28"/>
          <w:szCs w:val="28"/>
        </w:rPr>
        <w:t xml:space="preserve">ации и по процедурам, устанавливаемым для таких ситуаций. </w:t>
      </w:r>
    </w:p>
    <w:p w:rsidR="00715AF3" w:rsidRPr="001B2539" w:rsidRDefault="00715AF3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 xml:space="preserve"> Что касается положений, по которым в действующем пенсионном зак</w:t>
      </w:r>
      <w:r w:rsidRPr="001B2539">
        <w:rPr>
          <w:sz w:val="28"/>
          <w:szCs w:val="28"/>
        </w:rPr>
        <w:t>о</w:t>
      </w:r>
      <w:r w:rsidRPr="001B2539">
        <w:rPr>
          <w:sz w:val="28"/>
          <w:szCs w:val="28"/>
        </w:rPr>
        <w:t>нодательстве проявляется некоторая неопределенность, обусловленная отсу</w:t>
      </w:r>
      <w:r w:rsidRPr="001B2539">
        <w:rPr>
          <w:sz w:val="28"/>
          <w:szCs w:val="28"/>
        </w:rPr>
        <w:t>т</w:t>
      </w:r>
      <w:r w:rsidRPr="001B2539">
        <w:rPr>
          <w:sz w:val="28"/>
          <w:szCs w:val="28"/>
        </w:rPr>
        <w:t>ствием в настоящее время общественного согласия в отношении того, как, в конечном счете, они должны быть урегулированы в будущем, пенсионный к</w:t>
      </w:r>
      <w:r w:rsidRPr="001B2539">
        <w:rPr>
          <w:sz w:val="28"/>
          <w:szCs w:val="28"/>
        </w:rPr>
        <w:t>о</w:t>
      </w:r>
      <w:r w:rsidRPr="001B2539">
        <w:rPr>
          <w:sz w:val="28"/>
          <w:szCs w:val="28"/>
        </w:rPr>
        <w:t>декс мог бы указать условия, при которых эта неопределенность будет снята. Например, законодательством предусматривается возможность застрахова</w:t>
      </w:r>
      <w:r w:rsidRPr="001B2539">
        <w:rPr>
          <w:sz w:val="28"/>
          <w:szCs w:val="28"/>
        </w:rPr>
        <w:t>н</w:t>
      </w:r>
      <w:r w:rsidRPr="001B2539">
        <w:rPr>
          <w:sz w:val="28"/>
          <w:szCs w:val="28"/>
        </w:rPr>
        <w:t>ных по обязательному пенсионному страхованию переводить право по упра</w:t>
      </w:r>
      <w:r w:rsidRPr="001B2539">
        <w:rPr>
          <w:sz w:val="28"/>
          <w:szCs w:val="28"/>
        </w:rPr>
        <w:t>в</w:t>
      </w:r>
      <w:r w:rsidRPr="001B2539">
        <w:rPr>
          <w:sz w:val="28"/>
          <w:szCs w:val="28"/>
        </w:rPr>
        <w:t>лению накопительной частью трудовой пенсии из ПФР в уполномоченный н</w:t>
      </w:r>
      <w:r w:rsidRPr="001B2539">
        <w:rPr>
          <w:sz w:val="28"/>
          <w:szCs w:val="28"/>
        </w:rPr>
        <w:t>е</w:t>
      </w:r>
      <w:r w:rsidRPr="001B2539">
        <w:rPr>
          <w:sz w:val="28"/>
          <w:szCs w:val="28"/>
        </w:rPr>
        <w:t>государственный пенсионный фонд. Законопроектом о профессиональных пенсионных системах также предусматривается возможность заключения д</w:t>
      </w:r>
      <w:r w:rsidRPr="001B2539">
        <w:rPr>
          <w:sz w:val="28"/>
          <w:szCs w:val="28"/>
        </w:rPr>
        <w:t>о</w:t>
      </w:r>
      <w:r w:rsidRPr="001B2539">
        <w:rPr>
          <w:sz w:val="28"/>
          <w:szCs w:val="28"/>
        </w:rPr>
        <w:t xml:space="preserve">говора о создании ППС как с уполномоченным НПФ, так и с ПФР. </w:t>
      </w:r>
    </w:p>
    <w:p w:rsidR="00715AF3" w:rsidRPr="001B2539" w:rsidRDefault="00715AF3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>В этой связи возникает неопределенность, связанная с будущим НПФ и ПФР в управлении накопительной частью трудовой пенсии и средствами ППС. Поэтому в кодексе было бы желательно отразить конечные цели гос</w:t>
      </w:r>
      <w:r w:rsidRPr="001B2539">
        <w:rPr>
          <w:sz w:val="28"/>
          <w:szCs w:val="28"/>
        </w:rPr>
        <w:t>у</w:t>
      </w:r>
      <w:r w:rsidRPr="001B2539">
        <w:rPr>
          <w:sz w:val="28"/>
          <w:szCs w:val="28"/>
        </w:rPr>
        <w:t>дарственной политики по данным вопросам и условия, при которых эти в</w:t>
      </w:r>
      <w:r w:rsidRPr="001B2539">
        <w:rPr>
          <w:sz w:val="28"/>
          <w:szCs w:val="28"/>
        </w:rPr>
        <w:t>о</w:t>
      </w:r>
      <w:r w:rsidRPr="001B2539">
        <w:rPr>
          <w:sz w:val="28"/>
          <w:szCs w:val="28"/>
        </w:rPr>
        <w:t xml:space="preserve">просы будут решаться в пользу того или другого института. </w:t>
      </w:r>
    </w:p>
    <w:p w:rsidR="00715AF3" w:rsidRPr="001B2539" w:rsidRDefault="00715AF3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>Для обеспечения концептуальной преемственности будущих изменений пенсионного законодательства в кодексе следовало бы зафиксировать необх</w:t>
      </w:r>
      <w:r w:rsidRPr="001B2539">
        <w:rPr>
          <w:sz w:val="28"/>
          <w:szCs w:val="28"/>
        </w:rPr>
        <w:t>о</w:t>
      </w:r>
      <w:r w:rsidRPr="001B2539">
        <w:rPr>
          <w:sz w:val="28"/>
          <w:szCs w:val="28"/>
        </w:rPr>
        <w:t>димость постоянного мониторинга состояния устойчивости пенсионной с</w:t>
      </w:r>
      <w:r w:rsidRPr="001B2539">
        <w:rPr>
          <w:sz w:val="28"/>
          <w:szCs w:val="28"/>
        </w:rPr>
        <w:t>и</w:t>
      </w:r>
      <w:r w:rsidRPr="001B2539">
        <w:rPr>
          <w:sz w:val="28"/>
          <w:szCs w:val="28"/>
        </w:rPr>
        <w:t xml:space="preserve">стемы на долгосрочную перспективу и административные структуры, которые должны его осуществлять. </w:t>
      </w:r>
    </w:p>
    <w:p w:rsidR="00715AF3" w:rsidRPr="001B2539" w:rsidRDefault="00715AF3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>Для преодоления субъективизма в решении пенсионных вопросов и обеспечения концептуальной преемственности в кодексе также следовало бы зафиксировать необходимость повышения общей грамотности населения в этих вопросах и подготовки на постоянной основе необходимого числа спец</w:t>
      </w:r>
      <w:r w:rsidRPr="001B2539">
        <w:rPr>
          <w:sz w:val="28"/>
          <w:szCs w:val="28"/>
        </w:rPr>
        <w:t>и</w:t>
      </w:r>
      <w:r w:rsidRPr="001B2539">
        <w:rPr>
          <w:sz w:val="28"/>
          <w:szCs w:val="28"/>
        </w:rPr>
        <w:lastRenderedPageBreak/>
        <w:t>алистов для работы в органах государственного управления и специализир</w:t>
      </w:r>
      <w:r w:rsidRPr="001B2539">
        <w:rPr>
          <w:sz w:val="28"/>
          <w:szCs w:val="28"/>
        </w:rPr>
        <w:t>о</w:t>
      </w:r>
      <w:r w:rsidRPr="001B2539">
        <w:rPr>
          <w:sz w:val="28"/>
          <w:szCs w:val="28"/>
        </w:rPr>
        <w:t>ванных учреждениях пенсионного обеспечения. Разработка и принятие пенс</w:t>
      </w:r>
      <w:r w:rsidRPr="001B2539">
        <w:rPr>
          <w:sz w:val="28"/>
          <w:szCs w:val="28"/>
        </w:rPr>
        <w:t>и</w:t>
      </w:r>
      <w:r w:rsidRPr="001B2539">
        <w:rPr>
          <w:sz w:val="28"/>
          <w:szCs w:val="28"/>
        </w:rPr>
        <w:t>онного кодекса Российской Федерации, кодифицирующего действующее пе</w:t>
      </w:r>
      <w:r w:rsidRPr="001B2539">
        <w:rPr>
          <w:sz w:val="28"/>
          <w:szCs w:val="28"/>
        </w:rPr>
        <w:t>н</w:t>
      </w:r>
      <w:r w:rsidRPr="001B2539">
        <w:rPr>
          <w:sz w:val="28"/>
          <w:szCs w:val="28"/>
        </w:rPr>
        <w:t>сионное законодательство и регулирующего вопросы дальнейшего разв</w:t>
      </w:r>
      <w:r w:rsidRPr="001B2539">
        <w:rPr>
          <w:sz w:val="28"/>
          <w:szCs w:val="28"/>
        </w:rPr>
        <w:t>и</w:t>
      </w:r>
      <w:r w:rsidRPr="001B2539">
        <w:rPr>
          <w:sz w:val="28"/>
          <w:szCs w:val="28"/>
        </w:rPr>
        <w:t>тия пенсионной системы в России, будет иметь важные социально-экономические, политические и другие последствия для будущего развития страны.</w:t>
      </w:r>
    </w:p>
    <w:p w:rsidR="00715AF3" w:rsidRPr="001B2539" w:rsidRDefault="00715AF3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15AF3" w:rsidRPr="001B2539" w:rsidRDefault="00715AF3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15AF3" w:rsidRPr="001B2539" w:rsidRDefault="00715AF3" w:rsidP="00FB4B30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center"/>
        <w:rPr>
          <w:caps/>
          <w:sz w:val="28"/>
          <w:szCs w:val="28"/>
        </w:rPr>
      </w:pPr>
      <w:r w:rsidRPr="001B2539">
        <w:rPr>
          <w:sz w:val="28"/>
          <w:szCs w:val="28"/>
        </w:rPr>
        <w:br w:type="page"/>
      </w:r>
      <w:r w:rsidRPr="001B2539">
        <w:rPr>
          <w:caps/>
          <w:sz w:val="28"/>
          <w:szCs w:val="28"/>
        </w:rPr>
        <w:lastRenderedPageBreak/>
        <w:t>Заключение</w:t>
      </w:r>
    </w:p>
    <w:p w:rsidR="00715AF3" w:rsidRPr="001B2539" w:rsidRDefault="00715AF3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1164C" w:rsidRPr="001B2539" w:rsidRDefault="0071164C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>Пенсионная система находится в кризисном состоянии, несмотря на п</w:t>
      </w:r>
      <w:r w:rsidRPr="001B2539">
        <w:rPr>
          <w:sz w:val="28"/>
          <w:szCs w:val="28"/>
        </w:rPr>
        <w:t>о</w:t>
      </w:r>
      <w:r w:rsidRPr="001B2539">
        <w:rPr>
          <w:sz w:val="28"/>
          <w:szCs w:val="28"/>
        </w:rPr>
        <w:t>пытки Правительства изменить ситуацию. Для стабилизации ситуации нео</w:t>
      </w:r>
      <w:r w:rsidRPr="001B2539">
        <w:rPr>
          <w:sz w:val="28"/>
          <w:szCs w:val="28"/>
        </w:rPr>
        <w:t>б</w:t>
      </w:r>
      <w:r w:rsidRPr="001B2539">
        <w:rPr>
          <w:sz w:val="28"/>
          <w:szCs w:val="28"/>
        </w:rPr>
        <w:t>ходимо использовать все пять компонент, которые предусмотрены. В насто</w:t>
      </w:r>
      <w:r w:rsidRPr="001B2539">
        <w:rPr>
          <w:sz w:val="28"/>
          <w:szCs w:val="28"/>
        </w:rPr>
        <w:t>я</w:t>
      </w:r>
      <w:r w:rsidRPr="001B2539">
        <w:rPr>
          <w:sz w:val="28"/>
          <w:szCs w:val="28"/>
        </w:rPr>
        <w:t>щее время граждане, под воздействием неформальных институтов - веры в государство, рассчитывают и используют только две компоненты - гарантир</w:t>
      </w:r>
      <w:r w:rsidRPr="001B2539">
        <w:rPr>
          <w:sz w:val="28"/>
          <w:szCs w:val="28"/>
        </w:rPr>
        <w:t>о</w:t>
      </w:r>
      <w:r w:rsidRPr="001B2539">
        <w:rPr>
          <w:sz w:val="28"/>
          <w:szCs w:val="28"/>
        </w:rPr>
        <w:t>ванную и страховую.</w:t>
      </w:r>
    </w:p>
    <w:p w:rsidR="0071164C" w:rsidRPr="001B2539" w:rsidRDefault="0071164C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>Для развития накопительной части необходимо законодательно расш</w:t>
      </w:r>
      <w:r w:rsidRPr="001B2539">
        <w:rPr>
          <w:sz w:val="28"/>
          <w:szCs w:val="28"/>
        </w:rPr>
        <w:t>и</w:t>
      </w:r>
      <w:r w:rsidRPr="001B2539">
        <w:rPr>
          <w:sz w:val="28"/>
          <w:szCs w:val="28"/>
        </w:rPr>
        <w:t>рить права негосударственных пенсионных фондов таким образом, чтобы накопительная система показала свою эффективность. Эти же меры приведут к привлекательности добровольной компоненты.</w:t>
      </w:r>
    </w:p>
    <w:p w:rsidR="0071164C" w:rsidRPr="001B2539" w:rsidRDefault="0071164C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>Для развития корпоративной компоненты необходимо прорабатывать отраслевую систему корпоративных пенсий, которая должна иметь силу зак</w:t>
      </w:r>
      <w:r w:rsidRPr="001B2539">
        <w:rPr>
          <w:sz w:val="28"/>
          <w:szCs w:val="28"/>
        </w:rPr>
        <w:t>о</w:t>
      </w:r>
      <w:r w:rsidRPr="001B2539">
        <w:rPr>
          <w:sz w:val="28"/>
          <w:szCs w:val="28"/>
        </w:rPr>
        <w:t>на и служить основой для создания корпоративных систем на предприятиях конкретных отраслей.</w:t>
      </w:r>
    </w:p>
    <w:p w:rsidR="0071164C" w:rsidRDefault="0071164C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39">
        <w:rPr>
          <w:sz w:val="28"/>
          <w:szCs w:val="28"/>
        </w:rPr>
        <w:t>Новая модель пенсионной системы должна основываться на принципе солидарности поколений. Для этого новая пенсионная формула в части стр</w:t>
      </w:r>
      <w:r w:rsidRPr="001B2539">
        <w:rPr>
          <w:sz w:val="28"/>
          <w:szCs w:val="28"/>
        </w:rPr>
        <w:t>а</w:t>
      </w:r>
      <w:r w:rsidRPr="001B2539">
        <w:rPr>
          <w:sz w:val="28"/>
          <w:szCs w:val="28"/>
        </w:rPr>
        <w:t>ховой составляющей должна рассчитываться посредством деления пенсионн</w:t>
      </w:r>
      <w:r w:rsidRPr="001B2539">
        <w:rPr>
          <w:sz w:val="28"/>
          <w:szCs w:val="28"/>
        </w:rPr>
        <w:t>о</w:t>
      </w:r>
      <w:r w:rsidRPr="001B2539">
        <w:rPr>
          <w:sz w:val="28"/>
          <w:szCs w:val="28"/>
        </w:rPr>
        <w:t>го капитала, накопленного на индивидуальном счете застрахованного, на во</w:t>
      </w:r>
      <w:r w:rsidRPr="001B2539">
        <w:rPr>
          <w:sz w:val="28"/>
          <w:szCs w:val="28"/>
        </w:rPr>
        <w:t>з</w:t>
      </w:r>
      <w:r w:rsidRPr="001B2539">
        <w:rPr>
          <w:sz w:val="28"/>
          <w:szCs w:val="28"/>
        </w:rPr>
        <w:t>раст дожития, а не с использованием коэффициентов стажа и заработной пл</w:t>
      </w:r>
      <w:r w:rsidRPr="001B2539">
        <w:rPr>
          <w:sz w:val="28"/>
          <w:szCs w:val="28"/>
        </w:rPr>
        <w:t>а</w:t>
      </w:r>
      <w:r w:rsidRPr="001B2539">
        <w:rPr>
          <w:sz w:val="28"/>
          <w:szCs w:val="28"/>
        </w:rPr>
        <w:t xml:space="preserve">ты. </w:t>
      </w:r>
    </w:p>
    <w:p w:rsidR="00627DE1" w:rsidRDefault="00627DE1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данной работы была достигнута.</w:t>
      </w:r>
    </w:p>
    <w:p w:rsidR="00627DE1" w:rsidRDefault="00627DE1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решены.</w:t>
      </w:r>
    </w:p>
    <w:p w:rsidR="00627DE1" w:rsidRPr="001B2539" w:rsidRDefault="00627DE1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7DE1">
        <w:rPr>
          <w:sz w:val="28"/>
          <w:szCs w:val="28"/>
        </w:rPr>
        <w:t xml:space="preserve">Дополнительное исследование данной работы требуется, потому что  не все проблемы и решения </w:t>
      </w:r>
      <w:r w:rsidR="00FB4B30">
        <w:rPr>
          <w:sz w:val="28"/>
          <w:szCs w:val="28"/>
        </w:rPr>
        <w:t xml:space="preserve">судебной защиты прав граждан в сфере пенсионного обеспечения по выслуге лет </w:t>
      </w:r>
      <w:r w:rsidRPr="00627DE1">
        <w:rPr>
          <w:sz w:val="28"/>
          <w:szCs w:val="28"/>
        </w:rPr>
        <w:t>были раскрыты.</w:t>
      </w:r>
    </w:p>
    <w:p w:rsidR="0071164C" w:rsidRPr="001B2539" w:rsidRDefault="0071164C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715AF3" w:rsidRPr="001B2539" w:rsidRDefault="0071164C" w:rsidP="00FB4B30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center"/>
        <w:rPr>
          <w:caps/>
          <w:sz w:val="28"/>
          <w:szCs w:val="28"/>
        </w:rPr>
      </w:pPr>
      <w:r w:rsidRPr="001B2539">
        <w:rPr>
          <w:sz w:val="28"/>
          <w:szCs w:val="28"/>
        </w:rPr>
        <w:br w:type="page"/>
      </w:r>
      <w:r w:rsidRPr="001B2539">
        <w:rPr>
          <w:caps/>
          <w:sz w:val="28"/>
          <w:szCs w:val="28"/>
        </w:rPr>
        <w:lastRenderedPageBreak/>
        <w:t>Список используемых источников</w:t>
      </w:r>
    </w:p>
    <w:p w:rsidR="0071164C" w:rsidRPr="001B2539" w:rsidRDefault="0071164C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rPr>
          <w:caps/>
          <w:sz w:val="28"/>
          <w:szCs w:val="28"/>
        </w:rPr>
      </w:pPr>
    </w:p>
    <w:p w:rsidR="00FB4B30" w:rsidRDefault="00FB4B30" w:rsidP="00FB4B30">
      <w:pPr>
        <w:widowControl w:val="0"/>
        <w:numPr>
          <w:ilvl w:val="0"/>
          <w:numId w:val="6"/>
        </w:numPr>
        <w:tabs>
          <w:tab w:val="clear" w:pos="1287"/>
          <w:tab w:val="num" w:pos="0"/>
        </w:tabs>
        <w:spacing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B4B30">
        <w:rPr>
          <w:rFonts w:ascii="Times New Roman" w:hAnsi="Times New Roman"/>
          <w:bCs/>
          <w:iCs/>
          <w:sz w:val="28"/>
          <w:szCs w:val="28"/>
        </w:rPr>
        <w:t>Конституция Российской Федерации: принята 12.12.1993 г. в ред. от 21.07.2014.// СПС «КонсультантПлюс». URL:http://www. consultant.ru/document/cons_doc_LAW_194918/ (дата обращения: 01.04.2016)</w:t>
      </w:r>
    </w:p>
    <w:p w:rsidR="00FB4B30" w:rsidRPr="00FB4B30" w:rsidRDefault="0071164C" w:rsidP="00FB4B30">
      <w:pPr>
        <w:widowControl w:val="0"/>
        <w:numPr>
          <w:ilvl w:val="0"/>
          <w:numId w:val="6"/>
        </w:numPr>
        <w:tabs>
          <w:tab w:val="clear" w:pos="1287"/>
          <w:tab w:val="num" w:pos="0"/>
        </w:tabs>
        <w:spacing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FB4B30">
        <w:rPr>
          <w:rFonts w:ascii="Times New Roman" w:hAnsi="Times New Roman"/>
          <w:bCs/>
          <w:iCs/>
          <w:sz w:val="28"/>
          <w:szCs w:val="28"/>
        </w:rPr>
        <w:t>Федеральн</w:t>
      </w:r>
      <w:r w:rsidR="00913ADC" w:rsidRPr="00FB4B30">
        <w:rPr>
          <w:rFonts w:ascii="Times New Roman" w:hAnsi="Times New Roman"/>
          <w:bCs/>
          <w:iCs/>
          <w:sz w:val="28"/>
          <w:szCs w:val="28"/>
        </w:rPr>
        <w:t>ый закон от 28 декабря 2013 г.</w:t>
      </w:r>
      <w:r w:rsidR="00FB4B3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B4B30" w:rsidRPr="00FB4B30">
        <w:rPr>
          <w:rFonts w:ascii="Times New Roman" w:hAnsi="Times New Roman"/>
          <w:bCs/>
          <w:iCs/>
          <w:sz w:val="28"/>
          <w:szCs w:val="28"/>
        </w:rPr>
        <w:t>ред. от 29.12.2015</w:t>
      </w:r>
      <w:r w:rsidR="00913ADC" w:rsidRPr="00FB4B30">
        <w:rPr>
          <w:rFonts w:ascii="Times New Roman" w:hAnsi="Times New Roman"/>
          <w:bCs/>
          <w:iCs/>
          <w:sz w:val="28"/>
          <w:szCs w:val="28"/>
        </w:rPr>
        <w:t xml:space="preserve"> №</w:t>
      </w:r>
      <w:r w:rsidRPr="00FB4B30">
        <w:rPr>
          <w:rFonts w:ascii="Times New Roman" w:hAnsi="Times New Roman"/>
          <w:bCs/>
          <w:iCs/>
          <w:sz w:val="28"/>
          <w:szCs w:val="28"/>
        </w:rPr>
        <w:t> 400-ФЗ «О страховых пенсиях» //</w:t>
      </w:r>
      <w:r w:rsidR="00FB4B3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B4B30" w:rsidRPr="00FB4B30">
        <w:rPr>
          <w:rFonts w:ascii="Times New Roman" w:hAnsi="Times New Roman"/>
          <w:bCs/>
          <w:iCs/>
          <w:sz w:val="28"/>
          <w:szCs w:val="28"/>
        </w:rPr>
        <w:t xml:space="preserve">СПС «КонсультантПлюс». </w:t>
      </w:r>
      <w:r w:rsidR="00FB4B30" w:rsidRPr="00FB4B30">
        <w:rPr>
          <w:rFonts w:ascii="Times New Roman" w:hAnsi="Times New Roman"/>
          <w:bCs/>
          <w:iCs/>
          <w:sz w:val="28"/>
          <w:szCs w:val="28"/>
          <w:lang w:val="en-US"/>
        </w:rPr>
        <w:t>URL:http://www. co</w:t>
      </w:r>
      <w:r w:rsidR="00FB4B30" w:rsidRPr="00FB4B30">
        <w:rPr>
          <w:rFonts w:ascii="Times New Roman" w:hAnsi="Times New Roman"/>
          <w:bCs/>
          <w:iCs/>
          <w:sz w:val="28"/>
          <w:szCs w:val="28"/>
          <w:lang w:val="en-US"/>
        </w:rPr>
        <w:t>n</w:t>
      </w:r>
      <w:r w:rsidR="00FB4B30" w:rsidRPr="00FB4B30">
        <w:rPr>
          <w:rFonts w:ascii="Times New Roman" w:hAnsi="Times New Roman"/>
          <w:bCs/>
          <w:iCs/>
          <w:sz w:val="28"/>
          <w:szCs w:val="28"/>
          <w:lang w:val="en-US"/>
        </w:rPr>
        <w:t>sul</w:t>
      </w:r>
      <w:r w:rsidR="00FB4B30" w:rsidRPr="00FB4B30">
        <w:rPr>
          <w:rFonts w:ascii="Times New Roman" w:hAnsi="Times New Roman"/>
          <w:bCs/>
          <w:iCs/>
          <w:sz w:val="28"/>
          <w:szCs w:val="28"/>
          <w:lang w:val="en-US"/>
        </w:rPr>
        <w:t>t</w:t>
      </w:r>
      <w:r w:rsidR="00FB4B30" w:rsidRPr="00FB4B30">
        <w:rPr>
          <w:rFonts w:ascii="Times New Roman" w:hAnsi="Times New Roman"/>
          <w:bCs/>
          <w:iCs/>
          <w:sz w:val="28"/>
          <w:szCs w:val="28"/>
          <w:lang w:val="en-US"/>
        </w:rPr>
        <w:t>ant.ru/document/cons_doc_LAW_194918/ (</w:t>
      </w:r>
      <w:r w:rsidR="00FB4B30" w:rsidRPr="00FB4B30">
        <w:rPr>
          <w:rFonts w:ascii="Times New Roman" w:hAnsi="Times New Roman"/>
          <w:bCs/>
          <w:iCs/>
          <w:sz w:val="28"/>
          <w:szCs w:val="28"/>
        </w:rPr>
        <w:t>дата</w:t>
      </w:r>
      <w:r w:rsidR="00FB4B30" w:rsidRPr="00FB4B30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r w:rsidR="00FB4B30" w:rsidRPr="00FB4B30">
        <w:rPr>
          <w:rFonts w:ascii="Times New Roman" w:hAnsi="Times New Roman"/>
          <w:bCs/>
          <w:iCs/>
          <w:sz w:val="28"/>
          <w:szCs w:val="28"/>
        </w:rPr>
        <w:t>обращения</w:t>
      </w:r>
      <w:r w:rsidR="00FB4B30" w:rsidRPr="00FB4B30">
        <w:rPr>
          <w:rFonts w:ascii="Times New Roman" w:hAnsi="Times New Roman"/>
          <w:bCs/>
          <w:iCs/>
          <w:sz w:val="28"/>
          <w:szCs w:val="28"/>
          <w:lang w:val="en-US"/>
        </w:rPr>
        <w:t>: 01.04.2016)</w:t>
      </w:r>
    </w:p>
    <w:p w:rsidR="0071164C" w:rsidRPr="00FB4B30" w:rsidRDefault="0071164C" w:rsidP="00A810F4">
      <w:pPr>
        <w:widowControl w:val="0"/>
        <w:numPr>
          <w:ilvl w:val="0"/>
          <w:numId w:val="6"/>
        </w:numPr>
        <w:tabs>
          <w:tab w:val="clear" w:pos="1287"/>
          <w:tab w:val="num" w:pos="-142"/>
          <w:tab w:val="num" w:pos="851"/>
        </w:tabs>
        <w:spacing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FB4B30">
        <w:rPr>
          <w:rFonts w:ascii="Times New Roman" w:hAnsi="Times New Roman"/>
          <w:bCs/>
          <w:iCs/>
          <w:sz w:val="28"/>
          <w:szCs w:val="28"/>
        </w:rPr>
        <w:t>Ф</w:t>
      </w:r>
      <w:r w:rsidR="00A810F4">
        <w:rPr>
          <w:rFonts w:ascii="Times New Roman" w:hAnsi="Times New Roman"/>
          <w:bCs/>
          <w:iCs/>
          <w:sz w:val="28"/>
          <w:szCs w:val="28"/>
        </w:rPr>
        <w:t>едеральный закон от 29.12.2015 №</w:t>
      </w:r>
      <w:r w:rsidRPr="00FB4B30">
        <w:rPr>
          <w:rFonts w:ascii="Times New Roman" w:hAnsi="Times New Roman"/>
          <w:bCs/>
          <w:iCs/>
          <w:sz w:val="28"/>
          <w:szCs w:val="28"/>
        </w:rPr>
        <w:t xml:space="preserve"> 385-ФЗ «О приостановлении действия отдельных положений законодательных актов Российской Федер</w:t>
      </w:r>
      <w:r w:rsidRPr="00FB4B30">
        <w:rPr>
          <w:rFonts w:ascii="Times New Roman" w:hAnsi="Times New Roman"/>
          <w:bCs/>
          <w:iCs/>
          <w:sz w:val="28"/>
          <w:szCs w:val="28"/>
        </w:rPr>
        <w:t>а</w:t>
      </w:r>
      <w:r w:rsidRPr="00FB4B30">
        <w:rPr>
          <w:rFonts w:ascii="Times New Roman" w:hAnsi="Times New Roman"/>
          <w:bCs/>
          <w:iCs/>
          <w:sz w:val="28"/>
          <w:szCs w:val="28"/>
        </w:rPr>
        <w:t>ции, внесении изменений в отдельные законодательные акты Российской Ф</w:t>
      </w:r>
      <w:r w:rsidRPr="00FB4B30">
        <w:rPr>
          <w:rFonts w:ascii="Times New Roman" w:hAnsi="Times New Roman"/>
          <w:bCs/>
          <w:iCs/>
          <w:sz w:val="28"/>
          <w:szCs w:val="28"/>
        </w:rPr>
        <w:t>е</w:t>
      </w:r>
      <w:r w:rsidRPr="00FB4B30">
        <w:rPr>
          <w:rFonts w:ascii="Times New Roman" w:hAnsi="Times New Roman"/>
          <w:bCs/>
          <w:iCs/>
          <w:sz w:val="28"/>
          <w:szCs w:val="28"/>
        </w:rPr>
        <w:t>дерации и особенностях увеличения страховой пенсии, фиксированной выпл</w:t>
      </w:r>
      <w:r w:rsidRPr="00FB4B30">
        <w:rPr>
          <w:rFonts w:ascii="Times New Roman" w:hAnsi="Times New Roman"/>
          <w:bCs/>
          <w:iCs/>
          <w:sz w:val="28"/>
          <w:szCs w:val="28"/>
        </w:rPr>
        <w:t>а</w:t>
      </w:r>
      <w:r w:rsidRPr="00FB4B30">
        <w:rPr>
          <w:rFonts w:ascii="Times New Roman" w:hAnsi="Times New Roman"/>
          <w:bCs/>
          <w:iCs/>
          <w:sz w:val="28"/>
          <w:szCs w:val="28"/>
        </w:rPr>
        <w:t>ты к страховой пенсии и социальных пенсий»</w:t>
      </w:r>
      <w:r w:rsidR="00FB4B30">
        <w:rPr>
          <w:rFonts w:ascii="Times New Roman" w:hAnsi="Times New Roman"/>
          <w:bCs/>
          <w:iCs/>
          <w:sz w:val="28"/>
          <w:szCs w:val="28"/>
        </w:rPr>
        <w:t>//</w:t>
      </w:r>
      <w:r w:rsidR="00FB4B30" w:rsidRPr="00FB4B30">
        <w:t xml:space="preserve"> </w:t>
      </w:r>
      <w:r w:rsidR="00FB4B30" w:rsidRPr="00FB4B30">
        <w:rPr>
          <w:rFonts w:ascii="Times New Roman" w:hAnsi="Times New Roman"/>
          <w:bCs/>
          <w:iCs/>
          <w:sz w:val="28"/>
          <w:szCs w:val="28"/>
        </w:rPr>
        <w:t xml:space="preserve">СПС «КонсультантПлюс». </w:t>
      </w:r>
      <w:r w:rsidR="00FB4B30" w:rsidRPr="00FB4B30">
        <w:rPr>
          <w:rFonts w:ascii="Times New Roman" w:hAnsi="Times New Roman"/>
          <w:bCs/>
          <w:iCs/>
          <w:sz w:val="28"/>
          <w:szCs w:val="28"/>
          <w:lang w:val="en-US"/>
        </w:rPr>
        <w:t>URL:http://www. consult-ant.ru/document/cons_doc_LAW_194918/ (</w:t>
      </w:r>
      <w:r w:rsidR="00FB4B30" w:rsidRPr="00FB4B30">
        <w:rPr>
          <w:rFonts w:ascii="Times New Roman" w:hAnsi="Times New Roman"/>
          <w:bCs/>
          <w:iCs/>
          <w:sz w:val="28"/>
          <w:szCs w:val="28"/>
        </w:rPr>
        <w:t>дата</w:t>
      </w:r>
      <w:r w:rsidR="00FB4B30" w:rsidRPr="00FB4B30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r w:rsidR="00FB4B30" w:rsidRPr="00FB4B30">
        <w:rPr>
          <w:rFonts w:ascii="Times New Roman" w:hAnsi="Times New Roman"/>
          <w:bCs/>
          <w:iCs/>
          <w:sz w:val="28"/>
          <w:szCs w:val="28"/>
        </w:rPr>
        <w:t>обр</w:t>
      </w:r>
      <w:r w:rsidR="00FB4B30" w:rsidRPr="00FB4B30">
        <w:rPr>
          <w:rFonts w:ascii="Times New Roman" w:hAnsi="Times New Roman"/>
          <w:bCs/>
          <w:iCs/>
          <w:sz w:val="28"/>
          <w:szCs w:val="28"/>
        </w:rPr>
        <w:t>а</w:t>
      </w:r>
      <w:r w:rsidR="00FB4B30" w:rsidRPr="00FB4B30">
        <w:rPr>
          <w:rFonts w:ascii="Times New Roman" w:hAnsi="Times New Roman"/>
          <w:bCs/>
          <w:iCs/>
          <w:sz w:val="28"/>
          <w:szCs w:val="28"/>
        </w:rPr>
        <w:t>щения</w:t>
      </w:r>
      <w:r w:rsidR="00FB4B30" w:rsidRPr="00FB4B30">
        <w:rPr>
          <w:rFonts w:ascii="Times New Roman" w:hAnsi="Times New Roman"/>
          <w:bCs/>
          <w:iCs/>
          <w:sz w:val="28"/>
          <w:szCs w:val="28"/>
          <w:lang w:val="en-US"/>
        </w:rPr>
        <w:t>: 01.04.2016)</w:t>
      </w:r>
    </w:p>
    <w:p w:rsidR="0071164C" w:rsidRPr="00370C0F" w:rsidRDefault="0071164C" w:rsidP="00A810F4">
      <w:pPr>
        <w:widowControl w:val="0"/>
        <w:numPr>
          <w:ilvl w:val="0"/>
          <w:numId w:val="6"/>
        </w:numPr>
        <w:tabs>
          <w:tab w:val="clear" w:pos="1287"/>
          <w:tab w:val="num" w:pos="0"/>
        </w:tabs>
        <w:spacing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B2539">
        <w:rPr>
          <w:rFonts w:ascii="Times New Roman" w:hAnsi="Times New Roman"/>
          <w:bCs/>
          <w:iCs/>
          <w:sz w:val="28"/>
          <w:szCs w:val="28"/>
        </w:rPr>
        <w:t>Федеральн</w:t>
      </w:r>
      <w:r w:rsidR="00A810F4">
        <w:rPr>
          <w:rFonts w:ascii="Times New Roman" w:hAnsi="Times New Roman"/>
          <w:bCs/>
          <w:iCs/>
          <w:sz w:val="28"/>
          <w:szCs w:val="28"/>
        </w:rPr>
        <w:t>ый закон от 21.03.2005 № 18-ФЗ ред. от 28.12.2013</w:t>
      </w:r>
      <w:r w:rsidRPr="001B2539">
        <w:rPr>
          <w:rFonts w:ascii="Times New Roman" w:hAnsi="Times New Roman"/>
          <w:bCs/>
          <w:iCs/>
          <w:sz w:val="28"/>
          <w:szCs w:val="28"/>
        </w:rPr>
        <w:t xml:space="preserve"> «О средствах федерального бюджета, выделяемых пенсионному фонду Росси</w:t>
      </w:r>
      <w:r w:rsidRPr="001B2539">
        <w:rPr>
          <w:rFonts w:ascii="Times New Roman" w:hAnsi="Times New Roman"/>
          <w:bCs/>
          <w:iCs/>
          <w:sz w:val="28"/>
          <w:szCs w:val="28"/>
        </w:rPr>
        <w:t>й</w:t>
      </w:r>
      <w:r w:rsidRPr="001B2539">
        <w:rPr>
          <w:rFonts w:ascii="Times New Roman" w:hAnsi="Times New Roman"/>
          <w:bCs/>
          <w:iCs/>
          <w:sz w:val="28"/>
          <w:szCs w:val="28"/>
        </w:rPr>
        <w:t>ской Федерации на возмещение расходов по выплате страховой части труд</w:t>
      </w:r>
      <w:r w:rsidRPr="001B2539">
        <w:rPr>
          <w:rFonts w:ascii="Times New Roman" w:hAnsi="Times New Roman"/>
          <w:bCs/>
          <w:iCs/>
          <w:sz w:val="28"/>
          <w:szCs w:val="28"/>
        </w:rPr>
        <w:t>о</w:t>
      </w:r>
      <w:r w:rsidRPr="001B2539">
        <w:rPr>
          <w:rFonts w:ascii="Times New Roman" w:hAnsi="Times New Roman"/>
          <w:bCs/>
          <w:iCs/>
          <w:sz w:val="28"/>
          <w:szCs w:val="28"/>
        </w:rPr>
        <w:t>вой пенсии по старости, трудовой пенсии по и</w:t>
      </w:r>
      <w:r w:rsidRPr="001B2539">
        <w:rPr>
          <w:rFonts w:ascii="Times New Roman" w:hAnsi="Times New Roman"/>
          <w:bCs/>
          <w:iCs/>
          <w:sz w:val="28"/>
          <w:szCs w:val="28"/>
        </w:rPr>
        <w:t>н</w:t>
      </w:r>
      <w:r w:rsidRPr="001B2539">
        <w:rPr>
          <w:rFonts w:ascii="Times New Roman" w:hAnsi="Times New Roman"/>
          <w:bCs/>
          <w:iCs/>
          <w:sz w:val="28"/>
          <w:szCs w:val="28"/>
        </w:rPr>
        <w:t xml:space="preserve">валидности и трудовой пенсии по случаю потери кормильца отдельным категориям </w:t>
      </w:r>
      <w:r w:rsidR="00370C0F" w:rsidRPr="001B2539">
        <w:rPr>
          <w:rFonts w:ascii="Times New Roman" w:hAnsi="Times New Roman"/>
          <w:bCs/>
          <w:iCs/>
          <w:sz w:val="28"/>
          <w:szCs w:val="28"/>
        </w:rPr>
        <w:t>граждан»</w:t>
      </w:r>
      <w:r w:rsidR="00370C0F">
        <w:rPr>
          <w:rFonts w:ascii="Times New Roman" w:hAnsi="Times New Roman"/>
          <w:bCs/>
          <w:iCs/>
          <w:sz w:val="28"/>
          <w:szCs w:val="28"/>
        </w:rPr>
        <w:t xml:space="preserve"> /</w:t>
      </w:r>
      <w:r w:rsidR="00A810F4">
        <w:rPr>
          <w:rFonts w:ascii="Times New Roman" w:hAnsi="Times New Roman"/>
          <w:bCs/>
          <w:iCs/>
          <w:sz w:val="28"/>
          <w:szCs w:val="28"/>
        </w:rPr>
        <w:t>/</w:t>
      </w:r>
      <w:r w:rsidR="00A810F4" w:rsidRPr="00A810F4">
        <w:t xml:space="preserve"> </w:t>
      </w:r>
      <w:r w:rsidR="00A810F4" w:rsidRPr="00A810F4">
        <w:rPr>
          <w:rFonts w:ascii="Times New Roman" w:hAnsi="Times New Roman"/>
          <w:bCs/>
          <w:iCs/>
          <w:sz w:val="28"/>
          <w:szCs w:val="28"/>
        </w:rPr>
        <w:t>СПС «Ко</w:t>
      </w:r>
      <w:r w:rsidR="00A810F4" w:rsidRPr="00A810F4">
        <w:rPr>
          <w:rFonts w:ascii="Times New Roman" w:hAnsi="Times New Roman"/>
          <w:bCs/>
          <w:iCs/>
          <w:sz w:val="28"/>
          <w:szCs w:val="28"/>
        </w:rPr>
        <w:t>н</w:t>
      </w:r>
      <w:r w:rsidR="00A810F4" w:rsidRPr="00A810F4">
        <w:rPr>
          <w:rFonts w:ascii="Times New Roman" w:hAnsi="Times New Roman"/>
          <w:bCs/>
          <w:iCs/>
          <w:sz w:val="28"/>
          <w:szCs w:val="28"/>
        </w:rPr>
        <w:t xml:space="preserve">сультантПлюс». </w:t>
      </w:r>
      <w:r w:rsidR="00A810F4" w:rsidRPr="00A810F4">
        <w:rPr>
          <w:rFonts w:ascii="Times New Roman" w:hAnsi="Times New Roman"/>
          <w:bCs/>
          <w:iCs/>
          <w:sz w:val="28"/>
          <w:szCs w:val="28"/>
          <w:lang w:val="en-US"/>
        </w:rPr>
        <w:t>URL</w:t>
      </w:r>
      <w:r w:rsidR="00A810F4" w:rsidRPr="00370C0F">
        <w:rPr>
          <w:rFonts w:ascii="Times New Roman" w:hAnsi="Times New Roman"/>
          <w:bCs/>
          <w:iCs/>
          <w:sz w:val="28"/>
          <w:szCs w:val="28"/>
        </w:rPr>
        <w:t>:</w:t>
      </w:r>
      <w:r w:rsidR="00370C0F" w:rsidRPr="00370C0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810F4" w:rsidRPr="00A810F4">
        <w:rPr>
          <w:rFonts w:ascii="Times New Roman" w:hAnsi="Times New Roman"/>
          <w:bCs/>
          <w:iCs/>
          <w:sz w:val="28"/>
          <w:szCs w:val="28"/>
          <w:lang w:val="en-US"/>
        </w:rPr>
        <w:t>http</w:t>
      </w:r>
      <w:r w:rsidR="00A810F4" w:rsidRPr="00370C0F">
        <w:rPr>
          <w:rFonts w:ascii="Times New Roman" w:hAnsi="Times New Roman"/>
          <w:bCs/>
          <w:iCs/>
          <w:sz w:val="28"/>
          <w:szCs w:val="28"/>
        </w:rPr>
        <w:t>://</w:t>
      </w:r>
      <w:r w:rsidR="00A810F4" w:rsidRPr="00A810F4">
        <w:rPr>
          <w:rFonts w:ascii="Times New Roman" w:hAnsi="Times New Roman"/>
          <w:bCs/>
          <w:iCs/>
          <w:sz w:val="28"/>
          <w:szCs w:val="28"/>
          <w:lang w:val="en-US"/>
        </w:rPr>
        <w:t>www</w:t>
      </w:r>
      <w:r w:rsidR="00A810F4" w:rsidRPr="00370C0F">
        <w:rPr>
          <w:rFonts w:ascii="Times New Roman" w:hAnsi="Times New Roman"/>
          <w:bCs/>
          <w:iCs/>
          <w:sz w:val="28"/>
          <w:szCs w:val="28"/>
        </w:rPr>
        <w:t>.</w:t>
      </w:r>
      <w:r w:rsidR="00A810F4" w:rsidRPr="00A810F4">
        <w:rPr>
          <w:rFonts w:ascii="Times New Roman" w:hAnsi="Times New Roman"/>
          <w:bCs/>
          <w:iCs/>
          <w:sz w:val="28"/>
          <w:szCs w:val="28"/>
          <w:lang w:val="en-US"/>
        </w:rPr>
        <w:t>consult</w:t>
      </w:r>
      <w:r w:rsidR="00A810F4" w:rsidRPr="00370C0F">
        <w:rPr>
          <w:rFonts w:ascii="Times New Roman" w:hAnsi="Times New Roman"/>
          <w:bCs/>
          <w:iCs/>
          <w:sz w:val="28"/>
          <w:szCs w:val="28"/>
        </w:rPr>
        <w:t>-</w:t>
      </w:r>
      <w:r w:rsidR="00A810F4" w:rsidRPr="00A810F4">
        <w:rPr>
          <w:rFonts w:ascii="Times New Roman" w:hAnsi="Times New Roman"/>
          <w:bCs/>
          <w:iCs/>
          <w:sz w:val="28"/>
          <w:szCs w:val="28"/>
          <w:lang w:val="en-US"/>
        </w:rPr>
        <w:t>ant</w:t>
      </w:r>
      <w:r w:rsidR="00A810F4" w:rsidRPr="00370C0F">
        <w:rPr>
          <w:rFonts w:ascii="Times New Roman" w:hAnsi="Times New Roman"/>
          <w:bCs/>
          <w:iCs/>
          <w:sz w:val="28"/>
          <w:szCs w:val="28"/>
        </w:rPr>
        <w:t>.</w:t>
      </w:r>
      <w:r w:rsidR="00A810F4" w:rsidRPr="00A810F4">
        <w:rPr>
          <w:rFonts w:ascii="Times New Roman" w:hAnsi="Times New Roman"/>
          <w:bCs/>
          <w:iCs/>
          <w:sz w:val="28"/>
          <w:szCs w:val="28"/>
          <w:lang w:val="en-US"/>
        </w:rPr>
        <w:t>ru</w:t>
      </w:r>
      <w:r w:rsidR="00A810F4" w:rsidRPr="00370C0F">
        <w:rPr>
          <w:rFonts w:ascii="Times New Roman" w:hAnsi="Times New Roman"/>
          <w:bCs/>
          <w:iCs/>
          <w:sz w:val="28"/>
          <w:szCs w:val="28"/>
        </w:rPr>
        <w:t>/</w:t>
      </w:r>
      <w:r w:rsidR="00A810F4" w:rsidRPr="00A810F4">
        <w:rPr>
          <w:rFonts w:ascii="Times New Roman" w:hAnsi="Times New Roman"/>
          <w:bCs/>
          <w:iCs/>
          <w:sz w:val="28"/>
          <w:szCs w:val="28"/>
          <w:lang w:val="en-US"/>
        </w:rPr>
        <w:t>document</w:t>
      </w:r>
      <w:r w:rsidR="00A810F4" w:rsidRPr="00370C0F">
        <w:rPr>
          <w:rFonts w:ascii="Times New Roman" w:hAnsi="Times New Roman"/>
          <w:bCs/>
          <w:iCs/>
          <w:sz w:val="28"/>
          <w:szCs w:val="28"/>
        </w:rPr>
        <w:t>/</w:t>
      </w:r>
      <w:r w:rsidR="00A810F4" w:rsidRPr="00A810F4">
        <w:rPr>
          <w:rFonts w:ascii="Times New Roman" w:hAnsi="Times New Roman"/>
          <w:bCs/>
          <w:iCs/>
          <w:sz w:val="28"/>
          <w:szCs w:val="28"/>
          <w:lang w:val="en-US"/>
        </w:rPr>
        <w:t>cons</w:t>
      </w:r>
      <w:r w:rsidR="00A810F4" w:rsidRPr="00370C0F">
        <w:rPr>
          <w:rFonts w:ascii="Times New Roman" w:hAnsi="Times New Roman"/>
          <w:bCs/>
          <w:iCs/>
          <w:sz w:val="28"/>
          <w:szCs w:val="28"/>
        </w:rPr>
        <w:t>_</w:t>
      </w:r>
      <w:r w:rsidR="00A810F4" w:rsidRPr="00A810F4">
        <w:rPr>
          <w:rFonts w:ascii="Times New Roman" w:hAnsi="Times New Roman"/>
          <w:bCs/>
          <w:iCs/>
          <w:sz w:val="28"/>
          <w:szCs w:val="28"/>
          <w:lang w:val="en-US"/>
        </w:rPr>
        <w:t>doc</w:t>
      </w:r>
      <w:r w:rsidR="00A810F4" w:rsidRPr="00370C0F">
        <w:rPr>
          <w:rFonts w:ascii="Times New Roman" w:hAnsi="Times New Roman"/>
          <w:bCs/>
          <w:iCs/>
          <w:sz w:val="28"/>
          <w:szCs w:val="28"/>
        </w:rPr>
        <w:t>_</w:t>
      </w:r>
      <w:r w:rsidR="00A810F4" w:rsidRPr="00A810F4">
        <w:rPr>
          <w:rFonts w:ascii="Times New Roman" w:hAnsi="Times New Roman"/>
          <w:bCs/>
          <w:iCs/>
          <w:sz w:val="28"/>
          <w:szCs w:val="28"/>
          <w:lang w:val="en-US"/>
        </w:rPr>
        <w:t>LAW</w:t>
      </w:r>
      <w:r w:rsidR="00A810F4" w:rsidRPr="00370C0F">
        <w:rPr>
          <w:rFonts w:ascii="Times New Roman" w:hAnsi="Times New Roman"/>
          <w:bCs/>
          <w:iCs/>
          <w:sz w:val="28"/>
          <w:szCs w:val="28"/>
        </w:rPr>
        <w:t>_194918/ (</w:t>
      </w:r>
      <w:r w:rsidR="00A810F4" w:rsidRPr="00A810F4">
        <w:rPr>
          <w:rFonts w:ascii="Times New Roman" w:hAnsi="Times New Roman"/>
          <w:bCs/>
          <w:iCs/>
          <w:sz w:val="28"/>
          <w:szCs w:val="28"/>
        </w:rPr>
        <w:t>дата</w:t>
      </w:r>
      <w:r w:rsidR="00A810F4" w:rsidRPr="00370C0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810F4" w:rsidRPr="00A810F4">
        <w:rPr>
          <w:rFonts w:ascii="Times New Roman" w:hAnsi="Times New Roman"/>
          <w:bCs/>
          <w:iCs/>
          <w:sz w:val="28"/>
          <w:szCs w:val="28"/>
        </w:rPr>
        <w:t>обращения</w:t>
      </w:r>
      <w:r w:rsidR="00A810F4" w:rsidRPr="00370C0F">
        <w:rPr>
          <w:rFonts w:ascii="Times New Roman" w:hAnsi="Times New Roman"/>
          <w:bCs/>
          <w:iCs/>
          <w:sz w:val="28"/>
          <w:szCs w:val="28"/>
        </w:rPr>
        <w:t>: 01.04.2016)</w:t>
      </w:r>
    </w:p>
    <w:p w:rsidR="0071164C" w:rsidRPr="00A810F4" w:rsidRDefault="0071164C" w:rsidP="00A810F4">
      <w:pPr>
        <w:widowControl w:val="0"/>
        <w:numPr>
          <w:ilvl w:val="0"/>
          <w:numId w:val="6"/>
        </w:numPr>
        <w:tabs>
          <w:tab w:val="clear" w:pos="1287"/>
          <w:tab w:val="num" w:pos="0"/>
        </w:tabs>
        <w:spacing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1B2539">
        <w:rPr>
          <w:rFonts w:ascii="Times New Roman" w:hAnsi="Times New Roman"/>
          <w:bCs/>
          <w:iCs/>
          <w:sz w:val="28"/>
          <w:szCs w:val="28"/>
        </w:rPr>
        <w:t>Федеральный закон от 30.04.200</w:t>
      </w:r>
      <w:r w:rsidR="00A810F4">
        <w:rPr>
          <w:rFonts w:ascii="Times New Roman" w:hAnsi="Times New Roman"/>
          <w:bCs/>
          <w:iCs/>
          <w:sz w:val="28"/>
          <w:szCs w:val="28"/>
        </w:rPr>
        <w:t>8 № 56-ФЗ ред. от 04.11.2014 «</w:t>
      </w:r>
      <w:r w:rsidRPr="001B2539">
        <w:rPr>
          <w:rFonts w:ascii="Times New Roman" w:hAnsi="Times New Roman"/>
          <w:bCs/>
          <w:iCs/>
          <w:sz w:val="28"/>
          <w:szCs w:val="28"/>
        </w:rPr>
        <w:t>О дополнительных страховых взносах на накопительную пенсию и госуда</w:t>
      </w:r>
      <w:r w:rsidRPr="001B2539">
        <w:rPr>
          <w:rFonts w:ascii="Times New Roman" w:hAnsi="Times New Roman"/>
          <w:bCs/>
          <w:iCs/>
          <w:sz w:val="28"/>
          <w:szCs w:val="28"/>
        </w:rPr>
        <w:t>р</w:t>
      </w:r>
      <w:r w:rsidRPr="001B2539">
        <w:rPr>
          <w:rFonts w:ascii="Times New Roman" w:hAnsi="Times New Roman"/>
          <w:bCs/>
          <w:iCs/>
          <w:sz w:val="28"/>
          <w:szCs w:val="28"/>
        </w:rPr>
        <w:t>ственной поддержке фор</w:t>
      </w:r>
      <w:r w:rsidR="00A810F4">
        <w:rPr>
          <w:rFonts w:ascii="Times New Roman" w:hAnsi="Times New Roman"/>
          <w:bCs/>
          <w:iCs/>
          <w:sz w:val="28"/>
          <w:szCs w:val="28"/>
        </w:rPr>
        <w:t>мирования пенсионных накоплений»//</w:t>
      </w:r>
      <w:r w:rsidR="00A810F4" w:rsidRPr="00A810F4">
        <w:t xml:space="preserve"> </w:t>
      </w:r>
      <w:r w:rsidR="00A810F4" w:rsidRPr="00A810F4">
        <w:rPr>
          <w:rFonts w:ascii="Times New Roman" w:hAnsi="Times New Roman"/>
          <w:bCs/>
          <w:iCs/>
          <w:sz w:val="28"/>
          <w:szCs w:val="28"/>
        </w:rPr>
        <w:t>СПС «Ко</w:t>
      </w:r>
      <w:r w:rsidR="00A810F4" w:rsidRPr="00A810F4">
        <w:rPr>
          <w:rFonts w:ascii="Times New Roman" w:hAnsi="Times New Roman"/>
          <w:bCs/>
          <w:iCs/>
          <w:sz w:val="28"/>
          <w:szCs w:val="28"/>
        </w:rPr>
        <w:t>н</w:t>
      </w:r>
      <w:r w:rsidR="00A810F4" w:rsidRPr="00A810F4">
        <w:rPr>
          <w:rFonts w:ascii="Times New Roman" w:hAnsi="Times New Roman"/>
          <w:bCs/>
          <w:iCs/>
          <w:sz w:val="28"/>
          <w:szCs w:val="28"/>
        </w:rPr>
        <w:t xml:space="preserve">сультантПлюс». </w:t>
      </w:r>
      <w:r w:rsidR="00A810F4" w:rsidRPr="00A810F4">
        <w:rPr>
          <w:rFonts w:ascii="Times New Roman" w:hAnsi="Times New Roman"/>
          <w:bCs/>
          <w:iCs/>
          <w:sz w:val="28"/>
          <w:szCs w:val="28"/>
          <w:lang w:val="en-US"/>
        </w:rPr>
        <w:t>URL:http://www. consult-ant.ru/document/cons_doc_LAW_194918/ (</w:t>
      </w:r>
      <w:r w:rsidR="00A810F4" w:rsidRPr="00A810F4">
        <w:rPr>
          <w:rFonts w:ascii="Times New Roman" w:hAnsi="Times New Roman"/>
          <w:bCs/>
          <w:iCs/>
          <w:sz w:val="28"/>
          <w:szCs w:val="28"/>
        </w:rPr>
        <w:t>дата</w:t>
      </w:r>
      <w:r w:rsidR="00A810F4" w:rsidRPr="00A810F4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r w:rsidR="00A810F4" w:rsidRPr="00A810F4">
        <w:rPr>
          <w:rFonts w:ascii="Times New Roman" w:hAnsi="Times New Roman"/>
          <w:bCs/>
          <w:iCs/>
          <w:sz w:val="28"/>
          <w:szCs w:val="28"/>
        </w:rPr>
        <w:t>обращения</w:t>
      </w:r>
      <w:r w:rsidR="00A810F4" w:rsidRPr="00A810F4">
        <w:rPr>
          <w:rFonts w:ascii="Times New Roman" w:hAnsi="Times New Roman"/>
          <w:bCs/>
          <w:iCs/>
          <w:sz w:val="28"/>
          <w:szCs w:val="28"/>
          <w:lang w:val="en-US"/>
        </w:rPr>
        <w:t>: 01.04.2016)</w:t>
      </w:r>
    </w:p>
    <w:p w:rsidR="0071164C" w:rsidRPr="001B2539" w:rsidRDefault="0071164C" w:rsidP="00AE3B42">
      <w:pPr>
        <w:pStyle w:val="a5"/>
        <w:widowControl w:val="0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1B2539">
        <w:rPr>
          <w:sz w:val="28"/>
          <w:szCs w:val="28"/>
        </w:rPr>
        <w:t>Афанасьев С.А., Формируется правовая база пенсионной реформы // Пенсия. – 2011. - №5. – С.15-32.</w:t>
      </w:r>
    </w:p>
    <w:p w:rsidR="0071164C" w:rsidRPr="001B2539" w:rsidRDefault="0071164C" w:rsidP="00AE3B42">
      <w:pPr>
        <w:pStyle w:val="a5"/>
        <w:widowControl w:val="0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1B2539">
        <w:rPr>
          <w:sz w:val="28"/>
          <w:szCs w:val="28"/>
        </w:rPr>
        <w:t xml:space="preserve">Афанасьев С.А., Программа пенсионной реформы уточняется // </w:t>
      </w:r>
      <w:r w:rsidRPr="001B2539">
        <w:rPr>
          <w:sz w:val="28"/>
          <w:szCs w:val="28"/>
        </w:rPr>
        <w:lastRenderedPageBreak/>
        <w:t>Пенсия. – 2011. - №3. – С.17-29.</w:t>
      </w:r>
    </w:p>
    <w:p w:rsidR="0071164C" w:rsidRPr="001B2539" w:rsidRDefault="0071164C" w:rsidP="00AE3B42">
      <w:pPr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B2539">
        <w:rPr>
          <w:rFonts w:ascii="Times New Roman" w:hAnsi="Times New Roman"/>
          <w:bCs/>
          <w:iCs/>
          <w:sz w:val="28"/>
          <w:szCs w:val="28"/>
        </w:rPr>
        <w:t>Братчикова Н.В. Новый порядок назначения трудовых пенсий // Адвокат - 2012 .- № 10.- С.163 .</w:t>
      </w:r>
    </w:p>
    <w:p w:rsidR="0071164C" w:rsidRPr="001B2539" w:rsidRDefault="0071164C" w:rsidP="00AE3B42">
      <w:pPr>
        <w:pStyle w:val="a5"/>
        <w:widowControl w:val="0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1B2539">
        <w:rPr>
          <w:sz w:val="28"/>
          <w:szCs w:val="28"/>
        </w:rPr>
        <w:t>Зурабов М. Ю., О целях и ходе проведения пенсионной рефо</w:t>
      </w:r>
      <w:r w:rsidRPr="001B2539">
        <w:rPr>
          <w:sz w:val="28"/>
          <w:szCs w:val="28"/>
        </w:rPr>
        <w:t>р</w:t>
      </w:r>
      <w:r w:rsidRPr="001B2539">
        <w:rPr>
          <w:sz w:val="28"/>
          <w:szCs w:val="28"/>
        </w:rPr>
        <w:t>мы // Пенсия. – 2012. -  №4. – С.4-36.</w:t>
      </w:r>
    </w:p>
    <w:p w:rsidR="0071164C" w:rsidRPr="001B2539" w:rsidRDefault="0071164C" w:rsidP="00AE3B42">
      <w:pPr>
        <w:widowControl w:val="0"/>
        <w:numPr>
          <w:ilvl w:val="0"/>
          <w:numId w:val="6"/>
        </w:numPr>
        <w:tabs>
          <w:tab w:val="num" w:pos="851"/>
        </w:tabs>
        <w:spacing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B2539">
        <w:rPr>
          <w:rFonts w:ascii="Times New Roman" w:hAnsi="Times New Roman"/>
          <w:bCs/>
          <w:iCs/>
          <w:sz w:val="28"/>
          <w:szCs w:val="28"/>
        </w:rPr>
        <w:t>Комментарий к Федеральному закону «О государственном пенс</w:t>
      </w:r>
      <w:r w:rsidRPr="001B2539">
        <w:rPr>
          <w:rFonts w:ascii="Times New Roman" w:hAnsi="Times New Roman"/>
          <w:bCs/>
          <w:iCs/>
          <w:sz w:val="28"/>
          <w:szCs w:val="28"/>
        </w:rPr>
        <w:t>и</w:t>
      </w:r>
      <w:r w:rsidRPr="001B2539">
        <w:rPr>
          <w:rFonts w:ascii="Times New Roman" w:hAnsi="Times New Roman"/>
          <w:bCs/>
          <w:iCs/>
          <w:sz w:val="28"/>
          <w:szCs w:val="28"/>
        </w:rPr>
        <w:t>онном обеспечении в Российской Федерации»/Под ред. Е.Н.Сидоренко. - М.: Юрайт-Издат, 2013.- 157 с.</w:t>
      </w:r>
    </w:p>
    <w:p w:rsidR="0071164C" w:rsidRPr="001B2539" w:rsidRDefault="0071164C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1164C" w:rsidRPr="001B2539" w:rsidRDefault="0071164C" w:rsidP="00AE3B42">
      <w:pPr>
        <w:pStyle w:val="a5"/>
        <w:widowControl w:val="0"/>
        <w:shd w:val="clear" w:color="auto" w:fill="FDFD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80FD0" w:rsidRPr="001B2539" w:rsidRDefault="00A80FD0" w:rsidP="00AE3B42">
      <w:pPr>
        <w:widowControl w:val="0"/>
        <w:spacing w:line="360" w:lineRule="auto"/>
        <w:ind w:firstLine="709"/>
        <w:jc w:val="both"/>
        <w:rPr>
          <w:rFonts w:ascii="Times New Roman" w:hAnsi="Times New Roman"/>
          <w:caps/>
          <w:sz w:val="28"/>
          <w:szCs w:val="28"/>
        </w:rPr>
      </w:pPr>
    </w:p>
    <w:p w:rsidR="00A80FD0" w:rsidRPr="001B2539" w:rsidRDefault="00A80FD0" w:rsidP="00AE3B42">
      <w:pPr>
        <w:widowControl w:val="0"/>
        <w:spacing w:line="360" w:lineRule="auto"/>
      </w:pPr>
    </w:p>
    <w:p w:rsidR="00715AF3" w:rsidRPr="001B2539" w:rsidRDefault="00715AF3" w:rsidP="00AE3B42">
      <w:pPr>
        <w:widowControl w:val="0"/>
        <w:spacing w:line="360" w:lineRule="auto"/>
      </w:pPr>
    </w:p>
    <w:sectPr w:rsidR="00715AF3" w:rsidRPr="001B2539" w:rsidSect="00C15F71">
      <w:footerReference w:type="default" r:id="rId12"/>
      <w:pgSz w:w="11906" w:h="16838"/>
      <w:pgMar w:top="1134" w:right="850" w:bottom="1134" w:left="156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5DB" w:rsidRDefault="00A805DB" w:rsidP="005E70A1">
      <w:r>
        <w:separator/>
      </w:r>
    </w:p>
  </w:endnote>
  <w:endnote w:type="continuationSeparator" w:id="0">
    <w:p w:rsidR="00A805DB" w:rsidRDefault="00A805DB" w:rsidP="005E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F71" w:rsidRPr="00730AEE" w:rsidRDefault="00C15F71" w:rsidP="00730AEE">
    <w:pPr>
      <w:pStyle w:val="ae"/>
      <w:rPr>
        <w:rFonts w:ascii="Times New Roman" w:hAnsi="Times New Roman"/>
        <w:sz w:val="28"/>
        <w:szCs w:val="28"/>
      </w:rPr>
    </w:pPr>
    <w:r w:rsidRPr="00730AEE">
      <w:rPr>
        <w:rFonts w:ascii="Times New Roman" w:hAnsi="Times New Roman"/>
        <w:sz w:val="28"/>
        <w:szCs w:val="28"/>
      </w:rPr>
      <w:fldChar w:fldCharType="begin"/>
    </w:r>
    <w:r w:rsidRPr="00730AEE">
      <w:rPr>
        <w:rFonts w:ascii="Times New Roman" w:hAnsi="Times New Roman"/>
        <w:sz w:val="28"/>
        <w:szCs w:val="28"/>
      </w:rPr>
      <w:instrText xml:space="preserve"> PAGE   \* MERGEFORMAT </w:instrText>
    </w:r>
    <w:r w:rsidRPr="00730AEE">
      <w:rPr>
        <w:rFonts w:ascii="Times New Roman" w:hAnsi="Times New Roman"/>
        <w:sz w:val="28"/>
        <w:szCs w:val="28"/>
      </w:rPr>
      <w:fldChar w:fldCharType="separate"/>
    </w:r>
    <w:r w:rsidR="00C85EE7">
      <w:rPr>
        <w:rFonts w:ascii="Times New Roman" w:hAnsi="Times New Roman"/>
        <w:noProof/>
        <w:sz w:val="28"/>
        <w:szCs w:val="28"/>
      </w:rPr>
      <w:t>28</w:t>
    </w:r>
    <w:r w:rsidRPr="00730AEE"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5DB" w:rsidRDefault="00A805DB" w:rsidP="005E70A1">
      <w:r>
        <w:separator/>
      </w:r>
    </w:p>
  </w:footnote>
  <w:footnote w:type="continuationSeparator" w:id="0">
    <w:p w:rsidR="00A805DB" w:rsidRDefault="00A805DB" w:rsidP="005E70A1">
      <w:r>
        <w:continuationSeparator/>
      </w:r>
    </w:p>
  </w:footnote>
  <w:footnote w:id="1">
    <w:p w:rsidR="00B5055A" w:rsidRPr="00274D9B" w:rsidRDefault="00B5055A">
      <w:pPr>
        <w:pStyle w:val="a9"/>
        <w:rPr>
          <w:sz w:val="24"/>
          <w:szCs w:val="24"/>
        </w:rPr>
      </w:pPr>
      <w:r w:rsidRPr="00274D9B">
        <w:rPr>
          <w:rStyle w:val="ab"/>
          <w:sz w:val="24"/>
          <w:szCs w:val="24"/>
        </w:rPr>
        <w:footnoteRef/>
      </w:r>
      <w:r w:rsidRPr="00274D9B">
        <w:rPr>
          <w:sz w:val="24"/>
          <w:szCs w:val="24"/>
        </w:rPr>
        <w:t xml:space="preserve"> Конституция Российской Федерации (принята всенародным голосованием 12.12.1993с изм. и доп. на 21.07.2014, дата обращения 01.04.2016).  ст.2</w:t>
      </w:r>
    </w:p>
  </w:footnote>
  <w:footnote w:id="2">
    <w:p w:rsidR="00DC1F6C" w:rsidRPr="00DC1F6C" w:rsidRDefault="00DC1F6C" w:rsidP="00DC1F6C">
      <w:pPr>
        <w:pStyle w:val="a9"/>
        <w:rPr>
          <w:sz w:val="24"/>
          <w:szCs w:val="24"/>
        </w:rPr>
      </w:pPr>
      <w:r w:rsidRPr="00DC1F6C">
        <w:rPr>
          <w:rStyle w:val="ab"/>
          <w:sz w:val="24"/>
          <w:szCs w:val="24"/>
        </w:rPr>
        <w:footnoteRef/>
      </w:r>
      <w:r w:rsidRPr="00DC1F6C">
        <w:rPr>
          <w:sz w:val="24"/>
          <w:szCs w:val="24"/>
        </w:rPr>
        <w:t xml:space="preserve"> Федеральн</w:t>
      </w:r>
      <w:r>
        <w:rPr>
          <w:sz w:val="24"/>
          <w:szCs w:val="24"/>
        </w:rPr>
        <w:t>ый закон от 28.12.2013 №</w:t>
      </w:r>
      <w:r w:rsidRPr="00DC1F6C">
        <w:rPr>
          <w:sz w:val="24"/>
          <w:szCs w:val="24"/>
        </w:rPr>
        <w:t xml:space="preserve"> 400-ФЗ«О страховых пенсиях»</w:t>
      </w:r>
      <w:r>
        <w:rPr>
          <w:sz w:val="24"/>
          <w:szCs w:val="24"/>
        </w:rPr>
        <w:t xml:space="preserve"> </w:t>
      </w:r>
      <w:r w:rsidRPr="00DC1F6C">
        <w:rPr>
          <w:sz w:val="24"/>
          <w:szCs w:val="24"/>
        </w:rPr>
        <w:t xml:space="preserve"> (ред. от 29.12.2015</w:t>
      </w:r>
      <w:r>
        <w:rPr>
          <w:sz w:val="24"/>
          <w:szCs w:val="24"/>
        </w:rPr>
        <w:t>,</w:t>
      </w:r>
      <w:r w:rsidRPr="00DC1F6C">
        <w:rPr>
          <w:sz w:val="24"/>
          <w:szCs w:val="24"/>
        </w:rPr>
        <w:t xml:space="preserve"> </w:t>
      </w:r>
      <w:r>
        <w:rPr>
          <w:sz w:val="24"/>
          <w:szCs w:val="24"/>
        </w:rPr>
        <w:t>дата обращения</w:t>
      </w:r>
      <w:r w:rsidR="00962DD6">
        <w:rPr>
          <w:sz w:val="24"/>
          <w:szCs w:val="24"/>
        </w:rPr>
        <w:t>:</w:t>
      </w:r>
      <w:r>
        <w:rPr>
          <w:sz w:val="24"/>
          <w:szCs w:val="24"/>
        </w:rPr>
        <w:t xml:space="preserve"> 01.04.2016),  ст. 35</w:t>
      </w:r>
    </w:p>
  </w:footnote>
  <w:footnote w:id="3">
    <w:p w:rsidR="00DC1F6C" w:rsidRPr="00DC1F6C" w:rsidRDefault="00DC1F6C">
      <w:pPr>
        <w:pStyle w:val="a9"/>
        <w:rPr>
          <w:sz w:val="24"/>
          <w:szCs w:val="24"/>
        </w:rPr>
      </w:pPr>
      <w:r w:rsidRPr="00DC1F6C">
        <w:rPr>
          <w:rStyle w:val="ab"/>
          <w:sz w:val="24"/>
          <w:szCs w:val="24"/>
        </w:rPr>
        <w:footnoteRef/>
      </w:r>
      <w:r w:rsidRPr="00DC1F6C">
        <w:rPr>
          <w:sz w:val="24"/>
          <w:szCs w:val="24"/>
        </w:rPr>
        <w:t xml:space="preserve"> Там же ст.35</w:t>
      </w:r>
    </w:p>
  </w:footnote>
  <w:footnote w:id="4">
    <w:p w:rsidR="007270A1" w:rsidRPr="007270A1" w:rsidRDefault="007270A1">
      <w:pPr>
        <w:pStyle w:val="a9"/>
        <w:rPr>
          <w:sz w:val="24"/>
          <w:szCs w:val="24"/>
        </w:rPr>
      </w:pPr>
      <w:r w:rsidRPr="007270A1">
        <w:rPr>
          <w:rStyle w:val="ab"/>
          <w:sz w:val="24"/>
          <w:szCs w:val="24"/>
        </w:rPr>
        <w:footnoteRef/>
      </w:r>
      <w:r w:rsidRPr="007270A1">
        <w:rPr>
          <w:sz w:val="24"/>
          <w:szCs w:val="24"/>
        </w:rPr>
        <w:t xml:space="preserve"> Конституция Российской Федерации (принята всенародным голосованием 12.12.1993с изм. и доп. на 21.07.2014</w:t>
      </w:r>
      <w:r w:rsidR="00962DD6">
        <w:rPr>
          <w:sz w:val="24"/>
          <w:szCs w:val="24"/>
        </w:rPr>
        <w:t>, дата обращения: 01.04.16</w:t>
      </w:r>
      <w:r w:rsidRPr="007270A1">
        <w:rPr>
          <w:sz w:val="24"/>
          <w:szCs w:val="24"/>
        </w:rPr>
        <w:t>).</w:t>
      </w:r>
    </w:p>
  </w:footnote>
  <w:footnote w:id="5">
    <w:p w:rsidR="00E41B18" w:rsidRPr="00E41B18" w:rsidRDefault="00E41B18" w:rsidP="00E41B18">
      <w:pPr>
        <w:pStyle w:val="a9"/>
        <w:rPr>
          <w:sz w:val="24"/>
          <w:szCs w:val="24"/>
        </w:rPr>
      </w:pPr>
      <w:r w:rsidRPr="00E41B18">
        <w:rPr>
          <w:rStyle w:val="ab"/>
          <w:sz w:val="24"/>
          <w:szCs w:val="24"/>
        </w:rPr>
        <w:footnoteRef/>
      </w:r>
      <w:r w:rsidRPr="00E41B18">
        <w:rPr>
          <w:sz w:val="24"/>
          <w:szCs w:val="24"/>
        </w:rPr>
        <w:t xml:space="preserve"> Федеральный закон от 15.12.</w:t>
      </w:r>
      <w:r>
        <w:rPr>
          <w:sz w:val="24"/>
          <w:szCs w:val="24"/>
        </w:rPr>
        <w:t>2001 №</w:t>
      </w:r>
      <w:r w:rsidRPr="00E41B18">
        <w:rPr>
          <w:sz w:val="24"/>
          <w:szCs w:val="24"/>
        </w:rPr>
        <w:t xml:space="preserve"> 166-ФЗ (ред. от 28.11.2015, с изм. от 29.12.2015</w:t>
      </w:r>
      <w:r w:rsidR="00962DD6">
        <w:rPr>
          <w:sz w:val="24"/>
          <w:szCs w:val="24"/>
        </w:rPr>
        <w:t>, дата обращения: 01.04.16</w:t>
      </w:r>
      <w:r w:rsidRPr="00E41B18">
        <w:rPr>
          <w:sz w:val="24"/>
          <w:szCs w:val="24"/>
        </w:rPr>
        <w:t>)</w:t>
      </w:r>
    </w:p>
  </w:footnote>
  <w:footnote w:id="6">
    <w:p w:rsidR="00962DD6" w:rsidRPr="00962DD6" w:rsidRDefault="00962DD6" w:rsidP="00962DD6">
      <w:pPr>
        <w:pStyle w:val="a9"/>
        <w:rPr>
          <w:sz w:val="24"/>
          <w:szCs w:val="24"/>
        </w:rPr>
      </w:pPr>
      <w:r w:rsidRPr="00962DD6">
        <w:rPr>
          <w:rStyle w:val="ab"/>
          <w:sz w:val="24"/>
          <w:szCs w:val="24"/>
        </w:rPr>
        <w:footnoteRef/>
      </w:r>
      <w:r w:rsidRPr="00962DD6">
        <w:rPr>
          <w:sz w:val="24"/>
          <w:szCs w:val="24"/>
        </w:rPr>
        <w:t xml:space="preserve"> Закон РФ от 12.02.1993 № 4468-1 (ред. от 04.11.2014, с изм. от 14.01.2016</w:t>
      </w:r>
      <w:r>
        <w:rPr>
          <w:sz w:val="24"/>
          <w:szCs w:val="24"/>
        </w:rPr>
        <w:t>, дата обращ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ния: 01.04.16</w:t>
      </w:r>
      <w:r w:rsidRPr="00962DD6">
        <w:rPr>
          <w:sz w:val="24"/>
          <w:szCs w:val="24"/>
        </w:rPr>
        <w:t>)</w:t>
      </w:r>
    </w:p>
  </w:footnote>
  <w:footnote w:id="7">
    <w:p w:rsidR="00DA10CB" w:rsidRPr="00DA10CB" w:rsidRDefault="00DA10CB">
      <w:pPr>
        <w:pStyle w:val="a9"/>
        <w:rPr>
          <w:sz w:val="24"/>
          <w:szCs w:val="24"/>
        </w:rPr>
      </w:pPr>
      <w:r w:rsidRPr="00DA10CB">
        <w:rPr>
          <w:rStyle w:val="ab"/>
          <w:sz w:val="24"/>
          <w:szCs w:val="24"/>
        </w:rPr>
        <w:footnoteRef/>
      </w:r>
      <w:r w:rsidRPr="00DA10CB">
        <w:rPr>
          <w:sz w:val="24"/>
          <w:szCs w:val="24"/>
        </w:rPr>
        <w:t xml:space="preserve"> Конституция Российской Федерации (принята всенародным голосованием 12.12.1993с изм. и доп. на 21.07.2014, дата обращения 01.04.2016).  ст.2</w:t>
      </w:r>
    </w:p>
  </w:footnote>
  <w:footnote w:id="8">
    <w:p w:rsidR="00DA10CB" w:rsidRPr="00DA10CB" w:rsidRDefault="00DA10CB">
      <w:pPr>
        <w:pStyle w:val="a9"/>
        <w:rPr>
          <w:sz w:val="24"/>
          <w:szCs w:val="24"/>
        </w:rPr>
      </w:pPr>
      <w:r w:rsidRPr="00DA10CB">
        <w:rPr>
          <w:rStyle w:val="ab"/>
          <w:sz w:val="24"/>
          <w:szCs w:val="24"/>
        </w:rPr>
        <w:footnoteRef/>
      </w:r>
      <w:r w:rsidRPr="00DA10CB">
        <w:rPr>
          <w:sz w:val="24"/>
          <w:szCs w:val="24"/>
        </w:rPr>
        <w:t xml:space="preserve"> Конституция Российской Федерации (принята всенародным голосованием 12.12.1993с изм. и доп. на 21.07.2014, дата обращения 01.04.2016).  ст.45</w:t>
      </w:r>
    </w:p>
  </w:footnote>
  <w:footnote w:id="9">
    <w:p w:rsidR="004A21E6" w:rsidRPr="004A21E6" w:rsidRDefault="004A21E6">
      <w:pPr>
        <w:pStyle w:val="a9"/>
        <w:rPr>
          <w:sz w:val="24"/>
          <w:szCs w:val="24"/>
        </w:rPr>
      </w:pPr>
      <w:r w:rsidRPr="004A21E6">
        <w:rPr>
          <w:rStyle w:val="ab"/>
          <w:sz w:val="24"/>
          <w:szCs w:val="24"/>
        </w:rPr>
        <w:footnoteRef/>
      </w:r>
      <w:r w:rsidRPr="004A21E6">
        <w:rPr>
          <w:sz w:val="24"/>
          <w:szCs w:val="24"/>
        </w:rPr>
        <w:t xml:space="preserve"> Конституция Российской Федерации (принята всенародным голосованием 12.12.1993с изм. и доп. на 21.07.2014, дата обращения 01.04.2016).  ст.33</w:t>
      </w:r>
    </w:p>
  </w:footnote>
  <w:footnote w:id="10">
    <w:p w:rsidR="00BC4FD4" w:rsidRPr="00BC4FD4" w:rsidRDefault="00BC4FD4" w:rsidP="00BC4FD4">
      <w:pPr>
        <w:pStyle w:val="a9"/>
        <w:rPr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 w:rsidRPr="00BC4FD4">
        <w:rPr>
          <w:sz w:val="24"/>
          <w:szCs w:val="24"/>
        </w:rPr>
        <w:t>Федеральный конституцион</w:t>
      </w:r>
      <w:r>
        <w:rPr>
          <w:sz w:val="24"/>
          <w:szCs w:val="24"/>
        </w:rPr>
        <w:t>ный закон от 21.07.1994 №</w:t>
      </w:r>
      <w:r w:rsidRPr="00BC4FD4">
        <w:rPr>
          <w:sz w:val="24"/>
          <w:szCs w:val="24"/>
        </w:rPr>
        <w:t xml:space="preserve"> 1-ФКЗ (ред. от 14.12.2015</w:t>
      </w:r>
      <w:r>
        <w:rPr>
          <w:sz w:val="24"/>
          <w:szCs w:val="24"/>
        </w:rPr>
        <w:t>, дата 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ращения: 01.04.2016</w:t>
      </w:r>
      <w:r w:rsidRPr="00BC4FD4">
        <w:rPr>
          <w:sz w:val="24"/>
          <w:szCs w:val="24"/>
        </w:rPr>
        <w:t>)</w:t>
      </w:r>
      <w:r w:rsidR="00913ADC">
        <w:rPr>
          <w:sz w:val="24"/>
          <w:szCs w:val="24"/>
        </w:rPr>
        <w:t xml:space="preserve"> ст. 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E03"/>
    <w:multiLevelType w:val="hybridMultilevel"/>
    <w:tmpl w:val="5786436C"/>
    <w:lvl w:ilvl="0" w:tplc="53428E5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DD2A5F"/>
    <w:multiLevelType w:val="multilevel"/>
    <w:tmpl w:val="7674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985B60"/>
    <w:multiLevelType w:val="multilevel"/>
    <w:tmpl w:val="6A744D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2636AA"/>
    <w:multiLevelType w:val="multilevel"/>
    <w:tmpl w:val="8ACC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AC17A9"/>
    <w:multiLevelType w:val="multilevel"/>
    <w:tmpl w:val="B1B8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C34642"/>
    <w:multiLevelType w:val="hybridMultilevel"/>
    <w:tmpl w:val="0D2EFE3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7C7D1FE5"/>
    <w:multiLevelType w:val="multilevel"/>
    <w:tmpl w:val="ADA2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155D"/>
    <w:rsid w:val="000810C7"/>
    <w:rsid w:val="00096A7A"/>
    <w:rsid w:val="000A346E"/>
    <w:rsid w:val="00103D7E"/>
    <w:rsid w:val="00107875"/>
    <w:rsid w:val="001743CF"/>
    <w:rsid w:val="001B2539"/>
    <w:rsid w:val="001D77BE"/>
    <w:rsid w:val="0025710D"/>
    <w:rsid w:val="00274D9B"/>
    <w:rsid w:val="0028503D"/>
    <w:rsid w:val="002A5F94"/>
    <w:rsid w:val="0036176F"/>
    <w:rsid w:val="00370C0F"/>
    <w:rsid w:val="003D0E9A"/>
    <w:rsid w:val="00423560"/>
    <w:rsid w:val="004428F6"/>
    <w:rsid w:val="004A21E6"/>
    <w:rsid w:val="004C3E2E"/>
    <w:rsid w:val="004E6661"/>
    <w:rsid w:val="00576331"/>
    <w:rsid w:val="005E70A1"/>
    <w:rsid w:val="006250FE"/>
    <w:rsid w:val="00627DE1"/>
    <w:rsid w:val="0066419A"/>
    <w:rsid w:val="00700139"/>
    <w:rsid w:val="0071164C"/>
    <w:rsid w:val="00715AF3"/>
    <w:rsid w:val="007270A1"/>
    <w:rsid w:val="00730AEE"/>
    <w:rsid w:val="00774D2E"/>
    <w:rsid w:val="007A418D"/>
    <w:rsid w:val="007E6464"/>
    <w:rsid w:val="00855CF7"/>
    <w:rsid w:val="00913ADC"/>
    <w:rsid w:val="00962DD6"/>
    <w:rsid w:val="00990A75"/>
    <w:rsid w:val="009A7808"/>
    <w:rsid w:val="00A01DA6"/>
    <w:rsid w:val="00A243A4"/>
    <w:rsid w:val="00A805DB"/>
    <w:rsid w:val="00A80FD0"/>
    <w:rsid w:val="00A810F4"/>
    <w:rsid w:val="00A905B8"/>
    <w:rsid w:val="00AE3B42"/>
    <w:rsid w:val="00AE4C51"/>
    <w:rsid w:val="00B5055A"/>
    <w:rsid w:val="00B56417"/>
    <w:rsid w:val="00B71822"/>
    <w:rsid w:val="00BC4FD4"/>
    <w:rsid w:val="00BE0AC2"/>
    <w:rsid w:val="00C15F71"/>
    <w:rsid w:val="00C8239C"/>
    <w:rsid w:val="00C85EE7"/>
    <w:rsid w:val="00D738E2"/>
    <w:rsid w:val="00DA10CB"/>
    <w:rsid w:val="00DC1F6C"/>
    <w:rsid w:val="00DD5791"/>
    <w:rsid w:val="00E4155D"/>
    <w:rsid w:val="00E41B18"/>
    <w:rsid w:val="00E60BA8"/>
    <w:rsid w:val="00E87CE9"/>
    <w:rsid w:val="00EA1504"/>
    <w:rsid w:val="00EB79EC"/>
    <w:rsid w:val="00FB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5D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5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4155D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80FD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0FD0"/>
  </w:style>
  <w:style w:type="character" w:styleId="a6">
    <w:name w:val="Hyperlink"/>
    <w:uiPriority w:val="99"/>
    <w:unhideWhenUsed/>
    <w:rsid w:val="00A80FD0"/>
    <w:rPr>
      <w:color w:val="0000FF"/>
      <w:u w:val="single"/>
    </w:rPr>
  </w:style>
  <w:style w:type="character" w:styleId="a7">
    <w:name w:val="Emphasis"/>
    <w:uiPriority w:val="20"/>
    <w:qFormat/>
    <w:rsid w:val="00A80FD0"/>
    <w:rPr>
      <w:i/>
      <w:iCs/>
    </w:rPr>
  </w:style>
  <w:style w:type="character" w:styleId="a8">
    <w:name w:val="Strong"/>
    <w:uiPriority w:val="22"/>
    <w:qFormat/>
    <w:rsid w:val="00A80FD0"/>
    <w:rPr>
      <w:b/>
      <w:bCs/>
    </w:rPr>
  </w:style>
  <w:style w:type="paragraph" w:customStyle="1" w:styleId="label">
    <w:name w:val="label"/>
    <w:basedOn w:val="a"/>
    <w:rsid w:val="00A80FD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rsid w:val="005E70A1"/>
    <w:pPr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link w:val="a9"/>
    <w:uiPriority w:val="99"/>
    <w:semiHidden/>
    <w:rsid w:val="005E70A1"/>
    <w:rPr>
      <w:rFonts w:ascii="Times New Roman" w:eastAsia="Times New Roman" w:hAnsi="Times New Roman"/>
    </w:rPr>
  </w:style>
  <w:style w:type="character" w:styleId="ab">
    <w:name w:val="footnote reference"/>
    <w:uiPriority w:val="99"/>
    <w:semiHidden/>
    <w:rsid w:val="005E70A1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C15F7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15F71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C15F7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C15F71"/>
    <w:rPr>
      <w:sz w:val="22"/>
      <w:szCs w:val="22"/>
      <w:lang w:eastAsia="en-US"/>
    </w:rPr>
  </w:style>
  <w:style w:type="character" w:customStyle="1" w:styleId="blk6">
    <w:name w:val="blk6"/>
    <w:rsid w:val="000810C7"/>
    <w:rPr>
      <w:vanish w:val="0"/>
      <w:webHidden w:val="0"/>
      <w:specVanish w:val="0"/>
    </w:rPr>
  </w:style>
  <w:style w:type="table" w:styleId="af0">
    <w:name w:val="Table Grid"/>
    <w:basedOn w:val="a1"/>
    <w:uiPriority w:val="59"/>
    <w:rsid w:val="00EA15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34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522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6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7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7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4870">
          <w:marLeft w:val="48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95727">
          <w:marLeft w:val="0"/>
          <w:marRight w:val="48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818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59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8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40144">
          <w:marLeft w:val="48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knopki/zhizn/~43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D4FF0620B00E0BEF6D426A7B83882D56AF0786BDD304ABD3C7D3EP7SB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D4FF0620B00E0BEF6D426A7B83882D56AF0786BDD304ABD3C7D3EP7S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F1435726443FA3493873FC196F8D689DB2D0BE91E9DF550A6C8166RF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4A514-7D1E-4005-AA9E-C7963E07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6144</Words>
  <Characters>35024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41086</CharactersWithSpaces>
  <SharedDoc>false</SharedDoc>
  <HLinks>
    <vt:vector size="24" baseType="variant">
      <vt:variant>
        <vt:i4>4849679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consultantplus://offline/ref=8D4FF0620B00E0BEF6D426A7B83882D56AF0786BDD304ABD3C7D3EP7SBM</vt:lpwstr>
      </vt:variant>
      <vt:variant>
        <vt:lpwstr/>
      </vt:variant>
      <vt:variant>
        <vt:i4>4849679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consultantplus://offline/ref=8D4FF0620B00E0BEF6D426A7B83882D56AF0786BDD304ABD3C7D3EP7SBM</vt:lpwstr>
      </vt:variant>
      <vt:variant>
        <vt:lpwstr/>
      </vt:variant>
      <vt:variant>
        <vt:i4>5701722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consultantplus://offline/ref=80F1435726443FA3493873FC196F8D689DB2D0BE91E9DF550A6C8166RFM</vt:lpwstr>
      </vt:variant>
      <vt:variant>
        <vt:lpwstr/>
      </vt:variant>
      <vt:variant>
        <vt:i4>196682</vt:i4>
      </vt:variant>
      <vt:variant>
        <vt:i4>0</vt:i4>
      </vt:variant>
      <vt:variant>
        <vt:i4>0</vt:i4>
      </vt:variant>
      <vt:variant>
        <vt:i4>5</vt:i4>
      </vt:variant>
      <vt:variant>
        <vt:lpwstr>http://www.pfrf.ru/knopki/zhizn/~438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Гости))</dc:creator>
  <cp:keywords/>
  <cp:lastModifiedBy>Dmitrij V Stolpovskih</cp:lastModifiedBy>
  <cp:revision>2</cp:revision>
  <dcterms:created xsi:type="dcterms:W3CDTF">2016-12-15T02:21:00Z</dcterms:created>
  <dcterms:modified xsi:type="dcterms:W3CDTF">2016-12-15T02:21:00Z</dcterms:modified>
</cp:coreProperties>
</file>